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3108-264000300012</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lang w:val="en-US" w:eastAsia="zh-CN"/>
              </w:rPr>
              <w:t>CAFHZ涂装清漆内喷机器人马桶升级改造项目</w:t>
            </w:r>
            <w:r>
              <w:rPr>
                <w:rFonts w:hint="eastAsia" w:cs="Times New Roman"/>
                <w:b/>
                <w:sz w:val="24"/>
                <w:lang w:val="en-US" w:eastAsia="zh-CN"/>
              </w:rPr>
              <w:t>（重新招标</w:t>
            </w:r>
            <w:bookmarkStart w:id="3" w:name="_GoBack"/>
            <w:bookmarkEnd w:id="3"/>
            <w:r>
              <w:rPr>
                <w:rFonts w:hint="eastAsia" w:cs="Times New Roman"/>
                <w:b/>
                <w:sz w:val="24"/>
                <w:lang w:val="en-US" w:eastAsia="zh-CN"/>
              </w:rPr>
              <w:t>）</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7936896"/>
    <w:rsid w:val="485E3E50"/>
    <w:rsid w:val="48BC783A"/>
    <w:rsid w:val="4987019D"/>
    <w:rsid w:val="4B493D8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2026-06-26T05:15:27Z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