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FB1B2">
      <w:pPr>
        <w:ind w:firstLine="422"/>
        <w:jc w:val="center"/>
        <w:rPr>
          <w:rFonts w:hint="eastAsia"/>
          <w:b/>
          <w:bCs/>
        </w:rPr>
      </w:pPr>
      <w:r>
        <w:rPr>
          <w:rFonts w:hint="eastAsia"/>
          <w:b/>
          <w:bCs/>
        </w:rPr>
        <w:t>中国一重装备制造能力提升关键核心零部件数字化生产线建设项目</w:t>
      </w:r>
    </w:p>
    <w:p w14:paraId="68C5E55D">
      <w:pPr>
        <w:ind w:firstLine="422"/>
        <w:jc w:val="center"/>
        <w:rPr>
          <w:rFonts w:hint="eastAsia"/>
          <w:b/>
          <w:bCs/>
        </w:rPr>
      </w:pPr>
      <w:r>
        <w:rPr>
          <w:rFonts w:hint="eastAsia"/>
          <w:b/>
          <w:bCs/>
        </w:rPr>
        <w:t>机电产品国际招标（项目编号：0652-264202601001）</w:t>
      </w:r>
    </w:p>
    <w:p w14:paraId="0AFD0139">
      <w:pPr>
        <w:spacing w:before="156" w:beforeLines="50" w:after="156" w:afterLines="50" w:line="480" w:lineRule="auto"/>
        <w:ind w:firstLine="482"/>
        <w:jc w:val="center"/>
        <w:rPr>
          <w:rFonts w:hint="eastAsia"/>
          <w:b/>
          <w:bCs/>
          <w:sz w:val="24"/>
          <w:szCs w:val="28"/>
        </w:rPr>
      </w:pPr>
      <w:r>
        <w:rPr>
          <w:rFonts w:hint="eastAsia"/>
          <w:b/>
          <w:bCs/>
          <w:sz w:val="24"/>
          <w:szCs w:val="28"/>
        </w:rPr>
        <w:t>澄清内容</w:t>
      </w:r>
    </w:p>
    <w:p w14:paraId="0320E6B0">
      <w:pPr>
        <w:ind w:firstLine="422"/>
        <w:rPr>
          <w:rFonts w:hint="eastAsia"/>
          <w:b/>
          <w:bCs/>
        </w:rPr>
      </w:pPr>
      <w:r>
        <w:rPr>
          <w:rFonts w:hint="eastAsia"/>
          <w:b/>
          <w:bCs/>
          <w:lang w:val="en-US" w:eastAsia="zh-CN"/>
        </w:rPr>
        <w:t>1、</w:t>
      </w:r>
      <w:r>
        <w:rPr>
          <w:rFonts w:hint="eastAsia"/>
          <w:b/>
          <w:bCs/>
        </w:rPr>
        <w:t>第八章 货物需求一览表及技术要求</w:t>
      </w:r>
    </w:p>
    <w:p w14:paraId="5272B53C">
      <w:pPr>
        <w:ind w:firstLine="422"/>
        <w:rPr>
          <w:rFonts w:hint="eastAsia"/>
          <w:b/>
          <w:bCs/>
        </w:rPr>
      </w:pPr>
      <w:bookmarkStart w:id="0" w:name="_Toc29681"/>
      <w:r>
        <w:rPr>
          <w:rFonts w:hint="eastAsia"/>
          <w:b/>
          <w:bCs/>
        </w:rPr>
        <w:t>一、</w:t>
      </w:r>
      <w:bookmarkEnd w:id="0"/>
      <w:r>
        <w:rPr>
          <w:rFonts w:hint="eastAsia"/>
          <w:b/>
          <w:bCs/>
        </w:rPr>
        <w:t>中型卧加RGV生产线</w:t>
      </w:r>
    </w:p>
    <w:p w14:paraId="159F9198">
      <w:pPr>
        <w:ind w:firstLine="422"/>
        <w:rPr>
          <w:rFonts w:hint="eastAsia"/>
          <w:b/>
          <w:bCs/>
        </w:rPr>
      </w:pPr>
      <w:bookmarkStart w:id="1" w:name="_Toc11085"/>
      <w:bookmarkStart w:id="2" w:name="_Toc24881"/>
      <w:r>
        <w:rPr>
          <w:rFonts w:hint="eastAsia"/>
          <w:b/>
          <w:bCs/>
        </w:rPr>
        <w:fldChar w:fldCharType="begin"/>
      </w:r>
      <w:r>
        <w:rPr>
          <w:rFonts w:hint="eastAsia"/>
          <w:b/>
          <w:bCs/>
        </w:rPr>
        <w:instrText xml:space="preserve"> = 1 \* ROMAN </w:instrText>
      </w:r>
      <w:r>
        <w:rPr>
          <w:rFonts w:hint="eastAsia"/>
          <w:b/>
          <w:bCs/>
        </w:rPr>
        <w:fldChar w:fldCharType="separate"/>
      </w:r>
      <w:r>
        <w:rPr>
          <w:rFonts w:hint="eastAsia"/>
          <w:b/>
          <w:bCs/>
        </w:rPr>
        <w:t>I</w:t>
      </w:r>
      <w:r>
        <w:rPr>
          <w:rFonts w:hint="eastAsia"/>
          <w:b/>
          <w:bCs/>
        </w:rPr>
        <w:fldChar w:fldCharType="end"/>
      </w:r>
      <w:r>
        <w:rPr>
          <w:rFonts w:hint="eastAsia"/>
          <w:b/>
          <w:bCs/>
        </w:rPr>
        <w:t>、设备需求一览表</w:t>
      </w:r>
      <w:bookmarkEnd w:id="1"/>
      <w:bookmarkEnd w:id="2"/>
    </w:p>
    <w:p w14:paraId="25A1430C">
      <w:pPr>
        <w:ind w:firstLine="422"/>
        <w:rPr>
          <w:rFonts w:hint="eastAsia"/>
          <w:b/>
          <w:bCs/>
        </w:rPr>
      </w:pPr>
      <w:r>
        <w:rPr>
          <w:rFonts w:hint="eastAsia"/>
          <w:b/>
          <w:bCs/>
          <w:lang w:val="zh-CN"/>
        </w:rPr>
        <w:t>供货范围一览表</w:t>
      </w:r>
    </w:p>
    <w:p w14:paraId="3695DA22">
      <w:pPr>
        <w:tabs>
          <w:tab w:val="left" w:pos="1620"/>
          <w:tab w:val="left" w:pos="1800"/>
        </w:tabs>
        <w:autoSpaceDE w:val="0"/>
        <w:autoSpaceDN w:val="0"/>
        <w:adjustRightInd w:val="0"/>
        <w:ind w:firstLine="420"/>
        <w:rPr>
          <w:rFonts w:hint="eastAsia" w:ascii="宋体" w:hAnsi="宋体" w:cs="宋体"/>
          <w:color w:val="auto"/>
          <w:szCs w:val="21"/>
          <w:highlight w:val="none"/>
          <w:lang w:val="zh-CN"/>
        </w:rPr>
      </w:pPr>
      <w:r>
        <w:rPr>
          <w:rFonts w:hint="eastAsia" w:ascii="宋体" w:hAnsi="宋体" w:cs="宋体"/>
          <w:color w:val="auto"/>
          <w:szCs w:val="21"/>
          <w:highlight w:val="none"/>
          <w:lang w:val="zh-CN"/>
        </w:rPr>
        <w:t>供货范围应包括但不限于下表所列内容，其项目及数量由投标人在投标文件中列出。</w:t>
      </w:r>
    </w:p>
    <w:tbl>
      <w:tblPr>
        <w:tblStyle w:val="15"/>
        <w:tblW w:w="9360" w:type="dxa"/>
        <w:jc w:val="center"/>
        <w:tblLayout w:type="fixed"/>
        <w:tblCellMar>
          <w:top w:w="0" w:type="dxa"/>
          <w:left w:w="28" w:type="dxa"/>
          <w:bottom w:w="0" w:type="dxa"/>
          <w:right w:w="28" w:type="dxa"/>
        </w:tblCellMar>
      </w:tblPr>
      <w:tblGrid>
        <w:gridCol w:w="748"/>
        <w:gridCol w:w="3955"/>
        <w:gridCol w:w="811"/>
        <w:gridCol w:w="3846"/>
      </w:tblGrid>
      <w:tr w14:paraId="3CE08101">
        <w:tblPrEx>
          <w:tblCellMar>
            <w:top w:w="0" w:type="dxa"/>
            <w:left w:w="28" w:type="dxa"/>
            <w:bottom w:w="0" w:type="dxa"/>
            <w:right w:w="28" w:type="dxa"/>
          </w:tblCellMar>
        </w:tblPrEx>
        <w:trPr>
          <w:trHeight w:val="454" w:hRule="atLeast"/>
          <w:tblHeader/>
          <w:jc w:val="center"/>
        </w:trPr>
        <w:tc>
          <w:tcPr>
            <w:tcW w:w="748" w:type="dxa"/>
            <w:tcBorders>
              <w:top w:val="single" w:color="auto" w:sz="12" w:space="0"/>
              <w:left w:val="single" w:color="auto" w:sz="12" w:space="0"/>
              <w:bottom w:val="single" w:color="auto" w:sz="6" w:space="0"/>
              <w:right w:val="single" w:color="auto" w:sz="6" w:space="0"/>
            </w:tcBorders>
            <w:vAlign w:val="center"/>
          </w:tcPr>
          <w:p w14:paraId="2DDE1BBA">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序号</w:t>
            </w:r>
          </w:p>
        </w:tc>
        <w:tc>
          <w:tcPr>
            <w:tcW w:w="3955" w:type="dxa"/>
            <w:tcBorders>
              <w:top w:val="single" w:color="auto" w:sz="12" w:space="0"/>
              <w:left w:val="single" w:color="auto" w:sz="6" w:space="0"/>
              <w:bottom w:val="single" w:color="auto" w:sz="6" w:space="0"/>
              <w:right w:val="single" w:color="auto" w:sz="6" w:space="0"/>
            </w:tcBorders>
            <w:vAlign w:val="center"/>
          </w:tcPr>
          <w:p w14:paraId="3CDA6C16">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货物名称/供货范围</w:t>
            </w:r>
          </w:p>
        </w:tc>
        <w:tc>
          <w:tcPr>
            <w:tcW w:w="811" w:type="dxa"/>
            <w:tcBorders>
              <w:top w:val="single" w:color="auto" w:sz="12" w:space="0"/>
              <w:left w:val="single" w:color="auto" w:sz="6" w:space="0"/>
              <w:bottom w:val="single" w:color="auto" w:sz="6" w:space="0"/>
              <w:right w:val="single" w:color="auto" w:sz="6" w:space="0"/>
            </w:tcBorders>
            <w:vAlign w:val="center"/>
          </w:tcPr>
          <w:p w14:paraId="227166B4">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数量</w:t>
            </w:r>
          </w:p>
        </w:tc>
        <w:tc>
          <w:tcPr>
            <w:tcW w:w="3846" w:type="dxa"/>
            <w:tcBorders>
              <w:top w:val="single" w:color="auto" w:sz="12" w:space="0"/>
              <w:left w:val="single" w:color="auto" w:sz="6" w:space="0"/>
              <w:bottom w:val="single" w:color="auto" w:sz="6" w:space="0"/>
              <w:right w:val="single" w:color="auto" w:sz="12" w:space="0"/>
            </w:tcBorders>
            <w:vAlign w:val="center"/>
          </w:tcPr>
          <w:p w14:paraId="737DD1A4">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备注</w:t>
            </w:r>
          </w:p>
        </w:tc>
      </w:tr>
      <w:tr w14:paraId="4E2A859E">
        <w:tblPrEx>
          <w:tblCellMar>
            <w:top w:w="0" w:type="dxa"/>
            <w:left w:w="28" w:type="dxa"/>
            <w:bottom w:w="0" w:type="dxa"/>
            <w:right w:w="28" w:type="dxa"/>
          </w:tblCellMar>
        </w:tblPrEx>
        <w:trPr>
          <w:trHeight w:val="454"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0BC1EA18">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1</w:t>
            </w:r>
          </w:p>
        </w:tc>
        <w:tc>
          <w:tcPr>
            <w:tcW w:w="3955" w:type="dxa"/>
            <w:tcBorders>
              <w:top w:val="single" w:color="auto" w:sz="6" w:space="0"/>
              <w:left w:val="single" w:color="auto" w:sz="6" w:space="0"/>
              <w:bottom w:val="single" w:color="auto" w:sz="6" w:space="0"/>
              <w:right w:val="single" w:color="auto" w:sz="6" w:space="0"/>
            </w:tcBorders>
            <w:vAlign w:val="center"/>
          </w:tcPr>
          <w:p w14:paraId="293E4F52">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r>
              <w:rPr>
                <w:rFonts w:hint="eastAsia" w:ascii="宋体" w:hAnsi="宋体" w:cs="宋体"/>
                <w:b/>
                <w:bCs/>
                <w:color w:val="auto"/>
                <w:szCs w:val="21"/>
                <w:highlight w:val="none"/>
                <w:lang w:val="zh-CN"/>
              </w:rPr>
              <w:t>设备</w:t>
            </w:r>
          </w:p>
        </w:tc>
        <w:tc>
          <w:tcPr>
            <w:tcW w:w="811" w:type="dxa"/>
            <w:tcBorders>
              <w:top w:val="single" w:color="auto" w:sz="6" w:space="0"/>
              <w:left w:val="single" w:color="auto" w:sz="6" w:space="0"/>
              <w:bottom w:val="single" w:color="auto" w:sz="6" w:space="0"/>
              <w:right w:val="single" w:color="auto" w:sz="6" w:space="0"/>
            </w:tcBorders>
            <w:vAlign w:val="center"/>
          </w:tcPr>
          <w:p w14:paraId="5675C3E5">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p>
        </w:tc>
        <w:tc>
          <w:tcPr>
            <w:tcW w:w="3846" w:type="dxa"/>
            <w:tcBorders>
              <w:top w:val="single" w:color="auto" w:sz="6" w:space="0"/>
              <w:left w:val="single" w:color="auto" w:sz="6" w:space="0"/>
              <w:bottom w:val="single" w:color="auto" w:sz="6" w:space="0"/>
              <w:right w:val="single" w:color="auto" w:sz="12" w:space="0"/>
            </w:tcBorders>
            <w:vAlign w:val="center"/>
          </w:tcPr>
          <w:p w14:paraId="7EE9107D">
            <w:pPr>
              <w:keepLines/>
              <w:autoSpaceDE w:val="0"/>
              <w:autoSpaceDN w:val="0"/>
              <w:adjustRightInd w:val="0"/>
              <w:ind w:left="0" w:leftChars="0" w:firstLine="0" w:firstLineChars="0"/>
              <w:jc w:val="both"/>
              <w:rPr>
                <w:rFonts w:hint="eastAsia" w:ascii="宋体" w:hAnsi="宋体" w:cs="宋体"/>
                <w:b/>
                <w:bCs/>
                <w:color w:val="auto"/>
                <w:szCs w:val="21"/>
                <w:highlight w:val="none"/>
                <w:lang w:val="zh-CN"/>
              </w:rPr>
            </w:pPr>
          </w:p>
        </w:tc>
      </w:tr>
      <w:tr w14:paraId="21A87035">
        <w:tblPrEx>
          <w:tblCellMar>
            <w:top w:w="0" w:type="dxa"/>
            <w:left w:w="28" w:type="dxa"/>
            <w:bottom w:w="0" w:type="dxa"/>
            <w:right w:w="28" w:type="dxa"/>
          </w:tblCellMar>
        </w:tblPrEx>
        <w:trPr>
          <w:trHeight w:val="454"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5054E221">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1.1</w:t>
            </w:r>
          </w:p>
        </w:tc>
        <w:tc>
          <w:tcPr>
            <w:tcW w:w="3955" w:type="dxa"/>
            <w:tcBorders>
              <w:top w:val="single" w:color="auto" w:sz="6" w:space="0"/>
              <w:left w:val="single" w:color="auto" w:sz="6" w:space="0"/>
              <w:bottom w:val="single" w:color="auto" w:sz="6" w:space="0"/>
              <w:right w:val="single" w:color="auto" w:sz="6" w:space="0"/>
            </w:tcBorders>
            <w:vAlign w:val="center"/>
          </w:tcPr>
          <w:p w14:paraId="6373DCC2">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四轴</w:t>
            </w:r>
            <w:r>
              <w:rPr>
                <w:rFonts w:hint="eastAsia" w:ascii="宋体" w:hAnsi="宋体" w:cs="宋体"/>
                <w:color w:val="auto"/>
                <w:szCs w:val="21"/>
                <w:highlight w:val="none"/>
                <w:lang w:val="zh-CN"/>
              </w:rPr>
              <w:t>卧式加工中心</w:t>
            </w:r>
          </w:p>
        </w:tc>
        <w:tc>
          <w:tcPr>
            <w:tcW w:w="811" w:type="dxa"/>
            <w:tcBorders>
              <w:top w:val="single" w:color="auto" w:sz="6" w:space="0"/>
              <w:left w:val="single" w:color="auto" w:sz="6" w:space="0"/>
              <w:bottom w:val="single" w:color="auto" w:sz="6" w:space="0"/>
              <w:right w:val="single" w:color="auto" w:sz="6" w:space="0"/>
            </w:tcBorders>
            <w:vAlign w:val="center"/>
          </w:tcPr>
          <w:p w14:paraId="6EE8F755">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3台</w:t>
            </w:r>
          </w:p>
        </w:tc>
        <w:tc>
          <w:tcPr>
            <w:tcW w:w="3846" w:type="dxa"/>
            <w:tcBorders>
              <w:top w:val="single" w:color="auto" w:sz="6" w:space="0"/>
              <w:left w:val="single" w:color="auto" w:sz="6" w:space="0"/>
              <w:bottom w:val="single" w:color="auto" w:sz="6" w:space="0"/>
              <w:right w:val="single" w:color="auto" w:sz="12" w:space="0"/>
            </w:tcBorders>
            <w:vAlign w:val="center"/>
          </w:tcPr>
          <w:p w14:paraId="7A65778E">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具体参数见技术描述</w:t>
            </w:r>
          </w:p>
        </w:tc>
      </w:tr>
      <w:tr w14:paraId="59456895">
        <w:tblPrEx>
          <w:tblCellMar>
            <w:top w:w="0" w:type="dxa"/>
            <w:left w:w="28" w:type="dxa"/>
            <w:bottom w:w="0" w:type="dxa"/>
            <w:right w:w="28" w:type="dxa"/>
          </w:tblCellMar>
        </w:tblPrEx>
        <w:trPr>
          <w:trHeight w:val="454"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55E57134">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lang w:val="zh-CN"/>
              </w:rPr>
              <w:t>1.2</w:t>
            </w:r>
          </w:p>
        </w:tc>
        <w:tc>
          <w:tcPr>
            <w:tcW w:w="3955" w:type="dxa"/>
            <w:tcBorders>
              <w:top w:val="single" w:color="auto" w:sz="6" w:space="0"/>
              <w:left w:val="single" w:color="auto" w:sz="6" w:space="0"/>
              <w:bottom w:val="single" w:color="auto" w:sz="6" w:space="0"/>
              <w:right w:val="single" w:color="auto" w:sz="6" w:space="0"/>
            </w:tcBorders>
            <w:vAlign w:val="center"/>
          </w:tcPr>
          <w:p w14:paraId="5E34AA76">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五轴卧式加工中心</w:t>
            </w:r>
          </w:p>
        </w:tc>
        <w:tc>
          <w:tcPr>
            <w:tcW w:w="811" w:type="dxa"/>
            <w:tcBorders>
              <w:top w:val="single" w:color="auto" w:sz="6" w:space="0"/>
              <w:left w:val="single" w:color="auto" w:sz="6" w:space="0"/>
              <w:bottom w:val="single" w:color="auto" w:sz="6" w:space="0"/>
              <w:right w:val="single" w:color="auto" w:sz="6" w:space="0"/>
            </w:tcBorders>
            <w:vAlign w:val="center"/>
          </w:tcPr>
          <w:p w14:paraId="257C5127">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1台</w:t>
            </w:r>
          </w:p>
        </w:tc>
        <w:tc>
          <w:tcPr>
            <w:tcW w:w="3846" w:type="dxa"/>
            <w:tcBorders>
              <w:top w:val="single" w:color="auto" w:sz="6" w:space="0"/>
              <w:left w:val="single" w:color="auto" w:sz="6" w:space="0"/>
              <w:bottom w:val="single" w:color="auto" w:sz="6" w:space="0"/>
              <w:right w:val="single" w:color="auto" w:sz="12" w:space="0"/>
            </w:tcBorders>
            <w:vAlign w:val="center"/>
          </w:tcPr>
          <w:p w14:paraId="2D42084E">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具体参数见技术描述</w:t>
            </w:r>
          </w:p>
        </w:tc>
      </w:tr>
      <w:tr w14:paraId="56F440A4">
        <w:tblPrEx>
          <w:tblCellMar>
            <w:top w:w="0" w:type="dxa"/>
            <w:left w:w="28" w:type="dxa"/>
            <w:bottom w:w="0" w:type="dxa"/>
            <w:right w:w="28" w:type="dxa"/>
          </w:tblCellMar>
        </w:tblPrEx>
        <w:trPr>
          <w:trHeight w:val="454"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56CA0A92">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lang w:val="zh-CN"/>
              </w:rPr>
              <w:t>1.</w:t>
            </w:r>
            <w:r>
              <w:rPr>
                <w:rFonts w:hint="eastAsia" w:ascii="宋体" w:hAnsi="宋体" w:cs="宋体"/>
                <w:color w:val="auto"/>
                <w:szCs w:val="21"/>
                <w:highlight w:val="none"/>
              </w:rPr>
              <w:t>3</w:t>
            </w:r>
          </w:p>
        </w:tc>
        <w:tc>
          <w:tcPr>
            <w:tcW w:w="3955" w:type="dxa"/>
            <w:tcBorders>
              <w:top w:val="single" w:color="auto" w:sz="6" w:space="0"/>
              <w:left w:val="single" w:color="auto" w:sz="6" w:space="0"/>
              <w:bottom w:val="single" w:color="auto" w:sz="6" w:space="0"/>
              <w:right w:val="single" w:color="auto" w:sz="6" w:space="0"/>
            </w:tcBorders>
            <w:vAlign w:val="center"/>
          </w:tcPr>
          <w:p w14:paraId="20047934">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多托盘系统</w:t>
            </w:r>
            <w:r>
              <w:rPr>
                <w:rFonts w:hint="eastAsia" w:ascii="宋体" w:hAnsi="宋体" w:cs="宋体"/>
                <w:color w:val="auto"/>
                <w:szCs w:val="21"/>
                <w:highlight w:val="none"/>
              </w:rPr>
              <w:t>Multi pallet system</w:t>
            </w:r>
          </w:p>
        </w:tc>
        <w:tc>
          <w:tcPr>
            <w:tcW w:w="811" w:type="dxa"/>
            <w:tcBorders>
              <w:top w:val="single" w:color="auto" w:sz="6" w:space="0"/>
              <w:left w:val="single" w:color="auto" w:sz="6" w:space="0"/>
              <w:bottom w:val="single" w:color="auto" w:sz="6" w:space="0"/>
              <w:right w:val="single" w:color="auto" w:sz="6" w:space="0"/>
            </w:tcBorders>
            <w:vAlign w:val="center"/>
          </w:tcPr>
          <w:p w14:paraId="66AA8486">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1套</w:t>
            </w:r>
          </w:p>
        </w:tc>
        <w:tc>
          <w:tcPr>
            <w:tcW w:w="3846" w:type="dxa"/>
            <w:tcBorders>
              <w:top w:val="single" w:color="auto" w:sz="6" w:space="0"/>
              <w:left w:val="single" w:color="auto" w:sz="6" w:space="0"/>
              <w:bottom w:val="single" w:color="auto" w:sz="6" w:space="0"/>
              <w:right w:val="single" w:color="auto" w:sz="12" w:space="0"/>
            </w:tcBorders>
            <w:vAlign w:val="center"/>
          </w:tcPr>
          <w:p w14:paraId="36AAF135">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具体要求见技术描述</w:t>
            </w:r>
          </w:p>
        </w:tc>
      </w:tr>
      <w:tr w14:paraId="418B5582">
        <w:tblPrEx>
          <w:tblCellMar>
            <w:top w:w="0" w:type="dxa"/>
            <w:left w:w="28" w:type="dxa"/>
            <w:bottom w:w="0" w:type="dxa"/>
            <w:right w:w="28" w:type="dxa"/>
          </w:tblCellMar>
        </w:tblPrEx>
        <w:trPr>
          <w:trHeight w:val="454"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7360AADE">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1.4</w:t>
            </w:r>
          </w:p>
        </w:tc>
        <w:tc>
          <w:tcPr>
            <w:tcW w:w="3955" w:type="dxa"/>
            <w:tcBorders>
              <w:top w:val="single" w:color="auto" w:sz="6" w:space="0"/>
              <w:left w:val="single" w:color="auto" w:sz="6" w:space="0"/>
              <w:bottom w:val="single" w:color="auto" w:sz="6" w:space="0"/>
              <w:right w:val="single" w:color="auto" w:sz="6" w:space="0"/>
            </w:tcBorders>
            <w:vAlign w:val="center"/>
          </w:tcPr>
          <w:p w14:paraId="5E87F7F0">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集中排屑</w:t>
            </w:r>
          </w:p>
        </w:tc>
        <w:tc>
          <w:tcPr>
            <w:tcW w:w="811" w:type="dxa"/>
            <w:tcBorders>
              <w:top w:val="single" w:color="auto" w:sz="6" w:space="0"/>
              <w:left w:val="single" w:color="auto" w:sz="6" w:space="0"/>
              <w:bottom w:val="single" w:color="auto" w:sz="6" w:space="0"/>
              <w:right w:val="single" w:color="auto" w:sz="6" w:space="0"/>
            </w:tcBorders>
            <w:vAlign w:val="center"/>
          </w:tcPr>
          <w:p w14:paraId="213FA49B">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1套</w:t>
            </w:r>
          </w:p>
        </w:tc>
        <w:tc>
          <w:tcPr>
            <w:tcW w:w="3846" w:type="dxa"/>
            <w:tcBorders>
              <w:top w:val="single" w:color="auto" w:sz="6" w:space="0"/>
              <w:left w:val="single" w:color="auto" w:sz="6" w:space="0"/>
              <w:bottom w:val="single" w:color="auto" w:sz="6" w:space="0"/>
              <w:right w:val="single" w:color="auto" w:sz="12" w:space="0"/>
            </w:tcBorders>
            <w:vAlign w:val="center"/>
          </w:tcPr>
          <w:p w14:paraId="219A8FCC">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rPr>
              <w:t>需满足单机和集中排屑切换功能</w:t>
            </w:r>
          </w:p>
        </w:tc>
      </w:tr>
      <w:tr w14:paraId="7EF26D42">
        <w:tblPrEx>
          <w:tblCellMar>
            <w:top w:w="0" w:type="dxa"/>
            <w:left w:w="28" w:type="dxa"/>
            <w:bottom w:w="0" w:type="dxa"/>
            <w:right w:w="28" w:type="dxa"/>
          </w:tblCellMar>
        </w:tblPrEx>
        <w:trPr>
          <w:trHeight w:val="454" w:hRule="atLeast"/>
          <w:jc w:val="center"/>
        </w:trPr>
        <w:tc>
          <w:tcPr>
            <w:tcW w:w="748" w:type="dxa"/>
            <w:tcBorders>
              <w:top w:val="single" w:color="auto" w:sz="6" w:space="0"/>
              <w:left w:val="single" w:color="auto" w:sz="12" w:space="0"/>
              <w:bottom w:val="single" w:color="auto" w:sz="6" w:space="0"/>
              <w:right w:val="single" w:color="auto" w:sz="6" w:space="0"/>
            </w:tcBorders>
            <w:vAlign w:val="center"/>
          </w:tcPr>
          <w:p w14:paraId="195C323F">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1.5</w:t>
            </w:r>
          </w:p>
        </w:tc>
        <w:tc>
          <w:tcPr>
            <w:tcW w:w="3955" w:type="dxa"/>
            <w:tcBorders>
              <w:top w:val="single" w:color="auto" w:sz="6" w:space="0"/>
              <w:left w:val="single" w:color="auto" w:sz="6" w:space="0"/>
              <w:bottom w:val="single" w:color="auto" w:sz="6" w:space="0"/>
              <w:right w:val="single" w:color="auto" w:sz="6" w:space="0"/>
            </w:tcBorders>
            <w:vAlign w:val="center"/>
          </w:tcPr>
          <w:p w14:paraId="01006273">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清洗机（布置在产线外）</w:t>
            </w:r>
          </w:p>
        </w:tc>
        <w:tc>
          <w:tcPr>
            <w:tcW w:w="811" w:type="dxa"/>
            <w:tcBorders>
              <w:top w:val="single" w:color="auto" w:sz="6" w:space="0"/>
              <w:left w:val="single" w:color="auto" w:sz="6" w:space="0"/>
              <w:bottom w:val="single" w:color="auto" w:sz="6" w:space="0"/>
              <w:right w:val="single" w:color="auto" w:sz="6" w:space="0"/>
            </w:tcBorders>
            <w:vAlign w:val="center"/>
          </w:tcPr>
          <w:p w14:paraId="06CD74CD">
            <w:pPr>
              <w:keepLines/>
              <w:autoSpaceDE w:val="0"/>
              <w:autoSpaceDN w:val="0"/>
              <w:adjustRightInd w:val="0"/>
              <w:ind w:left="0" w:leftChars="0" w:firstLine="0" w:firstLineChars="0"/>
              <w:jc w:val="both"/>
              <w:rPr>
                <w:rFonts w:hint="eastAsia" w:ascii="宋体" w:hAnsi="宋体" w:cs="宋体"/>
                <w:color w:val="auto"/>
                <w:szCs w:val="21"/>
                <w:highlight w:val="none"/>
              </w:rPr>
            </w:pPr>
            <w:r>
              <w:rPr>
                <w:rFonts w:hint="eastAsia" w:ascii="宋体" w:hAnsi="宋体" w:cs="宋体"/>
                <w:color w:val="auto"/>
                <w:szCs w:val="21"/>
                <w:highlight w:val="none"/>
              </w:rPr>
              <w:t>1套</w:t>
            </w:r>
          </w:p>
        </w:tc>
        <w:tc>
          <w:tcPr>
            <w:tcW w:w="3846" w:type="dxa"/>
            <w:tcBorders>
              <w:top w:val="single" w:color="auto" w:sz="6" w:space="0"/>
              <w:left w:val="single" w:color="auto" w:sz="6" w:space="0"/>
              <w:bottom w:val="single" w:color="auto" w:sz="6" w:space="0"/>
              <w:right w:val="single" w:color="auto" w:sz="12" w:space="0"/>
            </w:tcBorders>
            <w:vAlign w:val="center"/>
          </w:tcPr>
          <w:p w14:paraId="13069798">
            <w:pPr>
              <w:keepLines/>
              <w:autoSpaceDE w:val="0"/>
              <w:autoSpaceDN w:val="0"/>
              <w:adjustRightInd w:val="0"/>
              <w:ind w:left="0" w:leftChars="0" w:firstLine="0" w:firstLineChars="0"/>
              <w:jc w:val="both"/>
              <w:rPr>
                <w:rFonts w:hint="eastAsia" w:ascii="宋体" w:hAnsi="宋体" w:cs="宋体"/>
                <w:color w:val="auto"/>
                <w:szCs w:val="21"/>
                <w:highlight w:val="none"/>
                <w:lang w:val="zh-CN"/>
              </w:rPr>
            </w:pPr>
            <w:r>
              <w:rPr>
                <w:rFonts w:hint="eastAsia" w:ascii="宋体" w:hAnsi="宋体" w:cs="宋体"/>
                <w:color w:val="auto"/>
                <w:szCs w:val="21"/>
                <w:highlight w:val="none"/>
                <w:lang w:val="zh-CN"/>
              </w:rPr>
              <w:t>具体要求见技术描述</w:t>
            </w:r>
          </w:p>
        </w:tc>
      </w:tr>
    </w:tbl>
    <w:p w14:paraId="3ECC7862">
      <w:pPr>
        <w:tabs>
          <w:tab w:val="left" w:pos="2850"/>
        </w:tabs>
        <w:ind w:firstLine="420"/>
        <w:rPr>
          <w:rFonts w:hint="eastAsia"/>
          <w:snapToGrid w:val="0"/>
          <w:szCs w:val="21"/>
        </w:rPr>
      </w:pPr>
      <w:r>
        <w:rPr>
          <w:rFonts w:hint="eastAsia"/>
          <w:snapToGrid w:val="0"/>
          <w:szCs w:val="21"/>
        </w:rPr>
        <w:t>变更为：</w:t>
      </w:r>
    </w:p>
    <w:p w14:paraId="2933FF4B">
      <w:pPr>
        <w:tabs>
          <w:tab w:val="left" w:pos="2850"/>
        </w:tabs>
        <w:ind w:firstLine="420"/>
        <w:rPr>
          <w:rFonts w:hint="eastAsia"/>
          <w:snapToGrid w:val="0"/>
          <w:szCs w:val="21"/>
          <w:highlight w:val="none"/>
        </w:rPr>
      </w:pPr>
      <w:r>
        <w:rPr>
          <w:rFonts w:hint="eastAsia"/>
          <w:snapToGrid w:val="0"/>
          <w:szCs w:val="21"/>
          <w:highlight w:val="none"/>
          <w:lang w:val="en-US" w:eastAsia="zh-CN"/>
        </w:rPr>
        <w:t>上表“1.5 清洗机（布置在产线外）”不在本次采购范围内</w:t>
      </w:r>
      <w:r>
        <w:rPr>
          <w:rFonts w:hint="eastAsia"/>
          <w:snapToGrid w:val="0"/>
          <w:szCs w:val="21"/>
          <w:highlight w:val="none"/>
        </w:rPr>
        <w:t>。</w:t>
      </w:r>
    </w:p>
    <w:p w14:paraId="0FEEE28D">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2、招标文件相应内容与本澄清存在矛盾时以本澄清内容为准。</w:t>
      </w:r>
      <w:r>
        <w:rPr>
          <w:rFonts w:hint="eastAsia" w:ascii="宋体" w:hAnsi="宋体" w:cs="宋体"/>
          <w:color w:val="auto"/>
          <w:szCs w:val="21"/>
          <w:highlight w:val="none"/>
          <w:lang w:val="en-US" w:eastAsia="zh-CN"/>
        </w:rPr>
        <w:br w:type="textWrapping"/>
      </w:r>
      <w:r>
        <w:rPr>
          <w:rFonts w:hint="eastAsia" w:ascii="宋体" w:hAnsi="宋体" w:cs="宋体"/>
          <w:color w:val="auto"/>
          <w:szCs w:val="21"/>
          <w:highlight w:val="none"/>
          <w:lang w:val="en-US" w:eastAsia="zh-CN"/>
        </w:rPr>
        <w:t>注:本澄清文件是招标文件重要组成部分，与招标文件具有同等法律意义，为此给各投标人带来的不便敬请谅解,因投标人自身原因未及时获知澄清内容而导致的任何后果将由投标人自行承担。</w:t>
      </w:r>
      <w:r>
        <w:rPr>
          <w:rFonts w:hint="eastAsia" w:ascii="宋体" w:hAnsi="宋体" w:cs="宋体"/>
          <w:color w:val="auto"/>
          <w:szCs w:val="21"/>
          <w:highlight w:val="none"/>
          <w:lang w:val="en-US" w:eastAsia="zh-CN"/>
        </w:rPr>
        <w:br w:type="textWrapping"/>
      </w:r>
      <w:r>
        <w:rPr>
          <w:rFonts w:hint="eastAsia" w:ascii="宋体" w:hAnsi="宋体" w:cs="宋体"/>
          <w:color w:val="auto"/>
          <w:szCs w:val="21"/>
          <w:highlight w:val="none"/>
          <w:lang w:val="en-US" w:eastAsia="zh-CN"/>
        </w:rPr>
        <w:t>    特此澄清。</w:t>
      </w:r>
      <w:r>
        <w:rPr>
          <w:rFonts w:hint="eastAsia" w:ascii="宋体" w:hAnsi="宋体" w:cs="宋体"/>
          <w:color w:val="auto"/>
          <w:szCs w:val="21"/>
          <w:highlight w:val="none"/>
          <w:lang w:val="en-US" w:eastAsia="zh-CN"/>
        </w:rPr>
        <w:br w:type="textWrapping"/>
      </w:r>
      <w:r>
        <w:rPr>
          <w:rFonts w:hint="eastAsia" w:ascii="宋体" w:hAnsi="宋体" w:cs="宋体"/>
          <w:color w:val="auto"/>
          <w:szCs w:val="21"/>
          <w:highlight w:val="none"/>
          <w:lang w:val="en-US" w:eastAsia="zh-CN"/>
        </w:rPr>
        <w:t>招标人：一重集团（黑龙江）工程装备有限公司</w:t>
      </w:r>
    </w:p>
    <w:p w14:paraId="5A75E316">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地址：齐齐哈尔市富拉尔基区铁西厂前路9号</w:t>
      </w:r>
    </w:p>
    <w:p w14:paraId="7795A5BF">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zh-CN" w:eastAsia="zh-CN"/>
        </w:rPr>
        <w:t>联系人：王志</w:t>
      </w:r>
      <w:r>
        <w:rPr>
          <w:rFonts w:hint="eastAsia" w:ascii="宋体" w:hAnsi="宋体" w:cs="宋体"/>
          <w:color w:val="auto"/>
          <w:szCs w:val="21"/>
          <w:highlight w:val="none"/>
          <w:lang w:val="en-US" w:eastAsia="zh-CN"/>
        </w:rPr>
        <w:t>友</w:t>
      </w:r>
      <w:bookmarkStart w:id="3" w:name="_GoBack"/>
      <w:bookmarkEnd w:id="3"/>
    </w:p>
    <w:p w14:paraId="430479A9">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zh-CN" w:eastAsia="zh-CN"/>
        </w:rPr>
        <w:t>电  话：</w:t>
      </w:r>
      <w:r>
        <w:rPr>
          <w:rFonts w:hint="eastAsia" w:ascii="宋体" w:hAnsi="宋体" w:cs="宋体"/>
          <w:color w:val="auto"/>
          <w:szCs w:val="21"/>
          <w:highlight w:val="none"/>
          <w:lang w:val="en-US" w:eastAsia="zh-CN"/>
        </w:rPr>
        <w:t>13359747202</w:t>
      </w:r>
    </w:p>
    <w:p w14:paraId="1DBC2A2E">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招标代理机构：黑龙江省招标有限公司</w:t>
      </w:r>
    </w:p>
    <w:p w14:paraId="56AADBC2">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地址：黑龙江省哈尔滨市南岗区汉水路180号</w:t>
      </w:r>
    </w:p>
    <w:p w14:paraId="73BD9264">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联系人：于佳 谢涛 李霞</w:t>
      </w:r>
    </w:p>
    <w:p w14:paraId="4AA5FC44">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联系方式：0451-82364714</w:t>
      </w:r>
    </w:p>
    <w:p w14:paraId="5CCB92F2">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行政监督部门：黑龙江省机电产品进出口办公室</w:t>
      </w:r>
    </w:p>
    <w:p w14:paraId="08D12A61">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联系人：付女士</w:t>
      </w:r>
    </w:p>
    <w:p w14:paraId="5B538442">
      <w:pPr>
        <w:tabs>
          <w:tab w:val="left" w:pos="1620"/>
          <w:tab w:val="left" w:pos="1800"/>
        </w:tabs>
        <w:autoSpaceDE w:val="0"/>
        <w:autoSpaceDN w:val="0"/>
        <w:adjustRightInd w:val="0"/>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电  话：0451-82631301</w:t>
      </w:r>
    </w:p>
    <w:p w14:paraId="2705B59D">
      <w:pPr>
        <w:tabs>
          <w:tab w:val="left" w:pos="1620"/>
          <w:tab w:val="left" w:pos="1800"/>
        </w:tabs>
        <w:autoSpaceDE w:val="0"/>
        <w:autoSpaceDN w:val="0"/>
        <w:adjustRightInd w:val="0"/>
        <w:ind w:firstLine="420"/>
        <w:rPr>
          <w:rFonts w:hint="eastAsia" w:ascii="宋体" w:hAnsi="宋体" w:cs="宋体"/>
          <w:color w:val="auto"/>
          <w:szCs w:val="21"/>
          <w:highlight w:val="none"/>
          <w:lang w:val="zh-CN"/>
        </w:rPr>
      </w:pPr>
    </w:p>
    <w:p w14:paraId="3C0460E0">
      <w:pPr>
        <w:tabs>
          <w:tab w:val="left" w:pos="1620"/>
          <w:tab w:val="left" w:pos="1800"/>
        </w:tabs>
        <w:autoSpaceDE w:val="0"/>
        <w:autoSpaceDN w:val="0"/>
        <w:adjustRightInd w:val="0"/>
        <w:ind w:firstLine="420"/>
        <w:rPr>
          <w:rFonts w:hint="eastAsia" w:ascii="宋体" w:hAnsi="宋体" w:cs="宋体"/>
          <w:color w:val="auto"/>
          <w:szCs w:val="21"/>
          <w:highlight w:val="none"/>
          <w:lang w:val="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63971">
    <w:pPr>
      <w:pStyle w:val="11"/>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2129">
    <w:pPr>
      <w:pStyle w:val="11"/>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6D920">
    <w:pPr>
      <w:pStyle w:val="11"/>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F79D4">
    <w:pPr>
      <w:pStyle w:val="12"/>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CBDE">
    <w:pPr>
      <w:pStyle w:val="12"/>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534C4">
    <w:pPr>
      <w:pStyle w:val="12"/>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180"/>
    <w:rsid w:val="00016AD3"/>
    <w:rsid w:val="00071796"/>
    <w:rsid w:val="00141286"/>
    <w:rsid w:val="003C554B"/>
    <w:rsid w:val="003D1054"/>
    <w:rsid w:val="00444180"/>
    <w:rsid w:val="00484464"/>
    <w:rsid w:val="005A0C3F"/>
    <w:rsid w:val="00624B4C"/>
    <w:rsid w:val="006919F2"/>
    <w:rsid w:val="00702C39"/>
    <w:rsid w:val="00780E77"/>
    <w:rsid w:val="007B5E70"/>
    <w:rsid w:val="00855C90"/>
    <w:rsid w:val="0095272F"/>
    <w:rsid w:val="009D5055"/>
    <w:rsid w:val="00A22193"/>
    <w:rsid w:val="00A62C4A"/>
    <w:rsid w:val="00A74A2E"/>
    <w:rsid w:val="00AB215A"/>
    <w:rsid w:val="00BA7192"/>
    <w:rsid w:val="00C90FB8"/>
    <w:rsid w:val="00CF5EA1"/>
    <w:rsid w:val="00D32458"/>
    <w:rsid w:val="00E80784"/>
    <w:rsid w:val="00F6669B"/>
    <w:rsid w:val="1CF05D7F"/>
    <w:rsid w:val="41305214"/>
    <w:rsid w:val="48037030"/>
    <w:rsid w:val="4BE51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宋体" w:hAnsi="宋体" w:eastAsia="宋体" w:cs="Times New Roman"/>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high-light-bg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345</Words>
  <Characters>430</Characters>
  <Lines>6</Lines>
  <Paragraphs>5</Paragraphs>
  <TotalTime>7</TotalTime>
  <ScaleCrop>false</ScaleCrop>
  <LinksUpToDate>false</LinksUpToDate>
  <CharactersWithSpaces>432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2026-04-20T03:41:00Z</dcterms:created>
  <dc:creator>其明 马</dc:creator>
  <cp:lastModifiedBy>于佳</cp:lastModifiedBy>
  <dcterms:modified xsi:type="dcterms:W3CDTF">2026-06-10T03:06:48Z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eyJoZGlkIjoiNGYwZTZjYzcyMjQwYWNhYzU3ZTQxMjQ5NDA5N2QyNTMiLCJ1c2VySWQiOiIxNTk1MzQyMDc1In0=</vt:lpwstr>
  </property>
  <property fmtid="{D5CDD505-2E9C-101B-9397-08002B2CF9AE}" pid="3" name="KSOProductBuildVer">
    <vt:lpwstr>2052-12.1.0.26895</vt:lpwstr>
  </property>
  <property fmtid="{D5CDD505-2E9C-101B-9397-08002B2CF9AE}" pid="4" name="ICV">
    <vt:lpwstr>535A9D380B2E43DBA69A3546C5E652C1_12</vt:lpwstr>
  </property>
</Properties>
</file>