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5EA7C">
      <w:pPr>
        <w:widowControl/>
        <w:spacing w:before="0" w:beforeAutospacing="0" w:after="0" w:afterAutospacing="0"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日期：2026年06月03日</w:t>
      </w:r>
    </w:p>
    <w:p w14:paraId="6C692332">
      <w:pPr>
        <w:widowControl/>
        <w:spacing w:before="0" w:beforeAutospacing="0" w:after="0" w:afterAutospacing="0" w:line="360" w:lineRule="auto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四川天府阳光招标代理有限公司(招标代理机构)受招标人委托，对下列产品及伴随服务进行国际公开招标，现邀请合格的投标人参加投标。 </w:t>
      </w:r>
    </w:p>
    <w:p w14:paraId="54FBEE8C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1、招标条件</w:t>
      </w:r>
    </w:p>
    <w:p w14:paraId="4BCEFC90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资金到位或资金来源落实情况：已落实</w:t>
      </w:r>
    </w:p>
    <w:p w14:paraId="160F21BF">
      <w:pPr>
        <w:widowControl/>
        <w:spacing w:line="360" w:lineRule="auto"/>
        <w:jc w:val="left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项目已具备招标条件的说明：已具备</w:t>
      </w:r>
    </w:p>
    <w:p w14:paraId="39CCF81C">
      <w:pPr>
        <w:widowControl/>
        <w:spacing w:before="0" w:beforeAutospacing="0" w:after="0" w:afterAutospacing="0"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2、招标内容</w:t>
      </w:r>
    </w:p>
    <w:p w14:paraId="33ADAB75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招标项目编号：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5876-264zfzb26003</w:t>
      </w:r>
    </w:p>
    <w:p w14:paraId="1A83DFDA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1800T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真空热压机（24层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双幅双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真空两热一冷，导热油加热，含老压机改造）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项目预算：人民币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1382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万元（DDP项目现场价，超过此预算，其投标将被否决）</w:t>
      </w:r>
    </w:p>
    <w:p w14:paraId="236D47A3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招标产品列表：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141"/>
        <w:gridCol w:w="2782"/>
        <w:gridCol w:w="2217"/>
      </w:tblGrid>
      <w:tr w14:paraId="06A0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 w14:paraId="49FCD34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1237" w:type="dxa"/>
            <w:vAlign w:val="center"/>
          </w:tcPr>
          <w:p w14:paraId="052BA7C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3075" w:type="dxa"/>
            <w:vAlign w:val="center"/>
          </w:tcPr>
          <w:p w14:paraId="2E2905D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交货期</w:t>
            </w:r>
          </w:p>
        </w:tc>
        <w:tc>
          <w:tcPr>
            <w:tcW w:w="2463" w:type="dxa"/>
            <w:vAlign w:val="center"/>
          </w:tcPr>
          <w:p w14:paraId="078ADB2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交货地点</w:t>
            </w:r>
          </w:p>
        </w:tc>
      </w:tr>
      <w:tr w14:paraId="782A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 w14:paraId="545B6B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真空热压机（真空两热一冷24层，导热油加热，含老压机改造）</w:t>
            </w:r>
          </w:p>
        </w:tc>
        <w:tc>
          <w:tcPr>
            <w:tcW w:w="1237" w:type="dxa"/>
            <w:vAlign w:val="center"/>
          </w:tcPr>
          <w:p w14:paraId="56868DC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套</w:t>
            </w:r>
          </w:p>
        </w:tc>
        <w:tc>
          <w:tcPr>
            <w:tcW w:w="3075" w:type="dxa"/>
            <w:vAlign w:val="center"/>
          </w:tcPr>
          <w:p w14:paraId="344EC6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240日历天；设备安装周期：2个月</w:t>
            </w:r>
          </w:p>
        </w:tc>
        <w:tc>
          <w:tcPr>
            <w:tcW w:w="2463" w:type="dxa"/>
            <w:vAlign w:val="center"/>
          </w:tcPr>
          <w:p w14:paraId="6F4BF1F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招标人指定地点</w:t>
            </w:r>
          </w:p>
        </w:tc>
      </w:tr>
    </w:tbl>
    <w:p w14:paraId="20F2DF69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3、招标文件的获取</w:t>
      </w:r>
    </w:p>
    <w:p w14:paraId="019000B5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招标文件领购时间：2026年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6月4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日起至2026年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6月10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日止，每天上午9：00—11：30，下午1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0—17：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0（北京时间，节假日除外），不购买招标文件的不得参加投标。</w:t>
      </w:r>
    </w:p>
    <w:p w14:paraId="06DF8D56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招标文件售价：每套1000元人民币或 150美元，售后不退。</w:t>
      </w:r>
    </w:p>
    <w:p w14:paraId="6B7B5E02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公司名称：四川天府阳光招标代理有限公司</w:t>
      </w:r>
    </w:p>
    <w:p w14:paraId="7BC8C4E7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银行：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中信银行成都分行</w:t>
      </w:r>
    </w:p>
    <w:p w14:paraId="245C8332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银行账号：8111001012800958135</w:t>
      </w:r>
    </w:p>
    <w:p w14:paraId="73C7C6E3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联行号：302651041101</w:t>
      </w:r>
    </w:p>
    <w:p w14:paraId="00EEDD83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（1）线上方式：在上述获取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文件的时间期限内，将报名经办人员有效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身份证明文件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、单位介绍信扫描件发送至指定邮箱306551393@qq.com，代理机构审核无误后，将于提交报名资料当日将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文件扫描件以邮件方式发送至报名单位。</w:t>
      </w:r>
    </w:p>
    <w:p w14:paraId="13AC31BE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（2）线下方式：在上述获取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文件的时间期限内，报名经办人员应持有效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身份证明文件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、单位介绍信至成都市高新区天府二街151号领地环金广场A座9楼910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获取招标文件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。</w:t>
      </w:r>
    </w:p>
    <w:p w14:paraId="6CE49E64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招标文件领购地点：成都市高新区天府二街151号领地环球金融中心A座9楼</w:t>
      </w:r>
    </w:p>
    <w:p w14:paraId="61785B80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招标文件领购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联系方式：任女士 028-85122817</w:t>
      </w:r>
    </w:p>
    <w:p w14:paraId="374956EB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4、投标文件的递交</w:t>
      </w:r>
    </w:p>
    <w:p w14:paraId="01A1DF0C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投标截止时间（开标时间）：2026年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6月24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上午11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:00（北京时间） </w:t>
      </w:r>
    </w:p>
    <w:p w14:paraId="38E00CBC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投标文件递交及开标地点：成都市高新区天府二街151号领地环球金融中心A座9楼</w:t>
      </w:r>
    </w:p>
    <w:p w14:paraId="1D73B2F9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5、投标人必须在投标前完成在必联网（https://www.ebnew.com）或机电产品招标投标电子交易平台（https://www.chinabidding.com）登记注册或年检工作,否则无法投标，后果自负。</w:t>
      </w:r>
    </w:p>
    <w:p w14:paraId="5139BFBB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交易平台联系人：杨江伟  电话：13810672866；010-58851111-8252</w:t>
      </w:r>
    </w:p>
    <w:p w14:paraId="5C92AD8A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6、项目联系方式：</w:t>
      </w:r>
    </w:p>
    <w:p w14:paraId="41476DB1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采 购 人：四川泽润新材料有限公司</w:t>
      </w:r>
    </w:p>
    <w:p w14:paraId="27B3D4D2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地    址：四川省德阳市罗江区金山镇青红路</w:t>
      </w:r>
    </w:p>
    <w:p w14:paraId="5213AB50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联 系 人：何先生</w:t>
      </w:r>
    </w:p>
    <w:p w14:paraId="02BEED26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招标联系电话：0838-3121481-262</w:t>
      </w:r>
    </w:p>
    <w:p w14:paraId="329A3B22">
      <w:pPr>
        <w:widowControl/>
        <w:spacing w:line="360" w:lineRule="auto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技术联系电话：15729810977（魏先生）</w:t>
      </w:r>
    </w:p>
    <w:p w14:paraId="26ED0B10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采购代理机构：四川天府阳光招标代理有限公司</w:t>
      </w:r>
    </w:p>
    <w:p w14:paraId="02DCA27C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地    址：成都市高新区天府二街151号领地环球金融中心A座9楼</w:t>
      </w:r>
    </w:p>
    <w:p w14:paraId="3F31CC3E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联 系 人：扁先生</w:t>
      </w:r>
    </w:p>
    <w:p w14:paraId="6C8A9FD5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联系电话：028-81585262</w:t>
      </w:r>
    </w:p>
    <w:p w14:paraId="519DB078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7、其他注意事项：</w:t>
      </w:r>
    </w:p>
    <w:p w14:paraId="5599B1EC"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不能来现场参加开标仪式的，接受投标文件邮寄（建议使用顺丰，</w:t>
      </w:r>
      <w:r>
        <w:rPr>
          <w:rFonts w:hint="eastAsia" w:ascii="宋体" w:hAnsi="宋体" w:eastAsia="Arial Unicode MS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成都市高新区天府二街151号领地环球金融中心A座9楼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，任强 &lt;收&gt; 联系方式：13540264923）。供应商应充分考虑投标文件邮寄在途时长，以及注重文件包装的严密性、防水性，供应商承诺：自行承担邮寄标书丢失、破损等风险,以及由此导致的流标、投标被否决的后果。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27EF9"/>
    <w:rsid w:val="41307F19"/>
    <w:rsid w:val="7C98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1072</Words>
  <Characters>1319</Characters>
  <Lines>0</Lines>
  <Paragraphs>0</Paragraphs>
  <TotalTime>2</TotalTime>
  <ScaleCrop>false</ScaleCrop>
  <LinksUpToDate>false</LinksUpToDate>
  <CharactersWithSpaces>1342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2026-05-25T07:55:00Z</dcterms:created>
  <dc:creator>扁lj</dc:creator>
  <cp:lastModifiedBy>木头君</cp:lastModifiedBy>
  <dcterms:modified xsi:type="dcterms:W3CDTF">2026-06-03T05:49:18Z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eyJoZGlkIjoiMTk4MGMxZGRkODE0MGNmYWQ1MGQxMzYxZWE5N2UxZDMiLCJ1c2VySWQiOiIyNTI5MTE4OTEifQ==</vt:lpwstr>
  </property>
  <property fmtid="{D5CDD505-2E9C-101B-9397-08002B2CF9AE}" pid="4" name="ICV">
    <vt:lpwstr>7B75470A6873434AA34447D1A55F6F24_12</vt:lpwstr>
  </property>
</Properties>
</file>