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E8D5">
      <w:pPr>
        <w:spacing w:line="360" w:lineRule="auto"/>
        <w:jc w:val="center"/>
        <w:rPr>
          <w:rFonts w:ascii="宋体" w:hAnsi="宋体"/>
          <w:color w:val="auto"/>
          <w:sz w:val="30"/>
          <w:szCs w:val="30"/>
          <w:highlight w:val="none"/>
        </w:rPr>
      </w:pPr>
      <w:bookmarkStart w:id="0" w:name="_Hlk535306135"/>
      <w:r>
        <w:rPr>
          <w:rFonts w:hint="eastAsia" w:ascii="宋体" w:hAnsi="宋体"/>
          <w:color w:val="auto"/>
          <w:sz w:val="30"/>
          <w:szCs w:val="30"/>
          <w:highlight w:val="none"/>
          <w:lang w:eastAsia="zh-CN"/>
        </w:rPr>
        <w:t>天津市轨道交通Z</w:t>
      </w:r>
      <w:bookmarkStart w:id="231" w:name="_GoBack"/>
      <w:bookmarkEnd w:id="231"/>
      <w:r>
        <w:rPr>
          <w:rFonts w:hint="eastAsia" w:ascii="宋体" w:hAnsi="宋体"/>
          <w:color w:val="auto"/>
          <w:sz w:val="30"/>
          <w:szCs w:val="30"/>
          <w:highlight w:val="none"/>
          <w:lang w:eastAsia="zh-CN"/>
        </w:rPr>
        <w:t>2线一期工程（滨海机场～北塘站）车辆采购项目</w:t>
      </w:r>
    </w:p>
    <w:p w14:paraId="7B8561A0">
      <w:pPr>
        <w:spacing w:line="360" w:lineRule="auto"/>
        <w:jc w:val="center"/>
        <w:rPr>
          <w:rFonts w:ascii="宋体" w:hAnsi="宋体"/>
          <w:color w:val="auto"/>
          <w:sz w:val="30"/>
          <w:szCs w:val="30"/>
          <w:highlight w:val="none"/>
        </w:rPr>
      </w:pPr>
      <w:r>
        <w:rPr>
          <w:rFonts w:hint="eastAsia" w:ascii="宋体" w:hAnsi="宋体"/>
          <w:color w:val="auto"/>
          <w:sz w:val="30"/>
          <w:szCs w:val="30"/>
          <w:highlight w:val="none"/>
        </w:rPr>
        <w:t>（招标编号：</w:t>
      </w:r>
      <w:r>
        <w:rPr>
          <w:rFonts w:hint="eastAsia" w:ascii="宋体" w:hAnsi="宋体"/>
          <w:color w:val="auto"/>
          <w:sz w:val="30"/>
          <w:szCs w:val="30"/>
          <w:highlight w:val="none"/>
          <w:lang w:eastAsia="zh-CN"/>
        </w:rPr>
        <w:t>2396-264FY2026319</w:t>
      </w:r>
      <w:r>
        <w:rPr>
          <w:rFonts w:hint="eastAsia" w:ascii="宋体" w:hAnsi="宋体"/>
          <w:color w:val="auto"/>
          <w:sz w:val="30"/>
          <w:szCs w:val="30"/>
          <w:highlight w:val="none"/>
        </w:rPr>
        <w:t>）澄清文件</w:t>
      </w:r>
    </w:p>
    <w:p w14:paraId="390905AE">
      <w:pPr>
        <w:spacing w:line="360" w:lineRule="auto"/>
        <w:ind w:firstLine="480" w:firstLineChars="200"/>
        <w:rPr>
          <w:rFonts w:hint="eastAsia" w:ascii="宋体" w:hAnsi="宋体"/>
          <w:color w:val="auto"/>
          <w:sz w:val="24"/>
          <w:szCs w:val="24"/>
          <w:highlight w:val="none"/>
        </w:rPr>
      </w:pPr>
    </w:p>
    <w:p w14:paraId="42057D7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根据各投标单位提出的问题，现对</w:t>
      </w:r>
      <w:r>
        <w:rPr>
          <w:rFonts w:hint="eastAsia" w:ascii="宋体" w:hAnsi="宋体"/>
          <w:color w:val="auto"/>
          <w:sz w:val="24"/>
          <w:szCs w:val="24"/>
          <w:highlight w:val="none"/>
          <w:lang w:eastAsia="zh-CN"/>
        </w:rPr>
        <w:t>天津市轨道交通Z2线一期工程（滨海机场～北塘站）车辆采购项目</w:t>
      </w:r>
      <w:r>
        <w:rPr>
          <w:rFonts w:hint="eastAsia" w:ascii="宋体" w:hAnsi="宋体"/>
          <w:color w:val="auto"/>
          <w:sz w:val="24"/>
          <w:szCs w:val="24"/>
          <w:highlight w:val="none"/>
        </w:rPr>
        <w:t>招标文件（招标编号：</w:t>
      </w:r>
      <w:r>
        <w:rPr>
          <w:rFonts w:hint="eastAsia" w:ascii="宋体" w:hAnsi="宋体"/>
          <w:color w:val="auto"/>
          <w:sz w:val="24"/>
          <w:szCs w:val="24"/>
          <w:highlight w:val="none"/>
          <w:lang w:eastAsia="zh-CN"/>
        </w:rPr>
        <w:t>2396-264FY2026319</w:t>
      </w:r>
      <w:r>
        <w:rPr>
          <w:rFonts w:hint="eastAsia" w:ascii="宋体" w:hAnsi="宋体"/>
          <w:color w:val="auto"/>
          <w:sz w:val="24"/>
          <w:szCs w:val="24"/>
          <w:highlight w:val="none"/>
        </w:rPr>
        <w:t>）做如下补充和修改，详见后附澄清文件内容。请在收到本次澄清文件后24小时内按照后附回执格式回复确认收到。</w:t>
      </w:r>
    </w:p>
    <w:p w14:paraId="77A0709F">
      <w:pPr>
        <w:spacing w:line="360" w:lineRule="auto"/>
        <w:ind w:firstLine="480" w:firstLineChars="200"/>
        <w:jc w:val="right"/>
        <w:rPr>
          <w:rFonts w:hint="eastAsia" w:ascii="宋体" w:hAnsi="宋体"/>
          <w:color w:val="auto"/>
          <w:sz w:val="24"/>
          <w:szCs w:val="24"/>
          <w:highlight w:val="none"/>
        </w:rPr>
      </w:pPr>
    </w:p>
    <w:p w14:paraId="2851322F">
      <w:pPr>
        <w:spacing w:line="360" w:lineRule="auto"/>
        <w:ind w:firstLine="480" w:firstLineChars="200"/>
        <w:jc w:val="righ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天津滨海新区轨道交通投资发展有限公司</w:t>
      </w:r>
    </w:p>
    <w:p w14:paraId="7D1F3C26">
      <w:pPr>
        <w:spacing w:line="360" w:lineRule="auto"/>
        <w:ind w:firstLine="480" w:firstLineChars="200"/>
        <w:jc w:val="righ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天津房友工程咨询有限公司</w:t>
      </w:r>
    </w:p>
    <w:p w14:paraId="5BEE4B62">
      <w:pPr>
        <w:spacing w:line="360" w:lineRule="auto"/>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04</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03</w:t>
      </w:r>
      <w:r>
        <w:rPr>
          <w:rFonts w:hint="eastAsia" w:ascii="宋体" w:hAnsi="宋体"/>
          <w:color w:val="auto"/>
          <w:sz w:val="24"/>
          <w:szCs w:val="24"/>
          <w:highlight w:val="none"/>
        </w:rPr>
        <w:t>日</w:t>
      </w:r>
    </w:p>
    <w:p w14:paraId="55E386D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51496476">
      <w:pPr>
        <w:widowControl/>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回执</w:t>
      </w:r>
    </w:p>
    <w:p w14:paraId="1DF97DB0">
      <w:pPr>
        <w:widowControl/>
        <w:spacing w:line="360" w:lineRule="auto"/>
        <w:jc w:val="left"/>
        <w:rPr>
          <w:rFonts w:hint="eastAsia" w:ascii="宋体" w:hAnsi="宋体"/>
          <w:color w:val="auto"/>
          <w:sz w:val="24"/>
          <w:szCs w:val="24"/>
          <w:highlight w:val="none"/>
        </w:rPr>
      </w:pPr>
    </w:p>
    <w:p w14:paraId="61A793EE">
      <w:pPr>
        <w:widowControl/>
        <w:spacing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天津滨海新区轨道交通投资发展有限公司：</w:t>
      </w:r>
    </w:p>
    <w:p w14:paraId="023B8C32">
      <w:pPr>
        <w:widowControl/>
        <w:spacing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天津房友工程咨询有限公司：</w:t>
      </w:r>
    </w:p>
    <w:p w14:paraId="4FA34ACE">
      <w:pPr>
        <w:widowControl/>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w:t>
      </w:r>
    </w:p>
    <w:p w14:paraId="572DAC8D">
      <w:pPr>
        <w:widowControl/>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天津市轨道交通Z2线一期工程（滨海机场～北塘站）车辆采购项目</w:t>
      </w:r>
      <w:r>
        <w:rPr>
          <w:rFonts w:hint="eastAsia" w:ascii="宋体" w:hAnsi="宋体"/>
          <w:color w:val="auto"/>
          <w:sz w:val="24"/>
          <w:szCs w:val="24"/>
          <w:highlight w:val="none"/>
        </w:rPr>
        <w:t>澄清文件（招标编号：</w:t>
      </w:r>
      <w:r>
        <w:rPr>
          <w:rFonts w:hint="eastAsia" w:ascii="宋体" w:hAnsi="宋体"/>
          <w:color w:val="auto"/>
          <w:sz w:val="24"/>
          <w:szCs w:val="24"/>
          <w:highlight w:val="none"/>
          <w:lang w:eastAsia="zh-CN"/>
        </w:rPr>
        <w:t>2396-264FY2026319</w:t>
      </w:r>
      <w:r>
        <w:rPr>
          <w:rFonts w:hint="eastAsia" w:ascii="宋体" w:hAnsi="宋体"/>
          <w:color w:val="auto"/>
          <w:sz w:val="24"/>
          <w:szCs w:val="24"/>
          <w:highlight w:val="none"/>
        </w:rPr>
        <w:t>）已收到，我公司已知悉澄清文件所有内容，特此确认。</w:t>
      </w:r>
    </w:p>
    <w:p w14:paraId="56A3BD7A">
      <w:pPr>
        <w:widowControl/>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投标单位：（全称并盖章）</w:t>
      </w:r>
    </w:p>
    <w:p w14:paraId="56BB87CC">
      <w:pPr>
        <w:widowControl/>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日期：</w:t>
      </w:r>
    </w:p>
    <w:p w14:paraId="2842601B">
      <w:pPr>
        <w:spacing w:line="360" w:lineRule="auto"/>
        <w:jc w:val="left"/>
        <w:rPr>
          <w:rFonts w:hint="eastAsia" w:ascii="宋体" w:hAnsi="宋体"/>
          <w:color w:val="auto"/>
          <w:sz w:val="24"/>
          <w:szCs w:val="24"/>
          <w:highlight w:val="none"/>
        </w:rPr>
      </w:pPr>
    </w:p>
    <w:p w14:paraId="3F3D8F4B">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"mailto:此回执盖章扫描后回复至邮箱fanyazb3@126.com均可）" </w:instrText>
      </w:r>
      <w:r>
        <w:rPr>
          <w:rFonts w:hint="eastAsia" w:ascii="宋体" w:hAnsi="宋体"/>
          <w:color w:val="auto"/>
          <w:sz w:val="24"/>
          <w:szCs w:val="24"/>
          <w:highlight w:val="none"/>
        </w:rPr>
        <w:fldChar w:fldCharType="separate"/>
      </w:r>
      <w:r>
        <w:rPr>
          <w:rStyle w:val="13"/>
          <w:rFonts w:hint="eastAsia" w:ascii="宋体" w:hAnsi="宋体"/>
          <w:color w:val="auto"/>
          <w:sz w:val="24"/>
          <w:szCs w:val="24"/>
          <w:highlight w:val="none"/>
        </w:rPr>
        <w:t>此回执盖章扫描后回复至邮箱fangyouwangwei@163.co</w:t>
      </w:r>
      <w:r>
        <w:rPr>
          <w:rStyle w:val="13"/>
          <w:rFonts w:hint="eastAsia" w:ascii="宋体" w:hAnsi="宋体"/>
          <w:color w:val="auto"/>
          <w:sz w:val="24"/>
          <w:szCs w:val="24"/>
          <w:highlight w:val="none"/>
          <w:lang w:val="en-US" w:eastAsia="zh-CN"/>
        </w:rPr>
        <w:t>m即</w:t>
      </w:r>
      <w:r>
        <w:rPr>
          <w:rStyle w:val="13"/>
          <w:rFonts w:hint="eastAsia" w:ascii="宋体" w:hAnsi="宋体"/>
          <w:color w:val="auto"/>
          <w:sz w:val="24"/>
          <w:szCs w:val="24"/>
          <w:highlight w:val="none"/>
        </w:rPr>
        <w:t>可）</w:t>
      </w:r>
      <w:r>
        <w:rPr>
          <w:rFonts w:hint="eastAsia" w:ascii="宋体" w:hAnsi="宋体"/>
          <w:color w:val="auto"/>
          <w:sz w:val="24"/>
          <w:szCs w:val="24"/>
          <w:highlight w:val="none"/>
        </w:rPr>
        <w:fldChar w:fldCharType="end"/>
      </w:r>
    </w:p>
    <w:p w14:paraId="642C5B7D">
      <w:pPr>
        <w:spacing w:line="360" w:lineRule="auto"/>
        <w:jc w:val="left"/>
        <w:rPr>
          <w:rFonts w:hint="eastAsia" w:ascii="宋体" w:hAnsi="宋体"/>
          <w:color w:val="auto"/>
          <w:sz w:val="24"/>
          <w:szCs w:val="24"/>
          <w:highlight w:val="none"/>
        </w:rPr>
      </w:pPr>
    </w:p>
    <w:p w14:paraId="0F51C14A">
      <w:pPr>
        <w:spacing w:line="360" w:lineRule="auto"/>
        <w:jc w:val="left"/>
        <w:rPr>
          <w:rFonts w:hint="eastAsia" w:ascii="宋体" w:hAnsi="宋体"/>
          <w:color w:val="auto"/>
          <w:sz w:val="24"/>
          <w:szCs w:val="24"/>
          <w:highlight w:val="none"/>
        </w:rPr>
      </w:pPr>
    </w:p>
    <w:p w14:paraId="710C60B0">
      <w:pPr>
        <w:spacing w:line="360" w:lineRule="auto"/>
        <w:jc w:val="left"/>
        <w:rPr>
          <w:rFonts w:hint="eastAsia" w:ascii="宋体" w:hAnsi="宋体"/>
          <w:color w:val="auto"/>
          <w:sz w:val="24"/>
          <w:szCs w:val="24"/>
          <w:highlight w:val="none"/>
        </w:rPr>
      </w:pPr>
    </w:p>
    <w:bookmarkEnd w:id="0"/>
    <w:p w14:paraId="07D44034">
      <w:pPr>
        <w:spacing w:line="360" w:lineRule="auto"/>
        <w:ind w:left="0" w:leftChars="0" w:firstLine="0" w:firstLineChars="0"/>
        <w:jc w:val="left"/>
        <w:rPr>
          <w:rFonts w:hint="eastAsia"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w:t>
      </w:r>
      <w:r>
        <w:rPr>
          <w:rFonts w:hint="eastAsia" w:ascii="宋体" w:hAnsi="宋体"/>
          <w:color w:val="auto"/>
          <w:sz w:val="24"/>
          <w:szCs w:val="24"/>
          <w:highlight w:val="none"/>
          <w:lang w:eastAsia="zh-CN"/>
        </w:rPr>
        <w:t>本</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投标截止时间和开标时间变更为2026年04月20日上午9：30时</w:t>
      </w:r>
      <w:r>
        <w:rPr>
          <w:rFonts w:hint="eastAsia"/>
          <w:color w:val="auto"/>
          <w:sz w:val="24"/>
          <w:szCs w:val="20"/>
          <w:highlight w:val="none"/>
        </w:rPr>
        <w:t>（北京时间）</w:t>
      </w:r>
      <w:r>
        <w:rPr>
          <w:rFonts w:hint="eastAsia" w:ascii="宋体" w:hAnsi="宋体"/>
          <w:color w:val="auto"/>
          <w:sz w:val="24"/>
          <w:szCs w:val="24"/>
          <w:highlight w:val="none"/>
          <w:lang w:val="en-US" w:eastAsia="zh-CN"/>
        </w:rPr>
        <w:t>，开标地点不变。</w:t>
      </w:r>
    </w:p>
    <w:p w14:paraId="3B41EC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二、本项目</w:t>
      </w:r>
      <w:r>
        <w:rPr>
          <w:rFonts w:hint="eastAsia" w:ascii="宋体" w:hAnsi="宋体" w:eastAsia="宋体" w:cs="Times New Roman"/>
          <w:color w:val="auto"/>
          <w:sz w:val="24"/>
          <w:szCs w:val="24"/>
          <w:highlight w:val="none"/>
        </w:rPr>
        <w:t>最高投标限价为：142500万元人民币</w:t>
      </w:r>
      <w:r>
        <w:rPr>
          <w:rFonts w:hint="eastAsia" w:ascii="宋体" w:hAnsi="宋体" w:eastAsia="宋体" w:cs="宋体"/>
          <w:color w:val="auto"/>
          <w:sz w:val="24"/>
          <w:szCs w:val="24"/>
          <w:highlight w:val="none"/>
        </w:rPr>
        <w:t>(含</w:t>
      </w:r>
      <w:r>
        <w:rPr>
          <w:rFonts w:hint="eastAsia" w:ascii="宋体" w:hAnsi="宋体" w:eastAsia="宋体" w:cs="Times New Roman"/>
          <w:color w:val="auto"/>
          <w:sz w:val="24"/>
          <w:szCs w:val="24"/>
          <w:highlight w:val="none"/>
          <w:lang w:val="en-US" w:eastAsia="zh-CN"/>
        </w:rPr>
        <w:t>电气</w:t>
      </w:r>
      <w:r>
        <w:rPr>
          <w:rFonts w:hint="eastAsia" w:ascii="宋体" w:hAnsi="宋体" w:eastAsia="宋体" w:cs="宋体"/>
          <w:color w:val="auto"/>
          <w:sz w:val="24"/>
          <w:szCs w:val="24"/>
          <w:highlight w:val="none"/>
        </w:rPr>
        <w:t>牵引系统)</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投标人投标报价不得超出招标人所设最高投标限价，否则，其投标将被否决，按废标处理。</w:t>
      </w:r>
    </w:p>
    <w:p w14:paraId="325320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三、评标办法“国产化方案评审表”调整为如下内容，其他内容保持不变：</w:t>
      </w:r>
    </w:p>
    <w:tbl>
      <w:tblPr>
        <w:tblStyle w:val="11"/>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76"/>
        <w:gridCol w:w="1032"/>
        <w:gridCol w:w="4669"/>
        <w:gridCol w:w="899"/>
        <w:gridCol w:w="899"/>
        <w:gridCol w:w="899"/>
      </w:tblGrid>
      <w:tr w14:paraId="3FF3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1" w:type="dxa"/>
            <w:noWrap w:val="0"/>
            <w:vAlign w:val="center"/>
          </w:tcPr>
          <w:p w14:paraId="72FEE8F2">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ascii="宋体" w:hAnsi="宋体"/>
                <w:b/>
                <w:bCs/>
                <w:szCs w:val="21"/>
                <w:highlight w:val="none"/>
              </w:rPr>
            </w:pPr>
            <w:r>
              <w:rPr>
                <w:rFonts w:hint="eastAsia" w:ascii="宋体" w:hAnsi="宋体"/>
                <w:b/>
                <w:bCs/>
                <w:szCs w:val="21"/>
                <w:highlight w:val="none"/>
              </w:rPr>
              <w:t>序号</w:t>
            </w:r>
          </w:p>
        </w:tc>
        <w:tc>
          <w:tcPr>
            <w:tcW w:w="1076" w:type="dxa"/>
            <w:noWrap w:val="0"/>
            <w:vAlign w:val="center"/>
          </w:tcPr>
          <w:p w14:paraId="6BC3E656">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ascii="宋体" w:hAnsi="宋体"/>
                <w:b/>
                <w:bCs/>
                <w:szCs w:val="21"/>
                <w:highlight w:val="none"/>
              </w:rPr>
            </w:pPr>
            <w:r>
              <w:rPr>
                <w:rFonts w:hint="eastAsia" w:ascii="宋体" w:hAnsi="宋体"/>
                <w:b/>
                <w:bCs/>
                <w:szCs w:val="21"/>
                <w:highlight w:val="none"/>
              </w:rPr>
              <w:t>评审项目</w:t>
            </w:r>
          </w:p>
        </w:tc>
        <w:tc>
          <w:tcPr>
            <w:tcW w:w="1032" w:type="dxa"/>
            <w:noWrap w:val="0"/>
            <w:vAlign w:val="center"/>
          </w:tcPr>
          <w:p w14:paraId="0E4ED683">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ascii="宋体" w:hAnsi="宋体"/>
                <w:b/>
                <w:bCs/>
                <w:szCs w:val="21"/>
                <w:highlight w:val="none"/>
              </w:rPr>
            </w:pPr>
            <w:r>
              <w:rPr>
                <w:rFonts w:hint="eastAsia" w:ascii="宋体" w:hAnsi="宋体"/>
                <w:b/>
                <w:bCs/>
                <w:szCs w:val="21"/>
                <w:highlight w:val="none"/>
              </w:rPr>
              <w:t>分值</w:t>
            </w:r>
          </w:p>
        </w:tc>
        <w:tc>
          <w:tcPr>
            <w:tcW w:w="4669" w:type="dxa"/>
            <w:noWrap w:val="0"/>
            <w:vAlign w:val="center"/>
          </w:tcPr>
          <w:p w14:paraId="55442350">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b/>
                <w:bCs/>
                <w:szCs w:val="21"/>
                <w:highlight w:val="none"/>
              </w:rPr>
            </w:pPr>
            <w:r>
              <w:rPr>
                <w:rFonts w:hint="eastAsia" w:ascii="宋体" w:hAnsi="宋体"/>
                <w:b/>
                <w:bCs/>
                <w:szCs w:val="21"/>
                <w:highlight w:val="none"/>
              </w:rPr>
              <w:t>评分标准说明</w:t>
            </w:r>
          </w:p>
        </w:tc>
        <w:tc>
          <w:tcPr>
            <w:tcW w:w="899" w:type="dxa"/>
            <w:noWrap w:val="0"/>
            <w:vAlign w:val="center"/>
          </w:tcPr>
          <w:p w14:paraId="62806D82">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cs="宋体"/>
                <w:b/>
                <w:bCs/>
                <w:highlight w:val="none"/>
              </w:rPr>
            </w:pPr>
            <w:r>
              <w:rPr>
                <w:rFonts w:hint="eastAsia" w:ascii="宋体" w:hAnsi="宋体" w:cs="宋体"/>
                <w:b/>
                <w:bCs/>
                <w:highlight w:val="none"/>
              </w:rPr>
              <w:t>投标人1</w:t>
            </w:r>
          </w:p>
        </w:tc>
        <w:tc>
          <w:tcPr>
            <w:tcW w:w="899" w:type="dxa"/>
            <w:noWrap w:val="0"/>
            <w:vAlign w:val="center"/>
          </w:tcPr>
          <w:p w14:paraId="5FB7669B">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cs="宋体"/>
                <w:b/>
                <w:bCs/>
                <w:highlight w:val="none"/>
              </w:rPr>
            </w:pPr>
            <w:r>
              <w:rPr>
                <w:rFonts w:hint="eastAsia" w:ascii="宋体" w:hAnsi="宋体" w:cs="宋体"/>
                <w:b/>
                <w:bCs/>
                <w:highlight w:val="none"/>
              </w:rPr>
              <w:t>投标人2</w:t>
            </w:r>
          </w:p>
        </w:tc>
        <w:tc>
          <w:tcPr>
            <w:tcW w:w="899" w:type="dxa"/>
            <w:noWrap w:val="0"/>
            <w:vAlign w:val="center"/>
          </w:tcPr>
          <w:p w14:paraId="6E8CA27B">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cs="宋体"/>
                <w:b/>
                <w:bCs/>
                <w:highlight w:val="none"/>
              </w:rPr>
            </w:pPr>
            <w:r>
              <w:rPr>
                <w:rFonts w:hint="eastAsia" w:ascii="宋体" w:hAnsi="宋体" w:cs="宋体"/>
                <w:b/>
                <w:bCs/>
                <w:highlight w:val="none"/>
              </w:rPr>
              <w:t>……</w:t>
            </w:r>
          </w:p>
        </w:tc>
      </w:tr>
      <w:tr w14:paraId="5103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4" w:hRule="atLeast"/>
          <w:jc w:val="center"/>
        </w:trPr>
        <w:tc>
          <w:tcPr>
            <w:tcW w:w="461" w:type="dxa"/>
            <w:noWrap w:val="0"/>
            <w:vAlign w:val="center"/>
          </w:tcPr>
          <w:p w14:paraId="282F495F">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ascii="宋体" w:hAnsi="宋体"/>
                <w:bCs/>
                <w:szCs w:val="21"/>
                <w:highlight w:val="none"/>
              </w:rPr>
            </w:pPr>
            <w:r>
              <w:rPr>
                <w:rFonts w:hint="eastAsia" w:ascii="宋体" w:hAnsi="宋体"/>
                <w:bCs/>
                <w:szCs w:val="21"/>
                <w:highlight w:val="none"/>
              </w:rPr>
              <w:t>1</w:t>
            </w:r>
          </w:p>
        </w:tc>
        <w:tc>
          <w:tcPr>
            <w:tcW w:w="1076" w:type="dxa"/>
            <w:noWrap w:val="0"/>
            <w:vAlign w:val="center"/>
          </w:tcPr>
          <w:p w14:paraId="1178BDB2">
            <w:pPr>
              <w:keepNext w:val="0"/>
              <w:keepLines w:val="0"/>
              <w:pageBreakBefore w:val="0"/>
              <w:widowControl w:val="0"/>
              <w:kinsoku/>
              <w:wordWrap/>
              <w:overflowPunct/>
              <w:topLinePunct w:val="0"/>
              <w:autoSpaceDE/>
              <w:autoSpaceDN/>
              <w:bidi w:val="0"/>
              <w:adjustRightInd w:val="0"/>
              <w:snapToGrid w:val="0"/>
              <w:ind w:left="0" w:firstLine="0"/>
              <w:textAlignment w:val="auto"/>
              <w:rPr>
                <w:rFonts w:ascii="宋体" w:hAnsi="宋体"/>
                <w:bCs/>
                <w:szCs w:val="21"/>
                <w:highlight w:val="none"/>
              </w:rPr>
            </w:pPr>
            <w:r>
              <w:rPr>
                <w:rFonts w:hint="eastAsia" w:ascii="宋体" w:hAnsi="宋体"/>
                <w:bCs/>
                <w:szCs w:val="21"/>
                <w:highlight w:val="none"/>
              </w:rPr>
              <w:t>国产化方案可行程度</w:t>
            </w:r>
          </w:p>
        </w:tc>
        <w:tc>
          <w:tcPr>
            <w:tcW w:w="1032" w:type="dxa"/>
            <w:noWrap w:val="0"/>
            <w:vAlign w:val="center"/>
          </w:tcPr>
          <w:p w14:paraId="513ECF16">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default" w:ascii="宋体" w:hAnsi="宋体" w:eastAsia="宋体"/>
                <w:bCs/>
                <w:szCs w:val="21"/>
                <w:highlight w:val="none"/>
                <w:lang w:val="en-US" w:eastAsia="zh-CN"/>
              </w:rPr>
            </w:pPr>
            <w:r>
              <w:rPr>
                <w:rFonts w:hint="eastAsia" w:ascii="宋体" w:hAnsi="宋体"/>
                <w:bCs/>
                <w:szCs w:val="21"/>
                <w:highlight w:val="none"/>
                <w:lang w:val="en-US" w:eastAsia="zh-CN"/>
              </w:rPr>
              <w:t>100</w:t>
            </w:r>
          </w:p>
        </w:tc>
        <w:tc>
          <w:tcPr>
            <w:tcW w:w="4669" w:type="dxa"/>
            <w:noWrap w:val="0"/>
            <w:vAlign w:val="center"/>
          </w:tcPr>
          <w:p w14:paraId="678DC02F">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r>
              <w:rPr>
                <w:rFonts w:hint="eastAsia" w:ascii="宋体" w:hAnsi="宋体"/>
                <w:szCs w:val="21"/>
                <w:highlight w:val="none"/>
              </w:rPr>
              <w:t>国产化方案符合国家相关政策规定、内容详细、切实可行，得100分；国产化方案符合国家相关政策规定、内容较详细、可操作性较好，得60分；国产化方案符合国家相关政策规定、内容不详细、可操作性一般，得30分；不符合国家相关政策规定或内容空洞或无法实施得0分。</w:t>
            </w:r>
          </w:p>
        </w:tc>
        <w:tc>
          <w:tcPr>
            <w:tcW w:w="899" w:type="dxa"/>
            <w:noWrap w:val="0"/>
            <w:vAlign w:val="center"/>
          </w:tcPr>
          <w:p w14:paraId="380DC281">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c>
          <w:tcPr>
            <w:tcW w:w="899" w:type="dxa"/>
            <w:noWrap w:val="0"/>
            <w:vAlign w:val="center"/>
          </w:tcPr>
          <w:p w14:paraId="35B5219D">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c>
          <w:tcPr>
            <w:tcW w:w="899" w:type="dxa"/>
            <w:noWrap w:val="0"/>
            <w:vAlign w:val="center"/>
          </w:tcPr>
          <w:p w14:paraId="665B9DD4">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r>
      <w:tr w14:paraId="432C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537" w:type="dxa"/>
            <w:gridSpan w:val="2"/>
            <w:noWrap w:val="0"/>
            <w:vAlign w:val="center"/>
          </w:tcPr>
          <w:p w14:paraId="0A60A4F8">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bCs/>
                <w:szCs w:val="21"/>
                <w:highlight w:val="none"/>
              </w:rPr>
            </w:pPr>
            <w:r>
              <w:rPr>
                <w:rFonts w:hint="eastAsia" w:ascii="宋体" w:hAnsi="宋体"/>
                <w:bCs/>
                <w:szCs w:val="21"/>
                <w:highlight w:val="none"/>
              </w:rPr>
              <w:t>合计</w:t>
            </w:r>
          </w:p>
        </w:tc>
        <w:tc>
          <w:tcPr>
            <w:tcW w:w="1032" w:type="dxa"/>
            <w:noWrap w:val="0"/>
            <w:vAlign w:val="center"/>
          </w:tcPr>
          <w:p w14:paraId="70130B6F">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bCs/>
                <w:szCs w:val="21"/>
                <w:highlight w:val="none"/>
              </w:rPr>
            </w:pPr>
            <w:r>
              <w:rPr>
                <w:rFonts w:hint="eastAsia" w:ascii="宋体" w:hAnsi="宋体"/>
                <w:bCs/>
                <w:szCs w:val="21"/>
                <w:highlight w:val="none"/>
              </w:rPr>
              <w:t>100</w:t>
            </w:r>
          </w:p>
        </w:tc>
        <w:tc>
          <w:tcPr>
            <w:tcW w:w="4669" w:type="dxa"/>
            <w:noWrap w:val="0"/>
            <w:vAlign w:val="center"/>
          </w:tcPr>
          <w:p w14:paraId="1D66A874">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c>
          <w:tcPr>
            <w:tcW w:w="899" w:type="dxa"/>
            <w:noWrap w:val="0"/>
            <w:vAlign w:val="center"/>
          </w:tcPr>
          <w:p w14:paraId="2D2874FA">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c>
          <w:tcPr>
            <w:tcW w:w="899" w:type="dxa"/>
            <w:noWrap w:val="0"/>
            <w:vAlign w:val="center"/>
          </w:tcPr>
          <w:p w14:paraId="65DA5906">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c>
          <w:tcPr>
            <w:tcW w:w="899" w:type="dxa"/>
            <w:noWrap w:val="0"/>
            <w:vAlign w:val="center"/>
          </w:tcPr>
          <w:p w14:paraId="1B2A2066">
            <w:pPr>
              <w:keepNext w:val="0"/>
              <w:keepLines w:val="0"/>
              <w:pageBreakBefore w:val="0"/>
              <w:widowControl w:val="0"/>
              <w:kinsoku/>
              <w:wordWrap/>
              <w:overflowPunct/>
              <w:topLinePunct w:val="0"/>
              <w:autoSpaceDE/>
              <w:autoSpaceDN/>
              <w:bidi w:val="0"/>
              <w:adjustRightInd w:val="0"/>
              <w:snapToGrid w:val="0"/>
              <w:ind w:left="0" w:firstLine="0"/>
              <w:textAlignment w:val="auto"/>
              <w:rPr>
                <w:rFonts w:hint="eastAsia" w:ascii="宋体" w:hAnsi="宋体"/>
                <w:szCs w:val="21"/>
                <w:highlight w:val="none"/>
              </w:rPr>
            </w:pPr>
          </w:p>
        </w:tc>
      </w:tr>
    </w:tbl>
    <w:p w14:paraId="0AEB3B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color w:val="auto"/>
          <w:sz w:val="24"/>
          <w:szCs w:val="24"/>
          <w:highlight w:val="none"/>
          <w:lang w:val="en-US" w:eastAsia="zh-CN"/>
        </w:rPr>
      </w:pPr>
    </w:p>
    <w:p w14:paraId="4D4429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四、本项目C2投标报价表以本次补遗内容为准，具体详见附件一。</w:t>
      </w:r>
    </w:p>
    <w:p w14:paraId="3643CD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lang w:val="en-US" w:eastAsia="zh-CN"/>
        </w:rPr>
        <w:t>、投标单位澄清问题回复</w:t>
      </w:r>
      <w:r>
        <w:rPr>
          <w:rFonts w:hint="eastAsia" w:ascii="宋体" w:hAnsi="宋体"/>
          <w:color w:val="auto"/>
          <w:sz w:val="24"/>
          <w:szCs w:val="24"/>
          <w:highlight w:val="none"/>
          <w:lang w:val="en-US" w:eastAsia="zh-CN"/>
        </w:rPr>
        <w:t>详见附件二。</w:t>
      </w:r>
    </w:p>
    <w:p w14:paraId="446AA8D4">
      <w:pPr>
        <w:spacing w:line="360" w:lineRule="auto"/>
        <w:jc w:val="left"/>
        <w:rPr>
          <w:rFonts w:hint="eastAsia" w:ascii="宋体" w:hAnsi="宋体"/>
          <w:color w:val="auto"/>
          <w:sz w:val="24"/>
          <w:szCs w:val="24"/>
          <w:highlight w:val="none"/>
        </w:rPr>
      </w:pPr>
    </w:p>
    <w:p w14:paraId="6B6E1496">
      <w:pPr>
        <w:jc w:val="center"/>
        <w:rPr>
          <w:rFonts w:hint="eastAsia"/>
          <w:b/>
          <w:sz w:val="28"/>
          <w:szCs w:val="28"/>
        </w:rPr>
        <w:sectPr>
          <w:pgSz w:w="11906" w:h="16838"/>
          <w:pgMar w:top="1440" w:right="1800" w:bottom="1440" w:left="1800" w:header="851" w:footer="992" w:gutter="0"/>
          <w:pgNumType w:start="1"/>
          <w:cols w:space="425" w:num="1"/>
          <w:docGrid w:type="lines" w:linePitch="312" w:charSpace="0"/>
        </w:sectPr>
      </w:pPr>
    </w:p>
    <w:p w14:paraId="48339EDE">
      <w:pPr>
        <w:ind w:left="0" w:leftChars="0" w:firstLine="0" w:firstLineChars="0"/>
        <w:rPr>
          <w:rFonts w:hint="eastAsia"/>
          <w:b/>
          <w:sz w:val="28"/>
          <w:szCs w:val="28"/>
          <w:lang w:val="en-US" w:eastAsia="zh-CN"/>
        </w:rPr>
      </w:pPr>
      <w:r>
        <w:rPr>
          <w:rFonts w:hint="eastAsia"/>
          <w:b/>
          <w:sz w:val="28"/>
          <w:szCs w:val="28"/>
          <w:lang w:val="en-US" w:eastAsia="zh-CN"/>
        </w:rPr>
        <w:t>附件一：C2 投标报价表</w:t>
      </w:r>
    </w:p>
    <w:p w14:paraId="52351D40">
      <w:pPr>
        <w:ind w:left="720" w:leftChars="0" w:hanging="80" w:firstLineChars="0"/>
        <w:rPr>
          <w:color w:val="auto"/>
          <w:sz w:val="24"/>
          <w:szCs w:val="24"/>
          <w:highlight w:val="none"/>
        </w:rPr>
      </w:pPr>
      <w:r>
        <w:rPr>
          <w:color w:val="auto"/>
          <w:sz w:val="24"/>
          <w:szCs w:val="24"/>
          <w:highlight w:val="none"/>
        </w:rPr>
        <w:t>投标报价表包含以下各表：</w:t>
      </w:r>
    </w:p>
    <w:p w14:paraId="103CA908">
      <w:pPr>
        <w:ind w:left="720" w:leftChars="0" w:hanging="80" w:firstLineChars="0"/>
        <w:rPr>
          <w:rFonts w:hint="eastAsia"/>
          <w:color w:val="auto"/>
          <w:sz w:val="24"/>
          <w:szCs w:val="24"/>
          <w:highlight w:val="none"/>
        </w:rPr>
      </w:pPr>
      <w:r>
        <w:rPr>
          <w:rFonts w:hint="eastAsia"/>
          <w:color w:val="auto"/>
          <w:sz w:val="24"/>
          <w:szCs w:val="24"/>
          <w:highlight w:val="none"/>
        </w:rPr>
        <w:t>C2.1  投标报价汇总表</w:t>
      </w:r>
    </w:p>
    <w:p w14:paraId="58069DF0">
      <w:pPr>
        <w:ind w:left="720" w:leftChars="0" w:hanging="80" w:firstLineChars="0"/>
        <w:rPr>
          <w:rFonts w:hint="eastAsia"/>
          <w:color w:val="auto"/>
          <w:sz w:val="24"/>
          <w:szCs w:val="24"/>
          <w:highlight w:val="none"/>
        </w:rPr>
      </w:pPr>
      <w:r>
        <w:rPr>
          <w:rFonts w:hint="eastAsia"/>
          <w:color w:val="auto"/>
          <w:sz w:val="24"/>
          <w:szCs w:val="24"/>
          <w:highlight w:val="none"/>
        </w:rPr>
        <w:t>C2.2  地铁车辆报价表</w:t>
      </w:r>
    </w:p>
    <w:p w14:paraId="00AD09E5">
      <w:pPr>
        <w:ind w:left="720" w:leftChars="0" w:hanging="80" w:firstLineChars="0"/>
        <w:rPr>
          <w:rFonts w:hint="eastAsia"/>
          <w:color w:val="auto"/>
          <w:sz w:val="24"/>
          <w:szCs w:val="24"/>
          <w:highlight w:val="none"/>
        </w:rPr>
      </w:pPr>
      <w:r>
        <w:rPr>
          <w:rFonts w:hint="eastAsia"/>
          <w:color w:val="auto"/>
          <w:sz w:val="24"/>
          <w:szCs w:val="24"/>
          <w:highlight w:val="none"/>
        </w:rPr>
        <w:t>C2.3  推荐备品备件、易损易耗件报价表</w:t>
      </w:r>
    </w:p>
    <w:p w14:paraId="22CAA6DD">
      <w:pPr>
        <w:ind w:left="720" w:leftChars="0" w:hanging="80" w:firstLineChars="0"/>
        <w:rPr>
          <w:rFonts w:hint="eastAsia"/>
          <w:color w:val="auto"/>
          <w:sz w:val="24"/>
          <w:szCs w:val="24"/>
          <w:highlight w:val="none"/>
        </w:rPr>
      </w:pPr>
      <w:r>
        <w:rPr>
          <w:rFonts w:hint="eastAsia"/>
          <w:color w:val="auto"/>
          <w:sz w:val="24"/>
          <w:szCs w:val="24"/>
          <w:highlight w:val="none"/>
        </w:rPr>
        <w:t>C2.4  全套备品备件清单及报价表</w:t>
      </w:r>
    </w:p>
    <w:p w14:paraId="725D5976">
      <w:pPr>
        <w:ind w:left="720" w:leftChars="0" w:hanging="80" w:firstLineChars="0"/>
        <w:rPr>
          <w:rFonts w:hint="eastAsia"/>
          <w:color w:val="auto"/>
          <w:sz w:val="24"/>
          <w:szCs w:val="24"/>
          <w:highlight w:val="none"/>
        </w:rPr>
      </w:pPr>
      <w:r>
        <w:rPr>
          <w:rFonts w:hint="eastAsia"/>
          <w:color w:val="auto"/>
          <w:sz w:val="24"/>
          <w:szCs w:val="24"/>
          <w:highlight w:val="none"/>
        </w:rPr>
        <w:t>C2.5  全套易损易耗件清单及报价表</w:t>
      </w:r>
    </w:p>
    <w:p w14:paraId="54352C8C">
      <w:pPr>
        <w:ind w:left="720" w:leftChars="0" w:hanging="80" w:firstLineChars="0"/>
        <w:rPr>
          <w:rFonts w:hint="eastAsia"/>
          <w:color w:val="auto"/>
          <w:sz w:val="24"/>
          <w:szCs w:val="24"/>
          <w:highlight w:val="none"/>
        </w:rPr>
      </w:pPr>
      <w:r>
        <w:rPr>
          <w:rFonts w:hint="eastAsia"/>
          <w:color w:val="auto"/>
          <w:sz w:val="24"/>
          <w:szCs w:val="24"/>
          <w:highlight w:val="none"/>
        </w:rPr>
        <w:t>C2.6  维修专用工具、试验装置报价表</w:t>
      </w:r>
    </w:p>
    <w:p w14:paraId="3E1BFE18">
      <w:pPr>
        <w:ind w:left="720" w:leftChars="0" w:hanging="80" w:firstLineChars="0"/>
        <w:rPr>
          <w:rFonts w:hint="eastAsia"/>
          <w:color w:val="auto"/>
          <w:sz w:val="24"/>
          <w:szCs w:val="24"/>
          <w:highlight w:val="none"/>
        </w:rPr>
      </w:pPr>
      <w:r>
        <w:rPr>
          <w:rFonts w:hint="eastAsia"/>
          <w:color w:val="auto"/>
          <w:sz w:val="24"/>
          <w:szCs w:val="24"/>
          <w:highlight w:val="none"/>
        </w:rPr>
        <w:t>C2.7  技术文件报价表</w:t>
      </w:r>
    </w:p>
    <w:p w14:paraId="20503A95">
      <w:pPr>
        <w:ind w:left="720" w:leftChars="0" w:hanging="80" w:firstLineChars="0"/>
        <w:rPr>
          <w:rFonts w:hint="eastAsia"/>
          <w:color w:val="auto"/>
          <w:sz w:val="24"/>
          <w:szCs w:val="24"/>
          <w:highlight w:val="none"/>
        </w:rPr>
      </w:pPr>
      <w:r>
        <w:rPr>
          <w:rFonts w:hint="eastAsia"/>
          <w:color w:val="auto"/>
          <w:sz w:val="24"/>
          <w:szCs w:val="24"/>
          <w:highlight w:val="none"/>
        </w:rPr>
        <w:t>C2.8  服务报价表</w:t>
      </w:r>
    </w:p>
    <w:p w14:paraId="73DE1047">
      <w:pPr>
        <w:ind w:left="720" w:leftChars="0" w:hanging="80" w:firstLineChars="0"/>
        <w:rPr>
          <w:rFonts w:hint="eastAsia"/>
          <w:color w:val="auto"/>
          <w:sz w:val="24"/>
          <w:szCs w:val="24"/>
          <w:highlight w:val="none"/>
        </w:rPr>
      </w:pPr>
      <w:r>
        <w:rPr>
          <w:rFonts w:hint="eastAsia"/>
          <w:color w:val="auto"/>
          <w:sz w:val="24"/>
          <w:szCs w:val="24"/>
          <w:highlight w:val="none"/>
        </w:rPr>
        <w:t>C2.8.1</w:t>
      </w:r>
      <w:r>
        <w:rPr>
          <w:rFonts w:hint="eastAsia"/>
          <w:color w:val="auto"/>
          <w:sz w:val="24"/>
          <w:szCs w:val="24"/>
          <w:highlight w:val="none"/>
          <w:lang w:val="en-US" w:eastAsia="zh-CN"/>
        </w:rPr>
        <w:t xml:space="preserve">  </w:t>
      </w:r>
      <w:r>
        <w:rPr>
          <w:rFonts w:hint="eastAsia"/>
          <w:color w:val="auto"/>
          <w:sz w:val="24"/>
          <w:szCs w:val="24"/>
          <w:highlight w:val="none"/>
        </w:rPr>
        <w:t>服务费用明细表</w:t>
      </w:r>
    </w:p>
    <w:p w14:paraId="4393A096">
      <w:pPr>
        <w:ind w:left="720" w:leftChars="0" w:hanging="80" w:firstLineChars="0"/>
        <w:rPr>
          <w:rFonts w:hint="eastAsia"/>
          <w:color w:val="auto"/>
          <w:sz w:val="24"/>
          <w:szCs w:val="24"/>
          <w:highlight w:val="none"/>
        </w:rPr>
      </w:pPr>
      <w:r>
        <w:rPr>
          <w:rFonts w:hint="eastAsia"/>
          <w:color w:val="auto"/>
          <w:sz w:val="24"/>
          <w:szCs w:val="24"/>
          <w:highlight w:val="none"/>
        </w:rPr>
        <w:t>C2.9  境内运输保险费报价表</w:t>
      </w:r>
    </w:p>
    <w:p w14:paraId="4C958E2C">
      <w:pPr>
        <w:ind w:left="720" w:leftChars="0" w:hanging="80" w:firstLineChars="0"/>
        <w:rPr>
          <w:rFonts w:hint="eastAsia"/>
          <w:color w:val="auto"/>
          <w:sz w:val="24"/>
          <w:szCs w:val="24"/>
          <w:highlight w:val="none"/>
        </w:rPr>
      </w:pPr>
      <w:r>
        <w:rPr>
          <w:rFonts w:hint="eastAsia"/>
          <w:color w:val="auto"/>
          <w:sz w:val="24"/>
          <w:szCs w:val="24"/>
          <w:highlight w:val="none"/>
        </w:rPr>
        <w:t>C2.10  其他费用报价表</w:t>
      </w:r>
    </w:p>
    <w:p w14:paraId="49663F86">
      <w:pPr>
        <w:ind w:left="720" w:leftChars="0" w:hanging="80" w:firstLineChars="0"/>
        <w:rPr>
          <w:rFonts w:hint="eastAsia"/>
          <w:color w:val="auto"/>
          <w:sz w:val="24"/>
          <w:szCs w:val="24"/>
          <w:highlight w:val="none"/>
        </w:rPr>
      </w:pPr>
      <w:r>
        <w:rPr>
          <w:rFonts w:hint="eastAsia"/>
          <w:color w:val="auto"/>
          <w:sz w:val="24"/>
          <w:szCs w:val="24"/>
          <w:highlight w:val="none"/>
        </w:rPr>
        <w:t xml:space="preserve">C2.11 </w:t>
      </w:r>
      <w:r>
        <w:rPr>
          <w:rFonts w:hint="eastAsia"/>
          <w:color w:val="auto"/>
          <w:sz w:val="24"/>
          <w:szCs w:val="24"/>
          <w:highlight w:val="none"/>
          <w:lang w:val="en-US" w:eastAsia="zh-CN"/>
        </w:rPr>
        <w:t xml:space="preserve"> </w:t>
      </w:r>
      <w:r>
        <w:rPr>
          <w:rFonts w:hint="eastAsia"/>
          <w:color w:val="auto"/>
          <w:sz w:val="24"/>
          <w:szCs w:val="24"/>
          <w:highlight w:val="none"/>
        </w:rPr>
        <w:t>主要系统/部件报价表</w:t>
      </w:r>
    </w:p>
    <w:p w14:paraId="4ED12621">
      <w:pPr>
        <w:ind w:left="720" w:leftChars="0" w:hanging="80" w:firstLineChars="0"/>
        <w:rPr>
          <w:rFonts w:hint="eastAsia"/>
          <w:color w:val="auto"/>
          <w:sz w:val="24"/>
          <w:szCs w:val="24"/>
          <w:highlight w:val="none"/>
        </w:rPr>
      </w:pPr>
      <w:r>
        <w:rPr>
          <w:rFonts w:hint="eastAsia"/>
          <w:color w:val="auto"/>
          <w:sz w:val="24"/>
          <w:szCs w:val="24"/>
          <w:highlight w:val="none"/>
        </w:rPr>
        <w:t xml:space="preserve">C2.12 </w:t>
      </w:r>
      <w:r>
        <w:rPr>
          <w:rFonts w:hint="eastAsia"/>
          <w:color w:val="auto"/>
          <w:sz w:val="24"/>
          <w:szCs w:val="24"/>
          <w:highlight w:val="none"/>
          <w:lang w:val="en-US" w:eastAsia="zh-CN"/>
        </w:rPr>
        <w:t xml:space="preserve"> </w:t>
      </w:r>
      <w:r>
        <w:rPr>
          <w:rFonts w:hint="eastAsia"/>
          <w:color w:val="auto"/>
          <w:sz w:val="24"/>
          <w:szCs w:val="24"/>
          <w:highlight w:val="none"/>
        </w:rPr>
        <w:t>可享受减免的进口关税及进口环节增值税价格表</w:t>
      </w:r>
    </w:p>
    <w:p w14:paraId="651AD542">
      <w:pPr>
        <w:ind w:left="720" w:leftChars="0" w:hanging="80" w:firstLineChars="0"/>
        <w:rPr>
          <w:rFonts w:hint="eastAsia"/>
          <w:color w:val="auto"/>
          <w:sz w:val="24"/>
          <w:szCs w:val="24"/>
          <w:highlight w:val="none"/>
        </w:rPr>
      </w:pPr>
      <w:r>
        <w:rPr>
          <w:rFonts w:hint="eastAsia"/>
          <w:color w:val="auto"/>
          <w:sz w:val="24"/>
          <w:szCs w:val="24"/>
          <w:highlight w:val="none"/>
        </w:rPr>
        <w:t>C2.13</w:t>
      </w:r>
      <w:r>
        <w:rPr>
          <w:rFonts w:hint="eastAsia"/>
          <w:color w:val="auto"/>
          <w:sz w:val="24"/>
          <w:szCs w:val="24"/>
          <w:highlight w:val="none"/>
          <w:lang w:val="en-US" w:eastAsia="zh-CN"/>
        </w:rPr>
        <w:t xml:space="preserve">  </w:t>
      </w:r>
      <w:r>
        <w:rPr>
          <w:rFonts w:hint="eastAsia"/>
          <w:color w:val="auto"/>
          <w:sz w:val="24"/>
          <w:szCs w:val="24"/>
          <w:highlight w:val="none"/>
        </w:rPr>
        <w:t>国产化率计算表（整车）</w:t>
      </w:r>
    </w:p>
    <w:p w14:paraId="29C9BEE2">
      <w:pPr>
        <w:ind w:left="720" w:leftChars="0" w:hanging="80" w:firstLineChars="0"/>
        <w:rPr>
          <w:rFonts w:hint="eastAsia"/>
          <w:color w:val="auto"/>
          <w:sz w:val="24"/>
          <w:szCs w:val="24"/>
          <w:highlight w:val="none"/>
        </w:rPr>
      </w:pPr>
      <w:r>
        <w:rPr>
          <w:rFonts w:hint="eastAsia"/>
          <w:color w:val="auto"/>
          <w:sz w:val="24"/>
          <w:szCs w:val="24"/>
          <w:highlight w:val="none"/>
        </w:rPr>
        <w:t>C2.14</w:t>
      </w:r>
      <w:r>
        <w:rPr>
          <w:rFonts w:hint="eastAsia"/>
          <w:color w:val="auto"/>
          <w:sz w:val="24"/>
          <w:szCs w:val="24"/>
          <w:highlight w:val="none"/>
          <w:lang w:val="en-US" w:eastAsia="zh-CN"/>
        </w:rPr>
        <w:t xml:space="preserve">  </w:t>
      </w:r>
      <w:r>
        <w:rPr>
          <w:rFonts w:hint="eastAsia"/>
          <w:color w:val="auto"/>
          <w:sz w:val="24"/>
          <w:szCs w:val="24"/>
          <w:highlight w:val="none"/>
        </w:rPr>
        <w:t>国产化率计算表（牵引系统）</w:t>
      </w:r>
    </w:p>
    <w:p w14:paraId="2979B457">
      <w:pPr>
        <w:rPr>
          <w:color w:val="auto"/>
          <w:highlight w:val="none"/>
        </w:rPr>
      </w:pPr>
      <w:r>
        <w:rPr>
          <w:color w:val="auto"/>
          <w:highlight w:val="none"/>
        </w:rPr>
        <w:t xml:space="preserve"> </w:t>
      </w:r>
    </w:p>
    <w:p w14:paraId="393F8599">
      <w:pPr>
        <w:rPr>
          <w:color w:val="auto"/>
          <w:szCs w:val="21"/>
          <w:highlight w:val="none"/>
        </w:rPr>
      </w:pPr>
    </w:p>
    <w:p w14:paraId="2A7FE266">
      <w:pPr>
        <w:jc w:val="center"/>
        <w:outlineLvl w:val="2"/>
        <w:rPr>
          <w:color w:val="auto"/>
          <w:sz w:val="28"/>
          <w:szCs w:val="28"/>
          <w:highlight w:val="none"/>
        </w:rPr>
        <w:sectPr>
          <w:headerReference r:id="rId5" w:type="default"/>
          <w:footerReference r:id="rId6" w:type="default"/>
          <w:pgSz w:w="11906" w:h="16838"/>
          <w:pgMar w:top="1134" w:right="1134" w:bottom="1134" w:left="1418" w:header="851" w:footer="992" w:gutter="0"/>
          <w:pgNumType w:fmt="decimal"/>
          <w:cols w:space="720" w:num="1"/>
          <w:docGrid w:linePitch="312" w:charSpace="0"/>
        </w:sectPr>
      </w:pPr>
      <w:bookmarkStart w:id="1" w:name="_Toc365986440"/>
    </w:p>
    <w:p w14:paraId="740D6680">
      <w:pPr>
        <w:pStyle w:val="3"/>
        <w:numPr>
          <w:ilvl w:val="2"/>
          <w:numId w:val="0"/>
        </w:numPr>
        <w:spacing w:before="0" w:after="0" w:line="360" w:lineRule="auto"/>
        <w:ind w:left="5400" w:left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C2.1  投标报价汇总表</w:t>
      </w:r>
      <w:bookmarkEnd w:id="1"/>
    </w:p>
    <w:p w14:paraId="0906512A">
      <w:pPr>
        <w:tabs>
          <w:tab w:val="left" w:pos="8364"/>
        </w:tabs>
        <w:snapToGrid w:val="0"/>
        <w:ind w:left="0" w:leftChars="0" w:right="-58" w:firstLine="0" w:firstLineChars="0"/>
        <w:rPr>
          <w:color w:val="auto"/>
          <w:highlight w:val="none"/>
        </w:rPr>
      </w:pPr>
      <w:r>
        <w:rPr>
          <w:color w:val="auto"/>
          <w:szCs w:val="21"/>
          <w:highlight w:val="none"/>
        </w:rPr>
        <w:t>项目名称：</w:t>
      </w:r>
      <w:r>
        <w:rPr>
          <w:rFonts w:hint="eastAsia"/>
          <w:color w:val="auto"/>
          <w:szCs w:val="21"/>
          <w:highlight w:val="none"/>
          <w:u w:val="single"/>
          <w:lang w:eastAsia="zh-CN"/>
        </w:rPr>
        <w:t>天津市轨道交通Z2线一期工程（滨海机场～北塘站）车辆采购项目</w:t>
      </w:r>
      <w:r>
        <w:rPr>
          <w:color w:val="auto"/>
          <w:szCs w:val="21"/>
          <w:highlight w:val="none"/>
        </w:rPr>
        <w:t xml:space="preserve">     招标编号</w:t>
      </w:r>
      <w:r>
        <w:rPr>
          <w:rFonts w:hint="eastAsia"/>
          <w:color w:val="auto"/>
          <w:szCs w:val="21"/>
          <w:highlight w:val="none"/>
        </w:rPr>
        <w:t>：</w:t>
      </w:r>
      <w:r>
        <w:rPr>
          <w:bCs/>
          <w:color w:val="auto"/>
          <w:szCs w:val="21"/>
          <w:highlight w:val="none"/>
          <w:u w:val="single"/>
        </w:rPr>
        <w:t xml:space="preserve">                   </w:t>
      </w:r>
      <w:r>
        <w:rPr>
          <w:color w:val="auto"/>
          <w:szCs w:val="21"/>
          <w:highlight w:val="none"/>
          <w:u w:val="single"/>
        </w:rPr>
        <w:t xml:space="preserve">       </w:t>
      </w:r>
      <w:r>
        <w:rPr>
          <w:color w:val="auto"/>
          <w:szCs w:val="21"/>
          <w:highlight w:val="none"/>
        </w:rPr>
        <w:t xml:space="preserve">  货币单位：</w:t>
      </w:r>
      <w:r>
        <w:rPr>
          <w:color w:val="auto"/>
          <w:highlight w:val="none"/>
        </w:rPr>
        <w:t>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3"/>
        <w:gridCol w:w="3493"/>
        <w:gridCol w:w="1266"/>
        <w:gridCol w:w="1676"/>
        <w:gridCol w:w="1580"/>
        <w:gridCol w:w="1830"/>
        <w:gridCol w:w="1843"/>
        <w:gridCol w:w="1275"/>
      </w:tblGrid>
      <w:tr w14:paraId="590A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8" w:hRule="exact"/>
          <w:tblHeader/>
        </w:trPr>
        <w:tc>
          <w:tcPr>
            <w:tcW w:w="673" w:type="dxa"/>
            <w:vMerge w:val="restart"/>
            <w:noWrap w:val="0"/>
            <w:vAlign w:val="center"/>
          </w:tcPr>
          <w:p w14:paraId="6D03F172">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bookmarkStart w:id="2" w:name="OLE_LINK48"/>
            <w:r>
              <w:rPr>
                <w:rFonts w:hint="eastAsia" w:ascii="宋体" w:hAnsi="宋体" w:eastAsia="宋体" w:cs="宋体"/>
                <w:b/>
                <w:bCs/>
                <w:szCs w:val="21"/>
                <w:highlight w:val="none"/>
              </w:rPr>
              <w:t>序号</w:t>
            </w:r>
          </w:p>
        </w:tc>
        <w:tc>
          <w:tcPr>
            <w:tcW w:w="3493" w:type="dxa"/>
            <w:vMerge w:val="restart"/>
            <w:noWrap w:val="0"/>
            <w:vAlign w:val="center"/>
          </w:tcPr>
          <w:p w14:paraId="1F2966F1">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供货内容</w:t>
            </w:r>
          </w:p>
        </w:tc>
        <w:tc>
          <w:tcPr>
            <w:tcW w:w="4522" w:type="dxa"/>
            <w:gridSpan w:val="3"/>
            <w:noWrap w:val="0"/>
            <w:vAlign w:val="center"/>
          </w:tcPr>
          <w:p w14:paraId="4BA4BD4C">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 w:val="18"/>
                <w:szCs w:val="18"/>
                <w:highlight w:val="none"/>
              </w:rPr>
            </w:pPr>
            <w:r>
              <w:rPr>
                <w:rFonts w:hint="eastAsia" w:ascii="宋体" w:hAnsi="宋体" w:eastAsia="宋体" w:cs="宋体"/>
                <w:b/>
                <w:bCs/>
                <w:szCs w:val="21"/>
                <w:highlight w:val="none"/>
              </w:rPr>
              <w:t>投标价格（人民币元）</w:t>
            </w:r>
          </w:p>
        </w:tc>
        <w:tc>
          <w:tcPr>
            <w:tcW w:w="1830" w:type="dxa"/>
            <w:vMerge w:val="restart"/>
            <w:noWrap w:val="0"/>
            <w:vAlign w:val="center"/>
          </w:tcPr>
          <w:p w14:paraId="0587983B">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合计（人民币元）</w:t>
            </w:r>
          </w:p>
          <w:p w14:paraId="5F5ABA3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18"/>
                <w:szCs w:val="18"/>
                <w:highlight w:val="none"/>
              </w:rPr>
            </w:pPr>
          </w:p>
        </w:tc>
        <w:tc>
          <w:tcPr>
            <w:tcW w:w="1843" w:type="dxa"/>
            <w:vMerge w:val="restart"/>
            <w:noWrap w:val="0"/>
            <w:vAlign w:val="center"/>
          </w:tcPr>
          <w:p w14:paraId="338E055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备注</w:t>
            </w:r>
          </w:p>
        </w:tc>
        <w:tc>
          <w:tcPr>
            <w:tcW w:w="1275" w:type="dxa"/>
            <w:vMerge w:val="restart"/>
            <w:noWrap w:val="0"/>
            <w:vAlign w:val="center"/>
          </w:tcPr>
          <w:p w14:paraId="55C7FB3A">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交货期</w:t>
            </w:r>
          </w:p>
        </w:tc>
      </w:tr>
      <w:tr w14:paraId="4055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7" w:hRule="exact"/>
          <w:tblHeader/>
        </w:trPr>
        <w:tc>
          <w:tcPr>
            <w:tcW w:w="673" w:type="dxa"/>
            <w:vMerge w:val="continue"/>
            <w:noWrap w:val="0"/>
            <w:vAlign w:val="center"/>
          </w:tcPr>
          <w:p w14:paraId="44757665">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vMerge w:val="continue"/>
            <w:noWrap w:val="0"/>
            <w:vAlign w:val="center"/>
          </w:tcPr>
          <w:p w14:paraId="2E5D8B5D">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6" w:type="dxa"/>
            <w:noWrap w:val="0"/>
            <w:vAlign w:val="top"/>
          </w:tcPr>
          <w:p w14:paraId="6E439DBC">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国产货物</w:t>
            </w:r>
          </w:p>
          <w:p w14:paraId="43BFF33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出厂价</w:t>
            </w:r>
          </w:p>
          <w:p w14:paraId="7EED641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 w:val="18"/>
                <w:szCs w:val="18"/>
                <w:highlight w:val="none"/>
              </w:rPr>
            </w:pPr>
          </w:p>
        </w:tc>
        <w:tc>
          <w:tcPr>
            <w:tcW w:w="1676" w:type="dxa"/>
            <w:noWrap w:val="0"/>
            <w:vAlign w:val="top"/>
          </w:tcPr>
          <w:p w14:paraId="5E5939E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不可免税进口货物</w:t>
            </w:r>
          </w:p>
          <w:p w14:paraId="672C8403">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（CIF价＋两税）</w:t>
            </w:r>
          </w:p>
        </w:tc>
        <w:tc>
          <w:tcPr>
            <w:tcW w:w="1580" w:type="dxa"/>
            <w:noWrap w:val="0"/>
            <w:vAlign w:val="top"/>
          </w:tcPr>
          <w:p w14:paraId="7EEA6463">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可免税进口货物</w:t>
            </w:r>
          </w:p>
          <w:p w14:paraId="0DD73116">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（CIF价）</w:t>
            </w:r>
          </w:p>
        </w:tc>
        <w:tc>
          <w:tcPr>
            <w:tcW w:w="1830" w:type="dxa"/>
            <w:vMerge w:val="continue"/>
            <w:noWrap w:val="0"/>
            <w:vAlign w:val="center"/>
          </w:tcPr>
          <w:p w14:paraId="75FD2C6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18"/>
                <w:szCs w:val="18"/>
                <w:highlight w:val="none"/>
              </w:rPr>
            </w:pPr>
          </w:p>
        </w:tc>
        <w:tc>
          <w:tcPr>
            <w:tcW w:w="1843" w:type="dxa"/>
            <w:vMerge w:val="continue"/>
            <w:noWrap w:val="0"/>
            <w:vAlign w:val="center"/>
          </w:tcPr>
          <w:p w14:paraId="6DBC8CC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47F67BC3">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20DF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673" w:type="dxa"/>
            <w:noWrap w:val="0"/>
            <w:vAlign w:val="center"/>
          </w:tcPr>
          <w:p w14:paraId="6DD3295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c>
          <w:tcPr>
            <w:tcW w:w="3493" w:type="dxa"/>
            <w:noWrap w:val="0"/>
            <w:vAlign w:val="center"/>
          </w:tcPr>
          <w:p w14:paraId="21BEB567">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b/>
                <w:szCs w:val="21"/>
                <w:highlight w:val="none"/>
              </w:rPr>
            </w:pPr>
            <w:r>
              <w:rPr>
                <w:rFonts w:hint="eastAsia" w:ascii="宋体" w:hAnsi="宋体" w:eastAsia="宋体" w:cs="宋体"/>
                <w:b/>
                <w:szCs w:val="21"/>
                <w:highlight w:val="none"/>
              </w:rPr>
              <w:t>车辆报价（含牵引系统）</w:t>
            </w:r>
          </w:p>
        </w:tc>
        <w:tc>
          <w:tcPr>
            <w:tcW w:w="1266" w:type="dxa"/>
            <w:noWrap w:val="0"/>
            <w:vAlign w:val="center"/>
          </w:tcPr>
          <w:p w14:paraId="43C03B26">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c>
          <w:tcPr>
            <w:tcW w:w="1676" w:type="dxa"/>
            <w:noWrap w:val="0"/>
            <w:vAlign w:val="center"/>
          </w:tcPr>
          <w:p w14:paraId="01070574">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c>
          <w:tcPr>
            <w:tcW w:w="1580" w:type="dxa"/>
            <w:noWrap w:val="0"/>
            <w:vAlign w:val="center"/>
          </w:tcPr>
          <w:p w14:paraId="1E718F6B">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c>
          <w:tcPr>
            <w:tcW w:w="1830" w:type="dxa"/>
            <w:noWrap w:val="0"/>
            <w:vAlign w:val="center"/>
          </w:tcPr>
          <w:p w14:paraId="412084FA">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c>
          <w:tcPr>
            <w:tcW w:w="1843" w:type="dxa"/>
            <w:noWrap w:val="0"/>
            <w:vAlign w:val="center"/>
          </w:tcPr>
          <w:p w14:paraId="03004BB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c>
          <w:tcPr>
            <w:tcW w:w="1275" w:type="dxa"/>
            <w:vMerge w:val="restart"/>
            <w:noWrap w:val="0"/>
            <w:vAlign w:val="center"/>
          </w:tcPr>
          <w:p w14:paraId="1EA2FD13">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p>
        </w:tc>
      </w:tr>
      <w:tr w14:paraId="2696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45733290">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bookmarkStart w:id="3" w:name="OLE_LINK41" w:colFirst="5" w:colLast="5"/>
          </w:p>
        </w:tc>
        <w:tc>
          <w:tcPr>
            <w:tcW w:w="3493" w:type="dxa"/>
            <w:noWrap w:val="0"/>
            <w:vAlign w:val="center"/>
          </w:tcPr>
          <w:p w14:paraId="2A8496D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电动客车</w:t>
            </w:r>
          </w:p>
        </w:tc>
        <w:tc>
          <w:tcPr>
            <w:tcW w:w="1266" w:type="dxa"/>
            <w:noWrap w:val="0"/>
            <w:vAlign w:val="center"/>
          </w:tcPr>
          <w:p w14:paraId="18E1F73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2FCE170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(9)</w:t>
            </w:r>
          </w:p>
        </w:tc>
        <w:tc>
          <w:tcPr>
            <w:tcW w:w="1580" w:type="dxa"/>
            <w:noWrap w:val="0"/>
            <w:vAlign w:val="center"/>
          </w:tcPr>
          <w:p w14:paraId="4ADF6B93">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w:t>
            </w:r>
          </w:p>
        </w:tc>
        <w:tc>
          <w:tcPr>
            <w:tcW w:w="1830" w:type="dxa"/>
            <w:noWrap w:val="0"/>
            <w:vAlign w:val="center"/>
          </w:tcPr>
          <w:p w14:paraId="401272D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1843" w:type="dxa"/>
            <w:noWrap w:val="0"/>
            <w:vAlign w:val="center"/>
          </w:tcPr>
          <w:p w14:paraId="6EFC535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393A0A24">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7427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74E76A5F">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noWrap w:val="0"/>
            <w:vAlign w:val="center"/>
          </w:tcPr>
          <w:p w14:paraId="6987DB5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rPr>
              <w:t>备品备件、易损易耗件</w:t>
            </w:r>
          </w:p>
        </w:tc>
        <w:tc>
          <w:tcPr>
            <w:tcW w:w="1266" w:type="dxa"/>
            <w:noWrap w:val="0"/>
            <w:vAlign w:val="center"/>
          </w:tcPr>
          <w:p w14:paraId="17C25F70">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7DF103CC">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(11)</w:t>
            </w:r>
          </w:p>
        </w:tc>
        <w:tc>
          <w:tcPr>
            <w:tcW w:w="1580" w:type="dxa"/>
            <w:noWrap w:val="0"/>
            <w:vAlign w:val="center"/>
          </w:tcPr>
          <w:p w14:paraId="5A62663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(12)</w:t>
            </w:r>
          </w:p>
        </w:tc>
        <w:tc>
          <w:tcPr>
            <w:tcW w:w="1830" w:type="dxa"/>
            <w:noWrap w:val="0"/>
            <w:vAlign w:val="center"/>
          </w:tcPr>
          <w:p w14:paraId="17ADBFD4">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843" w:type="dxa"/>
            <w:noWrap w:val="0"/>
            <w:vAlign w:val="center"/>
          </w:tcPr>
          <w:p w14:paraId="67F677D1">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094ACEEA">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5AF1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0F1C9F89">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kern w:val="0"/>
                <w:szCs w:val="21"/>
                <w:highlight w:val="none"/>
              </w:rPr>
            </w:pPr>
          </w:p>
        </w:tc>
        <w:tc>
          <w:tcPr>
            <w:tcW w:w="3493" w:type="dxa"/>
            <w:noWrap w:val="0"/>
            <w:vAlign w:val="center"/>
          </w:tcPr>
          <w:p w14:paraId="66C52E2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专用工具（含专用维修工具、专用试验设备</w:t>
            </w:r>
            <w:r>
              <w:rPr>
                <w:rFonts w:hint="eastAsia" w:ascii="宋体" w:hAnsi="宋体" w:eastAsia="宋体" w:cs="宋体"/>
                <w:szCs w:val="21"/>
                <w:highlight w:val="none"/>
                <w:lang w:val="en-US" w:eastAsia="zh-CN"/>
              </w:rPr>
              <w:t>等）</w:t>
            </w:r>
          </w:p>
        </w:tc>
        <w:tc>
          <w:tcPr>
            <w:tcW w:w="1266" w:type="dxa"/>
            <w:noWrap w:val="0"/>
            <w:vAlign w:val="center"/>
          </w:tcPr>
          <w:p w14:paraId="0D866C6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4144D570">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(13)</w:t>
            </w:r>
          </w:p>
        </w:tc>
        <w:tc>
          <w:tcPr>
            <w:tcW w:w="1580" w:type="dxa"/>
            <w:noWrap w:val="0"/>
            <w:vAlign w:val="center"/>
          </w:tcPr>
          <w:p w14:paraId="4C47C727">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(14)</w:t>
            </w:r>
          </w:p>
        </w:tc>
        <w:tc>
          <w:tcPr>
            <w:tcW w:w="1830" w:type="dxa"/>
            <w:noWrap w:val="0"/>
            <w:vAlign w:val="center"/>
          </w:tcPr>
          <w:p w14:paraId="07464D63">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1843" w:type="dxa"/>
            <w:noWrap w:val="0"/>
            <w:vAlign w:val="center"/>
          </w:tcPr>
          <w:p w14:paraId="54AC8F7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112C1F62">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295D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471E1ACD">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noWrap w:val="0"/>
            <w:vAlign w:val="center"/>
          </w:tcPr>
          <w:p w14:paraId="78063D8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rPr>
              <w:t>技术资料及图纸</w:t>
            </w:r>
          </w:p>
        </w:tc>
        <w:tc>
          <w:tcPr>
            <w:tcW w:w="1266" w:type="dxa"/>
            <w:noWrap w:val="0"/>
            <w:vAlign w:val="center"/>
          </w:tcPr>
          <w:p w14:paraId="6D8D4537">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5ECD67CD">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580" w:type="dxa"/>
            <w:noWrap w:val="0"/>
            <w:vAlign w:val="center"/>
          </w:tcPr>
          <w:p w14:paraId="78BCDA9A">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30" w:type="dxa"/>
            <w:noWrap w:val="0"/>
            <w:vAlign w:val="center"/>
          </w:tcPr>
          <w:p w14:paraId="22566C51">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43" w:type="dxa"/>
            <w:noWrap w:val="0"/>
            <w:vAlign w:val="center"/>
          </w:tcPr>
          <w:p w14:paraId="0AD9404B">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4BC0650D">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4697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3A1FDD71">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noWrap w:val="0"/>
            <w:vAlign w:val="center"/>
          </w:tcPr>
          <w:p w14:paraId="05AB065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rPr>
              <w:t>服务费</w:t>
            </w:r>
          </w:p>
        </w:tc>
        <w:tc>
          <w:tcPr>
            <w:tcW w:w="1266" w:type="dxa"/>
            <w:noWrap w:val="0"/>
            <w:vAlign w:val="center"/>
          </w:tcPr>
          <w:p w14:paraId="526D075A">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19C7AA91">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580" w:type="dxa"/>
            <w:noWrap w:val="0"/>
            <w:vAlign w:val="center"/>
          </w:tcPr>
          <w:p w14:paraId="20082C8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30" w:type="dxa"/>
            <w:noWrap w:val="0"/>
            <w:vAlign w:val="center"/>
          </w:tcPr>
          <w:p w14:paraId="29556EC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43" w:type="dxa"/>
            <w:noWrap w:val="0"/>
            <w:vAlign w:val="center"/>
          </w:tcPr>
          <w:p w14:paraId="4E98B186">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43583024">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17A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663E26E4">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noWrap w:val="0"/>
            <w:vAlign w:val="center"/>
          </w:tcPr>
          <w:p w14:paraId="3127EB96">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 w:val="18"/>
                <w:szCs w:val="18"/>
                <w:highlight w:val="none"/>
              </w:rPr>
            </w:pPr>
            <w:r>
              <w:rPr>
                <w:rFonts w:hint="eastAsia" w:ascii="宋体" w:hAnsi="宋体" w:eastAsia="宋体" w:cs="宋体"/>
                <w:szCs w:val="21"/>
                <w:highlight w:val="none"/>
              </w:rPr>
              <w:t>境内运输与保险费</w:t>
            </w:r>
          </w:p>
        </w:tc>
        <w:tc>
          <w:tcPr>
            <w:tcW w:w="1266" w:type="dxa"/>
            <w:noWrap w:val="0"/>
            <w:vAlign w:val="center"/>
          </w:tcPr>
          <w:p w14:paraId="7C65E30B">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6C23E0F2">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580" w:type="dxa"/>
            <w:noWrap w:val="0"/>
            <w:vAlign w:val="center"/>
          </w:tcPr>
          <w:p w14:paraId="70FBABC5">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30" w:type="dxa"/>
            <w:noWrap w:val="0"/>
            <w:vAlign w:val="center"/>
          </w:tcPr>
          <w:p w14:paraId="78CF61A1">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(4)</w:t>
            </w:r>
          </w:p>
        </w:tc>
        <w:tc>
          <w:tcPr>
            <w:tcW w:w="1843" w:type="dxa"/>
            <w:noWrap w:val="0"/>
            <w:vAlign w:val="center"/>
          </w:tcPr>
          <w:p w14:paraId="41CD5617">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498DCCA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bookmarkEnd w:id="3"/>
      <w:tr w14:paraId="1B6C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356184FA">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noWrap w:val="0"/>
            <w:vAlign w:val="center"/>
          </w:tcPr>
          <w:p w14:paraId="542A98B5">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 w:val="18"/>
                <w:szCs w:val="18"/>
                <w:highlight w:val="none"/>
              </w:rPr>
              <w:t>可享受减免的进口关税及进口环节增值税</w:t>
            </w:r>
          </w:p>
        </w:tc>
        <w:tc>
          <w:tcPr>
            <w:tcW w:w="1266" w:type="dxa"/>
            <w:noWrap w:val="0"/>
            <w:vAlign w:val="center"/>
          </w:tcPr>
          <w:p w14:paraId="23988B61">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w:t>
            </w:r>
          </w:p>
        </w:tc>
        <w:tc>
          <w:tcPr>
            <w:tcW w:w="1676" w:type="dxa"/>
            <w:noWrap w:val="0"/>
            <w:vAlign w:val="center"/>
          </w:tcPr>
          <w:p w14:paraId="6596BDB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w:t>
            </w:r>
          </w:p>
        </w:tc>
        <w:tc>
          <w:tcPr>
            <w:tcW w:w="1580" w:type="dxa"/>
            <w:noWrap w:val="0"/>
            <w:vAlign w:val="center"/>
          </w:tcPr>
          <w:p w14:paraId="2DCCFE0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30" w:type="dxa"/>
            <w:noWrap w:val="0"/>
            <w:vAlign w:val="center"/>
          </w:tcPr>
          <w:p w14:paraId="4EBF5F2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43" w:type="dxa"/>
            <w:noWrap w:val="0"/>
            <w:vAlign w:val="center"/>
          </w:tcPr>
          <w:p w14:paraId="65EFD82E">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1F8A3006">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20B4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3C4DCAAD">
            <w:pPr>
              <w:keepNext w:val="0"/>
              <w:keepLines w:val="0"/>
              <w:pageBreakBefore w:val="0"/>
              <w:widowControl w:val="0"/>
              <w:numPr>
                <w:ilvl w:val="0"/>
                <w:numId w:val="4"/>
              </w:numPr>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93" w:type="dxa"/>
            <w:noWrap w:val="0"/>
            <w:vAlign w:val="center"/>
          </w:tcPr>
          <w:p w14:paraId="77F6DA94">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rPr>
              <w:t>其他费用</w:t>
            </w:r>
          </w:p>
        </w:tc>
        <w:tc>
          <w:tcPr>
            <w:tcW w:w="1266" w:type="dxa"/>
            <w:noWrap w:val="0"/>
            <w:vAlign w:val="center"/>
          </w:tcPr>
          <w:p w14:paraId="2FCCEEE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76" w:type="dxa"/>
            <w:noWrap w:val="0"/>
            <w:vAlign w:val="center"/>
          </w:tcPr>
          <w:p w14:paraId="0EED7A86">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580" w:type="dxa"/>
            <w:noWrap w:val="0"/>
            <w:vAlign w:val="center"/>
          </w:tcPr>
          <w:p w14:paraId="1626959D">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30" w:type="dxa"/>
            <w:noWrap w:val="0"/>
            <w:vAlign w:val="center"/>
          </w:tcPr>
          <w:p w14:paraId="785933EB">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843" w:type="dxa"/>
            <w:noWrap w:val="0"/>
            <w:vAlign w:val="center"/>
          </w:tcPr>
          <w:p w14:paraId="1EDA1280">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75" w:type="dxa"/>
            <w:vMerge w:val="continue"/>
            <w:noWrap w:val="0"/>
            <w:vAlign w:val="center"/>
          </w:tcPr>
          <w:p w14:paraId="2ED5755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7B03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7C8390BF">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Cs/>
                <w:szCs w:val="21"/>
                <w:highlight w:val="none"/>
              </w:rPr>
            </w:pPr>
          </w:p>
        </w:tc>
        <w:tc>
          <w:tcPr>
            <w:tcW w:w="3493" w:type="dxa"/>
            <w:noWrap w:val="0"/>
            <w:vAlign w:val="center"/>
          </w:tcPr>
          <w:p w14:paraId="1DC32C1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投标总价</w:t>
            </w:r>
          </w:p>
        </w:tc>
        <w:tc>
          <w:tcPr>
            <w:tcW w:w="9470" w:type="dxa"/>
            <w:gridSpan w:val="6"/>
            <w:noWrap w:val="0"/>
            <w:vAlign w:val="center"/>
          </w:tcPr>
          <w:p w14:paraId="5DF2A595">
            <w:pPr>
              <w:keepNext w:val="0"/>
              <w:keepLines w:val="0"/>
              <w:pageBreakBefore w:val="0"/>
              <w:widowControl w:val="0"/>
              <w:kinsoku/>
              <w:wordWrap/>
              <w:overflowPunct/>
              <w:topLinePunct w:val="0"/>
              <w:autoSpaceDE/>
              <w:autoSpaceDN/>
              <w:bidi w:val="0"/>
              <w:adjustRightInd w:val="0"/>
              <w:snapToGrid w:val="0"/>
              <w:ind w:left="0" w:right="0" w:firstLine="0"/>
              <w:textAlignment w:val="auto"/>
              <w:rPr>
                <w:rFonts w:hint="eastAsia" w:ascii="宋体" w:hAnsi="宋体" w:eastAsia="宋体" w:cs="宋体"/>
                <w:highlight w:val="none"/>
              </w:rPr>
            </w:pPr>
            <w:r>
              <w:rPr>
                <w:rFonts w:hint="eastAsia" w:ascii="宋体" w:hAnsi="宋体" w:eastAsia="宋体" w:cs="宋体"/>
                <w:highlight w:val="none"/>
              </w:rPr>
              <w:t>大写：人民币_____________________________________________元</w:t>
            </w:r>
          </w:p>
          <w:p w14:paraId="38D5B43A">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b/>
                <w:bCs/>
                <w:szCs w:val="21"/>
                <w:highlight w:val="none"/>
              </w:rPr>
            </w:pPr>
            <w:r>
              <w:rPr>
                <w:rFonts w:hint="eastAsia" w:ascii="宋体" w:hAnsi="宋体" w:eastAsia="宋体" w:cs="宋体"/>
                <w:highlight w:val="none"/>
              </w:rPr>
              <w:t>小写：人民币_____________________________________________元</w:t>
            </w:r>
          </w:p>
        </w:tc>
      </w:tr>
      <w:tr w14:paraId="4D67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7D07A4F9">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Cs/>
                <w:szCs w:val="21"/>
                <w:highlight w:val="none"/>
              </w:rPr>
            </w:pPr>
          </w:p>
        </w:tc>
        <w:tc>
          <w:tcPr>
            <w:tcW w:w="3493" w:type="dxa"/>
            <w:noWrap w:val="0"/>
            <w:vAlign w:val="center"/>
          </w:tcPr>
          <w:p w14:paraId="381331A6">
            <w:pPr>
              <w:tabs>
                <w:tab w:val="left" w:pos="8364"/>
              </w:tabs>
              <w:snapToGrid w:val="0"/>
              <w:ind w:left="0" w:leftChars="0" w:right="-58" w:rightChars="0" w:firstLine="0" w:firstLineChars="0"/>
              <w:jc w:val="center"/>
              <w:rPr>
                <w:rFonts w:hint="eastAsia" w:ascii="宋体" w:hAnsi="宋体" w:eastAsia="宋体" w:cs="宋体"/>
                <w:b/>
                <w:bCs/>
                <w:szCs w:val="21"/>
                <w:highlight w:val="none"/>
              </w:rPr>
            </w:pPr>
            <w:r>
              <w:rPr>
                <w:b/>
                <w:bCs/>
                <w:color w:val="auto"/>
                <w:szCs w:val="21"/>
                <w:highlight w:val="none"/>
              </w:rPr>
              <w:t>本项目电动客车国产化率</w:t>
            </w:r>
          </w:p>
        </w:tc>
        <w:tc>
          <w:tcPr>
            <w:tcW w:w="9470" w:type="dxa"/>
            <w:gridSpan w:val="6"/>
            <w:noWrap w:val="0"/>
            <w:vAlign w:val="center"/>
          </w:tcPr>
          <w:p w14:paraId="49E8516E">
            <w:pPr>
              <w:tabs>
                <w:tab w:val="left" w:pos="8364"/>
              </w:tabs>
              <w:snapToGrid w:val="0"/>
              <w:ind w:left="0" w:leftChars="0" w:right="-58" w:rightChars="0" w:firstLine="0" w:firstLineChars="0"/>
              <w:jc w:val="center"/>
              <w:rPr>
                <w:rFonts w:hint="eastAsia" w:ascii="宋体" w:hAnsi="宋体" w:eastAsia="宋体" w:cs="宋体"/>
                <w:b/>
                <w:bCs/>
                <w:szCs w:val="21"/>
                <w:highlight w:val="none"/>
              </w:rPr>
            </w:pPr>
            <w:r>
              <w:rPr>
                <w:b/>
                <w:bCs/>
                <w:color w:val="auto"/>
                <w:szCs w:val="21"/>
                <w:highlight w:val="none"/>
              </w:rPr>
              <w:t>％</w:t>
            </w:r>
          </w:p>
        </w:tc>
      </w:tr>
      <w:tr w14:paraId="3D67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trPr>
        <w:tc>
          <w:tcPr>
            <w:tcW w:w="673" w:type="dxa"/>
            <w:noWrap w:val="0"/>
            <w:vAlign w:val="center"/>
          </w:tcPr>
          <w:p w14:paraId="05F18868">
            <w:pPr>
              <w:keepNext w:val="0"/>
              <w:keepLines w:val="0"/>
              <w:pageBreakBefore w:val="0"/>
              <w:widowControl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Cs/>
                <w:szCs w:val="21"/>
                <w:highlight w:val="none"/>
              </w:rPr>
            </w:pPr>
          </w:p>
        </w:tc>
        <w:tc>
          <w:tcPr>
            <w:tcW w:w="3493" w:type="dxa"/>
            <w:noWrap w:val="0"/>
            <w:vAlign w:val="center"/>
          </w:tcPr>
          <w:p w14:paraId="3D1F815C">
            <w:pPr>
              <w:tabs>
                <w:tab w:val="left" w:pos="8364"/>
              </w:tabs>
              <w:snapToGrid w:val="0"/>
              <w:ind w:left="0" w:leftChars="0" w:right="-58" w:rightChars="0" w:firstLine="0" w:firstLineChars="0"/>
              <w:jc w:val="center"/>
              <w:rPr>
                <w:rFonts w:hint="eastAsia" w:ascii="宋体" w:hAnsi="宋体" w:eastAsia="宋体" w:cs="宋体"/>
                <w:b/>
                <w:bCs/>
                <w:szCs w:val="21"/>
                <w:highlight w:val="none"/>
              </w:rPr>
            </w:pPr>
            <w:r>
              <w:rPr>
                <w:b/>
                <w:bCs/>
                <w:color w:val="auto"/>
                <w:szCs w:val="21"/>
                <w:highlight w:val="none"/>
              </w:rPr>
              <w:t>本项目</w:t>
            </w:r>
            <w:r>
              <w:rPr>
                <w:rFonts w:hint="eastAsia"/>
                <w:b/>
                <w:bCs/>
                <w:color w:val="auto"/>
                <w:szCs w:val="21"/>
                <w:highlight w:val="none"/>
                <w:lang w:val="en-US" w:eastAsia="zh-CN"/>
              </w:rPr>
              <w:t>牵引系统</w:t>
            </w:r>
            <w:r>
              <w:rPr>
                <w:b/>
                <w:bCs/>
                <w:color w:val="auto"/>
                <w:szCs w:val="21"/>
                <w:highlight w:val="none"/>
              </w:rPr>
              <w:t>国产化率</w:t>
            </w:r>
          </w:p>
        </w:tc>
        <w:tc>
          <w:tcPr>
            <w:tcW w:w="9470" w:type="dxa"/>
            <w:gridSpan w:val="6"/>
            <w:noWrap w:val="0"/>
            <w:vAlign w:val="center"/>
          </w:tcPr>
          <w:p w14:paraId="212A0F9B">
            <w:pPr>
              <w:tabs>
                <w:tab w:val="left" w:pos="8364"/>
              </w:tabs>
              <w:snapToGrid w:val="0"/>
              <w:ind w:left="0" w:leftChars="0" w:right="-58" w:rightChars="0" w:firstLine="0" w:firstLineChars="0"/>
              <w:jc w:val="center"/>
              <w:rPr>
                <w:rFonts w:hint="eastAsia" w:ascii="宋体" w:hAnsi="宋体" w:eastAsia="宋体" w:cs="宋体"/>
                <w:b/>
                <w:bCs/>
                <w:szCs w:val="21"/>
                <w:highlight w:val="none"/>
              </w:rPr>
            </w:pPr>
            <w:r>
              <w:rPr>
                <w:b/>
                <w:bCs/>
                <w:color w:val="auto"/>
                <w:szCs w:val="21"/>
                <w:highlight w:val="none"/>
              </w:rPr>
              <w:t>％</w:t>
            </w:r>
          </w:p>
        </w:tc>
      </w:tr>
      <w:bookmarkEnd w:id="2"/>
    </w:tbl>
    <w:p w14:paraId="3B5716EE">
      <w:pPr>
        <w:tabs>
          <w:tab w:val="left" w:pos="8364"/>
        </w:tabs>
        <w:snapToGrid w:val="0"/>
        <w:spacing w:line="240" w:lineRule="auto"/>
        <w:ind w:left="420" w:hanging="420" w:hangingChars="200"/>
        <w:rPr>
          <w:color w:val="auto"/>
          <w:highlight w:val="none"/>
        </w:rPr>
      </w:pPr>
      <w:r>
        <w:rPr>
          <w:color w:val="auto"/>
          <w:highlight w:val="none"/>
        </w:rPr>
        <w:t>注：1、</w:t>
      </w:r>
      <w:r>
        <w:rPr>
          <w:rFonts w:hint="eastAsia"/>
          <w:color w:val="auto"/>
          <w:highlight w:val="none"/>
          <w:lang w:eastAsia="zh-CN"/>
        </w:rPr>
        <w:t>“</w:t>
      </w:r>
      <w:r>
        <w:rPr>
          <w:color w:val="auto"/>
          <w:highlight w:val="none"/>
        </w:rPr>
        <w:t>交货期</w:t>
      </w:r>
      <w:r>
        <w:rPr>
          <w:rFonts w:hint="eastAsia"/>
          <w:color w:val="auto"/>
          <w:highlight w:val="none"/>
        </w:rPr>
        <w:t>/交货地点</w:t>
      </w:r>
      <w:r>
        <w:rPr>
          <w:rFonts w:hint="eastAsia"/>
          <w:color w:val="auto"/>
          <w:highlight w:val="none"/>
          <w:lang w:eastAsia="zh-CN"/>
        </w:rPr>
        <w:t>”</w:t>
      </w:r>
      <w:r>
        <w:rPr>
          <w:color w:val="auto"/>
          <w:highlight w:val="none"/>
        </w:rPr>
        <w:t>请注明是否按照招标文件要求执行。</w:t>
      </w:r>
    </w:p>
    <w:p w14:paraId="3D8056BF">
      <w:pPr>
        <w:tabs>
          <w:tab w:val="left" w:pos="8364"/>
        </w:tabs>
        <w:snapToGrid w:val="0"/>
        <w:spacing w:line="240" w:lineRule="auto"/>
        <w:ind w:left="420" w:hanging="420" w:hangingChars="200"/>
        <w:rPr>
          <w:rFonts w:hint="eastAsia"/>
          <w:color w:val="auto"/>
          <w:highlight w:val="none"/>
        </w:rPr>
      </w:pPr>
      <w:r>
        <w:rPr>
          <w:rFonts w:hint="eastAsia"/>
          <w:color w:val="auto"/>
          <w:highlight w:val="none"/>
          <w:lang w:val="en-US" w:eastAsia="zh-CN"/>
        </w:rPr>
        <w:t>2</w:t>
      </w:r>
      <w:r>
        <w:rPr>
          <w:color w:val="auto"/>
          <w:highlight w:val="none"/>
        </w:rPr>
        <w:t>、</w:t>
      </w:r>
      <w:r>
        <w:rPr>
          <w:rFonts w:hint="eastAsia"/>
          <w:color w:val="auto"/>
          <w:highlight w:val="none"/>
        </w:rPr>
        <w:t>不可免税进口货物（CIF价＋两税）：指CIF价＋进口关税＋进口环节增值税</w:t>
      </w:r>
      <w:r>
        <w:rPr>
          <w:rFonts w:hint="eastAsia"/>
          <w:color w:val="auto"/>
          <w:highlight w:val="none"/>
          <w:lang w:val="en-US" w:eastAsia="zh-CN"/>
        </w:rPr>
        <w:t>及其他相关税。</w:t>
      </w:r>
    </w:p>
    <w:p w14:paraId="6C95655D">
      <w:pPr>
        <w:tabs>
          <w:tab w:val="left" w:pos="8364"/>
        </w:tabs>
        <w:snapToGrid w:val="0"/>
        <w:spacing w:line="240" w:lineRule="auto"/>
        <w:ind w:left="420" w:hanging="420" w:hangingChars="200"/>
        <w:rPr>
          <w:rFonts w:hint="eastAsia" w:eastAsia="宋体"/>
          <w:color w:val="auto"/>
          <w:highlight w:val="none"/>
          <w:lang w:val="en-US" w:eastAsia="zh-CN"/>
        </w:rPr>
      </w:pPr>
      <w:r>
        <w:rPr>
          <w:rFonts w:hint="eastAsia"/>
          <w:color w:val="auto"/>
          <w:highlight w:val="none"/>
          <w:lang w:val="en-US" w:eastAsia="zh-CN"/>
        </w:rPr>
        <w:t>3、</w:t>
      </w:r>
      <w:r>
        <w:rPr>
          <w:rFonts w:hint="eastAsia"/>
          <w:color w:val="auto"/>
          <w:highlight w:val="none"/>
        </w:rPr>
        <w:t>本项目电动客车国产化率计算公式为：C</w:t>
      </w:r>
      <w:r>
        <w:rPr>
          <w:rFonts w:hint="eastAsia"/>
          <w:color w:val="auto"/>
          <w:highlight w:val="none"/>
          <w:lang w:val="en-US" w:eastAsia="zh-CN"/>
        </w:rPr>
        <w:t>1</w:t>
      </w:r>
      <w:r>
        <w:rPr>
          <w:rFonts w:hint="eastAsia"/>
          <w:color w:val="auto"/>
          <w:highlight w:val="none"/>
        </w:rPr>
        <w:t>=(A</w:t>
      </w:r>
      <w:r>
        <w:rPr>
          <w:rFonts w:hint="eastAsia"/>
          <w:color w:val="auto"/>
          <w:highlight w:val="none"/>
          <w:lang w:val="en-US" w:eastAsia="zh-CN"/>
        </w:rPr>
        <w:t>1</w:t>
      </w:r>
      <w:r>
        <w:rPr>
          <w:rFonts w:hint="eastAsia"/>
          <w:color w:val="auto"/>
          <w:highlight w:val="none"/>
        </w:rPr>
        <w:t>-B</w:t>
      </w:r>
      <w:r>
        <w:rPr>
          <w:rFonts w:hint="eastAsia"/>
          <w:color w:val="auto"/>
          <w:highlight w:val="none"/>
          <w:lang w:val="en-US" w:eastAsia="zh-CN"/>
        </w:rPr>
        <w:t>1</w:t>
      </w:r>
      <w:r>
        <w:rPr>
          <w:rFonts w:hint="eastAsia"/>
          <w:color w:val="auto"/>
          <w:highlight w:val="none"/>
        </w:rPr>
        <w:t>)/A</w:t>
      </w:r>
      <w:r>
        <w:rPr>
          <w:rFonts w:hint="eastAsia"/>
          <w:color w:val="auto"/>
          <w:highlight w:val="none"/>
          <w:lang w:val="en-US" w:eastAsia="zh-CN"/>
        </w:rPr>
        <w:t>1</w:t>
      </w:r>
      <w:r>
        <w:rPr>
          <w:rFonts w:hint="eastAsia"/>
          <w:color w:val="auto"/>
          <w:highlight w:val="none"/>
        </w:rPr>
        <w:t>×100%； 其中C</w:t>
      </w:r>
      <w:r>
        <w:rPr>
          <w:rFonts w:hint="eastAsia"/>
          <w:color w:val="auto"/>
          <w:highlight w:val="none"/>
          <w:lang w:val="en-US" w:eastAsia="zh-CN"/>
        </w:rPr>
        <w:t>1</w:t>
      </w:r>
      <w:r>
        <w:rPr>
          <w:rFonts w:hint="eastAsia"/>
          <w:color w:val="auto"/>
          <w:highlight w:val="none"/>
        </w:rPr>
        <w:t>为国产化率，A</w:t>
      </w:r>
      <w:r>
        <w:rPr>
          <w:rFonts w:hint="eastAsia"/>
          <w:color w:val="auto"/>
          <w:highlight w:val="none"/>
          <w:lang w:val="en-US" w:eastAsia="zh-CN"/>
        </w:rPr>
        <w:t>1</w:t>
      </w:r>
      <w:r>
        <w:rPr>
          <w:rFonts w:hint="eastAsia"/>
          <w:color w:val="auto"/>
          <w:highlight w:val="none"/>
        </w:rPr>
        <w:t>为(1)～(8)合计，B</w:t>
      </w:r>
      <w:r>
        <w:rPr>
          <w:rFonts w:hint="eastAsia"/>
          <w:color w:val="auto"/>
          <w:highlight w:val="none"/>
          <w:lang w:val="en-US" w:eastAsia="zh-CN"/>
        </w:rPr>
        <w:t>1</w:t>
      </w:r>
      <w:r>
        <w:rPr>
          <w:rFonts w:hint="eastAsia"/>
          <w:color w:val="auto"/>
          <w:highlight w:val="none"/>
        </w:rPr>
        <w:t>为(9)～(20)合计</w:t>
      </w:r>
      <w:r>
        <w:rPr>
          <w:rFonts w:hint="eastAsia"/>
          <w:color w:val="auto"/>
          <w:highlight w:val="none"/>
          <w:lang w:eastAsia="zh-CN"/>
        </w:rPr>
        <w:t>；</w:t>
      </w:r>
      <w:r>
        <w:rPr>
          <w:rFonts w:hint="eastAsia"/>
          <w:color w:val="auto"/>
          <w:highlight w:val="none"/>
        </w:rPr>
        <w:t>本项目</w:t>
      </w:r>
      <w:r>
        <w:rPr>
          <w:rFonts w:hint="eastAsia"/>
          <w:color w:val="auto"/>
          <w:highlight w:val="none"/>
          <w:lang w:val="en-US" w:eastAsia="zh-CN"/>
        </w:rPr>
        <w:t>牵引系统</w:t>
      </w:r>
      <w:r>
        <w:rPr>
          <w:rFonts w:hint="eastAsia"/>
          <w:color w:val="auto"/>
          <w:highlight w:val="none"/>
        </w:rPr>
        <w:t>国产化率计算公式为：C</w:t>
      </w:r>
      <w:r>
        <w:rPr>
          <w:rFonts w:hint="eastAsia"/>
          <w:color w:val="auto"/>
          <w:highlight w:val="none"/>
          <w:lang w:val="en-US" w:eastAsia="zh-CN"/>
        </w:rPr>
        <w:t>2</w:t>
      </w:r>
      <w:r>
        <w:rPr>
          <w:rFonts w:hint="eastAsia"/>
          <w:color w:val="auto"/>
          <w:highlight w:val="none"/>
        </w:rPr>
        <w:t>=(A</w:t>
      </w:r>
      <w:r>
        <w:rPr>
          <w:rFonts w:hint="eastAsia"/>
          <w:color w:val="auto"/>
          <w:highlight w:val="none"/>
          <w:lang w:val="en-US" w:eastAsia="zh-CN"/>
        </w:rPr>
        <w:t>2</w:t>
      </w:r>
      <w:r>
        <w:rPr>
          <w:rFonts w:hint="eastAsia"/>
          <w:color w:val="auto"/>
          <w:highlight w:val="none"/>
        </w:rPr>
        <w:t>-B</w:t>
      </w:r>
      <w:r>
        <w:rPr>
          <w:rFonts w:hint="eastAsia"/>
          <w:color w:val="auto"/>
          <w:highlight w:val="none"/>
          <w:lang w:val="en-US" w:eastAsia="zh-CN"/>
        </w:rPr>
        <w:t>2</w:t>
      </w:r>
      <w:r>
        <w:rPr>
          <w:rFonts w:hint="eastAsia"/>
          <w:color w:val="auto"/>
          <w:highlight w:val="none"/>
        </w:rPr>
        <w:t>)/A</w:t>
      </w:r>
      <w:r>
        <w:rPr>
          <w:rFonts w:hint="eastAsia"/>
          <w:color w:val="auto"/>
          <w:highlight w:val="none"/>
          <w:lang w:val="en-US" w:eastAsia="zh-CN"/>
        </w:rPr>
        <w:t>2</w:t>
      </w:r>
      <w:r>
        <w:rPr>
          <w:rFonts w:hint="eastAsia"/>
          <w:color w:val="auto"/>
          <w:highlight w:val="none"/>
        </w:rPr>
        <w:t>×100%； 其中C</w:t>
      </w:r>
      <w:r>
        <w:rPr>
          <w:rFonts w:hint="eastAsia"/>
          <w:color w:val="auto"/>
          <w:highlight w:val="none"/>
          <w:lang w:val="en-US" w:eastAsia="zh-CN"/>
        </w:rPr>
        <w:t>2</w:t>
      </w:r>
      <w:r>
        <w:rPr>
          <w:rFonts w:hint="eastAsia"/>
          <w:color w:val="auto"/>
          <w:highlight w:val="none"/>
        </w:rPr>
        <w:t>为国产化率，A</w:t>
      </w:r>
      <w:r>
        <w:rPr>
          <w:rFonts w:hint="eastAsia"/>
          <w:color w:val="auto"/>
          <w:highlight w:val="none"/>
          <w:lang w:val="en-US" w:eastAsia="zh-CN"/>
        </w:rPr>
        <w:t>2</w:t>
      </w:r>
      <w:r>
        <w:rPr>
          <w:rFonts w:hint="eastAsia"/>
          <w:color w:val="auto"/>
          <w:highlight w:val="none"/>
        </w:rPr>
        <w:t>为(</w:t>
      </w:r>
      <w:r>
        <w:rPr>
          <w:rFonts w:hint="eastAsia"/>
          <w:color w:val="auto"/>
          <w:highlight w:val="none"/>
          <w:lang w:val="en-US" w:eastAsia="zh-CN"/>
        </w:rPr>
        <w:t>5</w:t>
      </w:r>
      <w:r>
        <w:rPr>
          <w:rFonts w:hint="eastAsia"/>
          <w:color w:val="auto"/>
          <w:highlight w:val="none"/>
        </w:rPr>
        <w:t>)～(8)合计，B</w:t>
      </w:r>
      <w:r>
        <w:rPr>
          <w:rFonts w:hint="eastAsia"/>
          <w:color w:val="auto"/>
          <w:highlight w:val="none"/>
          <w:lang w:val="en-US" w:eastAsia="zh-CN"/>
        </w:rPr>
        <w:t>2</w:t>
      </w:r>
      <w:r>
        <w:rPr>
          <w:rFonts w:hint="eastAsia"/>
          <w:color w:val="auto"/>
          <w:highlight w:val="none"/>
        </w:rPr>
        <w:t>为(</w:t>
      </w:r>
      <w:r>
        <w:rPr>
          <w:rFonts w:hint="eastAsia"/>
          <w:color w:val="auto"/>
          <w:highlight w:val="none"/>
          <w:lang w:val="en-US" w:eastAsia="zh-CN"/>
        </w:rPr>
        <w:t>15</w:t>
      </w:r>
      <w:r>
        <w:rPr>
          <w:rFonts w:hint="eastAsia"/>
          <w:color w:val="auto"/>
          <w:highlight w:val="none"/>
        </w:rPr>
        <w:t>)～(20)合计</w:t>
      </w:r>
      <w:r>
        <w:rPr>
          <w:rFonts w:hint="eastAsia"/>
          <w:color w:val="auto"/>
          <w:highlight w:val="none"/>
          <w:lang w:eastAsia="zh-CN"/>
        </w:rPr>
        <w:t>。</w:t>
      </w:r>
    </w:p>
    <w:p w14:paraId="1717F9DC">
      <w:pPr>
        <w:tabs>
          <w:tab w:val="left" w:pos="8364"/>
        </w:tabs>
        <w:snapToGrid w:val="0"/>
        <w:spacing w:line="240" w:lineRule="auto"/>
        <w:ind w:left="420" w:hanging="420" w:hangingChars="200"/>
        <w:rPr>
          <w:color w:val="auto"/>
          <w:highlight w:val="none"/>
        </w:rPr>
      </w:pPr>
      <w:r>
        <w:rPr>
          <w:rFonts w:hint="eastAsia"/>
          <w:color w:val="auto"/>
          <w:highlight w:val="none"/>
          <w:lang w:val="en-US" w:eastAsia="zh-CN"/>
        </w:rPr>
        <w:t>4、</w:t>
      </w:r>
      <w:r>
        <w:rPr>
          <w:rFonts w:hint="eastAsia"/>
          <w:color w:val="auto"/>
          <w:highlight w:val="none"/>
        </w:rPr>
        <w:t>本表投标总价应与开标一览表对应项目的投标总价一致。</w:t>
      </w:r>
    </w:p>
    <w:p w14:paraId="24DACBA7">
      <w:pPr>
        <w:adjustRightInd w:val="0"/>
        <w:snapToGrid w:val="0"/>
        <w:spacing w:after="120" w:afterLines="50" w:line="240" w:lineRule="auto"/>
        <w:rPr>
          <w:color w:val="auto"/>
          <w:szCs w:val="21"/>
          <w:highlight w:val="none"/>
        </w:rPr>
      </w:pPr>
    </w:p>
    <w:p w14:paraId="386CFE16">
      <w:pPr>
        <w:adjustRightInd w:val="0"/>
        <w:snapToGrid w:val="0"/>
        <w:spacing w:after="120" w:afterLines="50" w:line="360" w:lineRule="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E523FB7">
      <w:pPr>
        <w:tabs>
          <w:tab w:val="left" w:pos="8364"/>
        </w:tabs>
        <w:adjustRightInd w:val="0"/>
        <w:snapToGrid w:val="0"/>
        <w:ind w:left="0" w:leftChars="0" w:right="0" w:firstLine="1050" w:firstLineChars="500"/>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36CE19B4">
      <w:pPr>
        <w:pStyle w:val="3"/>
        <w:numPr>
          <w:ilvl w:val="0"/>
          <w:numId w:val="0"/>
        </w:numPr>
        <w:spacing w:before="0" w:after="0" w:line="360" w:lineRule="auto"/>
        <w:ind w:left="2843" w:leftChars="504" w:hanging="1785" w:hangingChars="850"/>
        <w:jc w:val="left"/>
        <w:rPr>
          <w:rFonts w:ascii="Times New Roman" w:hAnsi="Times New Roman" w:eastAsia="宋体" w:cs="Times New Roman"/>
          <w:b w:val="0"/>
          <w:bCs w:val="0"/>
          <w:color w:val="auto"/>
          <w:kern w:val="2"/>
          <w:sz w:val="21"/>
          <w:szCs w:val="21"/>
          <w:highlight w:val="none"/>
          <w:u w:val="single"/>
          <w:lang w:val="en-US" w:eastAsia="zh-CN" w:bidi="ar-SA"/>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bookmarkStart w:id="4" w:name="_Toc72583569"/>
      <w:bookmarkStart w:id="5" w:name="_Toc130189412"/>
      <w:bookmarkStart w:id="6" w:name="_Toc130190485"/>
      <w:bookmarkStart w:id="7" w:name="_Toc130187612"/>
      <w:bookmarkStart w:id="8" w:name="_Toc91820855"/>
      <w:bookmarkStart w:id="9" w:name="_Toc106766260"/>
      <w:bookmarkStart w:id="10" w:name="_Toc365986441"/>
      <w:bookmarkStart w:id="11" w:name="_Toc70094762"/>
      <w:bookmarkStart w:id="12" w:name="_Toc130187481"/>
    </w:p>
    <w:p w14:paraId="381B54B7">
      <w:pPr>
        <w:rPr>
          <w:rFonts w:ascii="Times New Roman" w:hAnsi="Times New Roman" w:eastAsia="宋体" w:cs="Times New Roman"/>
          <w:b w:val="0"/>
          <w:bCs w:val="0"/>
          <w:color w:val="auto"/>
          <w:kern w:val="2"/>
          <w:sz w:val="21"/>
          <w:szCs w:val="21"/>
          <w:highlight w:val="none"/>
          <w:u w:val="single"/>
          <w:lang w:val="en-US" w:eastAsia="zh-CN" w:bidi="ar-SA"/>
        </w:rPr>
      </w:pPr>
      <w:r>
        <w:rPr>
          <w:rFonts w:ascii="Times New Roman" w:hAnsi="Times New Roman" w:eastAsia="宋体" w:cs="Times New Roman"/>
          <w:b w:val="0"/>
          <w:bCs w:val="0"/>
          <w:color w:val="auto"/>
          <w:kern w:val="2"/>
          <w:sz w:val="21"/>
          <w:szCs w:val="21"/>
          <w:highlight w:val="none"/>
          <w:u w:val="single"/>
          <w:lang w:val="en-US" w:eastAsia="zh-CN" w:bidi="ar-SA"/>
        </w:rPr>
        <w:br w:type="page"/>
      </w:r>
    </w:p>
    <w:bookmarkEnd w:id="4"/>
    <w:bookmarkEnd w:id="5"/>
    <w:bookmarkEnd w:id="6"/>
    <w:bookmarkEnd w:id="7"/>
    <w:bookmarkEnd w:id="8"/>
    <w:bookmarkEnd w:id="9"/>
    <w:bookmarkEnd w:id="10"/>
    <w:bookmarkEnd w:id="11"/>
    <w:bookmarkEnd w:id="12"/>
    <w:p w14:paraId="020A655A">
      <w:pPr>
        <w:pStyle w:val="3"/>
        <w:numPr>
          <w:ilvl w:val="0"/>
          <w:numId w:val="0"/>
        </w:numPr>
        <w:spacing w:before="0" w:after="0" w:line="360" w:lineRule="auto"/>
        <w:jc w:val="center"/>
        <w:rPr>
          <w:rFonts w:hint="eastAsia" w:ascii="宋体" w:hAnsi="宋体" w:eastAsia="宋体" w:cs="宋体"/>
          <w:sz w:val="21"/>
          <w:szCs w:val="21"/>
          <w:highlight w:val="none"/>
        </w:rPr>
      </w:pPr>
      <w:bookmarkStart w:id="13" w:name="_Toc68417417"/>
      <w:bookmarkStart w:id="14" w:name="_Toc17887210"/>
      <w:bookmarkStart w:id="15" w:name="_Toc18770029"/>
      <w:bookmarkStart w:id="16" w:name="_Toc26178"/>
      <w:bookmarkStart w:id="17" w:name="_Toc119786554"/>
      <w:bookmarkStart w:id="18" w:name="_Toc26114"/>
      <w:bookmarkStart w:id="19" w:name="_Toc9172"/>
      <w:bookmarkStart w:id="20" w:name="_Toc121830659"/>
      <w:bookmarkStart w:id="21" w:name="_Toc72583568"/>
      <w:bookmarkStart w:id="22" w:name="_Toc70094761"/>
      <w:bookmarkStart w:id="23" w:name="_Toc118890594"/>
      <w:bookmarkStart w:id="24" w:name="_Toc4224"/>
      <w:bookmarkStart w:id="25" w:name="_Toc121308116"/>
      <w:bookmarkStart w:id="26" w:name="_Toc25889"/>
      <w:bookmarkStart w:id="27" w:name="_Toc118061599"/>
      <w:bookmarkStart w:id="28" w:name="_Toc285462159"/>
      <w:bookmarkStart w:id="29" w:name="_Toc68407824"/>
      <w:bookmarkStart w:id="30" w:name="_Toc121182386"/>
      <w:r>
        <w:rPr>
          <w:rFonts w:hint="eastAsia" w:ascii="宋体" w:hAnsi="宋体" w:eastAsia="宋体" w:cs="宋体"/>
          <w:sz w:val="21"/>
          <w:szCs w:val="21"/>
          <w:highlight w:val="none"/>
          <w:lang w:val="en-US" w:eastAsia="zh-CN"/>
        </w:rPr>
        <w:t>C2.2</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电动客车</w:t>
      </w:r>
      <w:r>
        <w:rPr>
          <w:rFonts w:hint="eastAsia" w:ascii="宋体" w:hAnsi="宋体" w:eastAsia="宋体" w:cs="宋体"/>
          <w:sz w:val="21"/>
          <w:szCs w:val="21"/>
          <w:highlight w:val="none"/>
        </w:rPr>
        <w:t>报价表</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A03D369">
      <w:pPr>
        <w:tabs>
          <w:tab w:val="left" w:pos="8364"/>
        </w:tabs>
        <w:snapToGrid w:val="0"/>
        <w:spacing w:line="240" w:lineRule="atLeast"/>
        <w:ind w:right="-322"/>
        <w:rPr>
          <w:rFonts w:hint="eastAsia" w:ascii="宋体" w:hAnsi="宋体" w:eastAsia="宋体" w:cs="宋体"/>
          <w:szCs w:val="21"/>
          <w:highlight w:val="none"/>
        </w:rPr>
      </w:pPr>
    </w:p>
    <w:p w14:paraId="0A6A04EE">
      <w:pPr>
        <w:tabs>
          <w:tab w:val="left" w:pos="8364"/>
        </w:tabs>
        <w:snapToGrid w:val="0"/>
        <w:spacing w:line="360" w:lineRule="auto"/>
        <w:ind w:right="-322"/>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tblInd w:w="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5"/>
        <w:gridCol w:w="993"/>
        <w:gridCol w:w="583"/>
        <w:gridCol w:w="645"/>
        <w:gridCol w:w="1080"/>
        <w:gridCol w:w="1080"/>
        <w:gridCol w:w="1306"/>
        <w:gridCol w:w="1734"/>
        <w:gridCol w:w="1734"/>
        <w:gridCol w:w="1736"/>
        <w:gridCol w:w="1088"/>
        <w:gridCol w:w="1062"/>
      </w:tblGrid>
      <w:tr w14:paraId="5F120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05" w:type="dxa"/>
            <w:vMerge w:val="restart"/>
            <w:noWrap w:val="0"/>
            <w:vAlign w:val="center"/>
          </w:tcPr>
          <w:p w14:paraId="5366069E">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bookmarkStart w:id="31" w:name="OLE_LINK45"/>
            <w:r>
              <w:rPr>
                <w:rFonts w:hint="eastAsia" w:ascii="宋体" w:hAnsi="宋体" w:eastAsia="宋体" w:cs="宋体"/>
                <w:b/>
                <w:bCs/>
                <w:kern w:val="0"/>
                <w:szCs w:val="21"/>
                <w:highlight w:val="none"/>
              </w:rPr>
              <w:t>序号</w:t>
            </w:r>
          </w:p>
        </w:tc>
        <w:tc>
          <w:tcPr>
            <w:tcW w:w="993" w:type="dxa"/>
            <w:vMerge w:val="restart"/>
            <w:noWrap w:val="0"/>
            <w:vAlign w:val="center"/>
          </w:tcPr>
          <w:p w14:paraId="63284591">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车辆</w:t>
            </w:r>
          </w:p>
          <w:p w14:paraId="1CFC9F8B">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型号</w:t>
            </w:r>
          </w:p>
        </w:tc>
        <w:tc>
          <w:tcPr>
            <w:tcW w:w="583" w:type="dxa"/>
            <w:vMerge w:val="restart"/>
            <w:tcBorders>
              <w:right w:val="single" w:color="auto" w:sz="4" w:space="0"/>
            </w:tcBorders>
            <w:noWrap w:val="0"/>
            <w:vAlign w:val="center"/>
          </w:tcPr>
          <w:p w14:paraId="470D3194">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单位</w:t>
            </w:r>
          </w:p>
        </w:tc>
        <w:tc>
          <w:tcPr>
            <w:tcW w:w="645" w:type="dxa"/>
            <w:vMerge w:val="restart"/>
            <w:tcBorders>
              <w:left w:val="single" w:color="auto" w:sz="4" w:space="0"/>
            </w:tcBorders>
            <w:noWrap w:val="0"/>
            <w:vAlign w:val="center"/>
          </w:tcPr>
          <w:p w14:paraId="1A1AA4C5">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数量（1）</w:t>
            </w:r>
          </w:p>
        </w:tc>
        <w:tc>
          <w:tcPr>
            <w:tcW w:w="3466" w:type="dxa"/>
            <w:gridSpan w:val="3"/>
            <w:noWrap w:val="0"/>
            <w:vAlign w:val="center"/>
          </w:tcPr>
          <w:p w14:paraId="4731763B">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单价（2）</w:t>
            </w:r>
          </w:p>
        </w:tc>
        <w:tc>
          <w:tcPr>
            <w:tcW w:w="5204" w:type="dxa"/>
            <w:gridSpan w:val="3"/>
            <w:tcBorders>
              <w:right w:val="single" w:color="auto" w:sz="4" w:space="0"/>
            </w:tcBorders>
            <w:noWrap w:val="0"/>
            <w:vAlign w:val="center"/>
          </w:tcPr>
          <w:p w14:paraId="427F64FC">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合价（3）=（2）*（1）</w:t>
            </w:r>
          </w:p>
        </w:tc>
        <w:tc>
          <w:tcPr>
            <w:tcW w:w="1088" w:type="dxa"/>
            <w:vMerge w:val="restart"/>
            <w:tcBorders>
              <w:left w:val="single" w:color="auto" w:sz="4" w:space="0"/>
              <w:right w:val="single" w:color="auto" w:sz="4" w:space="0"/>
            </w:tcBorders>
            <w:noWrap w:val="0"/>
            <w:vAlign w:val="center"/>
          </w:tcPr>
          <w:p w14:paraId="0D63D140">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合计</w:t>
            </w:r>
          </w:p>
        </w:tc>
        <w:tc>
          <w:tcPr>
            <w:tcW w:w="1062" w:type="dxa"/>
            <w:vMerge w:val="restart"/>
            <w:tcBorders>
              <w:left w:val="single" w:color="auto" w:sz="4" w:space="0"/>
            </w:tcBorders>
            <w:noWrap w:val="0"/>
            <w:vAlign w:val="center"/>
          </w:tcPr>
          <w:p w14:paraId="0B821BB8">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备注</w:t>
            </w:r>
          </w:p>
        </w:tc>
      </w:tr>
      <w:tr w14:paraId="23D64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05" w:type="dxa"/>
            <w:vMerge w:val="continue"/>
            <w:noWrap w:val="0"/>
            <w:vAlign w:val="center"/>
          </w:tcPr>
          <w:p w14:paraId="19182087">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p>
        </w:tc>
        <w:tc>
          <w:tcPr>
            <w:tcW w:w="993" w:type="dxa"/>
            <w:vMerge w:val="continue"/>
            <w:noWrap w:val="0"/>
            <w:vAlign w:val="center"/>
          </w:tcPr>
          <w:p w14:paraId="38BE0FAB">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p>
        </w:tc>
        <w:tc>
          <w:tcPr>
            <w:tcW w:w="583" w:type="dxa"/>
            <w:vMerge w:val="continue"/>
            <w:tcBorders>
              <w:right w:val="single" w:color="auto" w:sz="4" w:space="0"/>
            </w:tcBorders>
            <w:noWrap w:val="0"/>
            <w:vAlign w:val="center"/>
          </w:tcPr>
          <w:p w14:paraId="181EFC34">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p>
        </w:tc>
        <w:tc>
          <w:tcPr>
            <w:tcW w:w="645" w:type="dxa"/>
            <w:vMerge w:val="continue"/>
            <w:tcBorders>
              <w:left w:val="single" w:color="auto" w:sz="4" w:space="0"/>
            </w:tcBorders>
            <w:noWrap w:val="0"/>
            <w:vAlign w:val="center"/>
          </w:tcPr>
          <w:p w14:paraId="674C68F5">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p>
        </w:tc>
        <w:tc>
          <w:tcPr>
            <w:tcW w:w="1080" w:type="dxa"/>
            <w:noWrap w:val="0"/>
            <w:vAlign w:val="center"/>
          </w:tcPr>
          <w:p w14:paraId="2C9E15B6">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1080" w:type="dxa"/>
            <w:noWrap w:val="0"/>
            <w:vAlign w:val="center"/>
          </w:tcPr>
          <w:p w14:paraId="742F809F">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306" w:type="dxa"/>
            <w:noWrap w:val="0"/>
            <w:vAlign w:val="center"/>
          </w:tcPr>
          <w:p w14:paraId="729B089A">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可免税进口货物</w:t>
            </w:r>
          </w:p>
          <w:p w14:paraId="39203616">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734" w:type="dxa"/>
            <w:noWrap w:val="0"/>
            <w:vAlign w:val="center"/>
          </w:tcPr>
          <w:p w14:paraId="29680C58">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1734" w:type="dxa"/>
            <w:noWrap w:val="0"/>
            <w:vAlign w:val="center"/>
          </w:tcPr>
          <w:p w14:paraId="7682FF67">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736" w:type="dxa"/>
            <w:tcBorders>
              <w:right w:val="single" w:color="auto" w:sz="4" w:space="0"/>
            </w:tcBorders>
            <w:noWrap w:val="0"/>
            <w:vAlign w:val="center"/>
          </w:tcPr>
          <w:p w14:paraId="1A2069BA">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可免税进口货物</w:t>
            </w:r>
          </w:p>
          <w:p w14:paraId="7166A684">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088" w:type="dxa"/>
            <w:vMerge w:val="continue"/>
            <w:tcBorders>
              <w:left w:val="single" w:color="auto" w:sz="4" w:space="0"/>
              <w:right w:val="single" w:color="auto" w:sz="4" w:space="0"/>
            </w:tcBorders>
            <w:noWrap w:val="0"/>
            <w:vAlign w:val="center"/>
          </w:tcPr>
          <w:p w14:paraId="3C8D38BF">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p>
        </w:tc>
        <w:tc>
          <w:tcPr>
            <w:tcW w:w="1062" w:type="dxa"/>
            <w:vMerge w:val="continue"/>
            <w:tcBorders>
              <w:left w:val="single" w:color="auto" w:sz="4" w:space="0"/>
            </w:tcBorders>
            <w:noWrap w:val="0"/>
            <w:vAlign w:val="center"/>
          </w:tcPr>
          <w:p w14:paraId="1BC634A9">
            <w:pPr>
              <w:keepNext w:val="0"/>
              <w:keepLines w:val="0"/>
              <w:pageBreakBefore w:val="0"/>
              <w:widowControl/>
              <w:kinsoku/>
              <w:wordWrap/>
              <w:overflowPunct/>
              <w:topLinePunct w:val="0"/>
              <w:autoSpaceDE/>
              <w:autoSpaceDN/>
              <w:bidi w:val="0"/>
              <w:adjustRightInd w:val="0"/>
              <w:snapToGrid w:val="0"/>
              <w:ind w:left="0" w:firstLine="0"/>
              <w:jc w:val="center"/>
              <w:textAlignment w:val="auto"/>
              <w:rPr>
                <w:rFonts w:hint="eastAsia" w:ascii="宋体" w:hAnsi="宋体" w:eastAsia="宋体" w:cs="宋体"/>
                <w:b/>
                <w:bCs/>
                <w:kern w:val="0"/>
                <w:szCs w:val="21"/>
                <w:highlight w:val="none"/>
              </w:rPr>
            </w:pPr>
          </w:p>
        </w:tc>
      </w:tr>
      <w:tr w14:paraId="7CB6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05" w:type="dxa"/>
            <w:noWrap w:val="0"/>
            <w:vAlign w:val="center"/>
          </w:tcPr>
          <w:p w14:paraId="1AD6DFA3">
            <w:pPr>
              <w:keepNext w:val="0"/>
              <w:keepLines w:val="0"/>
              <w:pageBreakBefore w:val="0"/>
              <w:widowControl/>
              <w:kinsoku/>
              <w:wordWrap/>
              <w:overflowPunct/>
              <w:topLinePunct w:val="0"/>
              <w:autoSpaceDE/>
              <w:autoSpaceDN/>
              <w:bidi w:val="0"/>
              <w:adjustRightInd w:val="0"/>
              <w:snapToGrid w:val="0"/>
              <w:ind w:left="0" w:firstLine="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993" w:type="dxa"/>
            <w:noWrap w:val="0"/>
            <w:vAlign w:val="center"/>
          </w:tcPr>
          <w:p w14:paraId="4B5C99DC">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Tc车</w:t>
            </w:r>
          </w:p>
        </w:tc>
        <w:tc>
          <w:tcPr>
            <w:tcW w:w="583" w:type="dxa"/>
            <w:tcBorders>
              <w:right w:val="single" w:color="auto" w:sz="4" w:space="0"/>
            </w:tcBorders>
            <w:noWrap w:val="0"/>
            <w:vAlign w:val="center"/>
          </w:tcPr>
          <w:p w14:paraId="369D42FF">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辆</w:t>
            </w:r>
          </w:p>
        </w:tc>
        <w:tc>
          <w:tcPr>
            <w:tcW w:w="645" w:type="dxa"/>
            <w:tcBorders>
              <w:left w:val="single" w:color="auto" w:sz="4" w:space="0"/>
            </w:tcBorders>
            <w:noWrap w:val="0"/>
            <w:vAlign w:val="center"/>
          </w:tcPr>
          <w:p w14:paraId="6014D982">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1080" w:type="dxa"/>
            <w:noWrap w:val="0"/>
            <w:vAlign w:val="center"/>
          </w:tcPr>
          <w:p w14:paraId="0CAE6018">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0" w:type="dxa"/>
            <w:noWrap w:val="0"/>
            <w:vAlign w:val="center"/>
          </w:tcPr>
          <w:p w14:paraId="43114805">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306" w:type="dxa"/>
            <w:noWrap w:val="0"/>
            <w:vAlign w:val="center"/>
          </w:tcPr>
          <w:p w14:paraId="2383AA4B">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noWrap w:val="0"/>
            <w:vAlign w:val="center"/>
          </w:tcPr>
          <w:p w14:paraId="2482AD88">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noWrap w:val="0"/>
            <w:vAlign w:val="center"/>
          </w:tcPr>
          <w:p w14:paraId="2D204896">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6" w:type="dxa"/>
            <w:tcBorders>
              <w:right w:val="single" w:color="auto" w:sz="4" w:space="0"/>
            </w:tcBorders>
            <w:noWrap w:val="0"/>
            <w:vAlign w:val="center"/>
          </w:tcPr>
          <w:p w14:paraId="40625EB5">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8" w:type="dxa"/>
            <w:tcBorders>
              <w:left w:val="single" w:color="auto" w:sz="4" w:space="0"/>
              <w:right w:val="single" w:color="auto" w:sz="4" w:space="0"/>
            </w:tcBorders>
            <w:noWrap w:val="0"/>
            <w:vAlign w:val="center"/>
          </w:tcPr>
          <w:p w14:paraId="388E3485">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62" w:type="dxa"/>
            <w:tcBorders>
              <w:left w:val="single" w:color="auto" w:sz="4" w:space="0"/>
            </w:tcBorders>
            <w:noWrap w:val="0"/>
            <w:vAlign w:val="center"/>
          </w:tcPr>
          <w:p w14:paraId="04A6D13F">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r>
      <w:tr w14:paraId="1B098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05" w:type="dxa"/>
            <w:noWrap w:val="0"/>
            <w:vAlign w:val="center"/>
          </w:tcPr>
          <w:p w14:paraId="04C20D26">
            <w:pPr>
              <w:keepNext w:val="0"/>
              <w:keepLines w:val="0"/>
              <w:pageBreakBefore w:val="0"/>
              <w:widowControl/>
              <w:kinsoku/>
              <w:wordWrap/>
              <w:overflowPunct/>
              <w:topLinePunct w:val="0"/>
              <w:autoSpaceDE/>
              <w:autoSpaceDN/>
              <w:bidi w:val="0"/>
              <w:adjustRightInd w:val="0"/>
              <w:snapToGrid w:val="0"/>
              <w:ind w:left="0" w:firstLine="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993" w:type="dxa"/>
            <w:noWrap w:val="0"/>
            <w:vAlign w:val="center"/>
          </w:tcPr>
          <w:p w14:paraId="051E3CE4">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M车</w:t>
            </w:r>
          </w:p>
        </w:tc>
        <w:tc>
          <w:tcPr>
            <w:tcW w:w="583" w:type="dxa"/>
            <w:tcBorders>
              <w:right w:val="single" w:color="auto" w:sz="4" w:space="0"/>
            </w:tcBorders>
            <w:noWrap w:val="0"/>
            <w:vAlign w:val="center"/>
          </w:tcPr>
          <w:p w14:paraId="6AF6FFF2">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辆</w:t>
            </w:r>
          </w:p>
        </w:tc>
        <w:tc>
          <w:tcPr>
            <w:tcW w:w="645" w:type="dxa"/>
            <w:tcBorders>
              <w:left w:val="single" w:color="auto" w:sz="4" w:space="0"/>
            </w:tcBorders>
            <w:noWrap w:val="0"/>
            <w:vAlign w:val="center"/>
          </w:tcPr>
          <w:p w14:paraId="497107A1">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1080" w:type="dxa"/>
            <w:noWrap w:val="0"/>
            <w:vAlign w:val="center"/>
          </w:tcPr>
          <w:p w14:paraId="78A5E862">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0" w:type="dxa"/>
            <w:noWrap w:val="0"/>
            <w:vAlign w:val="center"/>
          </w:tcPr>
          <w:p w14:paraId="3A578B96">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306" w:type="dxa"/>
            <w:noWrap w:val="0"/>
            <w:vAlign w:val="center"/>
          </w:tcPr>
          <w:p w14:paraId="1D51A55F">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noWrap w:val="0"/>
            <w:vAlign w:val="center"/>
          </w:tcPr>
          <w:p w14:paraId="18908031">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noWrap w:val="0"/>
            <w:vAlign w:val="center"/>
          </w:tcPr>
          <w:p w14:paraId="596070F5">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6" w:type="dxa"/>
            <w:tcBorders>
              <w:right w:val="single" w:color="auto" w:sz="4" w:space="0"/>
            </w:tcBorders>
            <w:noWrap w:val="0"/>
            <w:vAlign w:val="center"/>
          </w:tcPr>
          <w:p w14:paraId="459E06AD">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8" w:type="dxa"/>
            <w:tcBorders>
              <w:left w:val="single" w:color="auto" w:sz="4" w:space="0"/>
              <w:right w:val="single" w:color="auto" w:sz="4" w:space="0"/>
            </w:tcBorders>
            <w:noWrap w:val="0"/>
            <w:vAlign w:val="center"/>
          </w:tcPr>
          <w:p w14:paraId="4186D9FA">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62" w:type="dxa"/>
            <w:tcBorders>
              <w:left w:val="single" w:color="auto" w:sz="4" w:space="0"/>
            </w:tcBorders>
            <w:noWrap w:val="0"/>
            <w:vAlign w:val="center"/>
          </w:tcPr>
          <w:p w14:paraId="16A14C3C">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r>
      <w:tr w14:paraId="62202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05" w:type="dxa"/>
            <w:noWrap w:val="0"/>
            <w:vAlign w:val="center"/>
          </w:tcPr>
          <w:p w14:paraId="621AB996">
            <w:pPr>
              <w:keepNext w:val="0"/>
              <w:keepLines w:val="0"/>
              <w:pageBreakBefore w:val="0"/>
              <w:widowControl/>
              <w:kinsoku/>
              <w:wordWrap/>
              <w:overflowPunct/>
              <w:topLinePunct w:val="0"/>
              <w:autoSpaceDE/>
              <w:autoSpaceDN/>
              <w:bidi w:val="0"/>
              <w:adjustRightInd w:val="0"/>
              <w:snapToGrid w:val="0"/>
              <w:ind w:left="0" w:firstLine="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993" w:type="dxa"/>
            <w:noWrap w:val="0"/>
            <w:vAlign w:val="center"/>
          </w:tcPr>
          <w:p w14:paraId="7522FAB1">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Mp车</w:t>
            </w:r>
          </w:p>
        </w:tc>
        <w:tc>
          <w:tcPr>
            <w:tcW w:w="583" w:type="dxa"/>
            <w:tcBorders>
              <w:right w:val="single" w:color="auto" w:sz="4" w:space="0"/>
            </w:tcBorders>
            <w:noWrap w:val="0"/>
            <w:vAlign w:val="center"/>
          </w:tcPr>
          <w:p w14:paraId="08463B4B">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辆</w:t>
            </w:r>
          </w:p>
        </w:tc>
        <w:tc>
          <w:tcPr>
            <w:tcW w:w="645" w:type="dxa"/>
            <w:tcBorders>
              <w:left w:val="single" w:color="auto" w:sz="4" w:space="0"/>
            </w:tcBorders>
            <w:noWrap w:val="0"/>
            <w:vAlign w:val="center"/>
          </w:tcPr>
          <w:p w14:paraId="20F8FC31">
            <w:pPr>
              <w:keepNext w:val="0"/>
              <w:keepLines w:val="0"/>
              <w:pageBreakBefore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1080" w:type="dxa"/>
            <w:noWrap w:val="0"/>
            <w:vAlign w:val="center"/>
          </w:tcPr>
          <w:p w14:paraId="57B06090">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0" w:type="dxa"/>
            <w:noWrap w:val="0"/>
            <w:vAlign w:val="center"/>
          </w:tcPr>
          <w:p w14:paraId="06409D79">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306" w:type="dxa"/>
            <w:noWrap w:val="0"/>
            <w:vAlign w:val="center"/>
          </w:tcPr>
          <w:p w14:paraId="01ABC9FF">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noWrap w:val="0"/>
            <w:vAlign w:val="center"/>
          </w:tcPr>
          <w:p w14:paraId="49086AEF">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noWrap w:val="0"/>
            <w:vAlign w:val="center"/>
          </w:tcPr>
          <w:p w14:paraId="26C47206">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6" w:type="dxa"/>
            <w:tcBorders>
              <w:right w:val="single" w:color="auto" w:sz="4" w:space="0"/>
            </w:tcBorders>
            <w:noWrap w:val="0"/>
            <w:vAlign w:val="center"/>
          </w:tcPr>
          <w:p w14:paraId="3845474A">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8" w:type="dxa"/>
            <w:tcBorders>
              <w:left w:val="single" w:color="auto" w:sz="4" w:space="0"/>
              <w:right w:val="single" w:color="auto" w:sz="4" w:space="0"/>
            </w:tcBorders>
            <w:noWrap w:val="0"/>
            <w:vAlign w:val="center"/>
          </w:tcPr>
          <w:p w14:paraId="2C6A11D1">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62" w:type="dxa"/>
            <w:tcBorders>
              <w:left w:val="single" w:color="auto" w:sz="4" w:space="0"/>
            </w:tcBorders>
            <w:noWrap w:val="0"/>
            <w:vAlign w:val="center"/>
          </w:tcPr>
          <w:p w14:paraId="570FF705">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r>
      <w:tr w14:paraId="096AA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292" w:type="dxa"/>
            <w:gridSpan w:val="7"/>
            <w:tcBorders>
              <w:right w:val="single" w:color="auto" w:sz="4" w:space="0"/>
            </w:tcBorders>
            <w:noWrap w:val="0"/>
            <w:vAlign w:val="center"/>
          </w:tcPr>
          <w:p w14:paraId="49D9F688">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r>
              <w:rPr>
                <w:rFonts w:hint="eastAsia" w:ascii="宋体" w:hAnsi="宋体" w:eastAsia="宋体" w:cs="宋体"/>
                <w:szCs w:val="21"/>
                <w:highlight w:val="none"/>
              </w:rPr>
              <w:t>总计：</w:t>
            </w:r>
          </w:p>
        </w:tc>
        <w:tc>
          <w:tcPr>
            <w:tcW w:w="1734" w:type="dxa"/>
            <w:tcBorders>
              <w:right w:val="single" w:color="auto" w:sz="4" w:space="0"/>
            </w:tcBorders>
            <w:noWrap w:val="0"/>
            <w:vAlign w:val="center"/>
          </w:tcPr>
          <w:p w14:paraId="74F7DF72">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4" w:type="dxa"/>
            <w:tcBorders>
              <w:right w:val="single" w:color="auto" w:sz="4" w:space="0"/>
            </w:tcBorders>
            <w:noWrap w:val="0"/>
            <w:vAlign w:val="center"/>
          </w:tcPr>
          <w:p w14:paraId="664188C9">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736" w:type="dxa"/>
            <w:tcBorders>
              <w:right w:val="single" w:color="auto" w:sz="4" w:space="0"/>
            </w:tcBorders>
            <w:noWrap w:val="0"/>
            <w:vAlign w:val="center"/>
          </w:tcPr>
          <w:p w14:paraId="5AA1063B">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88" w:type="dxa"/>
            <w:tcBorders>
              <w:left w:val="single" w:color="auto" w:sz="4" w:space="0"/>
              <w:right w:val="single" w:color="auto" w:sz="4" w:space="0"/>
            </w:tcBorders>
            <w:noWrap w:val="0"/>
            <w:vAlign w:val="center"/>
          </w:tcPr>
          <w:p w14:paraId="152D9967">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c>
          <w:tcPr>
            <w:tcW w:w="1062" w:type="dxa"/>
            <w:tcBorders>
              <w:left w:val="single" w:color="auto" w:sz="4" w:space="0"/>
            </w:tcBorders>
            <w:noWrap w:val="0"/>
            <w:vAlign w:val="center"/>
          </w:tcPr>
          <w:p w14:paraId="2D0FBC5A">
            <w:pPr>
              <w:keepNext w:val="0"/>
              <w:keepLines w:val="0"/>
              <w:pageBreakBefore w:val="0"/>
              <w:kinsoku/>
              <w:wordWrap/>
              <w:overflowPunct/>
              <w:topLinePunct w:val="0"/>
              <w:autoSpaceDE/>
              <w:autoSpaceDN/>
              <w:bidi w:val="0"/>
              <w:adjustRightInd w:val="0"/>
              <w:snapToGrid w:val="0"/>
              <w:ind w:left="0" w:firstLine="0"/>
              <w:jc w:val="right"/>
              <w:textAlignment w:val="auto"/>
              <w:rPr>
                <w:rFonts w:hint="eastAsia" w:ascii="宋体" w:hAnsi="宋体" w:eastAsia="宋体" w:cs="宋体"/>
                <w:szCs w:val="21"/>
                <w:highlight w:val="none"/>
              </w:rPr>
            </w:pPr>
          </w:p>
        </w:tc>
      </w:tr>
    </w:tbl>
    <w:p w14:paraId="39304C61">
      <w:pPr>
        <w:tabs>
          <w:tab w:val="left" w:pos="8364"/>
        </w:tabs>
        <w:snapToGrid w:val="0"/>
        <w:spacing w:line="240" w:lineRule="atLeast"/>
        <w:ind w:right="-58"/>
        <w:rPr>
          <w:rFonts w:hint="eastAsia" w:ascii="宋体" w:hAnsi="宋体" w:eastAsia="宋体" w:cs="宋体"/>
          <w:szCs w:val="21"/>
          <w:highlight w:val="none"/>
        </w:rPr>
      </w:pPr>
    </w:p>
    <w:p w14:paraId="34FF0854">
      <w:pPr>
        <w:tabs>
          <w:tab w:val="left" w:pos="8364"/>
        </w:tabs>
        <w:snapToGrid w:val="0"/>
        <w:spacing w:line="360" w:lineRule="auto"/>
        <w:ind w:right="-58"/>
        <w:rPr>
          <w:rFonts w:hint="eastAsia" w:ascii="宋体" w:hAnsi="宋体" w:eastAsia="宋体" w:cs="宋体"/>
          <w:szCs w:val="21"/>
          <w:highlight w:val="none"/>
        </w:rPr>
      </w:pPr>
      <w:r>
        <w:rPr>
          <w:rFonts w:hint="eastAsia" w:ascii="宋体" w:hAnsi="宋体" w:eastAsia="宋体" w:cs="宋体"/>
          <w:szCs w:val="21"/>
          <w:highlight w:val="none"/>
        </w:rPr>
        <w:t>注：</w:t>
      </w:r>
    </w:p>
    <w:bookmarkEnd w:id="31"/>
    <w:p w14:paraId="7D7EFE79">
      <w:pPr>
        <w:numPr>
          <w:ilvl w:val="0"/>
          <w:numId w:val="5"/>
        </w:numPr>
        <w:tabs>
          <w:tab w:val="left" w:pos="8364"/>
        </w:tabs>
        <w:snapToGrid w:val="0"/>
        <w:spacing w:line="360" w:lineRule="auto"/>
        <w:ind w:right="-58"/>
        <w:rPr>
          <w:rFonts w:hint="eastAsia" w:ascii="宋体" w:hAnsi="宋体" w:eastAsia="宋体" w:cs="宋体"/>
          <w:szCs w:val="21"/>
          <w:highlight w:val="none"/>
        </w:rPr>
      </w:pPr>
      <w:r>
        <w:rPr>
          <w:rFonts w:hint="eastAsia" w:ascii="宋体" w:hAnsi="宋体"/>
          <w:szCs w:val="21"/>
          <w:highlight w:val="none"/>
        </w:rPr>
        <w:t>总计栏金额应与“投标报价汇总表”对应栏的金额一致。</w:t>
      </w:r>
    </w:p>
    <w:p w14:paraId="2D57B12F">
      <w:pPr>
        <w:numPr>
          <w:ilvl w:val="0"/>
          <w:numId w:val="5"/>
        </w:numPr>
        <w:tabs>
          <w:tab w:val="left" w:pos="8364"/>
        </w:tabs>
        <w:snapToGrid w:val="0"/>
        <w:spacing w:line="360" w:lineRule="auto"/>
        <w:ind w:right="-58"/>
        <w:rPr>
          <w:rFonts w:hint="eastAsia" w:ascii="宋体" w:hAnsi="宋体" w:eastAsia="宋体" w:cs="宋体"/>
          <w:szCs w:val="21"/>
          <w:highlight w:val="none"/>
        </w:rPr>
      </w:pPr>
      <w:r>
        <w:rPr>
          <w:rFonts w:hint="eastAsia" w:ascii="宋体" w:hAnsi="宋体" w:eastAsia="宋体" w:cs="宋体"/>
          <w:szCs w:val="21"/>
          <w:highlight w:val="none"/>
        </w:rPr>
        <w:t>国产货物单价为出厂价；</w:t>
      </w:r>
    </w:p>
    <w:p w14:paraId="0ACAE42A">
      <w:pPr>
        <w:numPr>
          <w:ilvl w:val="0"/>
          <w:numId w:val="5"/>
        </w:numPr>
        <w:tabs>
          <w:tab w:val="left" w:pos="8364"/>
        </w:tabs>
        <w:snapToGrid w:val="0"/>
        <w:spacing w:line="360" w:lineRule="auto"/>
        <w:ind w:right="-58"/>
        <w:rPr>
          <w:rFonts w:hint="eastAsia" w:ascii="宋体" w:hAnsi="宋体" w:eastAsia="宋体" w:cs="宋体"/>
          <w:szCs w:val="21"/>
          <w:highlight w:val="none"/>
        </w:rPr>
      </w:pPr>
      <w:r>
        <w:rPr>
          <w:rFonts w:hint="eastAsia" w:ascii="宋体" w:hAnsi="宋体" w:eastAsia="宋体" w:cs="宋体"/>
          <w:szCs w:val="21"/>
          <w:highlight w:val="none"/>
        </w:rPr>
        <w:t>不可免税进口货物单价为该货物CIF价</w:t>
      </w:r>
      <w:bookmarkStart w:id="32" w:name="OLE_LINK37"/>
      <w:r>
        <w:rPr>
          <w:rFonts w:hint="eastAsia" w:ascii="宋体" w:hAnsi="宋体" w:eastAsia="宋体" w:cs="宋体"/>
          <w:szCs w:val="21"/>
          <w:highlight w:val="none"/>
        </w:rPr>
        <w:t>＋进口关税＋进口环节增值税（进口关税税率为10%；进口环节增值税税率为1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bookmarkEnd w:id="32"/>
      <w:r>
        <w:rPr>
          <w:rFonts w:hint="eastAsia" w:ascii="宋体" w:hAnsi="宋体" w:eastAsia="宋体" w:cs="宋体"/>
          <w:szCs w:val="21"/>
          <w:highlight w:val="none"/>
        </w:rPr>
        <w:t>。</w:t>
      </w:r>
    </w:p>
    <w:p w14:paraId="0C27DDD2">
      <w:pPr>
        <w:tabs>
          <w:tab w:val="left" w:pos="8364"/>
        </w:tabs>
        <w:snapToGrid w:val="0"/>
        <w:spacing w:line="240" w:lineRule="atLeast"/>
        <w:ind w:right="-58"/>
        <w:rPr>
          <w:rFonts w:hint="eastAsia" w:ascii="宋体" w:hAnsi="宋体" w:eastAsia="宋体" w:cs="宋体"/>
          <w:szCs w:val="21"/>
          <w:highlight w:val="none"/>
        </w:rPr>
      </w:pPr>
    </w:p>
    <w:p w14:paraId="629A78A2">
      <w:pPr>
        <w:adjustRightInd w:val="0"/>
        <w:snapToGrid w:val="0"/>
        <w:spacing w:after="120" w:afterLines="50" w:line="360" w:lineRule="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66BC547">
      <w:pPr>
        <w:tabs>
          <w:tab w:val="left" w:pos="8364"/>
        </w:tabs>
        <w:adjustRightInd w:val="0"/>
        <w:snapToGrid w:val="0"/>
        <w:ind w:left="0" w:leftChars="0" w:right="0" w:firstLine="1050" w:firstLineChars="500"/>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0C037F93">
      <w:pPr>
        <w:pStyle w:val="3"/>
        <w:numPr>
          <w:ilvl w:val="0"/>
          <w:numId w:val="0"/>
        </w:numPr>
        <w:spacing w:before="0" w:after="0" w:line="360" w:lineRule="auto"/>
        <w:ind w:left="2843" w:leftChars="504" w:hanging="1785" w:hangingChars="850"/>
        <w:jc w:val="left"/>
        <w:rPr>
          <w:rFonts w:ascii="Times New Roman" w:hAnsi="Times New Roman" w:eastAsia="宋体" w:cs="Times New Roman"/>
          <w:b w:val="0"/>
          <w:bCs w:val="0"/>
          <w:color w:val="auto"/>
          <w:kern w:val="2"/>
          <w:sz w:val="21"/>
          <w:szCs w:val="21"/>
          <w:highlight w:val="none"/>
          <w:u w:val="single"/>
          <w:lang w:val="en-US" w:eastAsia="zh-CN" w:bidi="ar-SA"/>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1F061396">
      <w:pPr>
        <w:tabs>
          <w:tab w:val="left" w:pos="8364"/>
        </w:tabs>
        <w:snapToGrid w:val="0"/>
        <w:spacing w:line="360" w:lineRule="auto"/>
        <w:ind w:right="-58"/>
        <w:rPr>
          <w:rFonts w:hint="eastAsia" w:ascii="宋体" w:hAnsi="宋体" w:eastAsia="宋体" w:cs="宋体"/>
          <w:szCs w:val="21"/>
          <w:highlight w:val="none"/>
          <w:u w:val="single"/>
        </w:rPr>
      </w:pPr>
    </w:p>
    <w:p w14:paraId="06526E5B">
      <w:pPr>
        <w:tabs>
          <w:tab w:val="left" w:pos="8364"/>
        </w:tabs>
        <w:snapToGrid w:val="0"/>
        <w:spacing w:line="360" w:lineRule="auto"/>
        <w:ind w:right="-58"/>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page"/>
      </w:r>
    </w:p>
    <w:p w14:paraId="422DB05A">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33" w:name="_Toc118890595"/>
      <w:bookmarkStart w:id="34" w:name="_Toc24378"/>
      <w:bookmarkStart w:id="35" w:name="_Toc121182387"/>
      <w:bookmarkStart w:id="36" w:name="_Toc285462160"/>
      <w:bookmarkStart w:id="37" w:name="_Toc27939"/>
      <w:bookmarkStart w:id="38" w:name="_Toc121308117"/>
      <w:bookmarkStart w:id="39" w:name="_Toc18236"/>
      <w:bookmarkStart w:id="40" w:name="_Toc119786555"/>
      <w:bookmarkStart w:id="41" w:name="_Toc29585"/>
      <w:bookmarkStart w:id="42" w:name="_Toc121830660"/>
      <w:bookmarkStart w:id="43" w:name="_Toc118061600"/>
      <w:bookmarkStart w:id="44" w:name="_Toc15594"/>
      <w:r>
        <w:rPr>
          <w:rFonts w:hint="eastAsia" w:ascii="宋体" w:hAnsi="宋体" w:eastAsia="宋体" w:cs="宋体"/>
          <w:sz w:val="21"/>
          <w:szCs w:val="21"/>
          <w:highlight w:val="none"/>
          <w:lang w:val="en-US" w:eastAsia="zh-CN"/>
        </w:rPr>
        <w:t>C2.3</w:t>
      </w:r>
      <w:r>
        <w:rPr>
          <w:rFonts w:hint="eastAsia" w:ascii="宋体" w:hAnsi="宋体" w:eastAsia="宋体" w:cs="宋体"/>
          <w:sz w:val="21"/>
          <w:szCs w:val="21"/>
          <w:highlight w:val="none"/>
        </w:rPr>
        <w:t xml:space="preserve">  推荐备品备件、易损易耗件报价表</w:t>
      </w:r>
      <w:bookmarkEnd w:id="33"/>
      <w:bookmarkEnd w:id="34"/>
      <w:bookmarkEnd w:id="35"/>
      <w:bookmarkEnd w:id="36"/>
      <w:bookmarkEnd w:id="37"/>
      <w:bookmarkEnd w:id="38"/>
      <w:bookmarkEnd w:id="39"/>
      <w:bookmarkEnd w:id="40"/>
      <w:bookmarkEnd w:id="41"/>
      <w:bookmarkEnd w:id="42"/>
      <w:bookmarkEnd w:id="43"/>
      <w:bookmarkEnd w:id="44"/>
    </w:p>
    <w:p w14:paraId="70CEA64B">
      <w:pPr>
        <w:tabs>
          <w:tab w:val="left" w:pos="8364"/>
        </w:tabs>
        <w:snapToGrid w:val="0"/>
        <w:ind w:right="-58"/>
        <w:rPr>
          <w:rFonts w:hint="eastAsia" w:ascii="宋体" w:hAnsi="宋体" w:eastAsia="宋体" w:cs="宋体"/>
          <w:szCs w:val="21"/>
          <w:highlight w:val="none"/>
        </w:rPr>
      </w:pPr>
    </w:p>
    <w:p w14:paraId="6048FAF9">
      <w:pPr>
        <w:tabs>
          <w:tab w:val="left" w:pos="8364"/>
        </w:tabs>
        <w:snapToGrid w:val="0"/>
        <w:ind w:right="-58"/>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p w14:paraId="03C84EAE">
      <w:pPr>
        <w:tabs>
          <w:tab w:val="left" w:pos="8364"/>
        </w:tabs>
        <w:snapToGrid w:val="0"/>
        <w:ind w:right="-58"/>
        <w:rPr>
          <w:rFonts w:hint="eastAsia" w:ascii="宋体" w:hAnsi="宋体" w:eastAsia="宋体" w:cs="宋体"/>
          <w:szCs w:val="21"/>
          <w:highlight w:val="none"/>
          <w:u w:val="single"/>
        </w:rPr>
      </w:pPr>
    </w:p>
    <w:tbl>
      <w:tblPr>
        <w:tblStyle w:val="1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86"/>
        <w:gridCol w:w="1150"/>
        <w:gridCol w:w="1260"/>
        <w:gridCol w:w="582"/>
        <w:gridCol w:w="681"/>
        <w:gridCol w:w="715"/>
        <w:gridCol w:w="715"/>
        <w:gridCol w:w="1144"/>
        <w:gridCol w:w="1269"/>
        <w:gridCol w:w="1269"/>
        <w:gridCol w:w="1271"/>
        <w:gridCol w:w="1596"/>
      </w:tblGrid>
      <w:tr w14:paraId="7D482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59" w:type="dxa"/>
            <w:vMerge w:val="restart"/>
            <w:tcBorders>
              <w:top w:val="single" w:color="auto" w:sz="4" w:space="0"/>
              <w:left w:val="single" w:color="auto" w:sz="4" w:space="0"/>
              <w:bottom w:val="single" w:color="auto" w:sz="4" w:space="0"/>
            </w:tcBorders>
            <w:noWrap w:val="0"/>
            <w:vAlign w:val="center"/>
          </w:tcPr>
          <w:p w14:paraId="5CB28207">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bookmarkStart w:id="45" w:name="OLE_LINK39"/>
            <w:r>
              <w:rPr>
                <w:rFonts w:hint="eastAsia" w:ascii="宋体" w:hAnsi="宋体" w:eastAsia="宋体" w:cs="宋体"/>
                <w:b/>
                <w:szCs w:val="21"/>
                <w:highlight w:val="none"/>
              </w:rPr>
              <w:t>序号</w:t>
            </w:r>
          </w:p>
        </w:tc>
        <w:tc>
          <w:tcPr>
            <w:tcW w:w="1686" w:type="dxa"/>
            <w:vMerge w:val="restart"/>
            <w:tcBorders>
              <w:top w:val="single" w:color="auto" w:sz="4" w:space="0"/>
              <w:bottom w:val="single" w:color="auto" w:sz="4" w:space="0"/>
            </w:tcBorders>
            <w:noWrap w:val="0"/>
            <w:vAlign w:val="center"/>
          </w:tcPr>
          <w:p w14:paraId="7B0D48B6">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150" w:type="dxa"/>
            <w:vMerge w:val="restart"/>
            <w:tcBorders>
              <w:top w:val="single" w:color="auto" w:sz="4" w:space="0"/>
              <w:bottom w:val="single" w:color="auto" w:sz="4" w:space="0"/>
            </w:tcBorders>
            <w:noWrap w:val="0"/>
            <w:vAlign w:val="center"/>
          </w:tcPr>
          <w:p w14:paraId="60CD46C0">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制造厂家</w:t>
            </w:r>
          </w:p>
        </w:tc>
        <w:tc>
          <w:tcPr>
            <w:tcW w:w="1260" w:type="dxa"/>
            <w:vMerge w:val="restart"/>
            <w:tcBorders>
              <w:top w:val="single" w:color="auto" w:sz="4" w:space="0"/>
              <w:bottom w:val="single" w:color="auto" w:sz="4" w:space="0"/>
            </w:tcBorders>
            <w:noWrap w:val="0"/>
            <w:vAlign w:val="center"/>
          </w:tcPr>
          <w:p w14:paraId="02BF47B2">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规格型号</w:t>
            </w:r>
          </w:p>
        </w:tc>
        <w:tc>
          <w:tcPr>
            <w:tcW w:w="582" w:type="dxa"/>
            <w:vMerge w:val="restart"/>
            <w:tcBorders>
              <w:top w:val="single" w:color="auto" w:sz="4" w:space="0"/>
              <w:bottom w:val="single" w:color="auto" w:sz="4" w:space="0"/>
              <w:right w:val="single" w:color="auto" w:sz="6" w:space="0"/>
            </w:tcBorders>
            <w:noWrap w:val="0"/>
            <w:vAlign w:val="center"/>
          </w:tcPr>
          <w:p w14:paraId="4E69AD05">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681" w:type="dxa"/>
            <w:vMerge w:val="restart"/>
            <w:tcBorders>
              <w:top w:val="single" w:color="auto" w:sz="4" w:space="0"/>
              <w:left w:val="single" w:color="auto" w:sz="6" w:space="0"/>
              <w:bottom w:val="single" w:color="auto" w:sz="4" w:space="0"/>
            </w:tcBorders>
            <w:noWrap w:val="0"/>
            <w:vAlign w:val="center"/>
          </w:tcPr>
          <w:p w14:paraId="2B852B0F">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数量</w:t>
            </w:r>
          </w:p>
          <w:p w14:paraId="421B4F7D">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（1）</w:t>
            </w:r>
          </w:p>
        </w:tc>
        <w:tc>
          <w:tcPr>
            <w:tcW w:w="2574" w:type="dxa"/>
            <w:gridSpan w:val="3"/>
            <w:tcBorders>
              <w:top w:val="single" w:color="auto" w:sz="4" w:space="0"/>
              <w:bottom w:val="single" w:color="auto" w:sz="4" w:space="0"/>
            </w:tcBorders>
            <w:noWrap w:val="0"/>
            <w:vAlign w:val="center"/>
          </w:tcPr>
          <w:p w14:paraId="60ABFB12">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单价（2）</w:t>
            </w:r>
          </w:p>
        </w:tc>
        <w:tc>
          <w:tcPr>
            <w:tcW w:w="3809" w:type="dxa"/>
            <w:gridSpan w:val="3"/>
            <w:tcBorders>
              <w:top w:val="single" w:color="auto" w:sz="4" w:space="0"/>
              <w:bottom w:val="single" w:color="auto" w:sz="4" w:space="0"/>
            </w:tcBorders>
            <w:noWrap w:val="0"/>
            <w:vAlign w:val="center"/>
          </w:tcPr>
          <w:p w14:paraId="041E187E">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合价（3）=（2）*（1）</w:t>
            </w:r>
          </w:p>
        </w:tc>
        <w:tc>
          <w:tcPr>
            <w:tcW w:w="1596" w:type="dxa"/>
            <w:vMerge w:val="restart"/>
            <w:tcBorders>
              <w:top w:val="single" w:color="auto" w:sz="4" w:space="0"/>
              <w:right w:val="single" w:color="auto" w:sz="4" w:space="0"/>
            </w:tcBorders>
            <w:noWrap w:val="0"/>
            <w:vAlign w:val="center"/>
          </w:tcPr>
          <w:p w14:paraId="0420A3BA">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合计</w:t>
            </w:r>
          </w:p>
        </w:tc>
      </w:tr>
      <w:tr w14:paraId="3DCD59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blHeader/>
        </w:trPr>
        <w:tc>
          <w:tcPr>
            <w:tcW w:w="959" w:type="dxa"/>
            <w:vMerge w:val="continue"/>
            <w:tcBorders>
              <w:top w:val="single" w:color="auto" w:sz="4" w:space="0"/>
              <w:left w:val="single" w:color="auto" w:sz="4" w:space="0"/>
              <w:bottom w:val="single" w:color="auto" w:sz="4" w:space="0"/>
            </w:tcBorders>
            <w:noWrap w:val="0"/>
            <w:vAlign w:val="center"/>
          </w:tcPr>
          <w:p w14:paraId="1A673BDC">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86" w:type="dxa"/>
            <w:vMerge w:val="continue"/>
            <w:tcBorders>
              <w:top w:val="single" w:color="auto" w:sz="4" w:space="0"/>
              <w:bottom w:val="single" w:color="auto" w:sz="4" w:space="0"/>
            </w:tcBorders>
            <w:noWrap w:val="0"/>
            <w:vAlign w:val="center"/>
          </w:tcPr>
          <w:p w14:paraId="7AA124BB">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150" w:type="dxa"/>
            <w:vMerge w:val="continue"/>
            <w:tcBorders>
              <w:top w:val="single" w:color="auto" w:sz="4" w:space="0"/>
              <w:bottom w:val="single" w:color="auto" w:sz="4" w:space="0"/>
            </w:tcBorders>
            <w:noWrap w:val="0"/>
            <w:vAlign w:val="center"/>
          </w:tcPr>
          <w:p w14:paraId="3CD41B25">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60" w:type="dxa"/>
            <w:vMerge w:val="continue"/>
            <w:tcBorders>
              <w:top w:val="single" w:color="auto" w:sz="4" w:space="0"/>
              <w:bottom w:val="single" w:color="auto" w:sz="4" w:space="0"/>
            </w:tcBorders>
            <w:noWrap w:val="0"/>
            <w:vAlign w:val="center"/>
          </w:tcPr>
          <w:p w14:paraId="0C0D88C0">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582" w:type="dxa"/>
            <w:vMerge w:val="continue"/>
            <w:tcBorders>
              <w:top w:val="single" w:color="auto" w:sz="4" w:space="0"/>
              <w:bottom w:val="single" w:color="auto" w:sz="4" w:space="0"/>
              <w:right w:val="single" w:color="auto" w:sz="6" w:space="0"/>
            </w:tcBorders>
            <w:noWrap w:val="0"/>
            <w:vAlign w:val="center"/>
          </w:tcPr>
          <w:p w14:paraId="7133FC72">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681" w:type="dxa"/>
            <w:vMerge w:val="continue"/>
            <w:tcBorders>
              <w:top w:val="single" w:color="auto" w:sz="4" w:space="0"/>
              <w:left w:val="single" w:color="auto" w:sz="6" w:space="0"/>
              <w:bottom w:val="single" w:color="auto" w:sz="4" w:space="0"/>
            </w:tcBorders>
            <w:noWrap w:val="0"/>
            <w:vAlign w:val="center"/>
          </w:tcPr>
          <w:p w14:paraId="483C2AD1">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634408F5">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715" w:type="dxa"/>
            <w:tcBorders>
              <w:top w:val="single" w:color="auto" w:sz="4" w:space="0"/>
              <w:bottom w:val="single" w:color="auto" w:sz="4" w:space="0"/>
            </w:tcBorders>
            <w:noWrap w:val="0"/>
            <w:vAlign w:val="center"/>
          </w:tcPr>
          <w:p w14:paraId="64FF1294">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144" w:type="dxa"/>
            <w:tcBorders>
              <w:top w:val="single" w:color="auto" w:sz="4" w:space="0"/>
              <w:bottom w:val="single" w:color="auto" w:sz="4" w:space="0"/>
            </w:tcBorders>
            <w:noWrap w:val="0"/>
            <w:vAlign w:val="center"/>
          </w:tcPr>
          <w:p w14:paraId="6B87DE22">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35BAE158">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进口货物</w:t>
            </w:r>
          </w:p>
          <w:p w14:paraId="72BF2764">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269" w:type="dxa"/>
            <w:tcBorders>
              <w:top w:val="single" w:color="auto" w:sz="4" w:space="0"/>
              <w:bottom w:val="single" w:color="auto" w:sz="4" w:space="0"/>
            </w:tcBorders>
            <w:noWrap w:val="0"/>
            <w:vAlign w:val="center"/>
          </w:tcPr>
          <w:p w14:paraId="36F1E18B">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1269" w:type="dxa"/>
            <w:tcBorders>
              <w:top w:val="single" w:color="auto" w:sz="4" w:space="0"/>
              <w:bottom w:val="single" w:color="auto" w:sz="4" w:space="0"/>
            </w:tcBorders>
            <w:noWrap w:val="0"/>
            <w:vAlign w:val="center"/>
          </w:tcPr>
          <w:p w14:paraId="6691DDDE">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271" w:type="dxa"/>
            <w:tcBorders>
              <w:top w:val="single" w:color="auto" w:sz="4" w:space="0"/>
              <w:bottom w:val="single" w:color="auto" w:sz="4" w:space="0"/>
            </w:tcBorders>
            <w:noWrap w:val="0"/>
            <w:vAlign w:val="center"/>
          </w:tcPr>
          <w:p w14:paraId="76903A05">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4BFB6765">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进口货物</w:t>
            </w:r>
          </w:p>
          <w:p w14:paraId="0D3C59C6">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596" w:type="dxa"/>
            <w:vMerge w:val="continue"/>
            <w:tcBorders>
              <w:bottom w:val="single" w:color="auto" w:sz="4" w:space="0"/>
              <w:right w:val="single" w:color="auto" w:sz="4" w:space="0"/>
            </w:tcBorders>
            <w:noWrap w:val="0"/>
            <w:vAlign w:val="center"/>
          </w:tcPr>
          <w:p w14:paraId="6F138737">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15E07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97" w:type="dxa"/>
            <w:gridSpan w:val="13"/>
            <w:tcBorders>
              <w:top w:val="single" w:color="auto" w:sz="4" w:space="0"/>
              <w:left w:val="single" w:color="auto" w:sz="4" w:space="0"/>
              <w:bottom w:val="single" w:color="auto" w:sz="4" w:space="0"/>
              <w:right w:val="single" w:color="auto" w:sz="4" w:space="0"/>
            </w:tcBorders>
            <w:shd w:val="clear" w:color="auto" w:fill="D9D9D9"/>
            <w:noWrap w:val="0"/>
            <w:vAlign w:val="center"/>
          </w:tcPr>
          <w:p w14:paraId="1268E83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b/>
                <w:szCs w:val="21"/>
                <w:highlight w:val="none"/>
              </w:rPr>
            </w:pPr>
            <w:r>
              <w:rPr>
                <w:rFonts w:hint="eastAsia" w:ascii="宋体" w:hAnsi="宋体" w:eastAsia="宋体" w:cs="宋体"/>
                <w:b/>
                <w:szCs w:val="21"/>
                <w:highlight w:val="none"/>
              </w:rPr>
              <w:t>备品备件</w:t>
            </w:r>
          </w:p>
        </w:tc>
      </w:tr>
      <w:tr w14:paraId="26305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02CEE258">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86" w:type="dxa"/>
            <w:tcBorders>
              <w:top w:val="single" w:color="auto" w:sz="4" w:space="0"/>
              <w:bottom w:val="single" w:color="auto" w:sz="4" w:space="0"/>
            </w:tcBorders>
            <w:noWrap w:val="0"/>
            <w:vAlign w:val="top"/>
          </w:tcPr>
          <w:p w14:paraId="7E8328CB">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7D0FBF0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2F88D70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27BD42DD">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32A02B1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25AB565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458886B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25A5676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2224FAB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36EF0C7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7FE70E5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34EE734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487B89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31E54C41">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86" w:type="dxa"/>
            <w:tcBorders>
              <w:top w:val="single" w:color="auto" w:sz="4" w:space="0"/>
              <w:bottom w:val="single" w:color="auto" w:sz="4" w:space="0"/>
            </w:tcBorders>
            <w:noWrap w:val="0"/>
            <w:vAlign w:val="top"/>
          </w:tcPr>
          <w:p w14:paraId="0D61428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50" w:type="dxa"/>
            <w:tcBorders>
              <w:top w:val="single" w:color="auto" w:sz="4" w:space="0"/>
              <w:bottom w:val="single" w:color="auto" w:sz="4" w:space="0"/>
            </w:tcBorders>
            <w:noWrap w:val="0"/>
            <w:vAlign w:val="center"/>
          </w:tcPr>
          <w:p w14:paraId="0DD137C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7347F7E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62C530F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2E7ECFED">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6247936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244CEA5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240ADC2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73E0276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6E8A135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2C55204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442E0C5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3B24C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69B7C8E2">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w:t>
            </w:r>
          </w:p>
        </w:tc>
        <w:tc>
          <w:tcPr>
            <w:tcW w:w="1686" w:type="dxa"/>
            <w:tcBorders>
              <w:top w:val="single" w:color="auto" w:sz="4" w:space="0"/>
              <w:bottom w:val="single" w:color="auto" w:sz="4" w:space="0"/>
            </w:tcBorders>
            <w:noWrap w:val="0"/>
            <w:vAlign w:val="top"/>
          </w:tcPr>
          <w:p w14:paraId="4654C9AA">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b/>
                <w:bCs/>
                <w:kern w:val="0"/>
                <w:szCs w:val="21"/>
                <w:highlight w:val="none"/>
              </w:rPr>
            </w:pPr>
          </w:p>
        </w:tc>
        <w:tc>
          <w:tcPr>
            <w:tcW w:w="1150" w:type="dxa"/>
            <w:tcBorders>
              <w:top w:val="single" w:color="auto" w:sz="4" w:space="0"/>
              <w:bottom w:val="single" w:color="auto" w:sz="4" w:space="0"/>
            </w:tcBorders>
            <w:noWrap w:val="0"/>
            <w:vAlign w:val="center"/>
          </w:tcPr>
          <w:p w14:paraId="4D26A20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4B9CDF9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00D166B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318368A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49EB85A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4DE1245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457033EB">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50BD3D6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53DF593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05E3347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3EA9864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4CB2F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2" w:type="dxa"/>
            <w:gridSpan w:val="9"/>
            <w:tcBorders>
              <w:top w:val="single" w:color="auto" w:sz="4" w:space="0"/>
              <w:left w:val="single" w:color="auto" w:sz="4" w:space="0"/>
              <w:bottom w:val="single" w:color="auto" w:sz="4" w:space="0"/>
              <w:right w:val="single" w:color="auto" w:sz="4" w:space="0"/>
            </w:tcBorders>
            <w:noWrap w:val="0"/>
            <w:vAlign w:val="center"/>
          </w:tcPr>
          <w:p w14:paraId="7DE2E5BA">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szCs w:val="21"/>
                <w:highlight w:val="none"/>
              </w:rPr>
              <w:t>备品备件小计：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ABCF12">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0EEBF80">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5DCFA832">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6A39603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07AAA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97" w:type="dxa"/>
            <w:gridSpan w:val="1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80E58D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b/>
                <w:szCs w:val="21"/>
                <w:highlight w:val="none"/>
              </w:rPr>
            </w:pPr>
            <w:r>
              <w:rPr>
                <w:rFonts w:hint="eastAsia" w:ascii="宋体" w:hAnsi="宋体" w:eastAsia="宋体" w:cs="宋体"/>
                <w:b/>
                <w:szCs w:val="21"/>
                <w:highlight w:val="none"/>
              </w:rPr>
              <w:t>易损易耗件</w:t>
            </w:r>
          </w:p>
        </w:tc>
      </w:tr>
      <w:tr w14:paraId="6B8CE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6BDD3A42">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86" w:type="dxa"/>
            <w:tcBorders>
              <w:top w:val="single" w:color="auto" w:sz="4" w:space="0"/>
              <w:bottom w:val="single" w:color="auto" w:sz="4" w:space="0"/>
            </w:tcBorders>
            <w:noWrap w:val="0"/>
            <w:vAlign w:val="top"/>
          </w:tcPr>
          <w:p w14:paraId="28CACAD9">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404B779B">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0B40C4C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0CFDD45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086B372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774352D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3C70E34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4234BFF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5A71929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0041793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52D0DA0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303D5C9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75FAA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727AC0B7">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86" w:type="dxa"/>
            <w:tcBorders>
              <w:top w:val="single" w:color="auto" w:sz="4" w:space="0"/>
              <w:bottom w:val="single" w:color="auto" w:sz="4" w:space="0"/>
            </w:tcBorders>
            <w:noWrap w:val="0"/>
            <w:vAlign w:val="top"/>
          </w:tcPr>
          <w:p w14:paraId="1666A069">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b/>
                <w:bCs/>
                <w:kern w:val="0"/>
                <w:szCs w:val="21"/>
                <w:highlight w:val="none"/>
              </w:rPr>
            </w:pPr>
          </w:p>
        </w:tc>
        <w:tc>
          <w:tcPr>
            <w:tcW w:w="1150" w:type="dxa"/>
            <w:tcBorders>
              <w:top w:val="single" w:color="auto" w:sz="4" w:space="0"/>
              <w:bottom w:val="single" w:color="auto" w:sz="4" w:space="0"/>
            </w:tcBorders>
            <w:noWrap w:val="0"/>
            <w:vAlign w:val="center"/>
          </w:tcPr>
          <w:p w14:paraId="549FD24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624875D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23724B4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411C97E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55A2173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5475A62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4336714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15FCF30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6FA280E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1136057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19DA262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0E1D89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523AC170">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w:t>
            </w:r>
          </w:p>
        </w:tc>
        <w:tc>
          <w:tcPr>
            <w:tcW w:w="1686" w:type="dxa"/>
            <w:tcBorders>
              <w:top w:val="single" w:color="auto" w:sz="4" w:space="0"/>
              <w:bottom w:val="single" w:color="auto" w:sz="4" w:space="0"/>
            </w:tcBorders>
            <w:noWrap w:val="0"/>
            <w:vAlign w:val="top"/>
          </w:tcPr>
          <w:p w14:paraId="3EE5D89E">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47D12A0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6382F76D">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23DD2CB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7BC8850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094E2B9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1D343C2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62EB72E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3D0D25A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17A43F9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0E9E68C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5457E65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0976C3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2" w:type="dxa"/>
            <w:gridSpan w:val="9"/>
            <w:tcBorders>
              <w:top w:val="single" w:color="auto" w:sz="4" w:space="0"/>
              <w:left w:val="single" w:color="auto" w:sz="4" w:space="0"/>
              <w:bottom w:val="single" w:color="auto" w:sz="4" w:space="0"/>
              <w:right w:val="single" w:color="auto" w:sz="4" w:space="0"/>
            </w:tcBorders>
            <w:noWrap w:val="0"/>
            <w:vAlign w:val="center"/>
          </w:tcPr>
          <w:p w14:paraId="12B29A57">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szCs w:val="21"/>
                <w:highlight w:val="none"/>
              </w:rPr>
              <w:t>易损易耗件小计：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0E24D4F">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DEB14D5">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2469C21">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6DFED3D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41D505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2" w:type="dxa"/>
            <w:gridSpan w:val="9"/>
            <w:tcBorders>
              <w:top w:val="single" w:color="auto" w:sz="4" w:space="0"/>
              <w:left w:val="single" w:color="auto" w:sz="4" w:space="0"/>
              <w:bottom w:val="single" w:color="auto" w:sz="4" w:space="0"/>
              <w:right w:val="single" w:color="auto" w:sz="4" w:space="0"/>
            </w:tcBorders>
            <w:noWrap w:val="0"/>
            <w:vAlign w:val="center"/>
          </w:tcPr>
          <w:p w14:paraId="61A277D3">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b/>
                <w:bCs/>
                <w:szCs w:val="21"/>
                <w:highlight w:val="none"/>
              </w:rPr>
              <w:t>总计：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5B53B8">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C6D51E">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3BEDB556">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352609E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bookmarkEnd w:id="45"/>
    </w:tbl>
    <w:p w14:paraId="2FF8EB96">
      <w:pPr>
        <w:tabs>
          <w:tab w:val="left" w:pos="8364"/>
        </w:tabs>
        <w:snapToGrid w:val="0"/>
        <w:spacing w:line="360" w:lineRule="auto"/>
        <w:ind w:right="-57"/>
        <w:rPr>
          <w:rFonts w:hint="eastAsia" w:ascii="宋体" w:hAnsi="宋体" w:eastAsia="宋体" w:cs="宋体"/>
          <w:szCs w:val="21"/>
          <w:highlight w:val="none"/>
        </w:rPr>
      </w:pPr>
    </w:p>
    <w:p w14:paraId="10101B01">
      <w:pPr>
        <w:keepNext w:val="0"/>
        <w:keepLines w:val="0"/>
        <w:pageBreakBefore w:val="0"/>
        <w:widowControl w:val="0"/>
        <w:tabs>
          <w:tab w:val="left" w:pos="8364"/>
        </w:tabs>
        <w:kinsoku/>
        <w:wordWrap/>
        <w:overflowPunct/>
        <w:topLinePunct w:val="0"/>
        <w:autoSpaceDE/>
        <w:autoSpaceDN/>
        <w:bidi w:val="0"/>
        <w:adjustRightInd/>
        <w:snapToGrid w:val="0"/>
        <w:spacing w:line="360" w:lineRule="auto"/>
        <w:ind w:left="0" w:leftChars="0" w:right="-57" w:firstLine="0" w:firstLineChars="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注：</w:t>
      </w:r>
    </w:p>
    <w:p w14:paraId="6FEDDB51">
      <w:pPr>
        <w:keepNext w:val="0"/>
        <w:keepLines w:val="0"/>
        <w:pageBreakBefore w:val="0"/>
        <w:widowControl w:val="0"/>
        <w:numPr>
          <w:ilvl w:val="0"/>
          <w:numId w:val="6"/>
        </w:numPr>
        <w:tabs>
          <w:tab w:val="left" w:pos="8364"/>
        </w:tabs>
        <w:kinsoku/>
        <w:wordWrap/>
        <w:overflowPunct/>
        <w:topLinePunct w:val="0"/>
        <w:autoSpaceDE/>
        <w:autoSpaceDN/>
        <w:bidi w:val="0"/>
        <w:adjustRightInd/>
        <w:snapToGrid w:val="0"/>
        <w:spacing w:line="360" w:lineRule="auto"/>
        <w:ind w:left="0" w:leftChars="0" w:right="-57" w:rightChars="0" w:firstLine="0" w:firstLineChars="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总计栏金额应与“投标报价汇总表”对应栏的金额一致。</w:t>
      </w:r>
    </w:p>
    <w:p w14:paraId="23A6C8F2">
      <w:pPr>
        <w:keepNext w:val="0"/>
        <w:keepLines w:val="0"/>
        <w:pageBreakBefore w:val="0"/>
        <w:widowControl w:val="0"/>
        <w:numPr>
          <w:ilvl w:val="0"/>
          <w:numId w:val="6"/>
        </w:numPr>
        <w:tabs>
          <w:tab w:val="left" w:pos="8364"/>
        </w:tabs>
        <w:kinsoku/>
        <w:wordWrap/>
        <w:overflowPunct/>
        <w:topLinePunct w:val="0"/>
        <w:autoSpaceDE/>
        <w:autoSpaceDN/>
        <w:bidi w:val="0"/>
        <w:adjustRightInd/>
        <w:snapToGrid w:val="0"/>
        <w:spacing w:line="360" w:lineRule="auto"/>
        <w:ind w:left="0" w:leftChars="0" w:right="-57" w:rightChars="0" w:firstLine="0" w:firstLineChars="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国产货物单价为出厂价；</w:t>
      </w:r>
    </w:p>
    <w:p w14:paraId="34CAF483">
      <w:pPr>
        <w:keepNext w:val="0"/>
        <w:keepLines w:val="0"/>
        <w:pageBreakBefore w:val="0"/>
        <w:widowControl w:val="0"/>
        <w:numPr>
          <w:ilvl w:val="0"/>
          <w:numId w:val="6"/>
        </w:numPr>
        <w:tabs>
          <w:tab w:val="left" w:pos="8364"/>
        </w:tabs>
        <w:kinsoku/>
        <w:wordWrap/>
        <w:overflowPunct/>
        <w:topLinePunct w:val="0"/>
        <w:autoSpaceDE/>
        <w:autoSpaceDN/>
        <w:bidi w:val="0"/>
        <w:adjustRightInd/>
        <w:snapToGrid w:val="0"/>
        <w:spacing w:line="360" w:lineRule="auto"/>
        <w:ind w:left="0" w:leftChars="0" w:right="-57" w:rightChars="0" w:firstLine="0" w:firstLineChars="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eastAsia="zh-CN"/>
        </w:rPr>
        <w:t>投标人应按招标文件技术册第</w:t>
      </w:r>
      <w:r>
        <w:rPr>
          <w:rFonts w:hint="eastAsia" w:ascii="宋体" w:hAnsi="宋体" w:eastAsia="宋体" w:cs="宋体"/>
          <w:szCs w:val="21"/>
          <w:highlight w:val="none"/>
          <w:lang w:val="en-US" w:eastAsia="zh-CN"/>
        </w:rPr>
        <w:t>30章“</w:t>
      </w:r>
      <w:r>
        <w:rPr>
          <w:rFonts w:hint="eastAsia" w:ascii="宋体" w:hAnsi="宋体" w:eastAsia="宋体" w:cs="宋体"/>
          <w:szCs w:val="21"/>
          <w:highlight w:val="none"/>
        </w:rPr>
        <w:t>备品备件、易损易耗件、维修专用工具和专用试验设备</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要求进行填写，</w:t>
      </w:r>
      <w:r>
        <w:rPr>
          <w:rFonts w:hint="eastAsia" w:ascii="宋体" w:hAnsi="宋体" w:eastAsia="宋体" w:cs="宋体"/>
          <w:szCs w:val="21"/>
          <w:highlight w:val="none"/>
          <w:lang w:eastAsia="zh-CN"/>
        </w:rPr>
        <w:t>该部分报价应为本项目</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lang w:eastAsia="zh-CN"/>
        </w:rPr>
        <w:t>总价（</w:t>
      </w:r>
      <w:r>
        <w:rPr>
          <w:rFonts w:hint="eastAsia" w:ascii="宋体" w:hAnsi="宋体"/>
          <w:color w:val="auto"/>
          <w:highlight w:val="none"/>
        </w:rPr>
        <w:t>即本项目投标总价减去质保期后三年需要的备品备件及易损易耗件的报价</w:t>
      </w:r>
      <w:r>
        <w:rPr>
          <w:rFonts w:hint="eastAsia" w:ascii="宋体" w:hAnsi="宋体" w:eastAsia="宋体" w:cs="宋体"/>
          <w:szCs w:val="21"/>
          <w:highlight w:val="none"/>
          <w:lang w:eastAsia="zh-CN"/>
        </w:rPr>
        <w:t>）的</w:t>
      </w:r>
      <w:r>
        <w:rPr>
          <w:rFonts w:hint="eastAsia" w:ascii="宋体" w:hAnsi="宋体" w:eastAsia="宋体" w:cs="宋体"/>
          <w:szCs w:val="21"/>
          <w:highlight w:val="none"/>
          <w:lang w:val="en-US" w:eastAsia="zh-CN"/>
        </w:rPr>
        <w:t>5%</w:t>
      </w:r>
    </w:p>
    <w:p w14:paraId="21C89B98">
      <w:pPr>
        <w:keepNext w:val="0"/>
        <w:keepLines w:val="0"/>
        <w:pageBreakBefore w:val="0"/>
        <w:widowControl w:val="0"/>
        <w:numPr>
          <w:ilvl w:val="0"/>
          <w:numId w:val="6"/>
        </w:numPr>
        <w:tabs>
          <w:tab w:val="left" w:pos="8364"/>
        </w:tabs>
        <w:kinsoku/>
        <w:wordWrap/>
        <w:overflowPunct/>
        <w:topLinePunct w:val="0"/>
        <w:autoSpaceDE/>
        <w:autoSpaceDN/>
        <w:bidi w:val="0"/>
        <w:adjustRightInd/>
        <w:snapToGrid w:val="0"/>
        <w:spacing w:line="360" w:lineRule="auto"/>
        <w:ind w:left="0" w:leftChars="0" w:right="-57" w:rightChars="0" w:firstLine="0" w:firstLineChars="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备品备件和易损易耗件以满足</w:t>
      </w:r>
      <w:r>
        <w:rPr>
          <w:rFonts w:hint="eastAsia" w:ascii="宋体" w:hAnsi="宋体" w:eastAsia="宋体" w:cs="宋体"/>
          <w:szCs w:val="21"/>
          <w:highlight w:val="none"/>
          <w:lang w:val="en-US" w:eastAsia="zh-CN"/>
        </w:rPr>
        <w:t>本项目</w:t>
      </w:r>
      <w:r>
        <w:rPr>
          <w:rFonts w:hint="eastAsia" w:ascii="宋体" w:hAnsi="宋体" w:eastAsia="宋体" w:cs="宋体"/>
          <w:szCs w:val="21"/>
          <w:highlight w:val="none"/>
        </w:rPr>
        <w:t>25列/150辆电动客车质量保证期结束后3年内的正常运营需要为基本原则</w:t>
      </w:r>
      <w:r>
        <w:rPr>
          <w:rFonts w:hint="eastAsia" w:ascii="宋体" w:hAnsi="宋体" w:eastAsia="宋体" w:cs="宋体"/>
          <w:szCs w:val="21"/>
          <w:highlight w:val="none"/>
          <w:lang w:val="en-US" w:eastAsia="zh-CN"/>
        </w:rPr>
        <w:t>。</w:t>
      </w:r>
    </w:p>
    <w:p w14:paraId="11F0C3B3">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不可免税进口货物单价为该货物CIF价＋进口关税＋进口环节增值税（进口关税税率为10%；进口环节增值税税率为1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p w14:paraId="2CD2CEAD">
      <w:pPr>
        <w:spacing w:after="156" w:afterLines="50" w:line="360" w:lineRule="auto"/>
        <w:rPr>
          <w:rFonts w:hint="eastAsia" w:ascii="宋体" w:hAnsi="宋体" w:eastAsia="宋体" w:cs="宋体"/>
          <w:szCs w:val="21"/>
          <w:highlight w:val="none"/>
        </w:rPr>
      </w:pPr>
    </w:p>
    <w:p w14:paraId="41C1F63F">
      <w:pPr>
        <w:adjustRightInd w:val="0"/>
        <w:snapToGrid w:val="0"/>
        <w:spacing w:after="120" w:afterLines="50" w:line="360" w:lineRule="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52105CAF">
      <w:pPr>
        <w:tabs>
          <w:tab w:val="left" w:pos="8364"/>
        </w:tabs>
        <w:adjustRightInd w:val="0"/>
        <w:snapToGrid w:val="0"/>
        <w:ind w:left="0" w:leftChars="0" w:right="0" w:firstLine="1050" w:firstLineChars="500"/>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0D57C369">
      <w:pPr>
        <w:spacing w:after="156" w:afterLines="50" w:line="360" w:lineRule="auto"/>
        <w:rPr>
          <w:rFonts w:hint="eastAsia" w:ascii="宋体" w:hAnsi="宋体" w:eastAsia="宋体" w:cs="宋体"/>
          <w:sz w:val="20"/>
          <w:szCs w:val="20"/>
          <w:highlight w:val="none"/>
          <w:u w:val="singl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宋体"/>
          <w:szCs w:val="21"/>
          <w:highlight w:val="none"/>
          <w:u w:val="single"/>
        </w:rPr>
        <w:br w:type="page"/>
      </w:r>
    </w:p>
    <w:p w14:paraId="48AD6D01">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46" w:name="_Toc121308118"/>
      <w:bookmarkStart w:id="47" w:name="_Toc119786556"/>
      <w:bookmarkStart w:id="48" w:name="_Toc25318"/>
      <w:bookmarkStart w:id="49" w:name="_Toc5274"/>
      <w:bookmarkStart w:id="50" w:name="_Toc26921"/>
      <w:bookmarkStart w:id="51" w:name="_Toc121830661"/>
      <w:bookmarkStart w:id="52" w:name="_Toc285462161"/>
      <w:bookmarkStart w:id="53" w:name="_Toc189"/>
      <w:bookmarkStart w:id="54" w:name="_Toc121182388"/>
      <w:bookmarkStart w:id="55" w:name="_Toc31740"/>
      <w:r>
        <w:rPr>
          <w:rFonts w:hint="eastAsia" w:ascii="宋体" w:hAnsi="宋体" w:eastAsia="宋体" w:cs="宋体"/>
          <w:sz w:val="21"/>
          <w:szCs w:val="21"/>
          <w:highlight w:val="none"/>
          <w:lang w:val="en-US" w:eastAsia="zh-CN"/>
        </w:rPr>
        <w:t>C2.4</w:t>
      </w:r>
      <w:r>
        <w:rPr>
          <w:rFonts w:hint="eastAsia" w:ascii="宋体" w:hAnsi="宋体" w:eastAsia="宋体" w:cs="宋体"/>
          <w:sz w:val="21"/>
          <w:szCs w:val="21"/>
          <w:highlight w:val="none"/>
        </w:rPr>
        <w:t xml:space="preserve">  全套备品备件清单及报价表</w:t>
      </w:r>
      <w:bookmarkEnd w:id="46"/>
      <w:bookmarkEnd w:id="47"/>
      <w:bookmarkEnd w:id="48"/>
      <w:bookmarkEnd w:id="49"/>
      <w:bookmarkEnd w:id="50"/>
      <w:bookmarkEnd w:id="51"/>
      <w:bookmarkEnd w:id="52"/>
      <w:bookmarkEnd w:id="53"/>
      <w:bookmarkEnd w:id="54"/>
      <w:bookmarkEnd w:id="55"/>
    </w:p>
    <w:p w14:paraId="7AEF0A66">
      <w:pPr>
        <w:tabs>
          <w:tab w:val="left" w:pos="8364"/>
        </w:tabs>
        <w:snapToGrid w:val="0"/>
        <w:spacing w:line="240" w:lineRule="atLeast"/>
        <w:ind w:right="-58"/>
        <w:rPr>
          <w:rFonts w:hint="eastAsia" w:ascii="宋体" w:hAnsi="宋体" w:eastAsia="宋体" w:cs="宋体"/>
          <w:szCs w:val="21"/>
          <w:highlight w:val="none"/>
        </w:rPr>
      </w:pPr>
    </w:p>
    <w:p w14:paraId="44AD6463">
      <w:pPr>
        <w:tabs>
          <w:tab w:val="left" w:pos="8364"/>
        </w:tabs>
        <w:snapToGrid w:val="0"/>
        <w:spacing w:line="240" w:lineRule="atLeast"/>
        <w:ind w:right="-58"/>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p w14:paraId="740835B7">
      <w:pPr>
        <w:tabs>
          <w:tab w:val="left" w:pos="8364"/>
        </w:tabs>
        <w:snapToGrid w:val="0"/>
        <w:spacing w:line="240" w:lineRule="atLeast"/>
        <w:ind w:right="-58"/>
        <w:rPr>
          <w:rFonts w:hint="eastAsia" w:ascii="宋体" w:hAnsi="宋体" w:eastAsia="宋体" w:cs="宋体"/>
          <w:szCs w:val="21"/>
          <w:highlight w:val="none"/>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502"/>
        <w:gridCol w:w="1647"/>
        <w:gridCol w:w="1357"/>
        <w:gridCol w:w="633"/>
        <w:gridCol w:w="633"/>
        <w:gridCol w:w="768"/>
        <w:gridCol w:w="1173"/>
        <w:gridCol w:w="1943"/>
        <w:gridCol w:w="3866"/>
      </w:tblGrid>
      <w:tr w14:paraId="6427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restart"/>
            <w:noWrap w:val="0"/>
            <w:vAlign w:val="center"/>
          </w:tcPr>
          <w:p w14:paraId="2D32CAC3">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02" w:type="dxa"/>
            <w:vMerge w:val="restart"/>
            <w:noWrap w:val="0"/>
            <w:vAlign w:val="center"/>
          </w:tcPr>
          <w:p w14:paraId="24E8834F">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647" w:type="dxa"/>
            <w:vMerge w:val="restart"/>
            <w:noWrap w:val="0"/>
            <w:vAlign w:val="center"/>
          </w:tcPr>
          <w:p w14:paraId="70B1CC16">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制造厂家</w:t>
            </w:r>
          </w:p>
        </w:tc>
        <w:tc>
          <w:tcPr>
            <w:tcW w:w="1357" w:type="dxa"/>
            <w:vMerge w:val="restart"/>
            <w:noWrap w:val="0"/>
            <w:vAlign w:val="center"/>
          </w:tcPr>
          <w:p w14:paraId="5FBB80A9">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规格型号</w:t>
            </w:r>
          </w:p>
        </w:tc>
        <w:tc>
          <w:tcPr>
            <w:tcW w:w="633" w:type="dxa"/>
            <w:vMerge w:val="restart"/>
            <w:noWrap w:val="0"/>
            <w:vAlign w:val="center"/>
          </w:tcPr>
          <w:p w14:paraId="12F311BC">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633" w:type="dxa"/>
            <w:vMerge w:val="restart"/>
            <w:noWrap w:val="0"/>
            <w:vAlign w:val="center"/>
          </w:tcPr>
          <w:p w14:paraId="538570C0">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b/>
                <w:szCs w:val="21"/>
                <w:highlight w:val="none"/>
              </w:rPr>
            </w:pPr>
            <w:r>
              <w:rPr>
                <w:rFonts w:hint="eastAsia" w:ascii="宋体" w:hAnsi="宋体" w:eastAsia="宋体" w:cs="宋体"/>
                <w:b/>
                <w:szCs w:val="21"/>
                <w:highlight w:val="none"/>
              </w:rPr>
              <w:t>数量</w:t>
            </w:r>
          </w:p>
        </w:tc>
        <w:tc>
          <w:tcPr>
            <w:tcW w:w="3884" w:type="dxa"/>
            <w:gridSpan w:val="3"/>
            <w:noWrap w:val="0"/>
            <w:vAlign w:val="center"/>
          </w:tcPr>
          <w:p w14:paraId="4D05CBBB">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单价</w:t>
            </w:r>
          </w:p>
        </w:tc>
        <w:tc>
          <w:tcPr>
            <w:tcW w:w="3866" w:type="dxa"/>
            <w:vMerge w:val="restart"/>
            <w:noWrap w:val="0"/>
            <w:vAlign w:val="center"/>
          </w:tcPr>
          <w:p w14:paraId="0826C702">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性能描述及互换性说明</w:t>
            </w:r>
          </w:p>
        </w:tc>
      </w:tr>
      <w:tr w14:paraId="5AB1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top"/>
          </w:tcPr>
          <w:p w14:paraId="57598D24">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502" w:type="dxa"/>
            <w:vMerge w:val="continue"/>
            <w:noWrap w:val="0"/>
            <w:vAlign w:val="top"/>
          </w:tcPr>
          <w:p w14:paraId="02A2EF1B">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647" w:type="dxa"/>
            <w:vMerge w:val="continue"/>
            <w:noWrap w:val="0"/>
            <w:vAlign w:val="top"/>
          </w:tcPr>
          <w:p w14:paraId="1059228C">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357" w:type="dxa"/>
            <w:vMerge w:val="continue"/>
            <w:noWrap w:val="0"/>
            <w:vAlign w:val="top"/>
          </w:tcPr>
          <w:p w14:paraId="57B0E496">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33" w:type="dxa"/>
            <w:vMerge w:val="continue"/>
            <w:noWrap w:val="0"/>
            <w:vAlign w:val="top"/>
          </w:tcPr>
          <w:p w14:paraId="585C9569">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33" w:type="dxa"/>
            <w:vMerge w:val="continue"/>
            <w:noWrap w:val="0"/>
            <w:vAlign w:val="top"/>
          </w:tcPr>
          <w:p w14:paraId="45B72E17">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68" w:type="dxa"/>
            <w:noWrap w:val="0"/>
            <w:vAlign w:val="center"/>
          </w:tcPr>
          <w:p w14:paraId="77B7A15C">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bCs/>
                <w:kern w:val="0"/>
                <w:szCs w:val="21"/>
                <w:highlight w:val="none"/>
              </w:rPr>
              <w:t>国产货物</w:t>
            </w:r>
          </w:p>
        </w:tc>
        <w:tc>
          <w:tcPr>
            <w:tcW w:w="1173" w:type="dxa"/>
            <w:noWrap w:val="0"/>
            <w:vAlign w:val="center"/>
          </w:tcPr>
          <w:p w14:paraId="1D849E9C">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943" w:type="dxa"/>
            <w:noWrap w:val="0"/>
            <w:vAlign w:val="center"/>
          </w:tcPr>
          <w:p w14:paraId="2C9DB839">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可免税进口货物</w:t>
            </w:r>
          </w:p>
          <w:p w14:paraId="2320E9D4">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bCs/>
                <w:kern w:val="0"/>
                <w:szCs w:val="21"/>
                <w:highlight w:val="none"/>
              </w:rPr>
              <w:t>（CIF价）</w:t>
            </w:r>
          </w:p>
        </w:tc>
        <w:tc>
          <w:tcPr>
            <w:tcW w:w="3866" w:type="dxa"/>
            <w:vMerge w:val="continue"/>
            <w:noWrap w:val="0"/>
            <w:vAlign w:val="center"/>
          </w:tcPr>
          <w:p w14:paraId="4F3BBA75">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jc w:val="center"/>
              <w:textAlignment w:val="auto"/>
              <w:rPr>
                <w:rFonts w:hint="eastAsia" w:ascii="宋体" w:hAnsi="宋体" w:eastAsia="宋体" w:cs="宋体"/>
                <w:b/>
                <w:szCs w:val="21"/>
                <w:highlight w:val="none"/>
              </w:rPr>
            </w:pPr>
          </w:p>
        </w:tc>
      </w:tr>
      <w:tr w14:paraId="3D0D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14:paraId="0A7206E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502" w:type="dxa"/>
            <w:noWrap w:val="0"/>
            <w:vAlign w:val="top"/>
          </w:tcPr>
          <w:p w14:paraId="03E1A579">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647" w:type="dxa"/>
            <w:noWrap w:val="0"/>
            <w:vAlign w:val="top"/>
          </w:tcPr>
          <w:p w14:paraId="3AC13B5D">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357" w:type="dxa"/>
            <w:noWrap w:val="0"/>
            <w:vAlign w:val="top"/>
          </w:tcPr>
          <w:p w14:paraId="079540A1">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291E1A1F">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79809EDE">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768" w:type="dxa"/>
            <w:noWrap w:val="0"/>
            <w:vAlign w:val="top"/>
          </w:tcPr>
          <w:p w14:paraId="3E558EA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173" w:type="dxa"/>
            <w:noWrap w:val="0"/>
            <w:vAlign w:val="top"/>
          </w:tcPr>
          <w:p w14:paraId="5C20584C">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943" w:type="dxa"/>
            <w:noWrap w:val="0"/>
            <w:vAlign w:val="top"/>
          </w:tcPr>
          <w:p w14:paraId="2FAE3CFD">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3866" w:type="dxa"/>
            <w:noWrap w:val="0"/>
            <w:vAlign w:val="top"/>
          </w:tcPr>
          <w:p w14:paraId="20F5A306">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r>
      <w:tr w14:paraId="2976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14:paraId="3138F99C">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502" w:type="dxa"/>
            <w:noWrap w:val="0"/>
            <w:vAlign w:val="top"/>
          </w:tcPr>
          <w:p w14:paraId="193FFD3E">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647" w:type="dxa"/>
            <w:noWrap w:val="0"/>
            <w:vAlign w:val="top"/>
          </w:tcPr>
          <w:p w14:paraId="63CA5C3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357" w:type="dxa"/>
            <w:noWrap w:val="0"/>
            <w:vAlign w:val="top"/>
          </w:tcPr>
          <w:p w14:paraId="2DBB8845">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630C9E1E">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14DE556A">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768" w:type="dxa"/>
            <w:noWrap w:val="0"/>
            <w:vAlign w:val="top"/>
          </w:tcPr>
          <w:p w14:paraId="6C0B36BE">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173" w:type="dxa"/>
            <w:noWrap w:val="0"/>
            <w:vAlign w:val="top"/>
          </w:tcPr>
          <w:p w14:paraId="099DC942">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943" w:type="dxa"/>
            <w:noWrap w:val="0"/>
            <w:vAlign w:val="top"/>
          </w:tcPr>
          <w:p w14:paraId="2A83AA38">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3866" w:type="dxa"/>
            <w:noWrap w:val="0"/>
            <w:vAlign w:val="top"/>
          </w:tcPr>
          <w:p w14:paraId="3BA55B39">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r>
      <w:tr w14:paraId="12A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14:paraId="0EEE371D">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502" w:type="dxa"/>
            <w:noWrap w:val="0"/>
            <w:vAlign w:val="top"/>
          </w:tcPr>
          <w:p w14:paraId="1D7A3CA0">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647" w:type="dxa"/>
            <w:noWrap w:val="0"/>
            <w:vAlign w:val="top"/>
          </w:tcPr>
          <w:p w14:paraId="43BE9A76">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357" w:type="dxa"/>
            <w:noWrap w:val="0"/>
            <w:vAlign w:val="top"/>
          </w:tcPr>
          <w:p w14:paraId="4EE723BA">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66F2CDD3">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464B26DB">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768" w:type="dxa"/>
            <w:noWrap w:val="0"/>
            <w:vAlign w:val="top"/>
          </w:tcPr>
          <w:p w14:paraId="3377BCFA">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173" w:type="dxa"/>
            <w:noWrap w:val="0"/>
            <w:vAlign w:val="top"/>
          </w:tcPr>
          <w:p w14:paraId="25660314">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943" w:type="dxa"/>
            <w:noWrap w:val="0"/>
            <w:vAlign w:val="top"/>
          </w:tcPr>
          <w:p w14:paraId="00105B74">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3866" w:type="dxa"/>
            <w:noWrap w:val="0"/>
            <w:vAlign w:val="top"/>
          </w:tcPr>
          <w:p w14:paraId="45C18EB3">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r>
    </w:tbl>
    <w:p w14:paraId="1AD1065A">
      <w:pPr>
        <w:tabs>
          <w:tab w:val="left" w:pos="8364"/>
        </w:tabs>
        <w:snapToGrid w:val="0"/>
        <w:spacing w:line="240" w:lineRule="atLeast"/>
        <w:ind w:right="-58"/>
        <w:rPr>
          <w:rFonts w:hint="eastAsia" w:ascii="宋体" w:hAnsi="宋体" w:eastAsia="宋体" w:cs="宋体"/>
          <w:szCs w:val="21"/>
          <w:highlight w:val="none"/>
          <w:u w:val="single"/>
        </w:rPr>
      </w:pPr>
    </w:p>
    <w:p w14:paraId="5D6FD3BA">
      <w:pPr>
        <w:tabs>
          <w:tab w:val="left" w:pos="8364"/>
        </w:tabs>
        <w:snapToGrid w:val="0"/>
        <w:spacing w:line="360" w:lineRule="auto"/>
        <w:ind w:left="0" w:leftChars="0" w:right="-58" w:firstLine="0" w:firstLineChars="0"/>
        <w:rPr>
          <w:rFonts w:hint="eastAsia" w:ascii="宋体" w:hAnsi="宋体" w:eastAsia="宋体" w:cs="宋体"/>
          <w:szCs w:val="21"/>
          <w:highlight w:val="none"/>
        </w:rPr>
      </w:pPr>
      <w:r>
        <w:rPr>
          <w:rFonts w:hint="eastAsia" w:ascii="宋体" w:hAnsi="宋体" w:eastAsia="宋体" w:cs="宋体"/>
          <w:szCs w:val="21"/>
          <w:highlight w:val="none"/>
        </w:rPr>
        <w:t>注：</w:t>
      </w:r>
    </w:p>
    <w:p w14:paraId="4314A493">
      <w:pPr>
        <w:numPr>
          <w:ilvl w:val="0"/>
          <w:numId w:val="7"/>
        </w:numPr>
        <w:spacing w:line="360" w:lineRule="auto"/>
        <w:ind w:left="425" w:leftChars="0" w:hanging="425" w:firstLineChars="0"/>
        <w:rPr>
          <w:rFonts w:hint="eastAsia" w:ascii="宋体" w:hAnsi="宋体" w:eastAsia="宋体" w:cs="宋体"/>
          <w:highlight w:val="none"/>
        </w:rPr>
      </w:pPr>
      <w:r>
        <w:rPr>
          <w:rFonts w:hint="eastAsia" w:ascii="宋体" w:hAnsi="宋体" w:eastAsia="宋体" w:cs="宋体"/>
          <w:highlight w:val="none"/>
        </w:rPr>
        <w:t>本清单为投标人提供的全套备品备件清单，只需报出单价，不计入投标总价，但备品备件范围及单项报价将作为评标内容之一</w:t>
      </w:r>
    </w:p>
    <w:p w14:paraId="5213EA0B">
      <w:pPr>
        <w:numPr>
          <w:ilvl w:val="0"/>
          <w:numId w:val="7"/>
        </w:numPr>
        <w:spacing w:line="360" w:lineRule="auto"/>
        <w:ind w:left="425" w:leftChars="0" w:hanging="425" w:firstLineChars="0"/>
        <w:rPr>
          <w:rFonts w:hint="eastAsia" w:ascii="宋体" w:hAnsi="宋体" w:eastAsia="宋体" w:cs="宋体"/>
          <w:highlight w:val="none"/>
        </w:rPr>
      </w:pPr>
      <w:r>
        <w:rPr>
          <w:rFonts w:hint="eastAsia" w:ascii="宋体" w:hAnsi="宋体" w:eastAsia="宋体" w:cs="宋体"/>
          <w:highlight w:val="none"/>
        </w:rPr>
        <w:t>投标人应对招标人提供的清单（</w:t>
      </w:r>
      <w:r>
        <w:rPr>
          <w:rFonts w:hint="eastAsia" w:ascii="宋体" w:hAnsi="宋体" w:eastAsia="宋体" w:cs="宋体"/>
          <w:highlight w:val="none"/>
          <w:lang w:val="en-US" w:eastAsia="zh-CN"/>
        </w:rPr>
        <w:t>技术册</w:t>
      </w:r>
      <w:r>
        <w:rPr>
          <w:rFonts w:hint="eastAsia" w:ascii="宋体" w:hAnsi="宋体" w:eastAsia="宋体" w:cs="宋体"/>
          <w:highlight w:val="none"/>
        </w:rPr>
        <w:t>附件6）进行单项报价，对该附件6不适用或欠缺的清单由投标人补充完善。</w:t>
      </w:r>
    </w:p>
    <w:p w14:paraId="291392E5">
      <w:pPr>
        <w:numPr>
          <w:ilvl w:val="0"/>
          <w:numId w:val="7"/>
        </w:numPr>
        <w:spacing w:line="360" w:lineRule="auto"/>
        <w:ind w:left="425" w:leftChars="0" w:hanging="425" w:firstLineChars="0"/>
        <w:rPr>
          <w:rFonts w:hint="eastAsia" w:ascii="宋体" w:hAnsi="宋体" w:eastAsia="宋体" w:cs="宋体"/>
          <w:highlight w:val="none"/>
        </w:rPr>
      </w:pPr>
      <w:r>
        <w:rPr>
          <w:rFonts w:hint="eastAsia" w:ascii="宋体" w:hAnsi="宋体" w:eastAsia="宋体" w:cs="宋体"/>
          <w:highlight w:val="none"/>
        </w:rPr>
        <w:t>招标人有权根据投标人提供的全套备品备件清单，在其推荐的备品备件清单的基础上予以调整。</w:t>
      </w:r>
    </w:p>
    <w:p w14:paraId="02811AA1">
      <w:pPr>
        <w:numPr>
          <w:ilvl w:val="0"/>
          <w:numId w:val="7"/>
        </w:numPr>
        <w:spacing w:line="360" w:lineRule="auto"/>
        <w:ind w:left="425" w:leftChars="0" w:hanging="425" w:firstLineChars="0"/>
        <w:rPr>
          <w:rFonts w:hint="eastAsia" w:ascii="宋体" w:hAnsi="宋体" w:eastAsia="宋体" w:cs="宋体"/>
          <w:highlight w:val="none"/>
        </w:rPr>
      </w:pPr>
      <w:r>
        <w:rPr>
          <w:rFonts w:hint="eastAsia" w:ascii="宋体" w:hAnsi="宋体" w:eastAsia="宋体" w:cs="宋体"/>
          <w:szCs w:val="21"/>
          <w:highlight w:val="none"/>
        </w:rPr>
        <w:t>国产货物单价为</w:t>
      </w:r>
      <w:r>
        <w:rPr>
          <w:rFonts w:hint="eastAsia" w:ascii="宋体" w:hAnsi="宋体" w:eastAsia="宋体" w:cs="宋体"/>
          <w:highlight w:val="none"/>
        </w:rPr>
        <w:t>出厂价；</w:t>
      </w:r>
    </w:p>
    <w:p w14:paraId="1CC79901">
      <w:pPr>
        <w:numPr>
          <w:ilvl w:val="0"/>
          <w:numId w:val="7"/>
        </w:numPr>
        <w:spacing w:line="360" w:lineRule="auto"/>
        <w:ind w:left="425" w:leftChars="0" w:hanging="425" w:firstLineChars="0"/>
        <w:rPr>
          <w:rFonts w:hint="eastAsia" w:ascii="宋体" w:hAnsi="宋体" w:eastAsia="宋体" w:cs="宋体"/>
          <w:highlight w:val="none"/>
        </w:rPr>
      </w:pPr>
      <w:r>
        <w:rPr>
          <w:rFonts w:hint="eastAsia" w:ascii="宋体" w:hAnsi="宋体" w:eastAsia="宋体" w:cs="宋体"/>
          <w:highlight w:val="none"/>
        </w:rPr>
        <w:t>不可免税进口货</w:t>
      </w:r>
      <w:r>
        <w:rPr>
          <w:rFonts w:hint="eastAsia" w:ascii="宋体" w:hAnsi="宋体" w:eastAsia="宋体" w:cs="宋体"/>
          <w:szCs w:val="21"/>
          <w:highlight w:val="none"/>
        </w:rPr>
        <w:t>物单价为该货物CIF价＋进口关税＋进口环节增值税（进口关税税率为10%；进口环节增值税税率为1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p w14:paraId="20CE1B8F">
      <w:pPr>
        <w:adjustRightInd w:val="0"/>
        <w:snapToGrid w:val="0"/>
        <w:spacing w:after="120" w:afterLines="50" w:line="360" w:lineRule="auto"/>
        <w:rPr>
          <w:color w:val="auto"/>
          <w:szCs w:val="21"/>
          <w:highlight w:val="none"/>
        </w:rPr>
      </w:pPr>
    </w:p>
    <w:p w14:paraId="534BC297">
      <w:pPr>
        <w:adjustRightInd w:val="0"/>
        <w:snapToGrid w:val="0"/>
        <w:spacing w:after="120" w:afterLines="50" w:line="360" w:lineRule="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51C110B4">
      <w:pPr>
        <w:tabs>
          <w:tab w:val="left" w:pos="8364"/>
        </w:tabs>
        <w:adjustRightInd w:val="0"/>
        <w:snapToGrid w:val="0"/>
        <w:ind w:left="0" w:leftChars="0" w:right="0" w:firstLine="1050" w:firstLineChars="500"/>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62271415">
      <w:pPr>
        <w:spacing w:after="156" w:afterLines="50" w:line="360" w:lineRule="auto"/>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51C67CDB">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56" w:name="_Toc118061601"/>
      <w:bookmarkStart w:id="57" w:name="_Toc118890596"/>
      <w:bookmarkStart w:id="58" w:name="_Toc72583570"/>
      <w:bookmarkStart w:id="59" w:name="_Toc70094763"/>
      <w:bookmarkStart w:id="60" w:name="_Toc17887213"/>
      <w:bookmarkStart w:id="61" w:name="_Toc68407826"/>
      <w:bookmarkStart w:id="62" w:name="_Toc8555"/>
      <w:bookmarkStart w:id="63" w:name="_Toc121182389"/>
      <w:bookmarkStart w:id="64" w:name="_Toc8332"/>
      <w:bookmarkStart w:id="65" w:name="_Toc68417420"/>
      <w:bookmarkStart w:id="66" w:name="_Toc121308119"/>
      <w:bookmarkStart w:id="67" w:name="_Toc285462162"/>
      <w:bookmarkStart w:id="68" w:name="_Toc30082"/>
      <w:bookmarkStart w:id="69" w:name="_Toc18770031"/>
      <w:bookmarkStart w:id="70" w:name="_Toc10069"/>
      <w:bookmarkStart w:id="71" w:name="_Toc121830662"/>
      <w:bookmarkStart w:id="72" w:name="_Toc12213"/>
      <w:bookmarkStart w:id="73" w:name="_Toc119786557"/>
      <w:r>
        <w:rPr>
          <w:rFonts w:hint="eastAsia" w:ascii="宋体" w:hAnsi="宋体" w:eastAsia="宋体" w:cs="宋体"/>
          <w:sz w:val="21"/>
          <w:szCs w:val="21"/>
          <w:highlight w:val="none"/>
          <w:lang w:val="en-US" w:eastAsia="zh-CN"/>
        </w:rPr>
        <w:t>C2.5</w:t>
      </w:r>
      <w:r>
        <w:rPr>
          <w:rFonts w:hint="eastAsia" w:ascii="宋体" w:hAnsi="宋体" w:eastAsia="宋体" w:cs="宋体"/>
          <w:sz w:val="21"/>
          <w:szCs w:val="21"/>
          <w:highlight w:val="none"/>
        </w:rPr>
        <w:t xml:space="preserve">  全套易损易耗件</w:t>
      </w:r>
      <w:r>
        <w:rPr>
          <w:rFonts w:hint="eastAsia" w:ascii="宋体" w:hAnsi="宋体" w:cs="宋体"/>
          <w:sz w:val="21"/>
          <w:szCs w:val="21"/>
          <w:highlight w:val="none"/>
          <w:lang w:eastAsia="zh-CN"/>
        </w:rPr>
        <w:t>清单及</w:t>
      </w:r>
      <w:r>
        <w:rPr>
          <w:rFonts w:hint="eastAsia" w:ascii="宋体" w:hAnsi="宋体" w:eastAsia="宋体" w:cs="宋体"/>
          <w:sz w:val="21"/>
          <w:szCs w:val="21"/>
          <w:highlight w:val="none"/>
        </w:rPr>
        <w:t>报价表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DC4203A">
      <w:pPr>
        <w:spacing w:line="360" w:lineRule="auto"/>
        <w:ind w:left="315" w:hanging="315" w:hangingChars="150"/>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502"/>
        <w:gridCol w:w="1647"/>
        <w:gridCol w:w="1357"/>
        <w:gridCol w:w="633"/>
        <w:gridCol w:w="633"/>
        <w:gridCol w:w="768"/>
        <w:gridCol w:w="1173"/>
        <w:gridCol w:w="1943"/>
        <w:gridCol w:w="3866"/>
      </w:tblGrid>
      <w:tr w14:paraId="4D5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restart"/>
            <w:noWrap w:val="0"/>
            <w:vAlign w:val="center"/>
          </w:tcPr>
          <w:p w14:paraId="6E7C3CD1">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02" w:type="dxa"/>
            <w:vMerge w:val="restart"/>
            <w:noWrap w:val="0"/>
            <w:vAlign w:val="center"/>
          </w:tcPr>
          <w:p w14:paraId="5CD39FE0">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647" w:type="dxa"/>
            <w:vMerge w:val="restart"/>
            <w:noWrap w:val="0"/>
            <w:vAlign w:val="center"/>
          </w:tcPr>
          <w:p w14:paraId="45DBCB8F">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制造厂家</w:t>
            </w:r>
          </w:p>
        </w:tc>
        <w:tc>
          <w:tcPr>
            <w:tcW w:w="1357" w:type="dxa"/>
            <w:vMerge w:val="restart"/>
            <w:noWrap w:val="0"/>
            <w:vAlign w:val="center"/>
          </w:tcPr>
          <w:p w14:paraId="6D40EFA3">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规格型号</w:t>
            </w:r>
          </w:p>
        </w:tc>
        <w:tc>
          <w:tcPr>
            <w:tcW w:w="633" w:type="dxa"/>
            <w:vMerge w:val="restart"/>
            <w:noWrap w:val="0"/>
            <w:vAlign w:val="center"/>
          </w:tcPr>
          <w:p w14:paraId="32243204">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633" w:type="dxa"/>
            <w:vMerge w:val="restart"/>
            <w:noWrap w:val="0"/>
            <w:vAlign w:val="center"/>
          </w:tcPr>
          <w:p w14:paraId="62BDDB28">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b/>
                <w:szCs w:val="21"/>
                <w:highlight w:val="none"/>
              </w:rPr>
            </w:pPr>
            <w:r>
              <w:rPr>
                <w:rFonts w:hint="eastAsia" w:ascii="宋体" w:hAnsi="宋体" w:eastAsia="宋体" w:cs="宋体"/>
                <w:b/>
                <w:szCs w:val="21"/>
                <w:highlight w:val="none"/>
              </w:rPr>
              <w:t>数量</w:t>
            </w:r>
          </w:p>
        </w:tc>
        <w:tc>
          <w:tcPr>
            <w:tcW w:w="3884" w:type="dxa"/>
            <w:gridSpan w:val="3"/>
            <w:noWrap w:val="0"/>
            <w:vAlign w:val="center"/>
          </w:tcPr>
          <w:p w14:paraId="7FF28537">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单价</w:t>
            </w:r>
          </w:p>
        </w:tc>
        <w:tc>
          <w:tcPr>
            <w:tcW w:w="3866" w:type="dxa"/>
            <w:vMerge w:val="restart"/>
            <w:noWrap w:val="0"/>
            <w:vAlign w:val="center"/>
          </w:tcPr>
          <w:p w14:paraId="0ACFCE2D">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性能描述及互换性说明</w:t>
            </w:r>
          </w:p>
        </w:tc>
      </w:tr>
      <w:tr w14:paraId="6B36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top"/>
          </w:tcPr>
          <w:p w14:paraId="1AC259D6">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502" w:type="dxa"/>
            <w:vMerge w:val="continue"/>
            <w:noWrap w:val="0"/>
            <w:vAlign w:val="top"/>
          </w:tcPr>
          <w:p w14:paraId="6E27AC95">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647" w:type="dxa"/>
            <w:vMerge w:val="continue"/>
            <w:noWrap w:val="0"/>
            <w:vAlign w:val="top"/>
          </w:tcPr>
          <w:p w14:paraId="24B8FE9D">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357" w:type="dxa"/>
            <w:vMerge w:val="continue"/>
            <w:noWrap w:val="0"/>
            <w:vAlign w:val="top"/>
          </w:tcPr>
          <w:p w14:paraId="3D1191E2">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33" w:type="dxa"/>
            <w:vMerge w:val="continue"/>
            <w:noWrap w:val="0"/>
            <w:vAlign w:val="top"/>
          </w:tcPr>
          <w:p w14:paraId="315E1A02">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33" w:type="dxa"/>
            <w:vMerge w:val="continue"/>
            <w:noWrap w:val="0"/>
            <w:vAlign w:val="top"/>
          </w:tcPr>
          <w:p w14:paraId="3F51499A">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68" w:type="dxa"/>
            <w:noWrap w:val="0"/>
            <w:vAlign w:val="center"/>
          </w:tcPr>
          <w:p w14:paraId="22AF0C61">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bCs/>
                <w:kern w:val="0"/>
                <w:szCs w:val="21"/>
                <w:highlight w:val="none"/>
              </w:rPr>
              <w:t>国产货物</w:t>
            </w:r>
          </w:p>
        </w:tc>
        <w:tc>
          <w:tcPr>
            <w:tcW w:w="1173" w:type="dxa"/>
            <w:noWrap w:val="0"/>
            <w:vAlign w:val="center"/>
          </w:tcPr>
          <w:p w14:paraId="2BE7E37A">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943" w:type="dxa"/>
            <w:noWrap w:val="0"/>
            <w:vAlign w:val="center"/>
          </w:tcPr>
          <w:p w14:paraId="7CC8F663">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可免税进口货物</w:t>
            </w:r>
          </w:p>
          <w:p w14:paraId="0E329C78">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bCs/>
                <w:kern w:val="0"/>
                <w:szCs w:val="21"/>
                <w:highlight w:val="none"/>
              </w:rPr>
              <w:t>（CIF价）</w:t>
            </w:r>
          </w:p>
        </w:tc>
        <w:tc>
          <w:tcPr>
            <w:tcW w:w="3866" w:type="dxa"/>
            <w:vMerge w:val="continue"/>
            <w:noWrap w:val="0"/>
            <w:vAlign w:val="center"/>
          </w:tcPr>
          <w:p w14:paraId="0BC0B626">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jc w:val="center"/>
              <w:textAlignment w:val="auto"/>
              <w:rPr>
                <w:rFonts w:hint="eastAsia" w:ascii="宋体" w:hAnsi="宋体" w:eastAsia="宋体" w:cs="宋体"/>
                <w:b/>
                <w:szCs w:val="21"/>
                <w:highlight w:val="none"/>
              </w:rPr>
            </w:pPr>
          </w:p>
        </w:tc>
      </w:tr>
      <w:tr w14:paraId="3FF7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14:paraId="3D4602E2">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502" w:type="dxa"/>
            <w:noWrap w:val="0"/>
            <w:vAlign w:val="top"/>
          </w:tcPr>
          <w:p w14:paraId="23764DD6">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647" w:type="dxa"/>
            <w:noWrap w:val="0"/>
            <w:vAlign w:val="top"/>
          </w:tcPr>
          <w:p w14:paraId="56A202EF">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357" w:type="dxa"/>
            <w:noWrap w:val="0"/>
            <w:vAlign w:val="top"/>
          </w:tcPr>
          <w:p w14:paraId="3B1425C5">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0835C05C">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482995B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768" w:type="dxa"/>
            <w:noWrap w:val="0"/>
            <w:vAlign w:val="top"/>
          </w:tcPr>
          <w:p w14:paraId="7CA69EDC">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173" w:type="dxa"/>
            <w:noWrap w:val="0"/>
            <w:vAlign w:val="top"/>
          </w:tcPr>
          <w:p w14:paraId="0C41C1D1">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943" w:type="dxa"/>
            <w:noWrap w:val="0"/>
            <w:vAlign w:val="top"/>
          </w:tcPr>
          <w:p w14:paraId="1B6643E3">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3866" w:type="dxa"/>
            <w:noWrap w:val="0"/>
            <w:vAlign w:val="top"/>
          </w:tcPr>
          <w:p w14:paraId="04065E85">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r>
      <w:tr w14:paraId="1284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14:paraId="49915393">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502" w:type="dxa"/>
            <w:noWrap w:val="0"/>
            <w:vAlign w:val="top"/>
          </w:tcPr>
          <w:p w14:paraId="7787EC4D">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647" w:type="dxa"/>
            <w:noWrap w:val="0"/>
            <w:vAlign w:val="top"/>
          </w:tcPr>
          <w:p w14:paraId="791F789B">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357" w:type="dxa"/>
            <w:noWrap w:val="0"/>
            <w:vAlign w:val="top"/>
          </w:tcPr>
          <w:p w14:paraId="33B510D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26B7E155">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389DB484">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768" w:type="dxa"/>
            <w:noWrap w:val="0"/>
            <w:vAlign w:val="top"/>
          </w:tcPr>
          <w:p w14:paraId="5E0080CD">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173" w:type="dxa"/>
            <w:noWrap w:val="0"/>
            <w:vAlign w:val="top"/>
          </w:tcPr>
          <w:p w14:paraId="4AE8EE85">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943" w:type="dxa"/>
            <w:noWrap w:val="0"/>
            <w:vAlign w:val="top"/>
          </w:tcPr>
          <w:p w14:paraId="3EFBD96A">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3866" w:type="dxa"/>
            <w:noWrap w:val="0"/>
            <w:vAlign w:val="top"/>
          </w:tcPr>
          <w:p w14:paraId="180B95F6">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r>
      <w:tr w14:paraId="284F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top"/>
          </w:tcPr>
          <w:p w14:paraId="29EF521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502" w:type="dxa"/>
            <w:noWrap w:val="0"/>
            <w:vAlign w:val="top"/>
          </w:tcPr>
          <w:p w14:paraId="5CF0F190">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647" w:type="dxa"/>
            <w:noWrap w:val="0"/>
            <w:vAlign w:val="top"/>
          </w:tcPr>
          <w:p w14:paraId="47343C2A">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357" w:type="dxa"/>
            <w:noWrap w:val="0"/>
            <w:vAlign w:val="top"/>
          </w:tcPr>
          <w:p w14:paraId="0B110888">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12DA7EC0">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633" w:type="dxa"/>
            <w:noWrap w:val="0"/>
            <w:vAlign w:val="top"/>
          </w:tcPr>
          <w:p w14:paraId="0C191CB3">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768" w:type="dxa"/>
            <w:noWrap w:val="0"/>
            <w:vAlign w:val="top"/>
          </w:tcPr>
          <w:p w14:paraId="3EF67770">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173" w:type="dxa"/>
            <w:noWrap w:val="0"/>
            <w:vAlign w:val="top"/>
          </w:tcPr>
          <w:p w14:paraId="17BF466C">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1943" w:type="dxa"/>
            <w:noWrap w:val="0"/>
            <w:vAlign w:val="top"/>
          </w:tcPr>
          <w:p w14:paraId="1FB339E7">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c>
          <w:tcPr>
            <w:tcW w:w="3866" w:type="dxa"/>
            <w:noWrap w:val="0"/>
            <w:vAlign w:val="top"/>
          </w:tcPr>
          <w:p w14:paraId="625592F8">
            <w:pPr>
              <w:keepNext w:val="0"/>
              <w:keepLines w:val="0"/>
              <w:pageBreakBefore w:val="0"/>
              <w:tabs>
                <w:tab w:val="left" w:pos="8364"/>
              </w:tabs>
              <w:kinsoku/>
              <w:wordWrap/>
              <w:overflowPunct/>
              <w:topLinePunct w:val="0"/>
              <w:autoSpaceDE/>
              <w:autoSpaceDN/>
              <w:bidi w:val="0"/>
              <w:adjustRightInd/>
              <w:snapToGrid w:val="0"/>
              <w:spacing w:line="360" w:lineRule="auto"/>
              <w:ind w:left="0" w:right="0" w:firstLine="0"/>
              <w:textAlignment w:val="auto"/>
              <w:rPr>
                <w:rFonts w:hint="eastAsia" w:ascii="宋体" w:hAnsi="宋体" w:eastAsia="宋体" w:cs="宋体"/>
                <w:szCs w:val="21"/>
                <w:highlight w:val="none"/>
              </w:rPr>
            </w:pPr>
          </w:p>
        </w:tc>
      </w:tr>
    </w:tbl>
    <w:p w14:paraId="1A340C79">
      <w:pPr>
        <w:spacing w:line="360" w:lineRule="auto"/>
        <w:ind w:left="315" w:hanging="315" w:hangingChars="15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5F2EB1CB">
      <w:pPr>
        <w:numPr>
          <w:ilvl w:val="0"/>
          <w:numId w:val="8"/>
        </w:numPr>
        <w:spacing w:line="360" w:lineRule="auto"/>
        <w:ind w:left="425" w:leftChars="0" w:hanging="425" w:firstLineChars="0"/>
        <w:rPr>
          <w:rFonts w:hint="eastAsia" w:ascii="宋体" w:hAnsi="宋体" w:eastAsia="宋体" w:cs="宋体"/>
          <w:szCs w:val="21"/>
          <w:highlight w:val="none"/>
        </w:rPr>
      </w:pPr>
      <w:r>
        <w:rPr>
          <w:rFonts w:hint="eastAsia" w:ascii="宋体" w:hAnsi="宋体" w:eastAsia="宋体" w:cs="宋体"/>
          <w:szCs w:val="21"/>
          <w:highlight w:val="none"/>
        </w:rPr>
        <w:t>本清单为投标人提供的全套易损易耗件清单，只需报出单价，不计入投标总价，但易损</w:t>
      </w:r>
      <w:r>
        <w:rPr>
          <w:rFonts w:hint="eastAsia" w:ascii="宋体" w:hAnsi="宋体" w:eastAsia="宋体" w:cs="宋体"/>
          <w:szCs w:val="21"/>
          <w:highlight w:val="none"/>
          <w:lang w:eastAsia="zh-CN"/>
        </w:rPr>
        <w:t>易</w:t>
      </w:r>
      <w:r>
        <w:rPr>
          <w:rFonts w:hint="eastAsia" w:ascii="宋体" w:hAnsi="宋体" w:eastAsia="宋体" w:cs="宋体"/>
          <w:szCs w:val="21"/>
          <w:highlight w:val="none"/>
        </w:rPr>
        <w:t>耗</w:t>
      </w:r>
      <w:r>
        <w:rPr>
          <w:rFonts w:hint="eastAsia" w:ascii="宋体" w:hAnsi="宋体" w:eastAsia="宋体" w:cs="宋体"/>
          <w:szCs w:val="21"/>
          <w:highlight w:val="none"/>
          <w:lang w:eastAsia="zh-CN"/>
        </w:rPr>
        <w:t>件</w:t>
      </w:r>
      <w:r>
        <w:rPr>
          <w:rFonts w:hint="eastAsia" w:ascii="宋体" w:hAnsi="宋体" w:eastAsia="宋体" w:cs="宋体"/>
          <w:szCs w:val="21"/>
          <w:highlight w:val="none"/>
        </w:rPr>
        <w:t>范围及单项报价将作为评标内容之一。</w:t>
      </w:r>
    </w:p>
    <w:p w14:paraId="27A5E9F4">
      <w:pPr>
        <w:numPr>
          <w:ilvl w:val="0"/>
          <w:numId w:val="8"/>
        </w:numPr>
        <w:spacing w:line="360" w:lineRule="auto"/>
        <w:ind w:left="425" w:leftChars="0" w:hanging="425" w:firstLineChars="0"/>
        <w:rPr>
          <w:rFonts w:hint="eastAsia" w:ascii="宋体" w:hAnsi="宋体" w:eastAsia="宋体" w:cs="宋体"/>
          <w:szCs w:val="21"/>
          <w:highlight w:val="none"/>
        </w:rPr>
      </w:pPr>
      <w:r>
        <w:rPr>
          <w:rFonts w:hint="eastAsia" w:ascii="宋体" w:hAnsi="宋体" w:eastAsia="宋体" w:cs="宋体"/>
          <w:szCs w:val="21"/>
          <w:highlight w:val="none"/>
        </w:rPr>
        <w:t>招标人有权根据投标人提供的全套易损易耗件清单，在其推荐的易损易耗件清单的基础上予以调整。</w:t>
      </w:r>
    </w:p>
    <w:p w14:paraId="370289B6">
      <w:pPr>
        <w:numPr>
          <w:ilvl w:val="0"/>
          <w:numId w:val="8"/>
        </w:numPr>
        <w:spacing w:line="360" w:lineRule="auto"/>
        <w:ind w:left="425" w:leftChars="0" w:hanging="425" w:firstLineChars="0"/>
        <w:rPr>
          <w:rFonts w:hint="eastAsia" w:ascii="宋体" w:hAnsi="宋体" w:eastAsia="宋体" w:cs="宋体"/>
          <w:szCs w:val="21"/>
          <w:highlight w:val="none"/>
        </w:rPr>
      </w:pPr>
      <w:r>
        <w:rPr>
          <w:rFonts w:hint="eastAsia" w:ascii="宋体" w:hAnsi="宋体" w:eastAsia="宋体" w:cs="宋体"/>
          <w:szCs w:val="21"/>
          <w:highlight w:val="none"/>
        </w:rPr>
        <w:t>国产货物单价为出厂价；</w:t>
      </w:r>
    </w:p>
    <w:p w14:paraId="55D93A33">
      <w:pPr>
        <w:numPr>
          <w:ilvl w:val="0"/>
          <w:numId w:val="8"/>
        </w:numPr>
        <w:spacing w:line="360" w:lineRule="auto"/>
        <w:ind w:left="425" w:leftChars="0" w:hanging="425" w:firstLineChars="0"/>
        <w:rPr>
          <w:rFonts w:hint="eastAsia" w:ascii="宋体" w:hAnsi="宋体" w:eastAsia="宋体" w:cs="宋体"/>
          <w:szCs w:val="21"/>
          <w:highlight w:val="none"/>
        </w:rPr>
      </w:pPr>
      <w:r>
        <w:rPr>
          <w:rFonts w:hint="eastAsia" w:ascii="宋体" w:hAnsi="宋体" w:eastAsia="宋体" w:cs="宋体"/>
          <w:szCs w:val="21"/>
          <w:highlight w:val="none"/>
        </w:rPr>
        <w:t>不可免税进口货物单价为该货物CIF价＋进口关税＋进口环节增值税（进口关税税率为10%；进口环节增值税税率为1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p w14:paraId="5995A135">
      <w:pPr>
        <w:tabs>
          <w:tab w:val="left" w:pos="8364"/>
        </w:tabs>
        <w:snapToGrid w:val="0"/>
        <w:spacing w:line="240" w:lineRule="atLeast"/>
        <w:ind w:right="-58"/>
        <w:rPr>
          <w:rFonts w:hint="eastAsia" w:ascii="宋体" w:hAnsi="宋体" w:eastAsia="宋体" w:cs="宋体"/>
          <w:szCs w:val="21"/>
          <w:highlight w:val="none"/>
        </w:rPr>
      </w:pPr>
    </w:p>
    <w:p w14:paraId="1DC238D8">
      <w:pPr>
        <w:adjustRightInd w:val="0"/>
        <w:snapToGrid w:val="0"/>
        <w:spacing w:after="120" w:afterLines="50" w:line="360" w:lineRule="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F8B8663">
      <w:pPr>
        <w:tabs>
          <w:tab w:val="left" w:pos="8364"/>
        </w:tabs>
        <w:adjustRightInd w:val="0"/>
        <w:snapToGrid w:val="0"/>
        <w:ind w:left="0" w:leftChars="0" w:right="0" w:firstLine="1050" w:firstLineChars="500"/>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47F5B6D4">
      <w:pPr>
        <w:spacing w:after="156" w:afterLines="50" w:line="360" w:lineRule="auto"/>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764D4389">
      <w:pPr>
        <w:tabs>
          <w:tab w:val="left" w:pos="8364"/>
        </w:tabs>
        <w:snapToGrid w:val="0"/>
        <w:spacing w:line="360" w:lineRule="auto"/>
        <w:ind w:right="-58"/>
        <w:rPr>
          <w:rFonts w:hint="eastAsia" w:ascii="宋体" w:hAnsi="宋体" w:eastAsia="宋体" w:cs="宋体"/>
          <w:szCs w:val="21"/>
          <w:highlight w:val="none"/>
          <w:u w:val="single"/>
        </w:rPr>
      </w:pPr>
    </w:p>
    <w:p w14:paraId="717EB10D">
      <w:pPr>
        <w:tabs>
          <w:tab w:val="left" w:pos="8364"/>
        </w:tabs>
        <w:snapToGrid w:val="0"/>
        <w:spacing w:line="360" w:lineRule="auto"/>
        <w:ind w:right="-58"/>
        <w:rPr>
          <w:rFonts w:hint="eastAsia" w:ascii="宋体" w:hAnsi="宋体" w:eastAsia="宋体" w:cs="宋体"/>
          <w:szCs w:val="21"/>
          <w:highlight w:val="none"/>
        </w:rPr>
      </w:pPr>
      <w:r>
        <w:rPr>
          <w:rFonts w:hint="eastAsia" w:ascii="宋体" w:hAnsi="宋体" w:eastAsia="宋体" w:cs="宋体"/>
          <w:szCs w:val="21"/>
          <w:highlight w:val="none"/>
          <w:u w:val="single"/>
        </w:rPr>
        <w:br w:type="page"/>
      </w:r>
    </w:p>
    <w:p w14:paraId="0B83C0CB">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74" w:name="_Hlt13043257"/>
      <w:bookmarkEnd w:id="74"/>
      <w:bookmarkStart w:id="75" w:name="_Toc118061602"/>
      <w:bookmarkStart w:id="76" w:name="_Toc121182390"/>
      <w:bookmarkStart w:id="77" w:name="_Toc5924"/>
      <w:bookmarkStart w:id="78" w:name="_Toc121830663"/>
      <w:bookmarkStart w:id="79" w:name="_Toc118890597"/>
      <w:bookmarkStart w:id="80" w:name="_Toc17446"/>
      <w:bookmarkStart w:id="81" w:name="_Toc121308120"/>
      <w:bookmarkStart w:id="82" w:name="_Toc4550"/>
      <w:bookmarkStart w:id="83" w:name="_Toc119786558"/>
      <w:bookmarkStart w:id="84" w:name="_Toc70094764"/>
      <w:bookmarkStart w:id="85" w:name="_Toc68407827"/>
      <w:bookmarkStart w:id="86" w:name="_Toc68417421"/>
      <w:bookmarkStart w:id="87" w:name="_Toc285462163"/>
      <w:bookmarkStart w:id="88" w:name="_Toc18770032"/>
      <w:bookmarkStart w:id="89" w:name="_Toc21329"/>
      <w:bookmarkStart w:id="90" w:name="_Toc13577"/>
      <w:bookmarkStart w:id="91" w:name="_Toc72583571"/>
      <w:bookmarkStart w:id="92" w:name="_Toc17887214"/>
      <w:r>
        <w:rPr>
          <w:rFonts w:hint="eastAsia" w:ascii="宋体" w:hAnsi="宋体" w:eastAsia="宋体" w:cs="宋体"/>
          <w:sz w:val="21"/>
          <w:szCs w:val="21"/>
          <w:highlight w:val="none"/>
          <w:lang w:val="en-US" w:eastAsia="zh-CN"/>
        </w:rPr>
        <w:t>C2.6</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专用工具</w:t>
      </w:r>
      <w:r>
        <w:rPr>
          <w:rFonts w:hint="eastAsia" w:ascii="宋体" w:hAnsi="宋体" w:cs="宋体"/>
          <w:sz w:val="21"/>
          <w:szCs w:val="21"/>
          <w:highlight w:val="none"/>
        </w:rPr>
        <w:t>（含专用维修工具、专用试验设备等）</w:t>
      </w:r>
      <w:r>
        <w:rPr>
          <w:rFonts w:hint="eastAsia" w:ascii="宋体" w:hAnsi="宋体" w:eastAsia="宋体" w:cs="宋体"/>
          <w:sz w:val="21"/>
          <w:szCs w:val="21"/>
          <w:highlight w:val="none"/>
        </w:rPr>
        <w:t>报价表</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05D8C90">
      <w:pPr>
        <w:tabs>
          <w:tab w:val="left" w:pos="8364"/>
        </w:tabs>
        <w:snapToGrid w:val="0"/>
        <w:ind w:right="-58"/>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1429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86"/>
        <w:gridCol w:w="1150"/>
        <w:gridCol w:w="1260"/>
        <w:gridCol w:w="582"/>
        <w:gridCol w:w="681"/>
        <w:gridCol w:w="715"/>
        <w:gridCol w:w="907"/>
        <w:gridCol w:w="1267"/>
        <w:gridCol w:w="954"/>
        <w:gridCol w:w="1269"/>
        <w:gridCol w:w="1271"/>
        <w:gridCol w:w="1596"/>
      </w:tblGrid>
      <w:tr w14:paraId="6091C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trPr>
        <w:tc>
          <w:tcPr>
            <w:tcW w:w="959" w:type="dxa"/>
            <w:vMerge w:val="restart"/>
            <w:tcBorders>
              <w:top w:val="single" w:color="auto" w:sz="4" w:space="0"/>
              <w:left w:val="single" w:color="auto" w:sz="4" w:space="0"/>
              <w:bottom w:val="single" w:color="auto" w:sz="4" w:space="0"/>
            </w:tcBorders>
            <w:noWrap w:val="0"/>
            <w:vAlign w:val="center"/>
          </w:tcPr>
          <w:p w14:paraId="5097ADC7">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686" w:type="dxa"/>
            <w:vMerge w:val="restart"/>
            <w:tcBorders>
              <w:top w:val="single" w:color="auto" w:sz="4" w:space="0"/>
              <w:bottom w:val="single" w:color="auto" w:sz="4" w:space="0"/>
            </w:tcBorders>
            <w:noWrap w:val="0"/>
            <w:vAlign w:val="center"/>
          </w:tcPr>
          <w:p w14:paraId="734FF804">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150" w:type="dxa"/>
            <w:vMerge w:val="restart"/>
            <w:tcBorders>
              <w:top w:val="single" w:color="auto" w:sz="4" w:space="0"/>
              <w:bottom w:val="single" w:color="auto" w:sz="4" w:space="0"/>
            </w:tcBorders>
            <w:noWrap w:val="0"/>
            <w:vAlign w:val="center"/>
          </w:tcPr>
          <w:p w14:paraId="28951618">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制造厂家</w:t>
            </w:r>
          </w:p>
        </w:tc>
        <w:tc>
          <w:tcPr>
            <w:tcW w:w="1260" w:type="dxa"/>
            <w:vMerge w:val="restart"/>
            <w:tcBorders>
              <w:top w:val="single" w:color="auto" w:sz="4" w:space="0"/>
              <w:bottom w:val="single" w:color="auto" w:sz="4" w:space="0"/>
            </w:tcBorders>
            <w:noWrap w:val="0"/>
            <w:vAlign w:val="center"/>
          </w:tcPr>
          <w:p w14:paraId="480F8E6F">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规格型号</w:t>
            </w:r>
          </w:p>
        </w:tc>
        <w:tc>
          <w:tcPr>
            <w:tcW w:w="582" w:type="dxa"/>
            <w:vMerge w:val="restart"/>
            <w:tcBorders>
              <w:top w:val="single" w:color="auto" w:sz="4" w:space="0"/>
              <w:bottom w:val="single" w:color="auto" w:sz="4" w:space="0"/>
              <w:right w:val="single" w:color="auto" w:sz="6" w:space="0"/>
            </w:tcBorders>
            <w:noWrap w:val="0"/>
            <w:vAlign w:val="center"/>
          </w:tcPr>
          <w:p w14:paraId="7F0565A0">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681" w:type="dxa"/>
            <w:vMerge w:val="restart"/>
            <w:tcBorders>
              <w:top w:val="single" w:color="auto" w:sz="4" w:space="0"/>
              <w:left w:val="single" w:color="auto" w:sz="6" w:space="0"/>
              <w:bottom w:val="single" w:color="auto" w:sz="4" w:space="0"/>
            </w:tcBorders>
            <w:noWrap w:val="0"/>
            <w:vAlign w:val="center"/>
          </w:tcPr>
          <w:p w14:paraId="17C21C8F">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数量</w:t>
            </w:r>
          </w:p>
          <w:p w14:paraId="17CE811D">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（1）</w:t>
            </w:r>
          </w:p>
        </w:tc>
        <w:tc>
          <w:tcPr>
            <w:tcW w:w="2889" w:type="dxa"/>
            <w:gridSpan w:val="3"/>
            <w:tcBorders>
              <w:top w:val="single" w:color="auto" w:sz="4" w:space="0"/>
              <w:bottom w:val="single" w:color="auto" w:sz="4" w:space="0"/>
            </w:tcBorders>
            <w:noWrap w:val="0"/>
            <w:vAlign w:val="center"/>
          </w:tcPr>
          <w:p w14:paraId="2C892522">
            <w:pPr>
              <w:keepNext w:val="0"/>
              <w:keepLines w:val="0"/>
              <w:pageBreakBefore w:val="0"/>
              <w:tabs>
                <w:tab w:val="left" w:pos="8364"/>
              </w:tabs>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单价（2）</w:t>
            </w:r>
          </w:p>
        </w:tc>
        <w:tc>
          <w:tcPr>
            <w:tcW w:w="3494" w:type="dxa"/>
            <w:gridSpan w:val="3"/>
            <w:tcBorders>
              <w:top w:val="single" w:color="auto" w:sz="4" w:space="0"/>
              <w:bottom w:val="single" w:color="auto" w:sz="4" w:space="0"/>
            </w:tcBorders>
            <w:noWrap w:val="0"/>
            <w:vAlign w:val="center"/>
          </w:tcPr>
          <w:p w14:paraId="45B4B9B9">
            <w:pPr>
              <w:keepNext w:val="0"/>
              <w:keepLines w:val="0"/>
              <w:pageBreakBefore w:val="0"/>
              <w:tabs>
                <w:tab w:val="left" w:pos="8364"/>
              </w:tabs>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合价（3）=（2）*（1）</w:t>
            </w:r>
          </w:p>
        </w:tc>
        <w:tc>
          <w:tcPr>
            <w:tcW w:w="1596" w:type="dxa"/>
            <w:vMerge w:val="restart"/>
            <w:tcBorders>
              <w:top w:val="single" w:color="auto" w:sz="4" w:space="0"/>
              <w:right w:val="single" w:color="auto" w:sz="4" w:space="0"/>
            </w:tcBorders>
            <w:noWrap w:val="0"/>
            <w:vAlign w:val="center"/>
          </w:tcPr>
          <w:p w14:paraId="46DFCE14">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合计</w:t>
            </w:r>
          </w:p>
        </w:tc>
      </w:tr>
      <w:tr w14:paraId="617FEF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959" w:type="dxa"/>
            <w:vMerge w:val="continue"/>
            <w:tcBorders>
              <w:top w:val="single" w:color="auto" w:sz="4" w:space="0"/>
              <w:left w:val="single" w:color="auto" w:sz="4" w:space="0"/>
              <w:bottom w:val="single" w:color="auto" w:sz="4" w:space="0"/>
            </w:tcBorders>
            <w:noWrap w:val="0"/>
            <w:vAlign w:val="center"/>
          </w:tcPr>
          <w:p w14:paraId="290143B5">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686" w:type="dxa"/>
            <w:vMerge w:val="continue"/>
            <w:tcBorders>
              <w:top w:val="single" w:color="auto" w:sz="4" w:space="0"/>
              <w:bottom w:val="single" w:color="auto" w:sz="4" w:space="0"/>
            </w:tcBorders>
            <w:noWrap w:val="0"/>
            <w:vAlign w:val="center"/>
          </w:tcPr>
          <w:p w14:paraId="503D0A56">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150" w:type="dxa"/>
            <w:vMerge w:val="continue"/>
            <w:tcBorders>
              <w:top w:val="single" w:color="auto" w:sz="4" w:space="0"/>
              <w:bottom w:val="single" w:color="auto" w:sz="4" w:space="0"/>
            </w:tcBorders>
            <w:noWrap w:val="0"/>
            <w:vAlign w:val="center"/>
          </w:tcPr>
          <w:p w14:paraId="55CA0AEC">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1260" w:type="dxa"/>
            <w:vMerge w:val="continue"/>
            <w:tcBorders>
              <w:top w:val="single" w:color="auto" w:sz="4" w:space="0"/>
              <w:bottom w:val="single" w:color="auto" w:sz="4" w:space="0"/>
            </w:tcBorders>
            <w:noWrap w:val="0"/>
            <w:vAlign w:val="center"/>
          </w:tcPr>
          <w:p w14:paraId="40163B91">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582" w:type="dxa"/>
            <w:vMerge w:val="continue"/>
            <w:tcBorders>
              <w:top w:val="single" w:color="auto" w:sz="4" w:space="0"/>
              <w:bottom w:val="single" w:color="auto" w:sz="4" w:space="0"/>
              <w:right w:val="single" w:color="auto" w:sz="6" w:space="0"/>
            </w:tcBorders>
            <w:noWrap w:val="0"/>
            <w:vAlign w:val="center"/>
          </w:tcPr>
          <w:p w14:paraId="47F69FCD">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681" w:type="dxa"/>
            <w:vMerge w:val="continue"/>
            <w:tcBorders>
              <w:top w:val="single" w:color="auto" w:sz="4" w:space="0"/>
              <w:left w:val="single" w:color="auto" w:sz="6" w:space="0"/>
              <w:bottom w:val="single" w:color="auto" w:sz="4" w:space="0"/>
            </w:tcBorders>
            <w:noWrap w:val="0"/>
            <w:vAlign w:val="center"/>
          </w:tcPr>
          <w:p w14:paraId="22B37C47">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35819FE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907" w:type="dxa"/>
            <w:tcBorders>
              <w:top w:val="single" w:color="auto" w:sz="4" w:space="0"/>
              <w:bottom w:val="single" w:color="auto" w:sz="4" w:space="0"/>
            </w:tcBorders>
            <w:noWrap w:val="0"/>
            <w:vAlign w:val="center"/>
          </w:tcPr>
          <w:p w14:paraId="272BD70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267" w:type="dxa"/>
            <w:tcBorders>
              <w:top w:val="single" w:color="auto" w:sz="4" w:space="0"/>
              <w:bottom w:val="single" w:color="auto" w:sz="4" w:space="0"/>
            </w:tcBorders>
            <w:noWrap w:val="0"/>
            <w:vAlign w:val="center"/>
          </w:tcPr>
          <w:p w14:paraId="6F1DD35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6AE1AC3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进口货物</w:t>
            </w:r>
          </w:p>
          <w:p w14:paraId="771501B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954" w:type="dxa"/>
            <w:tcBorders>
              <w:top w:val="single" w:color="auto" w:sz="4" w:space="0"/>
              <w:bottom w:val="single" w:color="auto" w:sz="4" w:space="0"/>
            </w:tcBorders>
            <w:noWrap w:val="0"/>
            <w:vAlign w:val="center"/>
          </w:tcPr>
          <w:p w14:paraId="05ABFDB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1269" w:type="dxa"/>
            <w:tcBorders>
              <w:top w:val="single" w:color="auto" w:sz="4" w:space="0"/>
              <w:bottom w:val="single" w:color="auto" w:sz="4" w:space="0"/>
            </w:tcBorders>
            <w:noWrap w:val="0"/>
            <w:vAlign w:val="center"/>
          </w:tcPr>
          <w:p w14:paraId="09F2D00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271" w:type="dxa"/>
            <w:tcBorders>
              <w:top w:val="single" w:color="auto" w:sz="4" w:space="0"/>
              <w:bottom w:val="single" w:color="auto" w:sz="4" w:space="0"/>
            </w:tcBorders>
            <w:noWrap w:val="0"/>
            <w:vAlign w:val="center"/>
          </w:tcPr>
          <w:p w14:paraId="0753E8D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735D1C3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进口货物</w:t>
            </w:r>
          </w:p>
          <w:p w14:paraId="069DCAC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596" w:type="dxa"/>
            <w:vMerge w:val="continue"/>
            <w:tcBorders>
              <w:bottom w:val="single" w:color="auto" w:sz="4" w:space="0"/>
              <w:right w:val="single" w:color="auto" w:sz="4" w:space="0"/>
            </w:tcBorders>
            <w:noWrap w:val="0"/>
            <w:vAlign w:val="center"/>
          </w:tcPr>
          <w:p w14:paraId="7B1D62C0">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r>
      <w:tr w14:paraId="31F2EC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97" w:type="dxa"/>
            <w:gridSpan w:val="1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6094DC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维修专用工具</w:t>
            </w:r>
          </w:p>
        </w:tc>
      </w:tr>
      <w:tr w14:paraId="5A7662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180D0250">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86" w:type="dxa"/>
            <w:tcBorders>
              <w:top w:val="single" w:color="auto" w:sz="4" w:space="0"/>
              <w:bottom w:val="single" w:color="auto" w:sz="4" w:space="0"/>
            </w:tcBorders>
            <w:noWrap w:val="0"/>
            <w:vAlign w:val="top"/>
          </w:tcPr>
          <w:p w14:paraId="0A0E59D7">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2DF2F23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069170C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2227E60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718941E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5CFE84D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07" w:type="dxa"/>
            <w:tcBorders>
              <w:top w:val="single" w:color="auto" w:sz="4" w:space="0"/>
              <w:bottom w:val="single" w:color="auto" w:sz="4" w:space="0"/>
            </w:tcBorders>
            <w:noWrap w:val="0"/>
            <w:vAlign w:val="center"/>
          </w:tcPr>
          <w:p w14:paraId="2B80A8F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7" w:type="dxa"/>
            <w:tcBorders>
              <w:top w:val="single" w:color="auto" w:sz="4" w:space="0"/>
              <w:bottom w:val="single" w:color="auto" w:sz="4" w:space="0"/>
            </w:tcBorders>
            <w:noWrap w:val="0"/>
            <w:vAlign w:val="center"/>
          </w:tcPr>
          <w:p w14:paraId="755614B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54" w:type="dxa"/>
            <w:tcBorders>
              <w:top w:val="single" w:color="auto" w:sz="4" w:space="0"/>
              <w:bottom w:val="single" w:color="auto" w:sz="4" w:space="0"/>
            </w:tcBorders>
            <w:noWrap w:val="0"/>
            <w:vAlign w:val="center"/>
          </w:tcPr>
          <w:p w14:paraId="6EF1C3B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31A20BC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27B9F37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56686EB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1E1107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45272D5F">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86" w:type="dxa"/>
            <w:tcBorders>
              <w:top w:val="single" w:color="auto" w:sz="4" w:space="0"/>
              <w:bottom w:val="single" w:color="auto" w:sz="4" w:space="0"/>
            </w:tcBorders>
            <w:noWrap w:val="0"/>
            <w:vAlign w:val="top"/>
          </w:tcPr>
          <w:p w14:paraId="3BE30F00">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b/>
                <w:bCs/>
                <w:kern w:val="0"/>
                <w:szCs w:val="21"/>
                <w:highlight w:val="none"/>
              </w:rPr>
            </w:pPr>
          </w:p>
        </w:tc>
        <w:tc>
          <w:tcPr>
            <w:tcW w:w="1150" w:type="dxa"/>
            <w:tcBorders>
              <w:top w:val="single" w:color="auto" w:sz="4" w:space="0"/>
              <w:bottom w:val="single" w:color="auto" w:sz="4" w:space="0"/>
            </w:tcBorders>
            <w:noWrap w:val="0"/>
            <w:vAlign w:val="center"/>
          </w:tcPr>
          <w:p w14:paraId="52B6322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14F6068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3704FC7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5DF8A35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0E68A0C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07" w:type="dxa"/>
            <w:tcBorders>
              <w:top w:val="single" w:color="auto" w:sz="4" w:space="0"/>
              <w:bottom w:val="single" w:color="auto" w:sz="4" w:space="0"/>
            </w:tcBorders>
            <w:noWrap w:val="0"/>
            <w:vAlign w:val="center"/>
          </w:tcPr>
          <w:p w14:paraId="00097DF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7" w:type="dxa"/>
            <w:tcBorders>
              <w:top w:val="single" w:color="auto" w:sz="4" w:space="0"/>
              <w:bottom w:val="single" w:color="auto" w:sz="4" w:space="0"/>
            </w:tcBorders>
            <w:noWrap w:val="0"/>
            <w:vAlign w:val="center"/>
          </w:tcPr>
          <w:p w14:paraId="521FA75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54" w:type="dxa"/>
            <w:tcBorders>
              <w:top w:val="single" w:color="auto" w:sz="4" w:space="0"/>
              <w:bottom w:val="single" w:color="auto" w:sz="4" w:space="0"/>
            </w:tcBorders>
            <w:noWrap w:val="0"/>
            <w:vAlign w:val="center"/>
          </w:tcPr>
          <w:p w14:paraId="1A4A31A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46222E0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12C7325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120D1EF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679E9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59" w:type="dxa"/>
            <w:tcBorders>
              <w:top w:val="single" w:color="auto" w:sz="4" w:space="0"/>
              <w:left w:val="single" w:color="auto" w:sz="4" w:space="0"/>
              <w:bottom w:val="single" w:color="auto" w:sz="4" w:space="0"/>
            </w:tcBorders>
            <w:noWrap w:val="0"/>
            <w:vAlign w:val="center"/>
          </w:tcPr>
          <w:p w14:paraId="73021632">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w:t>
            </w:r>
          </w:p>
        </w:tc>
        <w:tc>
          <w:tcPr>
            <w:tcW w:w="1686" w:type="dxa"/>
            <w:tcBorders>
              <w:top w:val="single" w:color="auto" w:sz="4" w:space="0"/>
              <w:bottom w:val="single" w:color="auto" w:sz="4" w:space="0"/>
            </w:tcBorders>
            <w:noWrap w:val="0"/>
            <w:vAlign w:val="top"/>
          </w:tcPr>
          <w:p w14:paraId="00E25C82">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1EE9980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31CF547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07645E8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74629C1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55B182C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07" w:type="dxa"/>
            <w:tcBorders>
              <w:top w:val="single" w:color="auto" w:sz="4" w:space="0"/>
              <w:bottom w:val="single" w:color="auto" w:sz="4" w:space="0"/>
            </w:tcBorders>
            <w:noWrap w:val="0"/>
            <w:vAlign w:val="center"/>
          </w:tcPr>
          <w:p w14:paraId="297F225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7" w:type="dxa"/>
            <w:tcBorders>
              <w:top w:val="single" w:color="auto" w:sz="4" w:space="0"/>
              <w:bottom w:val="single" w:color="auto" w:sz="4" w:space="0"/>
            </w:tcBorders>
            <w:noWrap w:val="0"/>
            <w:vAlign w:val="center"/>
          </w:tcPr>
          <w:p w14:paraId="72C1894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54" w:type="dxa"/>
            <w:tcBorders>
              <w:top w:val="single" w:color="auto" w:sz="4" w:space="0"/>
              <w:bottom w:val="single" w:color="auto" w:sz="4" w:space="0"/>
            </w:tcBorders>
            <w:noWrap w:val="0"/>
            <w:vAlign w:val="center"/>
          </w:tcPr>
          <w:p w14:paraId="5299047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1F41EEC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1BE78F1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36FD949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4DF791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7" w:type="dxa"/>
            <w:gridSpan w:val="9"/>
            <w:tcBorders>
              <w:top w:val="single" w:color="auto" w:sz="4" w:space="0"/>
              <w:left w:val="single" w:color="auto" w:sz="4" w:space="0"/>
              <w:bottom w:val="single" w:color="auto" w:sz="4" w:space="0"/>
              <w:right w:val="single" w:color="auto" w:sz="4" w:space="0"/>
            </w:tcBorders>
            <w:noWrap w:val="0"/>
            <w:vAlign w:val="center"/>
          </w:tcPr>
          <w:p w14:paraId="398C4479">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维修专用工具</w:t>
            </w:r>
            <w:r>
              <w:rPr>
                <w:rFonts w:hint="eastAsia" w:ascii="宋体" w:hAnsi="宋体" w:eastAsia="宋体" w:cs="宋体"/>
                <w:szCs w:val="21"/>
                <w:highlight w:val="none"/>
              </w:rPr>
              <w:t>小计：</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D76DB48">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47CD0B9">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0A60C97A">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6991E77D">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3EFE4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97" w:type="dxa"/>
            <w:gridSpan w:val="1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8F61F0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试验装置</w:t>
            </w:r>
          </w:p>
        </w:tc>
      </w:tr>
      <w:tr w14:paraId="3A244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39135D95">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686" w:type="dxa"/>
            <w:tcBorders>
              <w:top w:val="single" w:color="auto" w:sz="4" w:space="0"/>
              <w:bottom w:val="single" w:color="auto" w:sz="4" w:space="0"/>
            </w:tcBorders>
            <w:noWrap w:val="0"/>
            <w:vAlign w:val="top"/>
          </w:tcPr>
          <w:p w14:paraId="1DB55E26">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0B704D2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43577F6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1AC5DBD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080EB3C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0ED157F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07" w:type="dxa"/>
            <w:tcBorders>
              <w:top w:val="single" w:color="auto" w:sz="4" w:space="0"/>
              <w:bottom w:val="single" w:color="auto" w:sz="4" w:space="0"/>
            </w:tcBorders>
            <w:noWrap w:val="0"/>
            <w:vAlign w:val="center"/>
          </w:tcPr>
          <w:p w14:paraId="2169895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7" w:type="dxa"/>
            <w:tcBorders>
              <w:top w:val="single" w:color="auto" w:sz="4" w:space="0"/>
              <w:bottom w:val="single" w:color="auto" w:sz="4" w:space="0"/>
            </w:tcBorders>
            <w:noWrap w:val="0"/>
            <w:vAlign w:val="center"/>
          </w:tcPr>
          <w:p w14:paraId="5E989F30">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54" w:type="dxa"/>
            <w:tcBorders>
              <w:top w:val="single" w:color="auto" w:sz="4" w:space="0"/>
              <w:bottom w:val="single" w:color="auto" w:sz="4" w:space="0"/>
            </w:tcBorders>
            <w:noWrap w:val="0"/>
            <w:vAlign w:val="center"/>
          </w:tcPr>
          <w:p w14:paraId="3B71FDB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499C9862">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731C2A9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4ECCE1B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19AC3B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701F46B4">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686" w:type="dxa"/>
            <w:tcBorders>
              <w:top w:val="single" w:color="auto" w:sz="4" w:space="0"/>
              <w:bottom w:val="single" w:color="auto" w:sz="4" w:space="0"/>
            </w:tcBorders>
            <w:noWrap w:val="0"/>
            <w:vAlign w:val="top"/>
          </w:tcPr>
          <w:p w14:paraId="2DA135D3">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50" w:type="dxa"/>
            <w:tcBorders>
              <w:top w:val="single" w:color="auto" w:sz="4" w:space="0"/>
              <w:bottom w:val="single" w:color="auto" w:sz="4" w:space="0"/>
            </w:tcBorders>
            <w:noWrap w:val="0"/>
            <w:vAlign w:val="center"/>
          </w:tcPr>
          <w:p w14:paraId="406447A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2B335D7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15E883B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6100C26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7238A79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07" w:type="dxa"/>
            <w:tcBorders>
              <w:top w:val="single" w:color="auto" w:sz="4" w:space="0"/>
              <w:bottom w:val="single" w:color="auto" w:sz="4" w:space="0"/>
            </w:tcBorders>
            <w:noWrap w:val="0"/>
            <w:vAlign w:val="center"/>
          </w:tcPr>
          <w:p w14:paraId="5E2C208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7" w:type="dxa"/>
            <w:tcBorders>
              <w:top w:val="single" w:color="auto" w:sz="4" w:space="0"/>
              <w:bottom w:val="single" w:color="auto" w:sz="4" w:space="0"/>
            </w:tcBorders>
            <w:noWrap w:val="0"/>
            <w:vAlign w:val="center"/>
          </w:tcPr>
          <w:p w14:paraId="21CEDA0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54" w:type="dxa"/>
            <w:tcBorders>
              <w:top w:val="single" w:color="auto" w:sz="4" w:space="0"/>
              <w:bottom w:val="single" w:color="auto" w:sz="4" w:space="0"/>
            </w:tcBorders>
            <w:noWrap w:val="0"/>
            <w:vAlign w:val="center"/>
          </w:tcPr>
          <w:p w14:paraId="5B1BC14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4D5F728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35A4054C">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61EBD35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3DB56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47CD7A65">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w:t>
            </w:r>
          </w:p>
        </w:tc>
        <w:tc>
          <w:tcPr>
            <w:tcW w:w="1686" w:type="dxa"/>
            <w:tcBorders>
              <w:top w:val="single" w:color="auto" w:sz="4" w:space="0"/>
              <w:bottom w:val="single" w:color="auto" w:sz="4" w:space="0"/>
            </w:tcBorders>
            <w:noWrap w:val="0"/>
            <w:vAlign w:val="top"/>
          </w:tcPr>
          <w:p w14:paraId="5C6C501A">
            <w:pPr>
              <w:keepNext w:val="0"/>
              <w:keepLines w:val="0"/>
              <w:pageBreakBefore w:val="0"/>
              <w:widowControl/>
              <w:kinsoku/>
              <w:wordWrap/>
              <w:overflowPunct/>
              <w:topLinePunct w:val="0"/>
              <w:autoSpaceDE/>
              <w:autoSpaceDN/>
              <w:bidi w:val="0"/>
              <w:adjustRightInd w:val="0"/>
              <w:snapToGrid w:val="0"/>
              <w:ind w:left="0" w:right="0" w:firstLine="0"/>
              <w:textAlignment w:val="auto"/>
              <w:rPr>
                <w:rFonts w:hint="eastAsia" w:ascii="宋体" w:hAnsi="宋体" w:eastAsia="宋体" w:cs="宋体"/>
                <w:b/>
                <w:bCs/>
                <w:kern w:val="0"/>
                <w:szCs w:val="21"/>
                <w:highlight w:val="none"/>
              </w:rPr>
            </w:pPr>
          </w:p>
        </w:tc>
        <w:tc>
          <w:tcPr>
            <w:tcW w:w="1150" w:type="dxa"/>
            <w:tcBorders>
              <w:top w:val="single" w:color="auto" w:sz="4" w:space="0"/>
              <w:bottom w:val="single" w:color="auto" w:sz="4" w:space="0"/>
            </w:tcBorders>
            <w:noWrap w:val="0"/>
            <w:vAlign w:val="center"/>
          </w:tcPr>
          <w:p w14:paraId="50DF5C4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268EFDA4">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3A49FD56">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1E040541">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762CBBDD">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07" w:type="dxa"/>
            <w:tcBorders>
              <w:top w:val="single" w:color="auto" w:sz="4" w:space="0"/>
              <w:bottom w:val="single" w:color="auto" w:sz="4" w:space="0"/>
            </w:tcBorders>
            <w:noWrap w:val="0"/>
            <w:vAlign w:val="center"/>
          </w:tcPr>
          <w:p w14:paraId="31362CE7">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7" w:type="dxa"/>
            <w:tcBorders>
              <w:top w:val="single" w:color="auto" w:sz="4" w:space="0"/>
              <w:bottom w:val="single" w:color="auto" w:sz="4" w:space="0"/>
            </w:tcBorders>
            <w:noWrap w:val="0"/>
            <w:vAlign w:val="center"/>
          </w:tcPr>
          <w:p w14:paraId="2A0969E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954" w:type="dxa"/>
            <w:tcBorders>
              <w:top w:val="single" w:color="auto" w:sz="4" w:space="0"/>
              <w:bottom w:val="single" w:color="auto" w:sz="4" w:space="0"/>
            </w:tcBorders>
            <w:noWrap w:val="0"/>
            <w:vAlign w:val="center"/>
          </w:tcPr>
          <w:p w14:paraId="44B273AF">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461BDDD8">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47D811AB">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762F09D5">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403A8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7" w:type="dxa"/>
            <w:gridSpan w:val="9"/>
            <w:tcBorders>
              <w:top w:val="single" w:color="auto" w:sz="4" w:space="0"/>
              <w:left w:val="single" w:color="auto" w:sz="4" w:space="0"/>
              <w:bottom w:val="single" w:color="auto" w:sz="4" w:space="0"/>
              <w:right w:val="single" w:color="auto" w:sz="4" w:space="0"/>
            </w:tcBorders>
            <w:noWrap w:val="0"/>
            <w:vAlign w:val="center"/>
          </w:tcPr>
          <w:p w14:paraId="7652D07B">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试验装置</w:t>
            </w:r>
            <w:r>
              <w:rPr>
                <w:rFonts w:hint="eastAsia" w:ascii="宋体" w:hAnsi="宋体" w:eastAsia="宋体" w:cs="宋体"/>
                <w:szCs w:val="21"/>
                <w:highlight w:val="none"/>
              </w:rPr>
              <w:t>小计：</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28A275AD">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12085AD">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508656E3">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257DCA7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r w14:paraId="6F9EA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7" w:type="dxa"/>
            <w:gridSpan w:val="9"/>
            <w:tcBorders>
              <w:top w:val="single" w:color="auto" w:sz="4" w:space="0"/>
              <w:left w:val="single" w:color="auto" w:sz="4" w:space="0"/>
              <w:bottom w:val="single" w:color="auto" w:sz="4" w:space="0"/>
              <w:right w:val="single" w:color="auto" w:sz="4" w:space="0"/>
            </w:tcBorders>
            <w:noWrap w:val="0"/>
            <w:vAlign w:val="center"/>
          </w:tcPr>
          <w:p w14:paraId="0F32564C">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b/>
                <w:bCs/>
                <w:szCs w:val="21"/>
                <w:highlight w:val="none"/>
              </w:rPr>
              <w:t>总计：</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56EBF404">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2BD23A9">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0AB96A06">
            <w:pPr>
              <w:keepNext w:val="0"/>
              <w:keepLines w:val="0"/>
              <w:pageBreakBefore w:val="0"/>
              <w:tabs>
                <w:tab w:val="left" w:pos="8364"/>
              </w:tabs>
              <w:kinsoku/>
              <w:wordWrap/>
              <w:overflowPunct/>
              <w:topLinePunct w:val="0"/>
              <w:autoSpaceDE/>
              <w:autoSpaceDN/>
              <w:bidi w:val="0"/>
              <w:adjustRightInd w:val="0"/>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1A60131B">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r>
    </w:tbl>
    <w:p w14:paraId="19318AF7">
      <w:pPr>
        <w:keepNext w:val="0"/>
        <w:keepLines w:val="0"/>
        <w:pageBreakBefore w:val="0"/>
        <w:widowControl w:val="0"/>
        <w:numPr>
          <w:ilvl w:val="0"/>
          <w:numId w:val="0"/>
        </w:numPr>
        <w:tabs>
          <w:tab w:val="left" w:pos="8364"/>
        </w:tabs>
        <w:kinsoku/>
        <w:wordWrap/>
        <w:overflowPunct/>
        <w:topLinePunct w:val="0"/>
        <w:autoSpaceDE/>
        <w:autoSpaceDN/>
        <w:bidi w:val="0"/>
        <w:adjustRightInd w:val="0"/>
        <w:snapToGrid/>
        <w:spacing w:line="240" w:lineRule="auto"/>
        <w:ind w:left="0" w:right="0" w:rightChars="0"/>
        <w:textAlignment w:val="auto"/>
        <w:rPr>
          <w:rFonts w:hint="eastAsia" w:ascii="宋体" w:hAnsi="宋体" w:eastAsia="宋体" w:cs="宋体"/>
          <w:szCs w:val="21"/>
          <w:highlight w:val="none"/>
          <w:lang w:eastAsia="zh-CN"/>
        </w:rPr>
      </w:pPr>
      <w:bookmarkStart w:id="93" w:name="OLE_LINK20"/>
      <w:r>
        <w:rPr>
          <w:rFonts w:hint="eastAsia" w:ascii="宋体" w:hAnsi="宋体" w:eastAsia="宋体" w:cs="宋体"/>
          <w:szCs w:val="21"/>
          <w:highlight w:val="none"/>
          <w:lang w:eastAsia="zh-CN"/>
        </w:rPr>
        <w:t>注：</w:t>
      </w:r>
    </w:p>
    <w:p w14:paraId="05ADD592">
      <w:pPr>
        <w:keepNext w:val="0"/>
        <w:keepLines w:val="0"/>
        <w:pageBreakBefore w:val="0"/>
        <w:widowControl w:val="0"/>
        <w:numPr>
          <w:ilvl w:val="0"/>
          <w:numId w:val="9"/>
        </w:numPr>
        <w:tabs>
          <w:tab w:val="left" w:pos="8364"/>
        </w:tabs>
        <w:kinsoku/>
        <w:wordWrap/>
        <w:overflowPunct/>
        <w:topLinePunct w:val="0"/>
        <w:autoSpaceDE/>
        <w:autoSpaceDN/>
        <w:bidi w:val="0"/>
        <w:adjustRightInd w:val="0"/>
        <w:snapToGrid/>
        <w:spacing w:line="240" w:lineRule="auto"/>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总计栏金额应与“投标报价汇总表”对应栏的金额一致。</w:t>
      </w:r>
    </w:p>
    <w:p w14:paraId="0B794E48">
      <w:pPr>
        <w:keepNext w:val="0"/>
        <w:keepLines w:val="0"/>
        <w:pageBreakBefore w:val="0"/>
        <w:widowControl w:val="0"/>
        <w:numPr>
          <w:ilvl w:val="0"/>
          <w:numId w:val="9"/>
        </w:numPr>
        <w:tabs>
          <w:tab w:val="left" w:pos="8364"/>
        </w:tabs>
        <w:kinsoku/>
        <w:wordWrap/>
        <w:overflowPunct/>
        <w:topLinePunct w:val="0"/>
        <w:autoSpaceDE/>
        <w:autoSpaceDN/>
        <w:bidi w:val="0"/>
        <w:adjustRightInd w:val="0"/>
        <w:snapToGrid/>
        <w:spacing w:line="240" w:lineRule="auto"/>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国产货物单价为出厂价；</w:t>
      </w:r>
    </w:p>
    <w:p w14:paraId="70E2162D">
      <w:pPr>
        <w:keepNext w:val="0"/>
        <w:keepLines w:val="0"/>
        <w:pageBreakBefore w:val="0"/>
        <w:widowControl w:val="0"/>
        <w:numPr>
          <w:ilvl w:val="0"/>
          <w:numId w:val="9"/>
        </w:numPr>
        <w:tabs>
          <w:tab w:val="left" w:pos="8364"/>
        </w:tabs>
        <w:kinsoku/>
        <w:wordWrap/>
        <w:overflowPunct/>
        <w:topLinePunct w:val="0"/>
        <w:autoSpaceDE/>
        <w:autoSpaceDN/>
        <w:bidi w:val="0"/>
        <w:adjustRightInd w:val="0"/>
        <w:snapToGrid/>
        <w:spacing w:line="240" w:lineRule="auto"/>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投标人应按招标文件技术册第</w:t>
      </w:r>
      <w:r>
        <w:rPr>
          <w:rFonts w:hint="eastAsia" w:ascii="宋体" w:hAnsi="宋体" w:eastAsia="宋体" w:cs="宋体"/>
          <w:szCs w:val="21"/>
          <w:highlight w:val="none"/>
          <w:lang w:val="en-US" w:eastAsia="zh-CN"/>
        </w:rPr>
        <w:t>30章“</w:t>
      </w:r>
      <w:r>
        <w:rPr>
          <w:rFonts w:hint="eastAsia" w:ascii="宋体" w:hAnsi="宋体" w:eastAsia="宋体" w:cs="宋体"/>
          <w:szCs w:val="21"/>
          <w:highlight w:val="none"/>
        </w:rPr>
        <w:t>备品备件、易损易耗件、维修专用工具和专用试验设备</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要求进行填写。</w:t>
      </w:r>
    </w:p>
    <w:p w14:paraId="71359BC7">
      <w:pPr>
        <w:keepNext w:val="0"/>
        <w:keepLines w:val="0"/>
        <w:pageBreakBefore w:val="0"/>
        <w:widowControl w:val="0"/>
        <w:numPr>
          <w:ilvl w:val="0"/>
          <w:numId w:val="9"/>
        </w:numPr>
        <w:tabs>
          <w:tab w:val="left" w:pos="8364"/>
        </w:tabs>
        <w:kinsoku/>
        <w:wordWrap/>
        <w:overflowPunct/>
        <w:topLinePunct w:val="0"/>
        <w:autoSpaceDE/>
        <w:autoSpaceDN/>
        <w:bidi w:val="0"/>
        <w:adjustRightInd w:val="0"/>
        <w:snapToGrid/>
        <w:spacing w:line="240" w:lineRule="auto"/>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不可免税进口货物单价为该货物CIF价＋进口关税＋进口环节增值税（进口关税税率为10%；进口环节增值税税率为1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bookmarkEnd w:id="93"/>
    <w:p w14:paraId="2F5101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20" w:firstLineChars="20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05AA71D9">
      <w:pPr>
        <w:keepNext w:val="0"/>
        <w:keepLines w:val="0"/>
        <w:pageBreakBefore w:val="0"/>
        <w:widowControl w:val="0"/>
        <w:tabs>
          <w:tab w:val="left" w:pos="8364"/>
        </w:tabs>
        <w:kinsoku/>
        <w:wordWrap/>
        <w:overflowPunct/>
        <w:topLinePunct w:val="0"/>
        <w:autoSpaceDE/>
        <w:autoSpaceDN/>
        <w:bidi w:val="0"/>
        <w:adjustRightInd w:val="0"/>
        <w:snapToGrid w:val="0"/>
        <w:spacing w:line="240" w:lineRule="auto"/>
        <w:ind w:left="0" w:leftChars="0" w:right="0" w:firstLine="420" w:firstLineChars="2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5AB4006C">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3477AE62">
      <w:pPr>
        <w:keepNext w:val="0"/>
        <w:keepLines w:val="0"/>
        <w:pageBreakBefore w:val="0"/>
        <w:widowControl w:val="0"/>
        <w:tabs>
          <w:tab w:val="left" w:pos="8364"/>
        </w:tabs>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page"/>
      </w:r>
    </w:p>
    <w:p w14:paraId="6027670B">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94" w:name="_Toc27478"/>
      <w:bookmarkStart w:id="95" w:name="_Toc72583572"/>
      <w:bookmarkStart w:id="96" w:name="_Toc121182391"/>
      <w:bookmarkStart w:id="97" w:name="_Toc285462164"/>
      <w:bookmarkStart w:id="98" w:name="_Toc119786559"/>
      <w:bookmarkStart w:id="99" w:name="_Toc27969"/>
      <w:bookmarkStart w:id="100" w:name="_Toc18518"/>
      <w:bookmarkStart w:id="101" w:name="_Toc25653"/>
      <w:bookmarkStart w:id="102" w:name="_Toc14443"/>
      <w:bookmarkStart w:id="103" w:name="_Toc118890598"/>
      <w:bookmarkStart w:id="104" w:name="_Toc118061603"/>
      <w:bookmarkStart w:id="105" w:name="_Toc70094765"/>
      <w:bookmarkStart w:id="106" w:name="_Toc121830664"/>
      <w:bookmarkStart w:id="107" w:name="_Toc121308121"/>
      <w:r>
        <w:rPr>
          <w:rFonts w:hint="eastAsia" w:ascii="宋体" w:hAnsi="宋体" w:eastAsia="宋体" w:cs="宋体"/>
          <w:sz w:val="21"/>
          <w:szCs w:val="21"/>
          <w:highlight w:val="none"/>
          <w:lang w:val="en-US" w:eastAsia="zh-CN"/>
        </w:rPr>
        <w:t>C2.7</w:t>
      </w:r>
      <w:r>
        <w:rPr>
          <w:rFonts w:hint="eastAsia" w:ascii="宋体" w:hAnsi="宋体" w:eastAsia="宋体" w:cs="宋体"/>
          <w:sz w:val="21"/>
          <w:szCs w:val="21"/>
          <w:highlight w:val="none"/>
        </w:rPr>
        <w:t xml:space="preserve">  技术资料及图纸报价表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5E14B68">
      <w:pPr>
        <w:tabs>
          <w:tab w:val="left" w:pos="8364"/>
        </w:tabs>
        <w:snapToGrid w:val="0"/>
        <w:ind w:right="-58"/>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86"/>
        <w:gridCol w:w="1150"/>
        <w:gridCol w:w="1260"/>
        <w:gridCol w:w="582"/>
        <w:gridCol w:w="681"/>
        <w:gridCol w:w="715"/>
        <w:gridCol w:w="715"/>
        <w:gridCol w:w="1144"/>
        <w:gridCol w:w="1269"/>
        <w:gridCol w:w="1269"/>
        <w:gridCol w:w="1271"/>
        <w:gridCol w:w="1596"/>
      </w:tblGrid>
      <w:tr w14:paraId="77476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59" w:type="dxa"/>
            <w:vMerge w:val="restart"/>
            <w:tcBorders>
              <w:top w:val="single" w:color="auto" w:sz="4" w:space="0"/>
              <w:left w:val="single" w:color="auto" w:sz="4" w:space="0"/>
              <w:bottom w:val="single" w:color="auto" w:sz="4" w:space="0"/>
            </w:tcBorders>
            <w:noWrap w:val="0"/>
            <w:vAlign w:val="center"/>
          </w:tcPr>
          <w:p w14:paraId="233EE24F">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686" w:type="dxa"/>
            <w:vMerge w:val="restart"/>
            <w:tcBorders>
              <w:top w:val="single" w:color="auto" w:sz="4" w:space="0"/>
              <w:bottom w:val="single" w:color="auto" w:sz="4" w:space="0"/>
            </w:tcBorders>
            <w:noWrap w:val="0"/>
            <w:vAlign w:val="center"/>
          </w:tcPr>
          <w:p w14:paraId="0A7AFC19">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150" w:type="dxa"/>
            <w:vMerge w:val="restart"/>
            <w:tcBorders>
              <w:top w:val="single" w:color="auto" w:sz="4" w:space="0"/>
              <w:bottom w:val="single" w:color="auto" w:sz="4" w:space="0"/>
            </w:tcBorders>
            <w:noWrap w:val="0"/>
            <w:vAlign w:val="center"/>
          </w:tcPr>
          <w:p w14:paraId="51818E32">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制造厂家</w:t>
            </w:r>
          </w:p>
        </w:tc>
        <w:tc>
          <w:tcPr>
            <w:tcW w:w="1260" w:type="dxa"/>
            <w:vMerge w:val="restart"/>
            <w:tcBorders>
              <w:top w:val="single" w:color="auto" w:sz="4" w:space="0"/>
              <w:bottom w:val="single" w:color="auto" w:sz="4" w:space="0"/>
            </w:tcBorders>
            <w:noWrap w:val="0"/>
            <w:vAlign w:val="center"/>
          </w:tcPr>
          <w:p w14:paraId="736301BA">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规格型号</w:t>
            </w:r>
          </w:p>
        </w:tc>
        <w:tc>
          <w:tcPr>
            <w:tcW w:w="582" w:type="dxa"/>
            <w:vMerge w:val="restart"/>
            <w:tcBorders>
              <w:top w:val="single" w:color="auto" w:sz="4" w:space="0"/>
              <w:bottom w:val="single" w:color="auto" w:sz="4" w:space="0"/>
              <w:right w:val="single" w:color="auto" w:sz="6" w:space="0"/>
            </w:tcBorders>
            <w:noWrap w:val="0"/>
            <w:vAlign w:val="center"/>
          </w:tcPr>
          <w:p w14:paraId="1A0F3286">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681" w:type="dxa"/>
            <w:vMerge w:val="restart"/>
            <w:tcBorders>
              <w:top w:val="single" w:color="auto" w:sz="4" w:space="0"/>
              <w:left w:val="single" w:color="auto" w:sz="6" w:space="0"/>
              <w:bottom w:val="single" w:color="auto" w:sz="4" w:space="0"/>
            </w:tcBorders>
            <w:noWrap w:val="0"/>
            <w:vAlign w:val="center"/>
          </w:tcPr>
          <w:p w14:paraId="1D46638B">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数量</w:t>
            </w:r>
          </w:p>
          <w:p w14:paraId="0257AAC3">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（1）</w:t>
            </w:r>
          </w:p>
        </w:tc>
        <w:tc>
          <w:tcPr>
            <w:tcW w:w="2574" w:type="dxa"/>
            <w:gridSpan w:val="3"/>
            <w:tcBorders>
              <w:top w:val="single" w:color="auto" w:sz="4" w:space="0"/>
              <w:bottom w:val="single" w:color="auto" w:sz="4" w:space="0"/>
            </w:tcBorders>
            <w:noWrap w:val="0"/>
            <w:vAlign w:val="center"/>
          </w:tcPr>
          <w:p w14:paraId="524CBFB5">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单价（2）</w:t>
            </w:r>
          </w:p>
        </w:tc>
        <w:tc>
          <w:tcPr>
            <w:tcW w:w="3809" w:type="dxa"/>
            <w:gridSpan w:val="3"/>
            <w:tcBorders>
              <w:top w:val="single" w:color="auto" w:sz="4" w:space="0"/>
              <w:bottom w:val="single" w:color="auto" w:sz="4" w:space="0"/>
            </w:tcBorders>
            <w:noWrap w:val="0"/>
            <w:vAlign w:val="center"/>
          </w:tcPr>
          <w:p w14:paraId="19977284">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合价（3）=（2）*（1）</w:t>
            </w:r>
          </w:p>
        </w:tc>
        <w:tc>
          <w:tcPr>
            <w:tcW w:w="1596" w:type="dxa"/>
            <w:vMerge w:val="restart"/>
            <w:tcBorders>
              <w:top w:val="single" w:color="auto" w:sz="4" w:space="0"/>
              <w:right w:val="single" w:color="auto" w:sz="4" w:space="0"/>
            </w:tcBorders>
            <w:noWrap w:val="0"/>
            <w:vAlign w:val="center"/>
          </w:tcPr>
          <w:p w14:paraId="3C392901">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合计</w:t>
            </w:r>
          </w:p>
        </w:tc>
      </w:tr>
      <w:tr w14:paraId="6B9F36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blHeader/>
        </w:trPr>
        <w:tc>
          <w:tcPr>
            <w:tcW w:w="959" w:type="dxa"/>
            <w:vMerge w:val="continue"/>
            <w:tcBorders>
              <w:top w:val="single" w:color="auto" w:sz="4" w:space="0"/>
              <w:left w:val="single" w:color="auto" w:sz="4" w:space="0"/>
              <w:bottom w:val="single" w:color="auto" w:sz="4" w:space="0"/>
            </w:tcBorders>
            <w:noWrap w:val="0"/>
            <w:vAlign w:val="center"/>
          </w:tcPr>
          <w:p w14:paraId="270CC58C">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c>
          <w:tcPr>
            <w:tcW w:w="1686" w:type="dxa"/>
            <w:vMerge w:val="continue"/>
            <w:tcBorders>
              <w:top w:val="single" w:color="auto" w:sz="4" w:space="0"/>
              <w:bottom w:val="single" w:color="auto" w:sz="4" w:space="0"/>
            </w:tcBorders>
            <w:noWrap w:val="0"/>
            <w:vAlign w:val="center"/>
          </w:tcPr>
          <w:p w14:paraId="40CD9025">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c>
          <w:tcPr>
            <w:tcW w:w="1150" w:type="dxa"/>
            <w:vMerge w:val="continue"/>
            <w:tcBorders>
              <w:top w:val="single" w:color="auto" w:sz="4" w:space="0"/>
              <w:bottom w:val="single" w:color="auto" w:sz="4" w:space="0"/>
            </w:tcBorders>
            <w:noWrap w:val="0"/>
            <w:vAlign w:val="center"/>
          </w:tcPr>
          <w:p w14:paraId="31C65915">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c>
          <w:tcPr>
            <w:tcW w:w="1260" w:type="dxa"/>
            <w:vMerge w:val="continue"/>
            <w:tcBorders>
              <w:top w:val="single" w:color="auto" w:sz="4" w:space="0"/>
              <w:bottom w:val="single" w:color="auto" w:sz="4" w:space="0"/>
            </w:tcBorders>
            <w:noWrap w:val="0"/>
            <w:vAlign w:val="center"/>
          </w:tcPr>
          <w:p w14:paraId="384F71F1">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c>
          <w:tcPr>
            <w:tcW w:w="582" w:type="dxa"/>
            <w:vMerge w:val="continue"/>
            <w:tcBorders>
              <w:top w:val="single" w:color="auto" w:sz="4" w:space="0"/>
              <w:bottom w:val="single" w:color="auto" w:sz="4" w:space="0"/>
              <w:right w:val="single" w:color="auto" w:sz="6" w:space="0"/>
            </w:tcBorders>
            <w:noWrap w:val="0"/>
            <w:vAlign w:val="center"/>
          </w:tcPr>
          <w:p w14:paraId="3C4B07FF">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c>
          <w:tcPr>
            <w:tcW w:w="681" w:type="dxa"/>
            <w:vMerge w:val="continue"/>
            <w:tcBorders>
              <w:top w:val="single" w:color="auto" w:sz="4" w:space="0"/>
              <w:left w:val="single" w:color="auto" w:sz="6" w:space="0"/>
              <w:bottom w:val="single" w:color="auto" w:sz="4" w:space="0"/>
            </w:tcBorders>
            <w:noWrap w:val="0"/>
            <w:vAlign w:val="center"/>
          </w:tcPr>
          <w:p w14:paraId="2031B0D0">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67913965">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715" w:type="dxa"/>
            <w:tcBorders>
              <w:top w:val="single" w:color="auto" w:sz="4" w:space="0"/>
              <w:bottom w:val="single" w:color="auto" w:sz="4" w:space="0"/>
            </w:tcBorders>
            <w:noWrap w:val="0"/>
            <w:vAlign w:val="center"/>
          </w:tcPr>
          <w:p w14:paraId="46874905">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144" w:type="dxa"/>
            <w:tcBorders>
              <w:top w:val="single" w:color="auto" w:sz="4" w:space="0"/>
              <w:bottom w:val="single" w:color="auto" w:sz="4" w:space="0"/>
            </w:tcBorders>
            <w:noWrap w:val="0"/>
            <w:vAlign w:val="center"/>
          </w:tcPr>
          <w:p w14:paraId="446A8274">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29581DC4">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进口货物</w:t>
            </w:r>
          </w:p>
          <w:p w14:paraId="7EB088A4">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269" w:type="dxa"/>
            <w:tcBorders>
              <w:top w:val="single" w:color="auto" w:sz="4" w:space="0"/>
              <w:bottom w:val="single" w:color="auto" w:sz="4" w:space="0"/>
            </w:tcBorders>
            <w:noWrap w:val="0"/>
            <w:vAlign w:val="center"/>
          </w:tcPr>
          <w:p w14:paraId="682DB79D">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国产货物</w:t>
            </w:r>
          </w:p>
        </w:tc>
        <w:tc>
          <w:tcPr>
            <w:tcW w:w="1269" w:type="dxa"/>
            <w:tcBorders>
              <w:top w:val="single" w:color="auto" w:sz="4" w:space="0"/>
              <w:bottom w:val="single" w:color="auto" w:sz="4" w:space="0"/>
            </w:tcBorders>
            <w:noWrap w:val="0"/>
            <w:vAlign w:val="center"/>
          </w:tcPr>
          <w:p w14:paraId="24BDDFB5">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不可免税进口货物</w:t>
            </w:r>
          </w:p>
        </w:tc>
        <w:tc>
          <w:tcPr>
            <w:tcW w:w="1271" w:type="dxa"/>
            <w:tcBorders>
              <w:top w:val="single" w:color="auto" w:sz="4" w:space="0"/>
              <w:bottom w:val="single" w:color="auto" w:sz="4" w:space="0"/>
            </w:tcBorders>
            <w:noWrap w:val="0"/>
            <w:vAlign w:val="center"/>
          </w:tcPr>
          <w:p w14:paraId="75C83D74">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2DCCCB78">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进口货物</w:t>
            </w:r>
          </w:p>
          <w:p w14:paraId="6A69CA88">
            <w:pPr>
              <w:keepNext w:val="0"/>
              <w:keepLines w:val="0"/>
              <w:pageBreakBefore w:val="0"/>
              <w:widowControl/>
              <w:kinsoku/>
              <w:wordWrap/>
              <w:overflowPunct/>
              <w:topLinePunct w:val="0"/>
              <w:autoSpaceDE/>
              <w:autoSpaceDN/>
              <w:bidi w:val="0"/>
              <w:adjustRightInd/>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（CIF价）</w:t>
            </w:r>
          </w:p>
        </w:tc>
        <w:tc>
          <w:tcPr>
            <w:tcW w:w="1596" w:type="dxa"/>
            <w:vMerge w:val="continue"/>
            <w:tcBorders>
              <w:bottom w:val="single" w:color="auto" w:sz="4" w:space="0"/>
              <w:right w:val="single" w:color="auto" w:sz="4" w:space="0"/>
            </w:tcBorders>
            <w:noWrap w:val="0"/>
            <w:vAlign w:val="center"/>
          </w:tcPr>
          <w:p w14:paraId="158D461E">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p>
        </w:tc>
      </w:tr>
      <w:tr w14:paraId="3BAA5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04F13078">
            <w:pPr>
              <w:keepNext w:val="0"/>
              <w:keepLines w:val="0"/>
              <w:pageBreakBefore w:val="0"/>
              <w:widowControl/>
              <w:kinsoku/>
              <w:wordWrap/>
              <w:overflowPunct/>
              <w:topLinePunct w:val="0"/>
              <w:autoSpaceDE/>
              <w:autoSpaceDN/>
              <w:bidi w:val="0"/>
              <w:adjustRightInd/>
              <w:ind w:left="0" w:right="0" w:firstLine="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686" w:type="dxa"/>
            <w:tcBorders>
              <w:top w:val="single" w:color="auto" w:sz="4" w:space="0"/>
              <w:bottom w:val="single" w:color="auto" w:sz="4" w:space="0"/>
            </w:tcBorders>
            <w:noWrap w:val="0"/>
            <w:vAlign w:val="top"/>
          </w:tcPr>
          <w:p w14:paraId="5D1A62EB">
            <w:pPr>
              <w:keepNext w:val="0"/>
              <w:keepLines w:val="0"/>
              <w:pageBreakBefore w:val="0"/>
              <w:widowControl/>
              <w:kinsoku/>
              <w:wordWrap/>
              <w:overflowPunct/>
              <w:topLinePunct w:val="0"/>
              <w:autoSpaceDE/>
              <w:autoSpaceDN/>
              <w:bidi w:val="0"/>
              <w:adjustRightInd/>
              <w:ind w:left="0" w:right="0" w:firstLine="0"/>
              <w:textAlignment w:val="auto"/>
              <w:rPr>
                <w:rFonts w:hint="eastAsia" w:ascii="宋体" w:hAnsi="宋体" w:eastAsia="宋体" w:cs="宋体"/>
                <w:sz w:val="24"/>
                <w:highlight w:val="none"/>
              </w:rPr>
            </w:pPr>
          </w:p>
        </w:tc>
        <w:tc>
          <w:tcPr>
            <w:tcW w:w="1150" w:type="dxa"/>
            <w:tcBorders>
              <w:top w:val="single" w:color="auto" w:sz="4" w:space="0"/>
              <w:bottom w:val="single" w:color="auto" w:sz="4" w:space="0"/>
            </w:tcBorders>
            <w:noWrap w:val="0"/>
            <w:vAlign w:val="center"/>
          </w:tcPr>
          <w:p w14:paraId="6C8180F8">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4664E149">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668B4054">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4151607D">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00E20033">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7F149790">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3AFB81B6">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298F6992">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46331978">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4FA959C3">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1FE3D5C6">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r>
      <w:tr w14:paraId="5A6FB3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501106C0">
            <w:pPr>
              <w:keepNext w:val="0"/>
              <w:keepLines w:val="0"/>
              <w:pageBreakBefore w:val="0"/>
              <w:tabs>
                <w:tab w:val="left" w:pos="8364"/>
              </w:tabs>
              <w:kinsoku/>
              <w:wordWrap/>
              <w:overflowPunct/>
              <w:topLinePunct w:val="0"/>
              <w:autoSpaceDE/>
              <w:autoSpaceDN/>
              <w:bidi w:val="0"/>
              <w:adjustRightInd/>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686" w:type="dxa"/>
            <w:tcBorders>
              <w:top w:val="single" w:color="auto" w:sz="4" w:space="0"/>
              <w:bottom w:val="single" w:color="auto" w:sz="4" w:space="0"/>
            </w:tcBorders>
            <w:noWrap w:val="0"/>
            <w:vAlign w:val="top"/>
          </w:tcPr>
          <w:p w14:paraId="2E289287">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150" w:type="dxa"/>
            <w:tcBorders>
              <w:top w:val="single" w:color="auto" w:sz="4" w:space="0"/>
              <w:bottom w:val="single" w:color="auto" w:sz="4" w:space="0"/>
            </w:tcBorders>
            <w:noWrap w:val="0"/>
            <w:vAlign w:val="center"/>
          </w:tcPr>
          <w:p w14:paraId="21EE89F2">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1B9425DC">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6BBCB43A">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3B75C475">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05A64850">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52E6E8BD">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1CDDDE54">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148B5189">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5A141905">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4CA9D2BD">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4C99E2E5">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r>
      <w:tr w14:paraId="0DEAC2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tcBorders>
              <w:top w:val="single" w:color="auto" w:sz="4" w:space="0"/>
              <w:left w:val="single" w:color="auto" w:sz="4" w:space="0"/>
              <w:bottom w:val="single" w:color="auto" w:sz="4" w:space="0"/>
            </w:tcBorders>
            <w:noWrap w:val="0"/>
            <w:vAlign w:val="center"/>
          </w:tcPr>
          <w:p w14:paraId="4EEAC33C">
            <w:pPr>
              <w:keepNext w:val="0"/>
              <w:keepLines w:val="0"/>
              <w:pageBreakBefore w:val="0"/>
              <w:widowControl/>
              <w:kinsoku/>
              <w:wordWrap/>
              <w:overflowPunct/>
              <w:topLinePunct w:val="0"/>
              <w:autoSpaceDE/>
              <w:autoSpaceDN/>
              <w:bidi w:val="0"/>
              <w:adjustRightInd/>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w:t>
            </w:r>
          </w:p>
        </w:tc>
        <w:tc>
          <w:tcPr>
            <w:tcW w:w="1686" w:type="dxa"/>
            <w:tcBorders>
              <w:top w:val="single" w:color="auto" w:sz="4" w:space="0"/>
              <w:bottom w:val="single" w:color="auto" w:sz="4" w:space="0"/>
            </w:tcBorders>
            <w:noWrap w:val="0"/>
            <w:vAlign w:val="top"/>
          </w:tcPr>
          <w:p w14:paraId="02A7F004">
            <w:pPr>
              <w:keepNext w:val="0"/>
              <w:keepLines w:val="0"/>
              <w:pageBreakBefore w:val="0"/>
              <w:widowControl/>
              <w:kinsoku/>
              <w:wordWrap/>
              <w:overflowPunct/>
              <w:topLinePunct w:val="0"/>
              <w:autoSpaceDE/>
              <w:autoSpaceDN/>
              <w:bidi w:val="0"/>
              <w:adjustRightInd/>
              <w:ind w:left="0" w:right="0" w:firstLine="0"/>
              <w:textAlignment w:val="auto"/>
              <w:rPr>
                <w:rFonts w:hint="eastAsia" w:ascii="宋体" w:hAnsi="宋体" w:eastAsia="宋体" w:cs="宋体"/>
                <w:b/>
                <w:bCs/>
                <w:kern w:val="0"/>
                <w:szCs w:val="21"/>
                <w:highlight w:val="none"/>
              </w:rPr>
            </w:pPr>
          </w:p>
        </w:tc>
        <w:tc>
          <w:tcPr>
            <w:tcW w:w="1150" w:type="dxa"/>
            <w:tcBorders>
              <w:top w:val="single" w:color="auto" w:sz="4" w:space="0"/>
              <w:bottom w:val="single" w:color="auto" w:sz="4" w:space="0"/>
            </w:tcBorders>
            <w:noWrap w:val="0"/>
            <w:vAlign w:val="center"/>
          </w:tcPr>
          <w:p w14:paraId="695744C0">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0" w:type="dxa"/>
            <w:tcBorders>
              <w:top w:val="single" w:color="auto" w:sz="4" w:space="0"/>
              <w:bottom w:val="single" w:color="auto" w:sz="4" w:space="0"/>
            </w:tcBorders>
            <w:noWrap w:val="0"/>
            <w:vAlign w:val="center"/>
          </w:tcPr>
          <w:p w14:paraId="7093FB7E">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582" w:type="dxa"/>
            <w:tcBorders>
              <w:top w:val="single" w:color="auto" w:sz="4" w:space="0"/>
              <w:bottom w:val="single" w:color="auto" w:sz="4" w:space="0"/>
              <w:right w:val="single" w:color="auto" w:sz="6" w:space="0"/>
            </w:tcBorders>
            <w:noWrap w:val="0"/>
            <w:vAlign w:val="center"/>
          </w:tcPr>
          <w:p w14:paraId="59D19F81">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681" w:type="dxa"/>
            <w:tcBorders>
              <w:top w:val="single" w:color="auto" w:sz="4" w:space="0"/>
              <w:left w:val="single" w:color="auto" w:sz="6" w:space="0"/>
              <w:bottom w:val="single" w:color="auto" w:sz="4" w:space="0"/>
            </w:tcBorders>
            <w:noWrap w:val="0"/>
            <w:vAlign w:val="center"/>
          </w:tcPr>
          <w:p w14:paraId="1702346E">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156BA7AD">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715" w:type="dxa"/>
            <w:tcBorders>
              <w:top w:val="single" w:color="auto" w:sz="4" w:space="0"/>
              <w:bottom w:val="single" w:color="auto" w:sz="4" w:space="0"/>
            </w:tcBorders>
            <w:noWrap w:val="0"/>
            <w:vAlign w:val="center"/>
          </w:tcPr>
          <w:p w14:paraId="663794DE">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144" w:type="dxa"/>
            <w:tcBorders>
              <w:top w:val="single" w:color="auto" w:sz="4" w:space="0"/>
              <w:bottom w:val="single" w:color="auto" w:sz="4" w:space="0"/>
            </w:tcBorders>
            <w:noWrap w:val="0"/>
            <w:vAlign w:val="center"/>
          </w:tcPr>
          <w:p w14:paraId="1D20396B">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689D2214">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69" w:type="dxa"/>
            <w:tcBorders>
              <w:top w:val="single" w:color="auto" w:sz="4" w:space="0"/>
              <w:bottom w:val="single" w:color="auto" w:sz="4" w:space="0"/>
            </w:tcBorders>
            <w:noWrap w:val="0"/>
            <w:vAlign w:val="center"/>
          </w:tcPr>
          <w:p w14:paraId="0E388DA9">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271" w:type="dxa"/>
            <w:tcBorders>
              <w:top w:val="single" w:color="auto" w:sz="4" w:space="0"/>
              <w:bottom w:val="single" w:color="auto" w:sz="4" w:space="0"/>
            </w:tcBorders>
            <w:noWrap w:val="0"/>
            <w:vAlign w:val="center"/>
          </w:tcPr>
          <w:p w14:paraId="5C2146B2">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1A5E88CD">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r>
      <w:tr w14:paraId="46B95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2" w:type="dxa"/>
            <w:gridSpan w:val="9"/>
            <w:tcBorders>
              <w:top w:val="single" w:color="auto" w:sz="4" w:space="0"/>
              <w:left w:val="single" w:color="auto" w:sz="4" w:space="0"/>
              <w:bottom w:val="single" w:color="auto" w:sz="4" w:space="0"/>
              <w:right w:val="single" w:color="auto" w:sz="4" w:space="0"/>
            </w:tcBorders>
            <w:noWrap w:val="0"/>
            <w:vAlign w:val="center"/>
          </w:tcPr>
          <w:p w14:paraId="4C575497">
            <w:pPr>
              <w:keepNext w:val="0"/>
              <w:keepLines w:val="0"/>
              <w:pageBreakBefore w:val="0"/>
              <w:tabs>
                <w:tab w:val="left" w:pos="8364"/>
              </w:tabs>
              <w:kinsoku/>
              <w:wordWrap/>
              <w:overflowPunct/>
              <w:topLinePunct w:val="0"/>
              <w:autoSpaceDE/>
              <w:autoSpaceDN/>
              <w:bidi w:val="0"/>
              <w:adjustRightInd/>
              <w:snapToGrid w:val="0"/>
              <w:ind w:left="0" w:right="0" w:firstLine="0"/>
              <w:jc w:val="right"/>
              <w:textAlignment w:val="auto"/>
              <w:rPr>
                <w:rFonts w:hint="eastAsia" w:ascii="宋体" w:hAnsi="宋体" w:eastAsia="宋体" w:cs="宋体"/>
                <w:szCs w:val="21"/>
                <w:highlight w:val="none"/>
              </w:rPr>
            </w:pPr>
            <w:r>
              <w:rPr>
                <w:rFonts w:hint="eastAsia" w:ascii="宋体" w:hAnsi="宋体" w:eastAsia="宋体" w:cs="宋体"/>
                <w:b/>
                <w:bCs/>
                <w:szCs w:val="21"/>
                <w:highlight w:val="none"/>
              </w:rPr>
              <w:t>总计：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4808BD">
            <w:pPr>
              <w:keepNext w:val="0"/>
              <w:keepLines w:val="0"/>
              <w:pageBreakBefore w:val="0"/>
              <w:tabs>
                <w:tab w:val="left" w:pos="8364"/>
              </w:tabs>
              <w:kinsoku/>
              <w:wordWrap/>
              <w:overflowPunct/>
              <w:topLinePunct w:val="0"/>
              <w:autoSpaceDE/>
              <w:autoSpaceDN/>
              <w:bidi w:val="0"/>
              <w:adjustRightInd/>
              <w:snapToGrid w:val="0"/>
              <w:ind w:left="0" w:right="0" w:firstLine="0"/>
              <w:jc w:val="right"/>
              <w:textAlignment w:val="auto"/>
              <w:rPr>
                <w:rFonts w:hint="eastAsia" w:ascii="宋体" w:hAnsi="宋体" w:eastAsia="宋体" w:cs="宋体"/>
                <w:szCs w:val="21"/>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B812CD">
            <w:pPr>
              <w:keepNext w:val="0"/>
              <w:keepLines w:val="0"/>
              <w:pageBreakBefore w:val="0"/>
              <w:tabs>
                <w:tab w:val="left" w:pos="8364"/>
              </w:tabs>
              <w:kinsoku/>
              <w:wordWrap/>
              <w:overflowPunct/>
              <w:topLinePunct w:val="0"/>
              <w:autoSpaceDE/>
              <w:autoSpaceDN/>
              <w:bidi w:val="0"/>
              <w:adjustRightInd/>
              <w:snapToGrid w:val="0"/>
              <w:ind w:left="0" w:right="0" w:firstLine="0"/>
              <w:jc w:val="right"/>
              <w:textAlignment w:val="auto"/>
              <w:rPr>
                <w:rFonts w:hint="eastAsia" w:ascii="宋体" w:hAnsi="宋体" w:eastAsia="宋体" w:cs="宋体"/>
                <w:szCs w:val="21"/>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B74FB84">
            <w:pPr>
              <w:keepNext w:val="0"/>
              <w:keepLines w:val="0"/>
              <w:pageBreakBefore w:val="0"/>
              <w:tabs>
                <w:tab w:val="left" w:pos="8364"/>
              </w:tabs>
              <w:kinsoku/>
              <w:wordWrap/>
              <w:overflowPunct/>
              <w:topLinePunct w:val="0"/>
              <w:autoSpaceDE/>
              <w:autoSpaceDN/>
              <w:bidi w:val="0"/>
              <w:adjustRightInd/>
              <w:snapToGrid w:val="0"/>
              <w:ind w:left="0" w:right="0" w:firstLine="0"/>
              <w:jc w:val="right"/>
              <w:textAlignment w:val="auto"/>
              <w:rPr>
                <w:rFonts w:hint="eastAsia" w:ascii="宋体" w:hAnsi="宋体" w:eastAsia="宋体" w:cs="宋体"/>
                <w:szCs w:val="21"/>
                <w:highlight w:val="none"/>
              </w:rPr>
            </w:pPr>
          </w:p>
        </w:tc>
        <w:tc>
          <w:tcPr>
            <w:tcW w:w="1596" w:type="dxa"/>
            <w:tcBorders>
              <w:top w:val="single" w:color="auto" w:sz="4" w:space="0"/>
              <w:bottom w:val="single" w:color="auto" w:sz="4" w:space="0"/>
              <w:right w:val="single" w:color="auto" w:sz="4" w:space="0"/>
            </w:tcBorders>
            <w:noWrap w:val="0"/>
            <w:vAlign w:val="center"/>
          </w:tcPr>
          <w:p w14:paraId="76849806">
            <w:pPr>
              <w:keepNext w:val="0"/>
              <w:keepLines w:val="0"/>
              <w:pageBreakBefore w:val="0"/>
              <w:tabs>
                <w:tab w:val="left" w:pos="8364"/>
              </w:tabs>
              <w:kinsoku/>
              <w:wordWrap/>
              <w:overflowPunct/>
              <w:topLinePunct w:val="0"/>
              <w:autoSpaceDE/>
              <w:autoSpaceDN/>
              <w:bidi w:val="0"/>
              <w:adjustRightInd/>
              <w:snapToGrid w:val="0"/>
              <w:ind w:left="0" w:right="0" w:firstLine="0"/>
              <w:textAlignment w:val="auto"/>
              <w:rPr>
                <w:rFonts w:hint="eastAsia" w:ascii="宋体" w:hAnsi="宋体" w:eastAsia="宋体" w:cs="宋体"/>
                <w:szCs w:val="21"/>
                <w:highlight w:val="none"/>
              </w:rPr>
            </w:pPr>
          </w:p>
        </w:tc>
      </w:tr>
    </w:tbl>
    <w:p w14:paraId="1D06E0FF">
      <w:pPr>
        <w:tabs>
          <w:tab w:val="left" w:pos="8364"/>
        </w:tabs>
        <w:snapToGrid w:val="0"/>
        <w:spacing w:line="360" w:lineRule="auto"/>
        <w:ind w:right="-58"/>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注：</w:t>
      </w:r>
    </w:p>
    <w:p w14:paraId="73EFD600">
      <w:pPr>
        <w:numPr>
          <w:ilvl w:val="0"/>
          <w:numId w:val="10"/>
        </w:numPr>
        <w:tabs>
          <w:tab w:val="left" w:pos="8364"/>
        </w:tabs>
        <w:snapToGrid w:val="0"/>
        <w:spacing w:line="360" w:lineRule="auto"/>
        <w:ind w:right="-57"/>
        <w:rPr>
          <w:rFonts w:hint="eastAsia" w:ascii="宋体" w:hAnsi="宋体" w:eastAsia="宋体" w:cs="宋体"/>
          <w:szCs w:val="21"/>
          <w:highlight w:val="none"/>
        </w:rPr>
      </w:pPr>
      <w:r>
        <w:rPr>
          <w:rFonts w:hint="eastAsia" w:ascii="宋体" w:hAnsi="宋体" w:eastAsia="宋体" w:cs="宋体"/>
          <w:szCs w:val="21"/>
          <w:highlight w:val="none"/>
        </w:rPr>
        <w:t>总计栏金额应与“投标报价汇总表”对应栏的金额一致。</w:t>
      </w:r>
    </w:p>
    <w:p w14:paraId="75B29664">
      <w:pPr>
        <w:numPr>
          <w:ilvl w:val="0"/>
          <w:numId w:val="10"/>
        </w:numPr>
        <w:tabs>
          <w:tab w:val="left" w:pos="8364"/>
        </w:tabs>
        <w:snapToGrid w:val="0"/>
        <w:spacing w:line="360" w:lineRule="auto"/>
        <w:ind w:right="-57"/>
        <w:rPr>
          <w:rFonts w:hint="eastAsia" w:ascii="宋体" w:hAnsi="宋体" w:eastAsia="宋体" w:cs="宋体"/>
          <w:szCs w:val="21"/>
          <w:highlight w:val="none"/>
        </w:rPr>
      </w:pPr>
      <w:bookmarkStart w:id="108" w:name="OLE_LINK22"/>
      <w:r>
        <w:rPr>
          <w:rFonts w:hint="eastAsia" w:ascii="宋体" w:hAnsi="宋体" w:eastAsia="宋体" w:cs="宋体"/>
          <w:szCs w:val="21"/>
          <w:highlight w:val="none"/>
        </w:rPr>
        <w:t>国产货物单价为出厂价；</w:t>
      </w:r>
    </w:p>
    <w:p w14:paraId="426FC8D2">
      <w:pPr>
        <w:numPr>
          <w:ilvl w:val="0"/>
          <w:numId w:val="10"/>
        </w:numPr>
        <w:tabs>
          <w:tab w:val="left" w:pos="8364"/>
        </w:tabs>
        <w:snapToGrid w:val="0"/>
        <w:spacing w:line="360" w:lineRule="auto"/>
        <w:ind w:right="-57"/>
        <w:rPr>
          <w:rFonts w:hint="eastAsia" w:ascii="宋体" w:hAnsi="宋体" w:eastAsia="宋体" w:cs="宋体"/>
          <w:szCs w:val="21"/>
          <w:highlight w:val="none"/>
        </w:rPr>
      </w:pPr>
      <w:r>
        <w:rPr>
          <w:rFonts w:hint="eastAsia" w:ascii="宋体" w:hAnsi="宋体" w:eastAsia="宋体" w:cs="宋体"/>
          <w:szCs w:val="21"/>
          <w:highlight w:val="none"/>
        </w:rPr>
        <w:t>不可免税进口货物单价为该货物CIF价＋进口关税＋进口环节增值税（进口关税税率为10%；进口环节增值税税率为1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bookmarkEnd w:id="108"/>
    <w:p w14:paraId="66175074">
      <w:pPr>
        <w:tabs>
          <w:tab w:val="left" w:pos="8364"/>
        </w:tabs>
        <w:snapToGrid w:val="0"/>
        <w:spacing w:line="240" w:lineRule="atLeast"/>
        <w:ind w:right="-58"/>
        <w:rPr>
          <w:rFonts w:hint="eastAsia" w:ascii="宋体" w:hAnsi="宋体" w:eastAsia="宋体" w:cs="宋体"/>
          <w:szCs w:val="21"/>
          <w:highlight w:val="none"/>
        </w:rPr>
      </w:pPr>
    </w:p>
    <w:p w14:paraId="5A1C8AF8">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0C22893B">
      <w:pPr>
        <w:keepNext w:val="0"/>
        <w:keepLines w:val="0"/>
        <w:pageBreakBefore w:val="0"/>
        <w:widowControl w:val="0"/>
        <w:tabs>
          <w:tab w:val="left" w:pos="8364"/>
        </w:tabs>
        <w:kinsoku/>
        <w:wordWrap/>
        <w:overflowPunct/>
        <w:topLinePunct w:val="0"/>
        <w:autoSpaceDE/>
        <w:autoSpaceDN/>
        <w:bidi w:val="0"/>
        <w:adjustRightInd w:val="0"/>
        <w:snapToGrid w:val="0"/>
        <w:spacing w:line="240" w:lineRule="auto"/>
        <w:ind w:left="0" w:leftChars="0" w:right="0" w:firstLine="1050" w:firstLineChars="5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21955E1F">
      <w:pPr>
        <w:tabs>
          <w:tab w:val="left" w:pos="8364"/>
        </w:tabs>
        <w:snapToGrid w:val="0"/>
        <w:spacing w:line="240" w:lineRule="auto"/>
        <w:ind w:right="-58"/>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0E36A52F">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109" w:name="_Toc121182392"/>
      <w:bookmarkStart w:id="110" w:name="_Toc118890599"/>
      <w:bookmarkStart w:id="111" w:name="_Toc68417422"/>
      <w:bookmarkStart w:id="112" w:name="_Toc29547"/>
      <w:bookmarkStart w:id="113" w:name="_Toc118061604"/>
      <w:bookmarkStart w:id="114" w:name="_Toc70094766"/>
      <w:bookmarkStart w:id="115" w:name="_Toc121308122"/>
      <w:bookmarkStart w:id="116" w:name="_Toc121830665"/>
      <w:bookmarkStart w:id="117" w:name="_Toc68407828"/>
      <w:bookmarkStart w:id="118" w:name="_Toc72583573"/>
      <w:bookmarkStart w:id="119" w:name="_Toc285462165"/>
      <w:bookmarkStart w:id="120" w:name="_Toc12014"/>
      <w:bookmarkStart w:id="121" w:name="_Toc17887215"/>
      <w:bookmarkStart w:id="122" w:name="_Toc119786560"/>
      <w:bookmarkStart w:id="123" w:name="_Toc18770033"/>
      <w:r>
        <w:rPr>
          <w:rFonts w:hint="eastAsia" w:ascii="宋体" w:hAnsi="宋体" w:eastAsia="宋体" w:cs="宋体"/>
          <w:sz w:val="21"/>
          <w:szCs w:val="21"/>
          <w:highlight w:val="none"/>
          <w:lang w:val="en-US" w:eastAsia="zh-CN"/>
        </w:rPr>
        <w:br w:type="page"/>
      </w:r>
      <w:bookmarkStart w:id="124" w:name="_Toc18079"/>
      <w:bookmarkStart w:id="125" w:name="_Toc20891"/>
      <w:bookmarkStart w:id="126" w:name="_Toc12532"/>
      <w:r>
        <w:rPr>
          <w:rFonts w:hint="eastAsia" w:ascii="宋体" w:hAnsi="宋体" w:eastAsia="宋体" w:cs="宋体"/>
          <w:sz w:val="21"/>
          <w:szCs w:val="21"/>
          <w:highlight w:val="none"/>
          <w:lang w:val="en-US" w:eastAsia="zh-CN"/>
        </w:rPr>
        <w:t>C2.8</w:t>
      </w:r>
      <w:r>
        <w:rPr>
          <w:rFonts w:hint="eastAsia" w:ascii="宋体" w:hAnsi="宋体" w:eastAsia="宋体" w:cs="宋体"/>
          <w:sz w:val="21"/>
          <w:szCs w:val="21"/>
          <w:highlight w:val="none"/>
        </w:rPr>
        <w:t xml:space="preserve">  服务报价表</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DD0C31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518"/>
        <w:gridCol w:w="3289"/>
        <w:gridCol w:w="3289"/>
        <w:gridCol w:w="3289"/>
      </w:tblGrid>
      <w:tr w14:paraId="1C67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33" w:type="dxa"/>
            <w:noWrap w:val="0"/>
            <w:vAlign w:val="center"/>
          </w:tcPr>
          <w:p w14:paraId="1AC702DF">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518" w:type="dxa"/>
            <w:noWrap w:val="0"/>
            <w:vAlign w:val="center"/>
          </w:tcPr>
          <w:p w14:paraId="611D2165">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内   容</w:t>
            </w:r>
          </w:p>
        </w:tc>
        <w:tc>
          <w:tcPr>
            <w:tcW w:w="3289" w:type="dxa"/>
            <w:noWrap w:val="0"/>
            <w:vAlign w:val="center"/>
          </w:tcPr>
          <w:p w14:paraId="7E73BC32">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进口技术服务</w:t>
            </w:r>
          </w:p>
        </w:tc>
        <w:tc>
          <w:tcPr>
            <w:tcW w:w="3289" w:type="dxa"/>
            <w:noWrap w:val="0"/>
            <w:vAlign w:val="center"/>
          </w:tcPr>
          <w:p w14:paraId="2023616A">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国内技术服务</w:t>
            </w:r>
          </w:p>
        </w:tc>
        <w:tc>
          <w:tcPr>
            <w:tcW w:w="3289" w:type="dxa"/>
            <w:noWrap w:val="0"/>
            <w:vAlign w:val="center"/>
          </w:tcPr>
          <w:p w14:paraId="40DFF1DA">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600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7705105D">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3518" w:type="dxa"/>
            <w:noWrap w:val="0"/>
            <w:vAlign w:val="center"/>
          </w:tcPr>
          <w:p w14:paraId="0AFA6379">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设计联络</w:t>
            </w:r>
            <w:r>
              <w:rPr>
                <w:rFonts w:hint="eastAsia" w:ascii="宋体" w:hAnsi="宋体" w:eastAsia="宋体" w:cs="宋体"/>
                <w:szCs w:val="21"/>
                <w:highlight w:val="none"/>
                <w:lang w:eastAsia="zh-CN"/>
              </w:rPr>
              <w:t>和审查</w:t>
            </w:r>
          </w:p>
        </w:tc>
        <w:tc>
          <w:tcPr>
            <w:tcW w:w="3289" w:type="dxa"/>
            <w:noWrap w:val="0"/>
            <w:vAlign w:val="center"/>
          </w:tcPr>
          <w:p w14:paraId="35DDECA6">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45BC7EA4">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65E1322C">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78B1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6361BAE1">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3518" w:type="dxa"/>
            <w:noWrap w:val="0"/>
            <w:vAlign w:val="center"/>
          </w:tcPr>
          <w:p w14:paraId="78961E41">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检验（含</w:t>
            </w:r>
            <w:r>
              <w:rPr>
                <w:rFonts w:hint="eastAsia" w:ascii="宋体" w:hAnsi="宋体" w:eastAsia="宋体" w:cs="宋体"/>
                <w:bCs/>
                <w:szCs w:val="21"/>
                <w:highlight w:val="none"/>
              </w:rPr>
              <w:t>首件检查、</w:t>
            </w:r>
            <w:r>
              <w:rPr>
                <w:rFonts w:hint="eastAsia" w:ascii="宋体" w:hAnsi="宋体" w:eastAsia="宋体" w:cs="宋体"/>
                <w:szCs w:val="21"/>
                <w:highlight w:val="none"/>
              </w:rPr>
              <w:t>工厂调研</w:t>
            </w:r>
            <w:r>
              <w:rPr>
                <w:rFonts w:hint="eastAsia" w:ascii="宋体" w:hAnsi="宋体" w:eastAsia="宋体" w:cs="宋体"/>
                <w:szCs w:val="21"/>
                <w:highlight w:val="none"/>
                <w:lang w:eastAsia="zh-CN"/>
              </w:rPr>
              <w:t>、监造</w:t>
            </w:r>
            <w:r>
              <w:rPr>
                <w:rFonts w:hint="eastAsia" w:ascii="宋体" w:hAnsi="宋体" w:eastAsia="宋体" w:cs="宋体"/>
                <w:szCs w:val="21"/>
                <w:highlight w:val="none"/>
              </w:rPr>
              <w:t>）</w:t>
            </w:r>
          </w:p>
        </w:tc>
        <w:tc>
          <w:tcPr>
            <w:tcW w:w="3289" w:type="dxa"/>
            <w:noWrap w:val="0"/>
            <w:vAlign w:val="center"/>
          </w:tcPr>
          <w:p w14:paraId="348C5EE3">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18FD8836">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54ECB4F9">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2F5C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04E042A8">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3518" w:type="dxa"/>
            <w:noWrap w:val="0"/>
            <w:vAlign w:val="center"/>
          </w:tcPr>
          <w:p w14:paraId="428D7DD8">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安装、调试与验收（含出厂验收）</w:t>
            </w:r>
          </w:p>
        </w:tc>
        <w:tc>
          <w:tcPr>
            <w:tcW w:w="3289" w:type="dxa"/>
            <w:noWrap w:val="0"/>
            <w:vAlign w:val="center"/>
          </w:tcPr>
          <w:p w14:paraId="26866430">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14B66E49">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3A53D471">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274A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0FBAC3EC">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4</w:t>
            </w:r>
          </w:p>
        </w:tc>
        <w:tc>
          <w:tcPr>
            <w:tcW w:w="3518" w:type="dxa"/>
            <w:noWrap w:val="0"/>
            <w:vAlign w:val="center"/>
          </w:tcPr>
          <w:p w14:paraId="1F0A0CC2">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人员</w:t>
            </w:r>
            <w:r>
              <w:rPr>
                <w:rFonts w:hint="eastAsia" w:ascii="宋体" w:hAnsi="宋体" w:eastAsia="宋体" w:cs="宋体"/>
                <w:szCs w:val="21"/>
                <w:highlight w:val="none"/>
              </w:rPr>
              <w:t>培训</w:t>
            </w:r>
          </w:p>
        </w:tc>
        <w:tc>
          <w:tcPr>
            <w:tcW w:w="3289" w:type="dxa"/>
            <w:noWrap w:val="0"/>
            <w:vAlign w:val="center"/>
          </w:tcPr>
          <w:p w14:paraId="11AF4953">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729E6102">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4568D633">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25E4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1E5940AE">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443230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9pt;height:0pt;width:0.05pt;z-index:251659264;mso-width-relative:page;mso-height-relative:page;" filled="f" stroked="t" coordsize="21600,21600" o:allowincell="f" o:gfxdata="UEsDBAoAAAAAAIdO4kAAAAAAAAAAAAAAAAAEAAAAZHJzL1BLAwQUAAAACACHTuJAkUiI/88AAAAD&#10;AQAADwAAAGRycy9kb3ducmV2LnhtbE2PzU7DMBCE70i8g7VIXCpqt5UqSOP0AOTGpQXEdRtvk4h4&#10;ncbu79OzwAGOoxnNfJMvT75TBxpiG9jCZGxAEVfBtVxbeHst7+5BxYTssAtMFs4UYVlcX+WYuXDk&#10;FR3WqVZSwjFDC01KfaZ1rBryGMehJxZvGwaPSeRQazfgUcp9p6fGzLXHlmWhwZ4eG6o+13tvIZbv&#10;tCsvo2pkPmZ1oOnu6eUZrb29mZgFqESn9BeGb3xBh0KYNmHPLqrOghxJFuYPwv/jqs2v0kWu/7MX&#10;X1BLAwQUAAAACACHTuJA2D0IyvEBAADgAwAADgAAAGRycy9lMm9Eb2MueG1srVO9jhMxEO6ReAfL&#10;Pdkk6E6wyuaKC0eDIBLwABPbu2vJf/I42eQleAEkOqgo6Xkb7h6DsTeXg6NJwRbe8Xj8zXzfjBdX&#10;e2vYTkXU3jV8NplyppzwUruu4R8/3Dx7wRkmcBKMd6rhB4X8avn0yWIItZr73hupIiMQh/UQGt6n&#10;FOqqQtErCzjxQTk6bH20kGgbu0pGGAjdmmo+nV5Wg48yRC8UInlX4yE/IsZzAH3baqFWXmytcmlE&#10;jcpAIkrY64B8WaptWyXSu7ZFlZhpODFNZaUkZG/yWi0XUHcRQq/FsQQ4p4RHnCxoR0lPUCtIwLZR&#10;/wNltYgefZsmwttqJFIUIRaz6SNt3vcQVOFCUmM4iY7/D1a83a0j07Lhc84cWGr47ecfvz59vfv5&#10;hdbb79/YPIs0BKwp9tqt43GHYR0z430bbf4TF7Yvwh5Owqp9YoKcl88vOBP3/urhUoiYXitvWTYa&#10;brTLfKGG3RtMlIhC70Oy2zg2NPzlxTzDAQ1fS00n0wYigK4rd9EbLW+0MfkGxm5zbSLbQR6A8mU6&#10;hPtXWE6yAuzHuHI0jkavQL5ykqVDIGkcvQieS7BKcmYUPaBsESDUCbQ5J5JSG0cVZEVHDbO18fJA&#10;jdiGqLuelJiVKvMJNb7UexzSPFl/7gvSw8Nc/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SIj/&#10;zwAAAAMBAAAPAAAAAAAAAAEAIAAAACIAAABkcnMvZG93bnJldi54bWxQSwECFAAUAAAACACHTuJA&#10;2D0IyvEBAADgAwAADgAAAAAAAAABACAAAAAe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Cs w:val="21"/>
                <w:highlight w:val="none"/>
              </w:rPr>
              <w:t>5</w:t>
            </w:r>
          </w:p>
        </w:tc>
        <w:tc>
          <w:tcPr>
            <w:tcW w:w="3518" w:type="dxa"/>
            <w:noWrap w:val="0"/>
            <w:vAlign w:val="center"/>
          </w:tcPr>
          <w:p w14:paraId="69AE4110">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质量保证期服务</w:t>
            </w:r>
          </w:p>
        </w:tc>
        <w:tc>
          <w:tcPr>
            <w:tcW w:w="3289" w:type="dxa"/>
            <w:noWrap w:val="0"/>
            <w:vAlign w:val="center"/>
          </w:tcPr>
          <w:p w14:paraId="67946804">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62807503">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6A5D7D2F">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6A5A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19DDBB53">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p>
        </w:tc>
        <w:tc>
          <w:tcPr>
            <w:tcW w:w="3518" w:type="dxa"/>
            <w:noWrap w:val="0"/>
            <w:vAlign w:val="center"/>
          </w:tcPr>
          <w:p w14:paraId="1430FA71">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型式试验</w:t>
            </w:r>
          </w:p>
        </w:tc>
        <w:tc>
          <w:tcPr>
            <w:tcW w:w="3289" w:type="dxa"/>
            <w:noWrap w:val="0"/>
            <w:vAlign w:val="center"/>
          </w:tcPr>
          <w:p w14:paraId="20253DDD">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12FB8A1A">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1947FD31">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72E3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04B5CAF0">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p>
        </w:tc>
        <w:tc>
          <w:tcPr>
            <w:tcW w:w="3518" w:type="dxa"/>
            <w:noWrap w:val="0"/>
            <w:vAlign w:val="center"/>
          </w:tcPr>
          <w:p w14:paraId="7D992EB2">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p>
        </w:tc>
        <w:tc>
          <w:tcPr>
            <w:tcW w:w="3289" w:type="dxa"/>
            <w:noWrap w:val="0"/>
            <w:vAlign w:val="center"/>
          </w:tcPr>
          <w:p w14:paraId="500673AD">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318E3B48">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c>
          <w:tcPr>
            <w:tcW w:w="3289" w:type="dxa"/>
            <w:noWrap w:val="0"/>
            <w:vAlign w:val="center"/>
          </w:tcPr>
          <w:p w14:paraId="7B81D5A0">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szCs w:val="21"/>
                <w:highlight w:val="none"/>
              </w:rPr>
            </w:pPr>
          </w:p>
        </w:tc>
      </w:tr>
      <w:tr w14:paraId="3892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151" w:type="dxa"/>
            <w:gridSpan w:val="2"/>
            <w:noWrap w:val="0"/>
            <w:vAlign w:val="center"/>
          </w:tcPr>
          <w:p w14:paraId="3C91D397">
            <w:pPr>
              <w:keepNext w:val="0"/>
              <w:keepLines w:val="0"/>
              <w:pageBreakBefore w:val="0"/>
              <w:widowControl w:val="0"/>
              <w:kinsoku/>
              <w:wordWrap/>
              <w:overflowPunct/>
              <w:topLinePunct w:val="0"/>
              <w:autoSpaceDE/>
              <w:autoSpaceDN/>
              <w:bidi w:val="0"/>
              <w:adjustRightInd w:val="0"/>
              <w:snapToGrid w:val="0"/>
              <w:ind w:left="0" w:firstLine="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总计</w:t>
            </w:r>
          </w:p>
        </w:tc>
        <w:tc>
          <w:tcPr>
            <w:tcW w:w="3289" w:type="dxa"/>
            <w:noWrap w:val="0"/>
            <w:vAlign w:val="center"/>
          </w:tcPr>
          <w:p w14:paraId="0C529272">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b/>
                <w:szCs w:val="21"/>
                <w:highlight w:val="none"/>
              </w:rPr>
            </w:pPr>
          </w:p>
        </w:tc>
        <w:tc>
          <w:tcPr>
            <w:tcW w:w="3289" w:type="dxa"/>
            <w:noWrap w:val="0"/>
            <w:vAlign w:val="center"/>
          </w:tcPr>
          <w:p w14:paraId="3FA65B71">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b/>
                <w:szCs w:val="21"/>
                <w:highlight w:val="none"/>
              </w:rPr>
            </w:pPr>
          </w:p>
        </w:tc>
        <w:tc>
          <w:tcPr>
            <w:tcW w:w="3289" w:type="dxa"/>
            <w:noWrap w:val="0"/>
            <w:vAlign w:val="center"/>
          </w:tcPr>
          <w:p w14:paraId="673981A4">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rFonts w:hint="eastAsia" w:ascii="宋体" w:hAnsi="宋体" w:eastAsia="宋体" w:cs="宋体"/>
                <w:b/>
                <w:szCs w:val="21"/>
                <w:highlight w:val="none"/>
              </w:rPr>
            </w:pPr>
          </w:p>
        </w:tc>
      </w:tr>
    </w:tbl>
    <w:p w14:paraId="3CF2594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注：</w:t>
      </w:r>
    </w:p>
    <w:p w14:paraId="403F511D">
      <w:pPr>
        <w:keepNext w:val="0"/>
        <w:keepLines w:val="0"/>
        <w:pageBreakBefore w:val="0"/>
        <w:widowControl w:val="0"/>
        <w:numPr>
          <w:ilvl w:val="0"/>
          <w:numId w:val="11"/>
        </w:numPr>
        <w:tabs>
          <w:tab w:val="left" w:pos="60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技术服务费按进口与国内分项报价，若有其它项请说明具体内容；</w:t>
      </w:r>
    </w:p>
    <w:p w14:paraId="105DBE02">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本表中的报价是投标人为完成本项目的含税总服务费（此项含境内外买方人员的保险）。买卖双方在中国境内外的差旅费包括食宿、交通及翻译等一切费用由卖方承担，此费用计入投标总价</w:t>
      </w:r>
    </w:p>
    <w:p w14:paraId="6A2C8BCD">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卖方需就型式试验进行如实准确的报价。</w:t>
      </w:r>
    </w:p>
    <w:p w14:paraId="6C9B3003">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买方人员在中国境外工作的详细安排见招标文件技术部分“双方往来人员规定”。</w:t>
      </w:r>
    </w:p>
    <w:p w14:paraId="78C5AB7C">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rPr>
      </w:pPr>
      <w:r>
        <w:rPr>
          <w:rFonts w:hint="eastAsia" w:ascii="宋体" w:hAnsi="宋体" w:eastAsia="宋体" w:cs="宋体"/>
          <w:szCs w:val="21"/>
          <w:highlight w:val="none"/>
        </w:rPr>
        <w:t>总计栏金额应与“投标报价汇总表”对应栏的金额一致。</w:t>
      </w:r>
    </w:p>
    <w:p w14:paraId="3390C4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Cs w:val="21"/>
          <w:highlight w:val="none"/>
        </w:rPr>
      </w:pPr>
    </w:p>
    <w:p w14:paraId="1DC012D0">
      <w:pPr>
        <w:keepNext w:val="0"/>
        <w:keepLines w:val="0"/>
        <w:pageBreakBefore w:val="0"/>
        <w:widowControl w:val="0"/>
        <w:kinsoku/>
        <w:wordWrap/>
        <w:overflowPunct/>
        <w:topLinePunct w:val="0"/>
        <w:autoSpaceDE/>
        <w:autoSpaceDN/>
        <w:bidi w:val="0"/>
        <w:adjustRightInd w:val="0"/>
        <w:snapToGrid w:val="0"/>
        <w:spacing w:line="240" w:lineRule="auto"/>
        <w:ind w:left="718" w:leftChars="200" w:right="0" w:hanging="298" w:hangingChars="142"/>
        <w:textAlignment w:val="auto"/>
        <w:rPr>
          <w:rFonts w:hint="eastAsia"/>
          <w:color w:val="auto"/>
          <w:szCs w:val="21"/>
          <w:highlight w:val="none"/>
          <w:u w:val="single"/>
        </w:rPr>
      </w:pPr>
      <w:bookmarkStart w:id="127" w:name="_Toc21157"/>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D3A90C5">
      <w:pPr>
        <w:keepNext w:val="0"/>
        <w:keepLines w:val="0"/>
        <w:pageBreakBefore w:val="0"/>
        <w:widowControl w:val="0"/>
        <w:tabs>
          <w:tab w:val="left" w:pos="8364"/>
        </w:tabs>
        <w:kinsoku/>
        <w:wordWrap/>
        <w:overflowPunct/>
        <w:topLinePunct w:val="0"/>
        <w:autoSpaceDE/>
        <w:autoSpaceDN/>
        <w:bidi w:val="0"/>
        <w:adjustRightInd w:val="0"/>
        <w:snapToGrid w:val="0"/>
        <w:spacing w:line="240" w:lineRule="auto"/>
        <w:ind w:left="718" w:leftChars="200" w:right="0" w:hanging="298" w:hangingChars="142"/>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447E5242">
      <w:pPr>
        <w:tabs>
          <w:tab w:val="left" w:pos="8364"/>
        </w:tabs>
        <w:snapToGrid w:val="0"/>
        <w:spacing w:line="240" w:lineRule="auto"/>
        <w:ind w:left="718" w:leftChars="200" w:right="-58" w:hanging="298" w:hangingChars="142"/>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63663BB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9E90498">
      <w:pPr>
        <w:pStyle w:val="4"/>
        <w:numPr>
          <w:ilvl w:val="0"/>
          <w:numId w:val="0"/>
        </w:numPr>
        <w:tabs>
          <w:tab w:val="clear" w:pos="851"/>
        </w:tabs>
        <w:spacing w:before="0" w:after="0" w:line="360" w:lineRule="auto"/>
        <w:ind w:leftChars="0"/>
        <w:jc w:val="center"/>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C2.8.1服务费用明细表</w:t>
      </w:r>
      <w:bookmarkEnd w:id="127"/>
    </w:p>
    <w:p w14:paraId="3075941B">
      <w:pPr>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944"/>
        <w:gridCol w:w="1022"/>
        <w:gridCol w:w="984"/>
        <w:gridCol w:w="1032"/>
        <w:gridCol w:w="1158"/>
        <w:gridCol w:w="1080"/>
        <w:gridCol w:w="1260"/>
        <w:gridCol w:w="1080"/>
        <w:gridCol w:w="1080"/>
        <w:gridCol w:w="1260"/>
        <w:gridCol w:w="1620"/>
      </w:tblGrid>
      <w:tr w14:paraId="2980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3" w:type="dxa"/>
            <w:vMerge w:val="restart"/>
            <w:noWrap w:val="0"/>
            <w:vAlign w:val="center"/>
          </w:tcPr>
          <w:p w14:paraId="7097576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944" w:type="dxa"/>
            <w:vMerge w:val="restart"/>
            <w:noWrap w:val="0"/>
            <w:vAlign w:val="center"/>
          </w:tcPr>
          <w:p w14:paraId="7E959AE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   容</w:t>
            </w:r>
          </w:p>
        </w:tc>
        <w:tc>
          <w:tcPr>
            <w:tcW w:w="3038" w:type="dxa"/>
            <w:gridSpan w:val="3"/>
            <w:noWrap w:val="0"/>
            <w:vAlign w:val="center"/>
          </w:tcPr>
          <w:p w14:paraId="779FF2F6">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买方人员在卖方所在地（国内）</w:t>
            </w:r>
          </w:p>
        </w:tc>
        <w:tc>
          <w:tcPr>
            <w:tcW w:w="3498" w:type="dxa"/>
            <w:gridSpan w:val="3"/>
            <w:noWrap w:val="0"/>
            <w:vAlign w:val="center"/>
          </w:tcPr>
          <w:p w14:paraId="4ED7AD67">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买方人员在卖方所在地（国外）</w:t>
            </w:r>
          </w:p>
        </w:tc>
        <w:tc>
          <w:tcPr>
            <w:tcW w:w="3420" w:type="dxa"/>
            <w:gridSpan w:val="3"/>
            <w:noWrap w:val="0"/>
            <w:vAlign w:val="center"/>
          </w:tcPr>
          <w:p w14:paraId="15A0F86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卖方人员在买方所在地</w:t>
            </w:r>
          </w:p>
        </w:tc>
        <w:tc>
          <w:tcPr>
            <w:tcW w:w="1620" w:type="dxa"/>
            <w:vMerge w:val="restart"/>
            <w:noWrap w:val="0"/>
            <w:vAlign w:val="center"/>
          </w:tcPr>
          <w:p w14:paraId="7F47BE42">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合计</w:t>
            </w:r>
          </w:p>
        </w:tc>
      </w:tr>
      <w:tr w14:paraId="429D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3" w:type="dxa"/>
            <w:vMerge w:val="continue"/>
            <w:noWrap w:val="0"/>
            <w:vAlign w:val="center"/>
          </w:tcPr>
          <w:p w14:paraId="7CCEFA6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944" w:type="dxa"/>
            <w:vMerge w:val="continue"/>
            <w:noWrap w:val="0"/>
            <w:vAlign w:val="center"/>
          </w:tcPr>
          <w:p w14:paraId="744F02E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22" w:type="dxa"/>
            <w:noWrap w:val="0"/>
            <w:vAlign w:val="center"/>
          </w:tcPr>
          <w:p w14:paraId="10C6B4E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人天数</w:t>
            </w:r>
          </w:p>
        </w:tc>
        <w:tc>
          <w:tcPr>
            <w:tcW w:w="984" w:type="dxa"/>
            <w:noWrap w:val="0"/>
            <w:vAlign w:val="center"/>
          </w:tcPr>
          <w:p w14:paraId="0E67FFF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人次数</w:t>
            </w:r>
          </w:p>
        </w:tc>
        <w:tc>
          <w:tcPr>
            <w:tcW w:w="1032" w:type="dxa"/>
            <w:noWrap w:val="0"/>
            <w:vAlign w:val="center"/>
          </w:tcPr>
          <w:p w14:paraId="16FD688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总价</w:t>
            </w:r>
          </w:p>
        </w:tc>
        <w:tc>
          <w:tcPr>
            <w:tcW w:w="1158" w:type="dxa"/>
            <w:noWrap w:val="0"/>
            <w:vAlign w:val="center"/>
          </w:tcPr>
          <w:p w14:paraId="0698D20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人天数</w:t>
            </w:r>
          </w:p>
        </w:tc>
        <w:tc>
          <w:tcPr>
            <w:tcW w:w="1080" w:type="dxa"/>
            <w:noWrap w:val="0"/>
            <w:vAlign w:val="center"/>
          </w:tcPr>
          <w:p w14:paraId="02F90DF4">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人次数</w:t>
            </w:r>
          </w:p>
        </w:tc>
        <w:tc>
          <w:tcPr>
            <w:tcW w:w="1260" w:type="dxa"/>
            <w:noWrap w:val="0"/>
            <w:vAlign w:val="center"/>
          </w:tcPr>
          <w:p w14:paraId="1B809EEB">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总价</w:t>
            </w:r>
          </w:p>
        </w:tc>
        <w:tc>
          <w:tcPr>
            <w:tcW w:w="1080" w:type="dxa"/>
            <w:noWrap w:val="0"/>
            <w:vAlign w:val="center"/>
          </w:tcPr>
          <w:p w14:paraId="30E0C996">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人天数</w:t>
            </w:r>
          </w:p>
        </w:tc>
        <w:tc>
          <w:tcPr>
            <w:tcW w:w="1080" w:type="dxa"/>
            <w:noWrap w:val="0"/>
            <w:vAlign w:val="center"/>
          </w:tcPr>
          <w:p w14:paraId="4C072DA2">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人次数</w:t>
            </w:r>
          </w:p>
        </w:tc>
        <w:tc>
          <w:tcPr>
            <w:tcW w:w="1260" w:type="dxa"/>
            <w:noWrap w:val="0"/>
            <w:vAlign w:val="center"/>
          </w:tcPr>
          <w:p w14:paraId="4792473F">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总价</w:t>
            </w:r>
          </w:p>
        </w:tc>
        <w:tc>
          <w:tcPr>
            <w:tcW w:w="1620" w:type="dxa"/>
            <w:vMerge w:val="continue"/>
            <w:noWrap w:val="0"/>
            <w:vAlign w:val="center"/>
          </w:tcPr>
          <w:p w14:paraId="7147909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282A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33" w:type="dxa"/>
            <w:noWrap w:val="0"/>
            <w:vAlign w:val="center"/>
          </w:tcPr>
          <w:p w14:paraId="7A6637F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44" w:type="dxa"/>
            <w:noWrap w:val="0"/>
            <w:vAlign w:val="center"/>
          </w:tcPr>
          <w:p w14:paraId="7C13D8B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设计联络</w:t>
            </w:r>
            <w:r>
              <w:rPr>
                <w:rFonts w:hint="eastAsia" w:ascii="宋体" w:hAnsi="宋体" w:eastAsia="宋体" w:cs="宋体"/>
                <w:bCs/>
                <w:sz w:val="21"/>
                <w:szCs w:val="21"/>
                <w:highlight w:val="none"/>
                <w:lang w:eastAsia="zh-CN"/>
              </w:rPr>
              <w:t>与</w:t>
            </w:r>
            <w:r>
              <w:rPr>
                <w:rFonts w:hint="eastAsia" w:ascii="宋体" w:hAnsi="宋体" w:eastAsia="宋体" w:cs="宋体"/>
                <w:bCs/>
                <w:sz w:val="21"/>
                <w:szCs w:val="21"/>
                <w:highlight w:val="none"/>
              </w:rPr>
              <w:t>审查</w:t>
            </w:r>
          </w:p>
        </w:tc>
        <w:tc>
          <w:tcPr>
            <w:tcW w:w="1022" w:type="dxa"/>
            <w:noWrap w:val="0"/>
            <w:vAlign w:val="center"/>
          </w:tcPr>
          <w:p w14:paraId="5F7EA3C7">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51603D8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2DFB34D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1CCFF229">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657DDFB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6AE20BA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67EABD1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578A9224">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4A7F3E5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671170A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10C6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33" w:type="dxa"/>
            <w:noWrap w:val="0"/>
            <w:vAlign w:val="center"/>
          </w:tcPr>
          <w:p w14:paraId="723030E5">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44" w:type="dxa"/>
            <w:noWrap w:val="0"/>
            <w:vAlign w:val="center"/>
          </w:tcPr>
          <w:p w14:paraId="30EEDDD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检验（含</w:t>
            </w:r>
            <w:r>
              <w:rPr>
                <w:rFonts w:hint="eastAsia" w:ascii="宋体" w:hAnsi="宋体" w:eastAsia="宋体" w:cs="宋体"/>
                <w:bCs/>
                <w:sz w:val="21"/>
                <w:szCs w:val="21"/>
                <w:highlight w:val="none"/>
              </w:rPr>
              <w:t>首件检查、</w:t>
            </w:r>
            <w:r>
              <w:rPr>
                <w:rFonts w:hint="eastAsia" w:ascii="宋体" w:hAnsi="宋体" w:eastAsia="宋体" w:cs="宋体"/>
                <w:sz w:val="21"/>
                <w:szCs w:val="21"/>
                <w:highlight w:val="none"/>
              </w:rPr>
              <w:t>工厂调研</w:t>
            </w:r>
            <w:r>
              <w:rPr>
                <w:rFonts w:hint="eastAsia" w:ascii="宋体" w:hAnsi="宋体" w:eastAsia="宋体" w:cs="宋体"/>
                <w:sz w:val="21"/>
                <w:szCs w:val="21"/>
                <w:highlight w:val="none"/>
                <w:lang w:eastAsia="zh-CN"/>
              </w:rPr>
              <w:t>、监造</w:t>
            </w:r>
            <w:r>
              <w:rPr>
                <w:rFonts w:hint="eastAsia" w:ascii="宋体" w:hAnsi="宋体" w:eastAsia="宋体" w:cs="宋体"/>
                <w:sz w:val="21"/>
                <w:szCs w:val="21"/>
                <w:highlight w:val="none"/>
              </w:rPr>
              <w:t>）</w:t>
            </w:r>
          </w:p>
        </w:tc>
        <w:tc>
          <w:tcPr>
            <w:tcW w:w="1022" w:type="dxa"/>
            <w:noWrap w:val="0"/>
            <w:vAlign w:val="center"/>
          </w:tcPr>
          <w:p w14:paraId="0BDDC027">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63755A6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6BC5A5C4">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1A0B3359">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0396102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244FC690">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6DFBC19B">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1D3FE0D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229385C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4469B08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02B4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33" w:type="dxa"/>
            <w:noWrap w:val="0"/>
            <w:vAlign w:val="center"/>
          </w:tcPr>
          <w:p w14:paraId="4B8D922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44" w:type="dxa"/>
            <w:noWrap w:val="0"/>
            <w:vAlign w:val="center"/>
          </w:tcPr>
          <w:p w14:paraId="297E733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安装、调试与验收（含出厂验收）</w:t>
            </w:r>
          </w:p>
        </w:tc>
        <w:tc>
          <w:tcPr>
            <w:tcW w:w="1022" w:type="dxa"/>
            <w:noWrap w:val="0"/>
            <w:vAlign w:val="center"/>
          </w:tcPr>
          <w:p w14:paraId="62E20392">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62EEC38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37B81695">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33ABD38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5EA4EE3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0E7E52B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6E38AE3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2716FEA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207E5D5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6E8C18E6">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77BD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jc w:val="center"/>
        </w:trPr>
        <w:tc>
          <w:tcPr>
            <w:tcW w:w="633" w:type="dxa"/>
            <w:noWrap w:val="0"/>
            <w:vAlign w:val="center"/>
          </w:tcPr>
          <w:p w14:paraId="3FC43615">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44" w:type="dxa"/>
            <w:noWrap w:val="0"/>
            <w:vAlign w:val="center"/>
          </w:tcPr>
          <w:p w14:paraId="4D65E71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eastAsia="zh-CN"/>
              </w:rPr>
              <w:t>人员</w:t>
            </w:r>
            <w:r>
              <w:rPr>
                <w:rFonts w:hint="eastAsia" w:ascii="宋体" w:hAnsi="宋体" w:eastAsia="宋体" w:cs="宋体"/>
                <w:sz w:val="21"/>
                <w:szCs w:val="21"/>
                <w:highlight w:val="none"/>
              </w:rPr>
              <w:t>培训</w:t>
            </w:r>
          </w:p>
        </w:tc>
        <w:tc>
          <w:tcPr>
            <w:tcW w:w="1022" w:type="dxa"/>
            <w:noWrap w:val="0"/>
            <w:vAlign w:val="center"/>
          </w:tcPr>
          <w:p w14:paraId="3AD9F65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571D2D0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6509AAC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63D205E5">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5DF291A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52903F2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1F94A95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4AF6140F">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1AD5ECA0">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29D291F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46AA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633" w:type="dxa"/>
            <w:noWrap w:val="0"/>
            <w:vAlign w:val="center"/>
          </w:tcPr>
          <w:p w14:paraId="5107D59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eastAsia="zh-CN"/>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443230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9pt;height:0pt;width:0.05pt;z-index:251660288;mso-width-relative:page;mso-height-relative:page;" filled="f" stroked="t" coordsize="21600,21600" o:allowincell="f" o:gfxdata="UEsDBAoAAAAAAIdO4kAAAAAAAAAAAAAAAAAEAAAAZHJzL1BLAwQUAAAACACHTuJAkUiI/88AAAAD&#10;AQAADwAAAGRycy9kb3ducmV2LnhtbE2PzU7DMBCE70i8g7VIXCpqt5UqSOP0AOTGpQXEdRtvk4h4&#10;ncbu79OzwAGOoxnNfJMvT75TBxpiG9jCZGxAEVfBtVxbeHst7+5BxYTssAtMFs4UYVlcX+WYuXDk&#10;FR3WqVZSwjFDC01KfaZ1rBryGMehJxZvGwaPSeRQazfgUcp9p6fGzLXHlmWhwZ4eG6o+13tvIZbv&#10;tCsvo2pkPmZ1oOnu6eUZrb29mZgFqESn9BeGb3xBh0KYNmHPLqrOghxJFuYPwv/jqs2v0kWu/7MX&#10;X1BLAwQUAAAACACHTuJAeN9u1/ABAADgAwAADgAAAGRycy9lMm9Eb2MueG1srVO9jhMxEO6ReAfL&#10;Pdkk6E6wyuaKC0eDIBLwABPbu2vJf/I42eQleAEkOqgo6Xkb7h6DsTeXg6NJwRbe8Xj8zXzfjBdX&#10;e2vYTkXU3jV8NplyppzwUruu4R8/3Dx7wRkmcBKMd6rhB4X8avn0yWIItZr73hupIiMQh/UQGt6n&#10;FOqqQtErCzjxQTk6bH20kGgbu0pGGAjdmmo+nV5Wg48yRC8UInlX4yE/IsZzAH3baqFWXmytcmlE&#10;jcpAIkrY64B8WaptWyXSu7ZFlZhpODFNZaUkZG/yWi0XUHcRQq/FsQQ4p4RHnCxoR0lPUCtIwLZR&#10;/wNltYgefZsmwttqJFIUIRaz6SNt3vcQVOFCUmM4iY7/D1a83a0j05ImgTMHlhp++/nHr09f735+&#10;ofX2+zc2yyINAWuKvXbreNxhWMfMeN9Gm//Ehe2LsIeTsGqfmCDn5fMLzsS9v3q4FCKm18pblo2G&#10;G+0yX6hh9wYTJaLQ+5DsNo4NDX95Mc9wQMPXUtPJtIEIoOvKXfRGyxttTL6Bsdtcm8h2kAegfJkO&#10;4f4VlpOsAPsxrhyNo9ErkK+cZOkQSBpHL4LnEqySnBlFDyhbBAh1Am3OiaTUxlEFWdFRw2xtvDxQ&#10;I7Yh6q4nJYroJYYaX+o9DmmerD/3BenhY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iP/P&#10;AAAAAwEAAA8AAAAAAAAAAQAgAAAAIgAAAGRycy9kb3ducmV2LnhtbFBLAQIUABQAAAAIAIdO4kB4&#10;327X8AEAAOADAAAOAAAAAAAAAAEAIAAAAB4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rPr>
              <w:t>5</w:t>
            </w:r>
          </w:p>
        </w:tc>
        <w:tc>
          <w:tcPr>
            <w:tcW w:w="1944" w:type="dxa"/>
            <w:noWrap w:val="0"/>
            <w:vAlign w:val="center"/>
          </w:tcPr>
          <w:p w14:paraId="425D84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质量保证期服务</w:t>
            </w:r>
          </w:p>
        </w:tc>
        <w:tc>
          <w:tcPr>
            <w:tcW w:w="1022" w:type="dxa"/>
            <w:noWrap w:val="0"/>
            <w:vAlign w:val="center"/>
          </w:tcPr>
          <w:p w14:paraId="035AFAF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70E77BE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74422C0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0AE2E70F">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502B614B">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4E55A51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253B493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08B3E68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42B1D03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576C41A7">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4744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3" w:type="dxa"/>
            <w:noWrap w:val="0"/>
            <w:vAlign w:val="center"/>
          </w:tcPr>
          <w:p w14:paraId="759F286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944" w:type="dxa"/>
            <w:noWrap w:val="0"/>
            <w:vAlign w:val="center"/>
          </w:tcPr>
          <w:p w14:paraId="2E2D572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sz w:val="21"/>
                <w:szCs w:val="21"/>
                <w:highlight w:val="none"/>
              </w:rPr>
            </w:pPr>
            <w:r>
              <w:rPr>
                <w:rFonts w:hint="eastAsia" w:ascii="宋体" w:hAnsi="宋体" w:eastAsia="宋体" w:cs="宋体"/>
                <w:szCs w:val="21"/>
                <w:highlight w:val="none"/>
              </w:rPr>
              <w:t>型式试验</w:t>
            </w:r>
          </w:p>
        </w:tc>
        <w:tc>
          <w:tcPr>
            <w:tcW w:w="1022" w:type="dxa"/>
            <w:noWrap w:val="0"/>
            <w:vAlign w:val="center"/>
          </w:tcPr>
          <w:p w14:paraId="3C99B90D">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2D43760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6D394C38">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6213C159">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48A15D1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664BE12B">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70B07B66">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13CF887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2FB9365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5ED99499">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53DC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33" w:type="dxa"/>
            <w:noWrap w:val="0"/>
            <w:vAlign w:val="center"/>
          </w:tcPr>
          <w:p w14:paraId="13A66B4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7</w:t>
            </w:r>
          </w:p>
        </w:tc>
        <w:tc>
          <w:tcPr>
            <w:tcW w:w="1944" w:type="dxa"/>
            <w:noWrap w:val="0"/>
            <w:vAlign w:val="center"/>
          </w:tcPr>
          <w:p w14:paraId="59A5A418">
            <w:pPr>
              <w:keepNext w:val="0"/>
              <w:keepLines w:val="0"/>
              <w:pageBreakBefore w:val="0"/>
              <w:widowControl w:val="0"/>
              <w:kinsoku/>
              <w:wordWrap/>
              <w:overflowPunct/>
              <w:topLinePunct w:val="0"/>
              <w:autoSpaceDE/>
              <w:autoSpaceDN/>
              <w:bidi w:val="0"/>
              <w:adjustRightInd w:val="0"/>
              <w:snapToGrid w:val="0"/>
              <w:ind w:left="0" w:leftChars="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22" w:type="dxa"/>
            <w:noWrap w:val="0"/>
            <w:vAlign w:val="center"/>
          </w:tcPr>
          <w:p w14:paraId="69E0F6A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984" w:type="dxa"/>
            <w:noWrap w:val="0"/>
            <w:vAlign w:val="center"/>
          </w:tcPr>
          <w:p w14:paraId="40B423B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32" w:type="dxa"/>
            <w:noWrap w:val="0"/>
            <w:vAlign w:val="center"/>
          </w:tcPr>
          <w:p w14:paraId="05001F9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158" w:type="dxa"/>
            <w:noWrap w:val="0"/>
            <w:vAlign w:val="center"/>
          </w:tcPr>
          <w:p w14:paraId="5686BD34">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0D7470A2">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1BAB093B">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3EAC9147">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080" w:type="dxa"/>
            <w:noWrap w:val="0"/>
            <w:vAlign w:val="center"/>
          </w:tcPr>
          <w:p w14:paraId="32FBEB1A">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260" w:type="dxa"/>
            <w:noWrap w:val="0"/>
            <w:vAlign w:val="center"/>
          </w:tcPr>
          <w:p w14:paraId="42A0F90C">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c>
          <w:tcPr>
            <w:tcW w:w="1620" w:type="dxa"/>
            <w:noWrap w:val="0"/>
            <w:vAlign w:val="center"/>
          </w:tcPr>
          <w:p w14:paraId="20C9AE79">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sz w:val="21"/>
                <w:szCs w:val="21"/>
                <w:highlight w:val="none"/>
              </w:rPr>
            </w:pPr>
          </w:p>
        </w:tc>
      </w:tr>
      <w:tr w14:paraId="154E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577" w:type="dxa"/>
            <w:gridSpan w:val="2"/>
            <w:noWrap w:val="0"/>
            <w:vAlign w:val="center"/>
          </w:tcPr>
          <w:p w14:paraId="24FDE585">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总计</w:t>
            </w:r>
          </w:p>
        </w:tc>
        <w:tc>
          <w:tcPr>
            <w:tcW w:w="1022" w:type="dxa"/>
            <w:noWrap w:val="0"/>
            <w:vAlign w:val="center"/>
          </w:tcPr>
          <w:p w14:paraId="1FA6FDDE">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984" w:type="dxa"/>
            <w:noWrap w:val="0"/>
            <w:vAlign w:val="center"/>
          </w:tcPr>
          <w:p w14:paraId="11F62BAF">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032" w:type="dxa"/>
            <w:noWrap w:val="0"/>
            <w:vAlign w:val="center"/>
          </w:tcPr>
          <w:p w14:paraId="297C6BC6">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158" w:type="dxa"/>
            <w:noWrap w:val="0"/>
            <w:vAlign w:val="center"/>
          </w:tcPr>
          <w:p w14:paraId="29CA8385">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080" w:type="dxa"/>
            <w:noWrap w:val="0"/>
            <w:vAlign w:val="center"/>
          </w:tcPr>
          <w:p w14:paraId="3D8B8261">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260" w:type="dxa"/>
            <w:noWrap w:val="0"/>
            <w:vAlign w:val="center"/>
          </w:tcPr>
          <w:p w14:paraId="73A8FBD0">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080" w:type="dxa"/>
            <w:noWrap w:val="0"/>
            <w:vAlign w:val="center"/>
          </w:tcPr>
          <w:p w14:paraId="64613D74">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080" w:type="dxa"/>
            <w:noWrap w:val="0"/>
            <w:vAlign w:val="center"/>
          </w:tcPr>
          <w:p w14:paraId="626ABA1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260" w:type="dxa"/>
            <w:noWrap w:val="0"/>
            <w:vAlign w:val="center"/>
          </w:tcPr>
          <w:p w14:paraId="400AF893">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c>
          <w:tcPr>
            <w:tcW w:w="1620" w:type="dxa"/>
            <w:noWrap w:val="0"/>
            <w:vAlign w:val="center"/>
          </w:tcPr>
          <w:p w14:paraId="6790E177">
            <w:pPr>
              <w:keepNext w:val="0"/>
              <w:keepLines w:val="0"/>
              <w:pageBreakBefore w:val="0"/>
              <w:widowControl w:val="0"/>
              <w:kinsoku/>
              <w:wordWrap/>
              <w:overflowPunct/>
              <w:topLinePunct w:val="0"/>
              <w:autoSpaceDE/>
              <w:autoSpaceDN/>
              <w:bidi w:val="0"/>
              <w:adjustRightInd w:val="0"/>
              <w:snapToGrid w:val="0"/>
              <w:ind w:left="0" w:leftChars="0" w:firstLine="0"/>
              <w:jc w:val="center"/>
              <w:textAlignment w:val="auto"/>
              <w:rPr>
                <w:rFonts w:hint="eastAsia" w:ascii="宋体" w:hAnsi="宋体" w:eastAsia="宋体" w:cs="宋体"/>
                <w:b/>
                <w:sz w:val="21"/>
                <w:szCs w:val="21"/>
                <w:highlight w:val="none"/>
              </w:rPr>
            </w:pPr>
          </w:p>
        </w:tc>
      </w:tr>
    </w:tbl>
    <w:p w14:paraId="2C287ACA">
      <w:pPr>
        <w:spacing w:line="360" w:lineRule="auto"/>
        <w:ind w:left="718" w:hanging="718" w:hangingChars="342"/>
        <w:rPr>
          <w:rFonts w:hint="eastAsia" w:ascii="宋体" w:hAnsi="宋体" w:eastAsia="宋体" w:cs="宋体"/>
          <w:bCs/>
          <w:szCs w:val="21"/>
          <w:highlight w:val="none"/>
        </w:rPr>
      </w:pPr>
      <w:r>
        <w:rPr>
          <w:rFonts w:hint="eastAsia" w:ascii="宋体" w:hAnsi="宋体" w:eastAsia="宋体" w:cs="宋体"/>
          <w:bCs/>
          <w:szCs w:val="21"/>
          <w:highlight w:val="none"/>
        </w:rPr>
        <w:t>注：</w:t>
      </w:r>
    </w:p>
    <w:p w14:paraId="77FB66F9">
      <w:pPr>
        <w:numPr>
          <w:ilvl w:val="0"/>
          <w:numId w:val="12"/>
        </w:numPr>
        <w:spacing w:line="360" w:lineRule="auto"/>
        <w:ind w:left="360" w:leftChars="0" w:hanging="360" w:firstLineChars="0"/>
        <w:rPr>
          <w:rFonts w:hint="eastAsia" w:ascii="宋体" w:hAnsi="宋体" w:eastAsia="宋体" w:cs="宋体"/>
          <w:bCs/>
          <w:szCs w:val="21"/>
          <w:highlight w:val="none"/>
        </w:rPr>
      </w:pPr>
      <w:r>
        <w:rPr>
          <w:rFonts w:hint="eastAsia" w:ascii="宋体" w:hAnsi="宋体" w:eastAsia="宋体" w:cs="宋体"/>
          <w:bCs/>
          <w:szCs w:val="21"/>
          <w:highlight w:val="none"/>
          <w:lang w:eastAsia="zh-CN"/>
        </w:rPr>
        <w:t>此表为</w:t>
      </w:r>
      <w:r>
        <w:rPr>
          <w:rFonts w:hint="eastAsia" w:ascii="宋体" w:hAnsi="宋体" w:eastAsia="宋体" w:cs="宋体"/>
          <w:bCs/>
          <w:szCs w:val="21"/>
          <w:highlight w:val="none"/>
          <w:lang w:val="en-US" w:eastAsia="zh-CN"/>
        </w:rPr>
        <w:t>C2.8服务报价表的明细表</w:t>
      </w:r>
      <w:r>
        <w:rPr>
          <w:rFonts w:hint="eastAsia" w:ascii="宋体" w:hAnsi="宋体" w:eastAsia="宋体" w:cs="宋体"/>
          <w:bCs/>
          <w:szCs w:val="21"/>
          <w:highlight w:val="none"/>
        </w:rPr>
        <w:t>。</w:t>
      </w:r>
    </w:p>
    <w:p w14:paraId="3ACDC2FC">
      <w:pPr>
        <w:numPr>
          <w:ilvl w:val="0"/>
          <w:numId w:val="12"/>
        </w:numPr>
        <w:spacing w:line="360" w:lineRule="auto"/>
        <w:ind w:left="360" w:leftChars="0" w:hanging="360" w:firstLineChars="0"/>
        <w:rPr>
          <w:rFonts w:hint="eastAsia" w:ascii="宋体" w:hAnsi="宋体" w:eastAsia="宋体" w:cs="宋体"/>
          <w:bCs/>
          <w:szCs w:val="21"/>
          <w:highlight w:val="none"/>
        </w:rPr>
      </w:pPr>
      <w:r>
        <w:rPr>
          <w:rFonts w:hint="eastAsia" w:ascii="宋体" w:hAnsi="宋体" w:eastAsia="宋体" w:cs="宋体"/>
          <w:bCs/>
          <w:szCs w:val="21"/>
          <w:highlight w:val="none"/>
          <w:lang w:eastAsia="zh-CN"/>
        </w:rPr>
        <w:t>投标人应按照招标文件技术册第</w:t>
      </w:r>
      <w:r>
        <w:rPr>
          <w:rFonts w:hint="eastAsia" w:ascii="宋体" w:hAnsi="宋体" w:eastAsia="宋体" w:cs="宋体"/>
          <w:bCs/>
          <w:szCs w:val="21"/>
          <w:highlight w:val="none"/>
          <w:lang w:val="en-US" w:eastAsia="zh-CN"/>
        </w:rPr>
        <w:t>29条“双方往来人员规定”</w:t>
      </w:r>
      <w:r>
        <w:rPr>
          <w:rFonts w:hint="eastAsia" w:ascii="Times New Roman" w:hAnsi="Times New Roman"/>
          <w:color w:val="000000"/>
          <w:spacing w:val="4"/>
          <w:highlight w:val="none"/>
        </w:rPr>
        <w:t>进行报价</w:t>
      </w:r>
      <w:r>
        <w:rPr>
          <w:rFonts w:hint="eastAsia" w:ascii="宋体" w:hAnsi="宋体" w:eastAsia="宋体" w:cs="宋体"/>
          <w:bCs/>
          <w:szCs w:val="21"/>
          <w:highlight w:val="none"/>
        </w:rPr>
        <w:t>。</w:t>
      </w:r>
    </w:p>
    <w:p w14:paraId="7E4DA000">
      <w:pPr>
        <w:numPr>
          <w:ilvl w:val="0"/>
          <w:numId w:val="12"/>
        </w:numPr>
        <w:spacing w:line="360" w:lineRule="auto"/>
        <w:ind w:left="360" w:leftChars="0" w:hanging="360" w:firstLineChars="0"/>
        <w:rPr>
          <w:rFonts w:hint="eastAsia" w:ascii="宋体" w:hAnsi="宋体" w:eastAsia="宋体" w:cs="宋体"/>
          <w:bCs/>
          <w:szCs w:val="21"/>
          <w:highlight w:val="none"/>
        </w:rPr>
      </w:pPr>
      <w:r>
        <w:rPr>
          <w:rFonts w:hint="eastAsia" w:ascii="宋体" w:hAnsi="宋体" w:eastAsia="宋体" w:cs="宋体"/>
          <w:bCs/>
          <w:szCs w:val="21"/>
          <w:highlight w:val="none"/>
        </w:rPr>
        <w:t>买方人员工作的详细安排见招标文件技术部分“双方往来人员规定”。</w:t>
      </w:r>
    </w:p>
    <w:p w14:paraId="7C2D29B3">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87ABBFE">
      <w:pPr>
        <w:keepNext w:val="0"/>
        <w:keepLines w:val="0"/>
        <w:pageBreakBefore w:val="0"/>
        <w:widowControl w:val="0"/>
        <w:tabs>
          <w:tab w:val="left" w:pos="8364"/>
        </w:tabs>
        <w:kinsoku/>
        <w:wordWrap/>
        <w:overflowPunct/>
        <w:topLinePunct w:val="0"/>
        <w:autoSpaceDE/>
        <w:autoSpaceDN/>
        <w:bidi w:val="0"/>
        <w:adjustRightInd w:val="0"/>
        <w:snapToGrid w:val="0"/>
        <w:spacing w:line="360" w:lineRule="auto"/>
        <w:ind w:left="0" w:leftChars="0" w:right="0" w:firstLine="1050" w:firstLineChars="5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6285DBD0">
      <w:pPr>
        <w:tabs>
          <w:tab w:val="left" w:pos="8364"/>
        </w:tabs>
        <w:snapToGrid w:val="0"/>
        <w:spacing w:line="360" w:lineRule="auto"/>
        <w:ind w:right="-58"/>
        <w:rPr>
          <w:rFonts w:hint="eastAsia" w:ascii="宋体" w:hAnsi="宋体" w:eastAsia="宋体" w:cs="宋体"/>
          <w:szCs w:val="21"/>
          <w:highlight w:val="none"/>
          <w:u w:val="single"/>
          <w:lang w:val="en-US" w:eastAsia="zh-CN"/>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5A098CB1">
      <w:pPr>
        <w:tabs>
          <w:tab w:val="left" w:pos="8364"/>
        </w:tabs>
        <w:snapToGrid w:val="0"/>
        <w:spacing w:line="360" w:lineRule="auto"/>
        <w:ind w:right="-58"/>
        <w:rPr>
          <w:rFonts w:hint="eastAsia" w:ascii="宋体" w:hAnsi="宋体" w:eastAsia="宋体" w:cs="宋体"/>
          <w:szCs w:val="21"/>
          <w:highlight w:val="none"/>
          <w:u w:val="single"/>
        </w:rPr>
        <w:sectPr>
          <w:headerReference r:id="rId7" w:type="default"/>
          <w:pgSz w:w="16838" w:h="11906" w:orient="landscape"/>
          <w:pgMar w:top="1440" w:right="1440" w:bottom="1134" w:left="1440" w:header="851" w:footer="992" w:gutter="0"/>
          <w:cols w:space="720" w:num="1"/>
          <w:docGrid w:type="lines" w:linePitch="312" w:charSpace="0"/>
        </w:sectPr>
      </w:pPr>
    </w:p>
    <w:p w14:paraId="3E01DB11">
      <w:pPr>
        <w:tabs>
          <w:tab w:val="left" w:pos="8364"/>
        </w:tabs>
        <w:snapToGrid w:val="0"/>
        <w:spacing w:line="360" w:lineRule="auto"/>
        <w:ind w:right="-58"/>
        <w:rPr>
          <w:rFonts w:hint="eastAsia" w:ascii="宋体" w:hAnsi="宋体" w:eastAsia="宋体" w:cs="宋体"/>
          <w:szCs w:val="21"/>
          <w:highlight w:val="none"/>
          <w:u w:val="single"/>
        </w:rPr>
      </w:pPr>
    </w:p>
    <w:p w14:paraId="78449B97">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128" w:name="_Toc121830666"/>
      <w:bookmarkStart w:id="129" w:name="_Toc5601"/>
      <w:bookmarkStart w:id="130" w:name="_Toc121182393"/>
      <w:bookmarkStart w:id="131" w:name="_Toc121308123"/>
      <w:bookmarkStart w:id="132" w:name="_Toc827"/>
      <w:bookmarkStart w:id="133" w:name="_Toc118061605"/>
      <w:bookmarkStart w:id="134" w:name="_Toc8730"/>
      <w:bookmarkStart w:id="135" w:name="_Toc119786561"/>
      <w:bookmarkStart w:id="136" w:name="_Toc13151"/>
      <w:bookmarkStart w:id="137" w:name="_Toc285462166"/>
      <w:bookmarkStart w:id="138" w:name="_Toc72583574"/>
      <w:bookmarkStart w:id="139" w:name="_Toc22952"/>
      <w:bookmarkStart w:id="140" w:name="_Toc118890600"/>
      <w:r>
        <w:rPr>
          <w:rFonts w:hint="eastAsia" w:ascii="宋体" w:hAnsi="宋体" w:eastAsia="宋体" w:cs="宋体"/>
          <w:sz w:val="21"/>
          <w:szCs w:val="21"/>
          <w:highlight w:val="none"/>
          <w:lang w:val="en-US" w:eastAsia="zh-CN"/>
        </w:rPr>
        <w:t>C2.9</w:t>
      </w:r>
      <w:r>
        <w:rPr>
          <w:rFonts w:hint="eastAsia" w:ascii="宋体" w:hAnsi="宋体" w:eastAsia="宋体" w:cs="宋体"/>
          <w:sz w:val="21"/>
          <w:szCs w:val="21"/>
          <w:highlight w:val="none"/>
        </w:rPr>
        <w:t xml:space="preserve">  境内运输保险费报价表</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6317D5F0">
      <w:pPr>
        <w:rPr>
          <w:rFonts w:hint="eastAsia" w:ascii="宋体" w:hAnsi="宋体" w:eastAsia="宋体" w:cs="宋体"/>
          <w:szCs w:val="21"/>
          <w:highlight w:val="none"/>
        </w:rPr>
      </w:pPr>
    </w:p>
    <w:p w14:paraId="7982CBEA">
      <w:pPr>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1153"/>
        <w:gridCol w:w="1153"/>
        <w:gridCol w:w="1153"/>
        <w:gridCol w:w="1153"/>
        <w:gridCol w:w="1153"/>
        <w:gridCol w:w="1154"/>
        <w:gridCol w:w="1534"/>
        <w:gridCol w:w="1473"/>
      </w:tblGrid>
      <w:tr w14:paraId="53D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noWrap w:val="0"/>
            <w:vAlign w:val="center"/>
          </w:tcPr>
          <w:p w14:paraId="660C6B6A">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420" w:type="dxa"/>
            <w:vMerge w:val="restart"/>
            <w:noWrap w:val="0"/>
            <w:vAlign w:val="center"/>
          </w:tcPr>
          <w:p w14:paraId="01BB4D24">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运输保险项目</w:t>
            </w:r>
          </w:p>
        </w:tc>
        <w:tc>
          <w:tcPr>
            <w:tcW w:w="3459" w:type="dxa"/>
            <w:gridSpan w:val="3"/>
            <w:noWrap w:val="0"/>
            <w:vAlign w:val="center"/>
          </w:tcPr>
          <w:p w14:paraId="1ECC05C2">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运输费</w:t>
            </w:r>
          </w:p>
        </w:tc>
        <w:tc>
          <w:tcPr>
            <w:tcW w:w="3460" w:type="dxa"/>
            <w:gridSpan w:val="3"/>
            <w:noWrap w:val="0"/>
            <w:vAlign w:val="center"/>
          </w:tcPr>
          <w:p w14:paraId="6218C520">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保险费</w:t>
            </w:r>
          </w:p>
        </w:tc>
        <w:tc>
          <w:tcPr>
            <w:tcW w:w="1534" w:type="dxa"/>
            <w:vMerge w:val="restart"/>
            <w:noWrap w:val="0"/>
            <w:vAlign w:val="center"/>
          </w:tcPr>
          <w:p w14:paraId="69DEBA24">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合计</w:t>
            </w:r>
          </w:p>
        </w:tc>
        <w:tc>
          <w:tcPr>
            <w:tcW w:w="1473" w:type="dxa"/>
            <w:vMerge w:val="restart"/>
            <w:noWrap w:val="0"/>
            <w:vAlign w:val="center"/>
          </w:tcPr>
          <w:p w14:paraId="1FB26E67">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备注</w:t>
            </w:r>
          </w:p>
        </w:tc>
      </w:tr>
      <w:tr w14:paraId="77E8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center"/>
          </w:tcPr>
          <w:p w14:paraId="5D6FDD33">
            <w:pPr>
              <w:keepNext w:val="0"/>
              <w:keepLines w:val="0"/>
              <w:pageBreakBefore w:val="0"/>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p>
        </w:tc>
        <w:tc>
          <w:tcPr>
            <w:tcW w:w="3420" w:type="dxa"/>
            <w:vMerge w:val="continue"/>
            <w:noWrap w:val="0"/>
            <w:vAlign w:val="center"/>
          </w:tcPr>
          <w:p w14:paraId="42C92AEB">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p>
        </w:tc>
        <w:tc>
          <w:tcPr>
            <w:tcW w:w="1153" w:type="dxa"/>
            <w:noWrap w:val="0"/>
            <w:vAlign w:val="center"/>
          </w:tcPr>
          <w:p w14:paraId="3AF16DD6">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kern w:val="0"/>
                <w:szCs w:val="21"/>
                <w:highlight w:val="none"/>
              </w:rPr>
              <w:t>国产货物</w:t>
            </w:r>
          </w:p>
        </w:tc>
        <w:tc>
          <w:tcPr>
            <w:tcW w:w="1153" w:type="dxa"/>
            <w:noWrap w:val="0"/>
            <w:vAlign w:val="center"/>
          </w:tcPr>
          <w:p w14:paraId="0C10E892">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kern w:val="0"/>
                <w:szCs w:val="21"/>
                <w:highlight w:val="none"/>
              </w:rPr>
              <w:t>不可免税进口货物</w:t>
            </w:r>
          </w:p>
        </w:tc>
        <w:tc>
          <w:tcPr>
            <w:tcW w:w="1153" w:type="dxa"/>
            <w:noWrap w:val="0"/>
            <w:vAlign w:val="center"/>
          </w:tcPr>
          <w:p w14:paraId="277D8F0A">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3244C66B">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kern w:val="0"/>
                <w:szCs w:val="21"/>
                <w:highlight w:val="none"/>
              </w:rPr>
              <w:t>进口货物</w:t>
            </w:r>
          </w:p>
        </w:tc>
        <w:tc>
          <w:tcPr>
            <w:tcW w:w="1153" w:type="dxa"/>
            <w:noWrap w:val="0"/>
            <w:vAlign w:val="center"/>
          </w:tcPr>
          <w:p w14:paraId="029DA184">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kern w:val="0"/>
                <w:szCs w:val="21"/>
                <w:highlight w:val="none"/>
              </w:rPr>
              <w:t>国产货物</w:t>
            </w:r>
          </w:p>
        </w:tc>
        <w:tc>
          <w:tcPr>
            <w:tcW w:w="1153" w:type="dxa"/>
            <w:noWrap w:val="0"/>
            <w:vAlign w:val="center"/>
          </w:tcPr>
          <w:p w14:paraId="61E7AE60">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kern w:val="0"/>
                <w:szCs w:val="21"/>
                <w:highlight w:val="none"/>
              </w:rPr>
              <w:t>不可免税进口货物</w:t>
            </w:r>
          </w:p>
        </w:tc>
        <w:tc>
          <w:tcPr>
            <w:tcW w:w="1154" w:type="dxa"/>
            <w:noWrap w:val="0"/>
            <w:vAlign w:val="center"/>
          </w:tcPr>
          <w:p w14:paraId="18B9B460">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可免税</w:t>
            </w:r>
          </w:p>
          <w:p w14:paraId="0E50EEA0">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kern w:val="0"/>
                <w:szCs w:val="21"/>
                <w:highlight w:val="none"/>
              </w:rPr>
              <w:t>进口货物</w:t>
            </w:r>
          </w:p>
        </w:tc>
        <w:tc>
          <w:tcPr>
            <w:tcW w:w="1534" w:type="dxa"/>
            <w:vMerge w:val="continue"/>
            <w:noWrap w:val="0"/>
            <w:vAlign w:val="center"/>
          </w:tcPr>
          <w:p w14:paraId="1139B1C0">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473" w:type="dxa"/>
            <w:vMerge w:val="continue"/>
            <w:noWrap w:val="0"/>
            <w:vAlign w:val="center"/>
          </w:tcPr>
          <w:p w14:paraId="60C5A08F">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r>
      <w:tr w14:paraId="2251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2896E98">
            <w:pPr>
              <w:keepNext w:val="0"/>
              <w:keepLines w:val="0"/>
              <w:pageBreakBefore w:val="0"/>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3420" w:type="dxa"/>
            <w:noWrap w:val="0"/>
            <w:vAlign w:val="center"/>
          </w:tcPr>
          <w:p w14:paraId="59F4FD9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rPr>
              <w:t>地铁车辆</w:t>
            </w:r>
          </w:p>
        </w:tc>
        <w:tc>
          <w:tcPr>
            <w:tcW w:w="1153" w:type="dxa"/>
            <w:noWrap w:val="0"/>
            <w:vAlign w:val="center"/>
          </w:tcPr>
          <w:p w14:paraId="2912AF87">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3DFDC95B">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13191C16">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64ECDC32">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6B5CD807">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4" w:type="dxa"/>
            <w:noWrap w:val="0"/>
            <w:vAlign w:val="center"/>
          </w:tcPr>
          <w:p w14:paraId="78B4F4B3">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534" w:type="dxa"/>
            <w:noWrap w:val="0"/>
            <w:vAlign w:val="center"/>
          </w:tcPr>
          <w:p w14:paraId="26DD5C41">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473" w:type="dxa"/>
            <w:noWrap w:val="0"/>
            <w:vAlign w:val="center"/>
          </w:tcPr>
          <w:p w14:paraId="441D6EE3">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r>
      <w:tr w14:paraId="7DD3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105D265">
            <w:pPr>
              <w:keepNext w:val="0"/>
              <w:keepLines w:val="0"/>
              <w:pageBreakBefore w:val="0"/>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3420" w:type="dxa"/>
            <w:noWrap w:val="0"/>
            <w:vAlign w:val="center"/>
          </w:tcPr>
          <w:p w14:paraId="438DC8EE">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szCs w:val="21"/>
                <w:highlight w:val="none"/>
              </w:rPr>
              <w:t>备品备件、易损</w:t>
            </w:r>
            <w:r>
              <w:rPr>
                <w:rFonts w:hint="eastAsia" w:ascii="宋体" w:hAnsi="宋体" w:eastAsia="宋体" w:cs="宋体"/>
                <w:szCs w:val="21"/>
                <w:highlight w:val="none"/>
                <w:lang w:eastAsia="zh-CN"/>
              </w:rPr>
              <w:t>易</w:t>
            </w:r>
            <w:r>
              <w:rPr>
                <w:rFonts w:hint="eastAsia" w:ascii="宋体" w:hAnsi="宋体" w:eastAsia="宋体" w:cs="宋体"/>
                <w:szCs w:val="21"/>
                <w:highlight w:val="none"/>
              </w:rPr>
              <w:t>耗</w:t>
            </w:r>
            <w:r>
              <w:rPr>
                <w:rFonts w:hint="eastAsia" w:ascii="宋体" w:hAnsi="宋体" w:eastAsia="宋体" w:cs="宋体"/>
                <w:szCs w:val="21"/>
                <w:highlight w:val="none"/>
                <w:lang w:eastAsia="zh-CN"/>
              </w:rPr>
              <w:t>件</w:t>
            </w:r>
          </w:p>
        </w:tc>
        <w:tc>
          <w:tcPr>
            <w:tcW w:w="1153" w:type="dxa"/>
            <w:noWrap w:val="0"/>
            <w:vAlign w:val="center"/>
          </w:tcPr>
          <w:p w14:paraId="75B996E0">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3ED1EB24">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18855AFF">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0D356FE5">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5412C39B">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4" w:type="dxa"/>
            <w:noWrap w:val="0"/>
            <w:vAlign w:val="center"/>
          </w:tcPr>
          <w:p w14:paraId="6C2E3A42">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534" w:type="dxa"/>
            <w:noWrap w:val="0"/>
            <w:vAlign w:val="center"/>
          </w:tcPr>
          <w:p w14:paraId="46A5A7CD">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473" w:type="dxa"/>
            <w:noWrap w:val="0"/>
            <w:vAlign w:val="center"/>
          </w:tcPr>
          <w:p w14:paraId="1A50DCA4">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r>
      <w:tr w14:paraId="137C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76871A4">
            <w:pPr>
              <w:keepNext w:val="0"/>
              <w:keepLines w:val="0"/>
              <w:pageBreakBefore w:val="0"/>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3420" w:type="dxa"/>
            <w:noWrap w:val="0"/>
            <w:vAlign w:val="center"/>
          </w:tcPr>
          <w:p w14:paraId="3E7AC78A">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rPr>
            </w:pPr>
            <w:r>
              <w:rPr>
                <w:rFonts w:hint="eastAsia" w:ascii="宋体" w:hAnsi="宋体" w:eastAsia="宋体" w:cs="宋体"/>
                <w:highlight w:val="none"/>
              </w:rPr>
              <w:t>维修专用工具</w:t>
            </w:r>
            <w:r>
              <w:rPr>
                <w:rFonts w:hint="eastAsia" w:ascii="宋体" w:hAnsi="宋体" w:eastAsia="宋体" w:cs="宋体"/>
                <w:highlight w:val="none"/>
                <w:lang w:eastAsia="zh-CN"/>
              </w:rPr>
              <w:t>、</w:t>
            </w:r>
            <w:r>
              <w:rPr>
                <w:rFonts w:hint="eastAsia" w:ascii="宋体" w:hAnsi="宋体" w:eastAsia="宋体" w:cs="宋体"/>
                <w:highlight w:val="none"/>
              </w:rPr>
              <w:t>试验装置</w:t>
            </w:r>
          </w:p>
        </w:tc>
        <w:tc>
          <w:tcPr>
            <w:tcW w:w="1153" w:type="dxa"/>
            <w:noWrap w:val="0"/>
            <w:vAlign w:val="center"/>
          </w:tcPr>
          <w:p w14:paraId="7B7C079C">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4A3C87A3">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65C8057E">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3B51AC14">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02A9C310">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4" w:type="dxa"/>
            <w:noWrap w:val="0"/>
            <w:vAlign w:val="center"/>
          </w:tcPr>
          <w:p w14:paraId="6411390B">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534" w:type="dxa"/>
            <w:noWrap w:val="0"/>
            <w:vAlign w:val="center"/>
          </w:tcPr>
          <w:p w14:paraId="2ABD7DD5">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473" w:type="dxa"/>
            <w:noWrap w:val="0"/>
            <w:vAlign w:val="center"/>
          </w:tcPr>
          <w:p w14:paraId="59F44651">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r>
      <w:tr w14:paraId="0F34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4DC8860">
            <w:pPr>
              <w:keepNext w:val="0"/>
              <w:keepLines w:val="0"/>
              <w:pageBreakBefore w:val="0"/>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4</w:t>
            </w:r>
          </w:p>
        </w:tc>
        <w:tc>
          <w:tcPr>
            <w:tcW w:w="3420" w:type="dxa"/>
            <w:noWrap w:val="0"/>
            <w:vAlign w:val="center"/>
          </w:tcPr>
          <w:p w14:paraId="794D02E9">
            <w:pPr>
              <w:keepNext w:val="0"/>
              <w:keepLines w:val="0"/>
              <w:pageBreakBefore w:val="0"/>
              <w:tabs>
                <w:tab w:val="left" w:pos="8364"/>
              </w:tabs>
              <w:kinsoku/>
              <w:wordWrap/>
              <w:overflowPunct/>
              <w:topLinePunct w:val="0"/>
              <w:autoSpaceDE/>
              <w:autoSpaceDN/>
              <w:bidi w:val="0"/>
              <w:adjustRightInd w:val="0"/>
              <w:snapToGrid w:val="0"/>
              <w:ind w:left="0" w:right="0" w:firstLine="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其他</w:t>
            </w:r>
          </w:p>
        </w:tc>
        <w:tc>
          <w:tcPr>
            <w:tcW w:w="1153" w:type="dxa"/>
            <w:noWrap w:val="0"/>
            <w:vAlign w:val="center"/>
          </w:tcPr>
          <w:p w14:paraId="4D5BF830">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75358589">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5C3F53D4">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735AC938">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366B0C15">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4" w:type="dxa"/>
            <w:noWrap w:val="0"/>
            <w:vAlign w:val="center"/>
          </w:tcPr>
          <w:p w14:paraId="4F69CAE6">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534" w:type="dxa"/>
            <w:noWrap w:val="0"/>
            <w:vAlign w:val="center"/>
          </w:tcPr>
          <w:p w14:paraId="770073F8">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473" w:type="dxa"/>
            <w:noWrap w:val="0"/>
            <w:vAlign w:val="center"/>
          </w:tcPr>
          <w:p w14:paraId="7E3CF4A6">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r>
      <w:tr w14:paraId="431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1FD2E15">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3420" w:type="dxa"/>
            <w:noWrap w:val="0"/>
            <w:vAlign w:val="center"/>
          </w:tcPr>
          <w:p w14:paraId="5F4EF42C">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总计</w:t>
            </w:r>
          </w:p>
        </w:tc>
        <w:tc>
          <w:tcPr>
            <w:tcW w:w="1153" w:type="dxa"/>
            <w:noWrap w:val="0"/>
            <w:vAlign w:val="center"/>
          </w:tcPr>
          <w:p w14:paraId="13BD27B2">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69AB0E06">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45514031">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47AC0B14">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3" w:type="dxa"/>
            <w:noWrap w:val="0"/>
            <w:vAlign w:val="center"/>
          </w:tcPr>
          <w:p w14:paraId="5B225E43">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154" w:type="dxa"/>
            <w:noWrap w:val="0"/>
            <w:vAlign w:val="center"/>
          </w:tcPr>
          <w:p w14:paraId="5A2EC340">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534" w:type="dxa"/>
            <w:noWrap w:val="0"/>
            <w:vAlign w:val="center"/>
          </w:tcPr>
          <w:p w14:paraId="74F2EC59">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c>
          <w:tcPr>
            <w:tcW w:w="1473" w:type="dxa"/>
            <w:noWrap w:val="0"/>
            <w:vAlign w:val="center"/>
          </w:tcPr>
          <w:p w14:paraId="77D7E2FC">
            <w:pPr>
              <w:keepNext w:val="0"/>
              <w:keepLines w:val="0"/>
              <w:pageBreakBefore w:val="0"/>
              <w:tabs>
                <w:tab w:val="left" w:pos="8364"/>
              </w:tabs>
              <w:kinsoku/>
              <w:wordWrap/>
              <w:overflowPunct/>
              <w:topLinePunct w:val="0"/>
              <w:autoSpaceDE/>
              <w:autoSpaceDN/>
              <w:bidi w:val="0"/>
              <w:adjustRightInd w:val="0"/>
              <w:snapToGrid w:val="0"/>
              <w:spacing w:line="360" w:lineRule="auto"/>
              <w:ind w:left="0" w:right="0" w:firstLine="0"/>
              <w:textAlignment w:val="auto"/>
              <w:rPr>
                <w:rFonts w:hint="eastAsia" w:ascii="宋体" w:hAnsi="宋体" w:eastAsia="宋体" w:cs="宋体"/>
                <w:szCs w:val="21"/>
                <w:highlight w:val="none"/>
              </w:rPr>
            </w:pPr>
          </w:p>
        </w:tc>
      </w:tr>
    </w:tbl>
    <w:p w14:paraId="56283AEA">
      <w:pPr>
        <w:tabs>
          <w:tab w:val="left" w:pos="8364"/>
        </w:tabs>
        <w:snapToGrid w:val="0"/>
        <w:spacing w:line="360" w:lineRule="auto"/>
        <w:ind w:right="-58"/>
        <w:rPr>
          <w:rFonts w:hint="eastAsia" w:ascii="宋体" w:hAnsi="宋体" w:eastAsia="宋体" w:cs="宋体"/>
          <w:szCs w:val="21"/>
          <w:highlight w:val="none"/>
        </w:rPr>
      </w:pPr>
    </w:p>
    <w:p w14:paraId="0CD5B7C1">
      <w:pPr>
        <w:tabs>
          <w:tab w:val="left" w:pos="8364"/>
        </w:tabs>
        <w:snapToGrid w:val="0"/>
        <w:spacing w:line="360" w:lineRule="auto"/>
        <w:ind w:right="-58"/>
        <w:rPr>
          <w:rFonts w:hint="eastAsia" w:ascii="宋体" w:hAnsi="宋体" w:eastAsia="宋体" w:cs="宋体"/>
          <w:szCs w:val="21"/>
          <w:highlight w:val="none"/>
        </w:rPr>
      </w:pPr>
      <w:r>
        <w:rPr>
          <w:rFonts w:hint="eastAsia" w:ascii="宋体" w:hAnsi="宋体" w:eastAsia="宋体" w:cs="宋体"/>
          <w:szCs w:val="21"/>
          <w:highlight w:val="none"/>
        </w:rPr>
        <w:t>注：总计栏金额应与“投标报价汇总表”对应栏的金额一致。</w:t>
      </w:r>
    </w:p>
    <w:p w14:paraId="40D7B5E4">
      <w:pPr>
        <w:tabs>
          <w:tab w:val="left" w:pos="8364"/>
        </w:tabs>
        <w:snapToGrid w:val="0"/>
        <w:spacing w:line="360" w:lineRule="auto"/>
        <w:ind w:right="-58"/>
        <w:rPr>
          <w:rFonts w:hint="eastAsia" w:ascii="宋体" w:hAnsi="宋体" w:eastAsia="宋体" w:cs="宋体"/>
          <w:szCs w:val="21"/>
          <w:highlight w:val="none"/>
        </w:rPr>
      </w:pPr>
    </w:p>
    <w:p w14:paraId="2BD30960">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9F987AB">
      <w:pPr>
        <w:keepNext w:val="0"/>
        <w:keepLines w:val="0"/>
        <w:pageBreakBefore w:val="0"/>
        <w:widowControl w:val="0"/>
        <w:tabs>
          <w:tab w:val="left" w:pos="8364"/>
        </w:tabs>
        <w:kinsoku/>
        <w:wordWrap/>
        <w:overflowPunct/>
        <w:topLinePunct w:val="0"/>
        <w:autoSpaceDE/>
        <w:autoSpaceDN/>
        <w:bidi w:val="0"/>
        <w:adjustRightInd w:val="0"/>
        <w:snapToGrid w:val="0"/>
        <w:spacing w:line="360" w:lineRule="auto"/>
        <w:ind w:left="0" w:leftChars="0" w:right="0" w:firstLine="1050" w:firstLineChars="5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3FD1C0B5">
      <w:pPr>
        <w:tabs>
          <w:tab w:val="left" w:pos="8364"/>
        </w:tabs>
        <w:snapToGrid w:val="0"/>
        <w:spacing w:line="360" w:lineRule="auto"/>
        <w:ind w:right="-58"/>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51D5399F">
      <w:pPr>
        <w:spacing w:after="156" w:afterLines="50" w:line="360" w:lineRule="auto"/>
        <w:rPr>
          <w:rFonts w:hint="eastAsia" w:ascii="宋体" w:hAnsi="宋体" w:eastAsia="宋体" w:cs="宋体"/>
          <w:szCs w:val="21"/>
          <w:highlight w:val="none"/>
        </w:rPr>
      </w:pPr>
    </w:p>
    <w:p w14:paraId="453973BA">
      <w:pPr>
        <w:tabs>
          <w:tab w:val="left" w:pos="8364"/>
        </w:tabs>
        <w:snapToGrid w:val="0"/>
        <w:spacing w:line="360" w:lineRule="auto"/>
        <w:ind w:right="-58"/>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page"/>
      </w:r>
    </w:p>
    <w:p w14:paraId="4A93D895">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141" w:name="_Toc13308"/>
      <w:bookmarkStart w:id="142" w:name="_Toc26665"/>
      <w:bookmarkStart w:id="143" w:name="_Toc11149"/>
      <w:bookmarkStart w:id="144" w:name="_Toc285462167"/>
      <w:bookmarkStart w:id="145" w:name="_Toc121182394"/>
      <w:bookmarkStart w:id="146" w:name="_Toc119786562"/>
      <w:bookmarkStart w:id="147" w:name="_Toc121830667"/>
      <w:bookmarkStart w:id="148" w:name="_Toc31339"/>
      <w:bookmarkStart w:id="149" w:name="_Toc30812"/>
      <w:bookmarkStart w:id="150" w:name="_Toc121308124"/>
      <w:r>
        <w:rPr>
          <w:rFonts w:hint="eastAsia" w:ascii="宋体" w:hAnsi="宋体" w:eastAsia="宋体" w:cs="宋体"/>
          <w:sz w:val="21"/>
          <w:szCs w:val="21"/>
          <w:highlight w:val="none"/>
          <w:lang w:val="en-US" w:eastAsia="zh-CN"/>
        </w:rPr>
        <w:t>C2.10</w:t>
      </w:r>
      <w:r>
        <w:rPr>
          <w:rFonts w:hint="eastAsia" w:ascii="宋体" w:hAnsi="宋体" w:eastAsia="宋体" w:cs="宋体"/>
          <w:sz w:val="21"/>
          <w:szCs w:val="21"/>
          <w:highlight w:val="none"/>
        </w:rPr>
        <w:t xml:space="preserve">  其他费用报价表</w:t>
      </w:r>
      <w:bookmarkEnd w:id="141"/>
      <w:bookmarkEnd w:id="142"/>
      <w:bookmarkEnd w:id="143"/>
      <w:bookmarkEnd w:id="144"/>
      <w:bookmarkEnd w:id="145"/>
      <w:bookmarkEnd w:id="146"/>
      <w:bookmarkEnd w:id="147"/>
      <w:bookmarkEnd w:id="148"/>
      <w:bookmarkEnd w:id="149"/>
      <w:bookmarkEnd w:id="150"/>
    </w:p>
    <w:p w14:paraId="51A4018C">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451"/>
        <w:gridCol w:w="2701"/>
        <w:gridCol w:w="2702"/>
        <w:gridCol w:w="2697"/>
      </w:tblGrid>
      <w:tr w14:paraId="3C88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597" w:type="dxa"/>
            <w:vMerge w:val="restart"/>
            <w:noWrap w:val="0"/>
            <w:vAlign w:val="center"/>
          </w:tcPr>
          <w:p w14:paraId="477BA4E3">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5451" w:type="dxa"/>
            <w:vMerge w:val="restart"/>
            <w:noWrap w:val="0"/>
            <w:vAlign w:val="center"/>
          </w:tcPr>
          <w:p w14:paraId="694F4DB1">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费用名称</w:t>
            </w:r>
          </w:p>
        </w:tc>
        <w:tc>
          <w:tcPr>
            <w:tcW w:w="5403" w:type="dxa"/>
            <w:gridSpan w:val="2"/>
            <w:noWrap w:val="0"/>
            <w:vAlign w:val="center"/>
          </w:tcPr>
          <w:p w14:paraId="0F8E96B1">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报价</w:t>
            </w:r>
          </w:p>
        </w:tc>
        <w:tc>
          <w:tcPr>
            <w:tcW w:w="2697" w:type="dxa"/>
            <w:vMerge w:val="restart"/>
            <w:noWrap w:val="0"/>
            <w:vAlign w:val="center"/>
          </w:tcPr>
          <w:p w14:paraId="4E53B3C4">
            <w:pPr>
              <w:keepNext w:val="0"/>
              <w:keepLines w:val="0"/>
              <w:pageBreakBefore w:val="0"/>
              <w:tabs>
                <w:tab w:val="left" w:pos="8364"/>
              </w:tabs>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合计</w:t>
            </w:r>
          </w:p>
        </w:tc>
      </w:tr>
      <w:tr w14:paraId="1C1B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597" w:type="dxa"/>
            <w:vMerge w:val="continue"/>
            <w:tcBorders>
              <w:bottom w:val="single" w:color="auto" w:sz="4" w:space="0"/>
            </w:tcBorders>
            <w:noWrap w:val="0"/>
            <w:vAlign w:val="center"/>
          </w:tcPr>
          <w:p w14:paraId="67CB7C04">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b/>
                <w:bCs/>
                <w:szCs w:val="21"/>
                <w:highlight w:val="none"/>
              </w:rPr>
            </w:pPr>
          </w:p>
        </w:tc>
        <w:tc>
          <w:tcPr>
            <w:tcW w:w="5451" w:type="dxa"/>
            <w:vMerge w:val="continue"/>
            <w:tcBorders>
              <w:bottom w:val="single" w:color="auto" w:sz="4" w:space="0"/>
            </w:tcBorders>
            <w:noWrap w:val="0"/>
            <w:vAlign w:val="center"/>
          </w:tcPr>
          <w:p w14:paraId="25F96EB7">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b/>
                <w:bCs/>
                <w:szCs w:val="21"/>
                <w:highlight w:val="none"/>
              </w:rPr>
            </w:pPr>
          </w:p>
        </w:tc>
        <w:tc>
          <w:tcPr>
            <w:tcW w:w="2701" w:type="dxa"/>
            <w:noWrap w:val="0"/>
            <w:vAlign w:val="center"/>
          </w:tcPr>
          <w:p w14:paraId="12E743D0">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kern w:val="0"/>
                <w:szCs w:val="21"/>
                <w:highlight w:val="none"/>
              </w:rPr>
              <w:t>国</w:t>
            </w:r>
            <w:r>
              <w:rPr>
                <w:rFonts w:hint="eastAsia" w:ascii="宋体" w:hAnsi="宋体" w:eastAsia="宋体" w:cs="宋体"/>
                <w:b/>
                <w:bCs/>
                <w:kern w:val="0"/>
                <w:szCs w:val="21"/>
                <w:highlight w:val="none"/>
                <w:lang w:eastAsia="zh-CN"/>
              </w:rPr>
              <w:t>内部分</w:t>
            </w:r>
          </w:p>
        </w:tc>
        <w:tc>
          <w:tcPr>
            <w:tcW w:w="2702" w:type="dxa"/>
            <w:noWrap w:val="0"/>
            <w:vAlign w:val="center"/>
          </w:tcPr>
          <w:p w14:paraId="04DE8F8B">
            <w:pPr>
              <w:keepNext w:val="0"/>
              <w:keepLines w:val="0"/>
              <w:pageBreakBefore w:val="0"/>
              <w:widowControl/>
              <w:kinsoku/>
              <w:wordWrap/>
              <w:overflowPunct/>
              <w:topLinePunct w:val="0"/>
              <w:autoSpaceDE/>
              <w:autoSpaceDN/>
              <w:bidi w:val="0"/>
              <w:adjustRightInd w:val="0"/>
              <w:snapToGrid w:val="0"/>
              <w:ind w:left="0" w:right="0" w:firstLine="0"/>
              <w:jc w:val="center"/>
              <w:textAlignment w:val="auto"/>
              <w:rPr>
                <w:rFonts w:hint="eastAsia" w:ascii="宋体" w:hAnsi="宋体" w:eastAsia="宋体" w:cs="宋体"/>
                <w:b/>
                <w:bCs/>
                <w:szCs w:val="21"/>
                <w:highlight w:val="none"/>
              </w:rPr>
            </w:pPr>
            <w:r>
              <w:rPr>
                <w:rFonts w:hint="eastAsia" w:ascii="宋体" w:hAnsi="宋体" w:eastAsia="宋体" w:cs="宋体"/>
                <w:b/>
                <w:bCs/>
                <w:kern w:val="0"/>
                <w:szCs w:val="21"/>
                <w:highlight w:val="none"/>
                <w:lang w:eastAsia="zh-CN"/>
              </w:rPr>
              <w:t>国外部分</w:t>
            </w:r>
          </w:p>
        </w:tc>
        <w:tc>
          <w:tcPr>
            <w:tcW w:w="2697" w:type="dxa"/>
            <w:vMerge w:val="continue"/>
            <w:noWrap w:val="0"/>
            <w:vAlign w:val="center"/>
          </w:tcPr>
          <w:p w14:paraId="67CE8475">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b/>
                <w:bCs/>
                <w:szCs w:val="21"/>
                <w:highlight w:val="none"/>
              </w:rPr>
            </w:pPr>
          </w:p>
        </w:tc>
      </w:tr>
      <w:tr w14:paraId="7E4B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97" w:type="dxa"/>
            <w:noWrap w:val="0"/>
            <w:vAlign w:val="center"/>
          </w:tcPr>
          <w:p w14:paraId="5BAE23D1">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5451" w:type="dxa"/>
            <w:noWrap w:val="0"/>
            <w:vAlign w:val="center"/>
          </w:tcPr>
          <w:p w14:paraId="3DC7778E">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lang w:eastAsia="zh-CN"/>
              </w:rPr>
            </w:pPr>
            <w:r>
              <w:rPr>
                <w:rFonts w:hint="eastAsia" w:ascii="宋体" w:hAnsi="宋体" w:eastAsia="宋体" w:cs="宋体"/>
                <w:sz w:val="21"/>
                <w:szCs w:val="21"/>
                <w:highlight w:val="none"/>
              </w:rPr>
              <w:t>……</w:t>
            </w:r>
          </w:p>
        </w:tc>
        <w:tc>
          <w:tcPr>
            <w:tcW w:w="2701" w:type="dxa"/>
            <w:noWrap w:val="0"/>
            <w:vAlign w:val="top"/>
          </w:tcPr>
          <w:p w14:paraId="68C07048">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702" w:type="dxa"/>
            <w:noWrap w:val="0"/>
            <w:vAlign w:val="top"/>
          </w:tcPr>
          <w:p w14:paraId="52A88F21">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697" w:type="dxa"/>
            <w:noWrap w:val="0"/>
            <w:vAlign w:val="center"/>
          </w:tcPr>
          <w:p w14:paraId="1E19136F">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r>
      <w:tr w14:paraId="5B5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97" w:type="dxa"/>
            <w:noWrap w:val="0"/>
            <w:vAlign w:val="center"/>
          </w:tcPr>
          <w:p w14:paraId="16A5F07D">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5451" w:type="dxa"/>
            <w:noWrap w:val="0"/>
            <w:vAlign w:val="center"/>
          </w:tcPr>
          <w:p w14:paraId="7659C79A">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rightChars="0" w:firstLine="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w:t>
            </w:r>
          </w:p>
        </w:tc>
        <w:tc>
          <w:tcPr>
            <w:tcW w:w="2701" w:type="dxa"/>
            <w:noWrap w:val="0"/>
            <w:vAlign w:val="top"/>
          </w:tcPr>
          <w:p w14:paraId="162F4E55">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702" w:type="dxa"/>
            <w:noWrap w:val="0"/>
            <w:vAlign w:val="top"/>
          </w:tcPr>
          <w:p w14:paraId="79076E20">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697" w:type="dxa"/>
            <w:noWrap w:val="0"/>
            <w:vAlign w:val="center"/>
          </w:tcPr>
          <w:p w14:paraId="631175DA">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r>
      <w:tr w14:paraId="7620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97" w:type="dxa"/>
            <w:noWrap w:val="0"/>
            <w:vAlign w:val="center"/>
          </w:tcPr>
          <w:p w14:paraId="31450656">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5451" w:type="dxa"/>
            <w:noWrap w:val="0"/>
            <w:vAlign w:val="center"/>
          </w:tcPr>
          <w:p w14:paraId="61694393">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szCs w:val="21"/>
                <w:highlight w:val="none"/>
              </w:rPr>
            </w:pPr>
          </w:p>
        </w:tc>
        <w:tc>
          <w:tcPr>
            <w:tcW w:w="2701" w:type="dxa"/>
            <w:noWrap w:val="0"/>
            <w:vAlign w:val="top"/>
          </w:tcPr>
          <w:p w14:paraId="75F9E8E6">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702" w:type="dxa"/>
            <w:noWrap w:val="0"/>
            <w:vAlign w:val="top"/>
          </w:tcPr>
          <w:p w14:paraId="34776114">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697" w:type="dxa"/>
            <w:noWrap w:val="0"/>
            <w:vAlign w:val="center"/>
          </w:tcPr>
          <w:p w14:paraId="49394D29">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r>
      <w:tr w14:paraId="77DA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97" w:type="dxa"/>
            <w:noWrap w:val="0"/>
            <w:vAlign w:val="center"/>
          </w:tcPr>
          <w:p w14:paraId="52AFDC42">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5451" w:type="dxa"/>
            <w:noWrap w:val="0"/>
            <w:vAlign w:val="center"/>
          </w:tcPr>
          <w:p w14:paraId="487FEDA5">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szCs w:val="21"/>
                <w:highlight w:val="none"/>
              </w:rPr>
            </w:pPr>
          </w:p>
        </w:tc>
        <w:tc>
          <w:tcPr>
            <w:tcW w:w="2701" w:type="dxa"/>
            <w:noWrap w:val="0"/>
            <w:vAlign w:val="top"/>
          </w:tcPr>
          <w:p w14:paraId="036BE5CF">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702" w:type="dxa"/>
            <w:noWrap w:val="0"/>
            <w:vAlign w:val="top"/>
          </w:tcPr>
          <w:p w14:paraId="5A152D6D">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697" w:type="dxa"/>
            <w:noWrap w:val="0"/>
            <w:vAlign w:val="center"/>
          </w:tcPr>
          <w:p w14:paraId="6CB191E2">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r>
      <w:tr w14:paraId="2FE8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97" w:type="dxa"/>
            <w:noWrap w:val="0"/>
            <w:vAlign w:val="center"/>
          </w:tcPr>
          <w:p w14:paraId="6BD6B872">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5451" w:type="dxa"/>
            <w:noWrap w:val="0"/>
            <w:vAlign w:val="center"/>
          </w:tcPr>
          <w:p w14:paraId="01BA9E16">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jc w:val="center"/>
              <w:textAlignment w:val="auto"/>
              <w:rPr>
                <w:rFonts w:hint="eastAsia" w:ascii="宋体" w:hAnsi="宋体" w:eastAsia="宋体" w:cs="宋体"/>
                <w:szCs w:val="21"/>
                <w:highlight w:val="none"/>
              </w:rPr>
            </w:pPr>
            <w:r>
              <w:rPr>
                <w:rFonts w:hint="eastAsia" w:ascii="宋体" w:hAnsi="宋体" w:eastAsia="宋体" w:cs="宋体"/>
                <w:b/>
                <w:bCs/>
                <w:szCs w:val="21"/>
                <w:highlight w:val="none"/>
              </w:rPr>
              <w:t>总计</w:t>
            </w:r>
          </w:p>
        </w:tc>
        <w:tc>
          <w:tcPr>
            <w:tcW w:w="2701" w:type="dxa"/>
            <w:noWrap w:val="0"/>
            <w:vAlign w:val="top"/>
          </w:tcPr>
          <w:p w14:paraId="3DD867A2">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702" w:type="dxa"/>
            <w:noWrap w:val="0"/>
            <w:vAlign w:val="top"/>
          </w:tcPr>
          <w:p w14:paraId="2D835562">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c>
          <w:tcPr>
            <w:tcW w:w="2697" w:type="dxa"/>
            <w:noWrap w:val="0"/>
            <w:vAlign w:val="center"/>
          </w:tcPr>
          <w:p w14:paraId="5A4725FD">
            <w:pPr>
              <w:keepNext w:val="0"/>
              <w:keepLines w:val="0"/>
              <w:pageBreakBefore w:val="0"/>
              <w:tabs>
                <w:tab w:val="left" w:pos="8364"/>
              </w:tabs>
              <w:kinsoku/>
              <w:wordWrap/>
              <w:overflowPunct/>
              <w:topLinePunct w:val="0"/>
              <w:autoSpaceDE/>
              <w:autoSpaceDN/>
              <w:bidi w:val="0"/>
              <w:adjustRightInd w:val="0"/>
              <w:snapToGrid w:val="0"/>
              <w:spacing w:line="240" w:lineRule="atLeast"/>
              <w:ind w:left="0" w:right="0" w:firstLine="0"/>
              <w:textAlignment w:val="auto"/>
              <w:rPr>
                <w:rFonts w:hint="eastAsia" w:ascii="宋体" w:hAnsi="宋体" w:eastAsia="宋体" w:cs="宋体"/>
                <w:szCs w:val="21"/>
                <w:highlight w:val="none"/>
              </w:rPr>
            </w:pPr>
          </w:p>
        </w:tc>
      </w:tr>
    </w:tbl>
    <w:p w14:paraId="0FADABD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14:paraId="2D13460F">
      <w:pPr>
        <w:numPr>
          <w:ilvl w:val="0"/>
          <w:numId w:val="13"/>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总计栏金额应与“投标报价汇总表”对应栏的金额一致。</w:t>
      </w:r>
    </w:p>
    <w:p w14:paraId="73EC832C">
      <w:pPr>
        <w:numPr>
          <w:ilvl w:val="0"/>
          <w:numId w:val="13"/>
        </w:numPr>
        <w:spacing w:line="360" w:lineRule="auto"/>
        <w:rPr>
          <w:rFonts w:hint="eastAsia" w:ascii="宋体" w:hAnsi="宋体" w:eastAsia="宋体" w:cs="宋体"/>
          <w:szCs w:val="21"/>
          <w:highlight w:val="none"/>
        </w:rPr>
      </w:pPr>
      <w:r>
        <w:rPr>
          <w:rFonts w:hint="eastAsia" w:ascii="宋体" w:hAnsi="宋体" w:eastAsia="宋体" w:cs="宋体"/>
          <w:bCs/>
          <w:szCs w:val="21"/>
          <w:highlight w:val="none"/>
          <w:lang w:eastAsia="zh-CN"/>
        </w:rPr>
        <w:t>维保服务费的详细要求见招标文件技术册第</w:t>
      </w:r>
      <w:r>
        <w:rPr>
          <w:rFonts w:hint="eastAsia" w:ascii="宋体" w:hAnsi="宋体" w:eastAsia="宋体" w:cs="宋体"/>
          <w:bCs/>
          <w:szCs w:val="21"/>
          <w:highlight w:val="none"/>
          <w:lang w:val="en-US" w:eastAsia="zh-CN"/>
        </w:rPr>
        <w:t>28章</w:t>
      </w:r>
      <w:r>
        <w:rPr>
          <w:rFonts w:hint="eastAsia" w:ascii="宋体" w:hAnsi="宋体" w:eastAsia="宋体" w:cs="宋体"/>
          <w:bCs/>
          <w:szCs w:val="21"/>
          <w:highlight w:val="none"/>
          <w:lang w:eastAsia="zh-CN"/>
        </w:rPr>
        <w:t>“人员培训”。</w:t>
      </w:r>
    </w:p>
    <w:p w14:paraId="302E112B">
      <w:pPr>
        <w:rPr>
          <w:rFonts w:hint="eastAsia" w:ascii="宋体" w:hAnsi="宋体" w:eastAsia="宋体" w:cs="宋体"/>
          <w:szCs w:val="21"/>
          <w:highlight w:val="none"/>
          <w:u w:val="single"/>
        </w:rPr>
      </w:pPr>
    </w:p>
    <w:p w14:paraId="2E580D24">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6A07EC1">
      <w:pPr>
        <w:keepNext w:val="0"/>
        <w:keepLines w:val="0"/>
        <w:pageBreakBefore w:val="0"/>
        <w:widowControl w:val="0"/>
        <w:tabs>
          <w:tab w:val="left" w:pos="8364"/>
        </w:tabs>
        <w:kinsoku/>
        <w:wordWrap/>
        <w:overflowPunct/>
        <w:topLinePunct w:val="0"/>
        <w:autoSpaceDE/>
        <w:autoSpaceDN/>
        <w:bidi w:val="0"/>
        <w:adjustRightInd w:val="0"/>
        <w:snapToGrid w:val="0"/>
        <w:spacing w:line="360" w:lineRule="auto"/>
        <w:ind w:left="0" w:leftChars="0" w:right="0" w:firstLine="1050" w:firstLineChars="5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0443F0C0">
      <w:pPr>
        <w:tabs>
          <w:tab w:val="left" w:pos="8364"/>
        </w:tabs>
        <w:snapToGrid w:val="0"/>
        <w:spacing w:line="360" w:lineRule="auto"/>
        <w:ind w:right="-58"/>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5EE9555B">
      <w:pPr>
        <w:spacing w:after="156" w:afterLines="50" w:line="360" w:lineRule="auto"/>
        <w:rPr>
          <w:rFonts w:hint="eastAsia" w:ascii="宋体" w:hAnsi="宋体" w:eastAsia="宋体" w:cs="宋体"/>
          <w:szCs w:val="21"/>
          <w:highlight w:val="none"/>
        </w:rPr>
      </w:pPr>
    </w:p>
    <w:p w14:paraId="6D7C6B41">
      <w:pPr>
        <w:tabs>
          <w:tab w:val="left" w:pos="8364"/>
        </w:tabs>
        <w:snapToGrid w:val="0"/>
        <w:spacing w:line="360" w:lineRule="auto"/>
        <w:ind w:right="-58"/>
        <w:rPr>
          <w:rFonts w:hint="eastAsia" w:ascii="宋体" w:hAnsi="宋体" w:eastAsia="宋体" w:cs="宋体"/>
          <w:szCs w:val="21"/>
          <w:highlight w:val="none"/>
          <w:u w:val="single"/>
        </w:rPr>
      </w:pPr>
    </w:p>
    <w:p w14:paraId="32343851">
      <w:pPr>
        <w:tabs>
          <w:tab w:val="left" w:pos="8364"/>
        </w:tabs>
        <w:snapToGrid w:val="0"/>
        <w:spacing w:line="360" w:lineRule="auto"/>
        <w:ind w:right="-58"/>
        <w:rPr>
          <w:rFonts w:hint="eastAsia" w:ascii="宋体" w:hAnsi="宋体" w:eastAsia="宋体" w:cs="宋体"/>
          <w:szCs w:val="21"/>
          <w:highlight w:val="none"/>
          <w:u w:val="single"/>
        </w:rPr>
        <w:sectPr>
          <w:pgSz w:w="16838" w:h="11906" w:orient="landscape"/>
          <w:pgMar w:top="1440" w:right="1440" w:bottom="1134" w:left="1440" w:header="851" w:footer="992" w:gutter="0"/>
          <w:cols w:space="720" w:num="1"/>
          <w:docGrid w:type="lines" w:linePitch="312" w:charSpace="0"/>
        </w:sectPr>
      </w:pPr>
    </w:p>
    <w:p w14:paraId="74619005">
      <w:pPr>
        <w:tabs>
          <w:tab w:val="left" w:pos="8364"/>
        </w:tabs>
        <w:snapToGrid w:val="0"/>
        <w:spacing w:line="360" w:lineRule="auto"/>
        <w:ind w:right="-58"/>
        <w:rPr>
          <w:rFonts w:hint="eastAsia" w:ascii="宋体" w:hAnsi="宋体" w:eastAsia="宋体" w:cs="宋体"/>
          <w:szCs w:val="21"/>
          <w:highlight w:val="none"/>
          <w:u w:val="single"/>
        </w:rPr>
      </w:pPr>
    </w:p>
    <w:p w14:paraId="78231301">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151" w:name="_Toc3242"/>
      <w:bookmarkStart w:id="152" w:name="_Toc17887218"/>
      <w:bookmarkStart w:id="153" w:name="_Toc72583575"/>
      <w:bookmarkStart w:id="154" w:name="_Toc121830668"/>
      <w:bookmarkStart w:id="155" w:name="_Toc70094767"/>
      <w:bookmarkStart w:id="156" w:name="_Toc18770035"/>
      <w:bookmarkStart w:id="157" w:name="_Toc121182395"/>
      <w:bookmarkStart w:id="158" w:name="_Toc68417424"/>
      <w:bookmarkStart w:id="159" w:name="_Toc118061606"/>
      <w:bookmarkStart w:id="160" w:name="_Toc28220"/>
      <w:bookmarkStart w:id="161" w:name="_Toc68407830"/>
      <w:bookmarkStart w:id="162" w:name="_Toc14031"/>
      <w:bookmarkStart w:id="163" w:name="_Toc26709"/>
      <w:bookmarkStart w:id="164" w:name="_Toc121308125"/>
      <w:bookmarkStart w:id="165" w:name="_Toc118890601"/>
      <w:bookmarkStart w:id="166" w:name="_Toc119786563"/>
      <w:bookmarkStart w:id="167" w:name="_Toc21448"/>
      <w:bookmarkStart w:id="168" w:name="_Toc285462168"/>
      <w:r>
        <w:rPr>
          <w:rFonts w:hint="eastAsia" w:ascii="宋体" w:hAnsi="宋体" w:eastAsia="宋体" w:cs="宋体"/>
          <w:sz w:val="21"/>
          <w:szCs w:val="21"/>
          <w:highlight w:val="none"/>
          <w:lang w:val="en-US" w:eastAsia="zh-CN"/>
        </w:rPr>
        <w:t>C2.11</w:t>
      </w:r>
      <w:r>
        <w:rPr>
          <w:rFonts w:hint="eastAsia" w:ascii="宋体" w:hAnsi="宋体" w:eastAsia="宋体" w:cs="宋体"/>
          <w:sz w:val="21"/>
          <w:szCs w:val="21"/>
          <w:highlight w:val="none"/>
        </w:rPr>
        <w:t xml:space="preserve"> 主要系统/部件报价表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8C37330">
      <w:pPr>
        <w:tabs>
          <w:tab w:val="left" w:pos="8364"/>
        </w:tabs>
        <w:snapToGrid w:val="0"/>
        <w:spacing w:line="240" w:lineRule="atLeast"/>
        <w:ind w:left="2" w:right="-58"/>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692"/>
        <w:gridCol w:w="1143"/>
        <w:gridCol w:w="1188"/>
        <w:gridCol w:w="1080"/>
        <w:gridCol w:w="795"/>
        <w:gridCol w:w="1020"/>
        <w:gridCol w:w="915"/>
        <w:gridCol w:w="1125"/>
        <w:gridCol w:w="1265"/>
        <w:gridCol w:w="1265"/>
        <w:gridCol w:w="1267"/>
        <w:gridCol w:w="1030"/>
      </w:tblGrid>
      <w:tr w14:paraId="111A00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75" w:type="dxa"/>
            <w:vMerge w:val="restart"/>
            <w:noWrap w:val="0"/>
            <w:vAlign w:val="center"/>
          </w:tcPr>
          <w:p w14:paraId="5B9CF523">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序号</w:t>
            </w:r>
          </w:p>
        </w:tc>
        <w:tc>
          <w:tcPr>
            <w:tcW w:w="1692" w:type="dxa"/>
            <w:vMerge w:val="restart"/>
            <w:noWrap w:val="0"/>
            <w:vAlign w:val="center"/>
          </w:tcPr>
          <w:p w14:paraId="48109B5F">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系统名称</w:t>
            </w:r>
          </w:p>
        </w:tc>
        <w:tc>
          <w:tcPr>
            <w:tcW w:w="1143" w:type="dxa"/>
            <w:vMerge w:val="restart"/>
            <w:noWrap w:val="0"/>
            <w:vAlign w:val="center"/>
          </w:tcPr>
          <w:p w14:paraId="20487F80">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设备名称</w:t>
            </w:r>
          </w:p>
        </w:tc>
        <w:tc>
          <w:tcPr>
            <w:tcW w:w="1188" w:type="dxa"/>
            <w:vMerge w:val="restart"/>
            <w:noWrap w:val="0"/>
            <w:vAlign w:val="center"/>
          </w:tcPr>
          <w:p w14:paraId="0B430258">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制造厂家</w:t>
            </w:r>
          </w:p>
        </w:tc>
        <w:tc>
          <w:tcPr>
            <w:tcW w:w="1080" w:type="dxa"/>
            <w:vMerge w:val="restart"/>
            <w:noWrap w:val="0"/>
            <w:vAlign w:val="center"/>
          </w:tcPr>
          <w:p w14:paraId="388082FB">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规格型号</w:t>
            </w:r>
          </w:p>
        </w:tc>
        <w:tc>
          <w:tcPr>
            <w:tcW w:w="795" w:type="dxa"/>
            <w:vMerge w:val="restart"/>
            <w:noWrap w:val="0"/>
            <w:vAlign w:val="center"/>
          </w:tcPr>
          <w:p w14:paraId="378D239C">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数量</w:t>
            </w:r>
          </w:p>
        </w:tc>
        <w:tc>
          <w:tcPr>
            <w:tcW w:w="3060" w:type="dxa"/>
            <w:gridSpan w:val="3"/>
            <w:noWrap w:val="0"/>
            <w:vAlign w:val="center"/>
          </w:tcPr>
          <w:p w14:paraId="4EC91BAF">
            <w:pPr>
              <w:pStyle w:val="29"/>
              <w:keepNext w:val="0"/>
              <w:keepLines w:val="0"/>
              <w:pageBreakBefore w:val="0"/>
              <w:kinsoku/>
              <w:wordWrap/>
              <w:overflowPunct/>
              <w:topLinePunct w:val="0"/>
              <w:autoSpaceDE/>
              <w:autoSpaceDN/>
              <w:bidi w:val="0"/>
              <w:adjustRightInd w:val="0"/>
              <w:snapToGrid w:val="0"/>
              <w:spacing w:line="240" w:lineRule="auto"/>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单价</w:t>
            </w:r>
          </w:p>
        </w:tc>
        <w:tc>
          <w:tcPr>
            <w:tcW w:w="3797" w:type="dxa"/>
            <w:gridSpan w:val="3"/>
            <w:noWrap w:val="0"/>
            <w:vAlign w:val="center"/>
          </w:tcPr>
          <w:p w14:paraId="636CF5D8">
            <w:pPr>
              <w:pStyle w:val="29"/>
              <w:keepNext w:val="0"/>
              <w:keepLines w:val="0"/>
              <w:pageBreakBefore w:val="0"/>
              <w:kinsoku/>
              <w:wordWrap/>
              <w:overflowPunct/>
              <w:topLinePunct w:val="0"/>
              <w:autoSpaceDE/>
              <w:autoSpaceDN/>
              <w:bidi w:val="0"/>
              <w:adjustRightInd w:val="0"/>
              <w:snapToGrid w:val="0"/>
              <w:spacing w:line="240" w:lineRule="auto"/>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总价</w:t>
            </w:r>
          </w:p>
        </w:tc>
        <w:tc>
          <w:tcPr>
            <w:tcW w:w="1030" w:type="dxa"/>
            <w:vMerge w:val="restart"/>
            <w:noWrap w:val="0"/>
            <w:vAlign w:val="center"/>
          </w:tcPr>
          <w:p w14:paraId="0DDDEE6B">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b/>
                <w:spacing w:val="0"/>
                <w:sz w:val="21"/>
                <w:szCs w:val="21"/>
                <w:highlight w:val="none"/>
              </w:rPr>
            </w:pPr>
            <w:r>
              <w:rPr>
                <w:rFonts w:hint="eastAsia" w:ascii="宋体" w:hAnsi="宋体" w:cs="宋体"/>
                <w:b/>
                <w:spacing w:val="0"/>
                <w:sz w:val="21"/>
                <w:szCs w:val="21"/>
                <w:highlight w:val="none"/>
              </w:rPr>
              <w:t>合计</w:t>
            </w:r>
          </w:p>
        </w:tc>
      </w:tr>
      <w:tr w14:paraId="6F0088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75" w:type="dxa"/>
            <w:vMerge w:val="continue"/>
            <w:noWrap w:val="0"/>
            <w:vAlign w:val="top"/>
          </w:tcPr>
          <w:p w14:paraId="320A68EE">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vMerge w:val="continue"/>
            <w:noWrap w:val="0"/>
            <w:vAlign w:val="top"/>
          </w:tcPr>
          <w:p w14:paraId="58C940D6">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vMerge w:val="continue"/>
            <w:noWrap w:val="0"/>
            <w:vAlign w:val="top"/>
          </w:tcPr>
          <w:p w14:paraId="21E42205">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88" w:type="dxa"/>
            <w:vMerge w:val="continue"/>
            <w:noWrap w:val="0"/>
            <w:vAlign w:val="top"/>
          </w:tcPr>
          <w:p w14:paraId="0374BFD9">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vMerge w:val="continue"/>
            <w:noWrap w:val="0"/>
            <w:vAlign w:val="top"/>
          </w:tcPr>
          <w:p w14:paraId="7E38393C">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vMerge w:val="continue"/>
            <w:noWrap w:val="0"/>
            <w:vAlign w:val="top"/>
          </w:tcPr>
          <w:p w14:paraId="28124DB1">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03A9F640">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sz w:val="21"/>
                <w:szCs w:val="21"/>
                <w:highlight w:val="none"/>
              </w:rPr>
            </w:pPr>
            <w:r>
              <w:rPr>
                <w:rFonts w:hint="eastAsia" w:ascii="宋体" w:hAnsi="宋体" w:cs="宋体"/>
                <w:b/>
                <w:bCs/>
                <w:kern w:val="0"/>
                <w:sz w:val="21"/>
                <w:szCs w:val="21"/>
                <w:highlight w:val="none"/>
              </w:rPr>
              <w:t>国产货物</w:t>
            </w:r>
          </w:p>
        </w:tc>
        <w:tc>
          <w:tcPr>
            <w:tcW w:w="915" w:type="dxa"/>
            <w:noWrap w:val="0"/>
            <w:vAlign w:val="center"/>
          </w:tcPr>
          <w:p w14:paraId="5E70428E">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sz w:val="21"/>
                <w:szCs w:val="21"/>
                <w:highlight w:val="none"/>
              </w:rPr>
            </w:pPr>
            <w:r>
              <w:rPr>
                <w:rFonts w:hint="eastAsia" w:ascii="宋体" w:hAnsi="宋体" w:cs="宋体"/>
                <w:b/>
                <w:bCs/>
                <w:kern w:val="0"/>
                <w:sz w:val="21"/>
                <w:szCs w:val="21"/>
                <w:highlight w:val="none"/>
              </w:rPr>
              <w:t>不可免税进口货物</w:t>
            </w:r>
          </w:p>
        </w:tc>
        <w:tc>
          <w:tcPr>
            <w:tcW w:w="1125" w:type="dxa"/>
            <w:noWrap w:val="0"/>
            <w:vAlign w:val="center"/>
          </w:tcPr>
          <w:p w14:paraId="4BBB74E1">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可免税</w:t>
            </w:r>
          </w:p>
          <w:p w14:paraId="59E8411A">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进口货物</w:t>
            </w:r>
          </w:p>
          <w:p w14:paraId="5AE4F096">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sz w:val="21"/>
                <w:szCs w:val="21"/>
                <w:highlight w:val="none"/>
              </w:rPr>
            </w:pPr>
            <w:r>
              <w:rPr>
                <w:rFonts w:hint="eastAsia" w:ascii="宋体" w:hAnsi="宋体" w:cs="宋体"/>
                <w:b/>
                <w:bCs/>
                <w:kern w:val="0"/>
                <w:sz w:val="21"/>
                <w:szCs w:val="21"/>
                <w:highlight w:val="none"/>
              </w:rPr>
              <w:t>（CIF价）</w:t>
            </w:r>
          </w:p>
        </w:tc>
        <w:tc>
          <w:tcPr>
            <w:tcW w:w="1265" w:type="dxa"/>
            <w:noWrap w:val="0"/>
            <w:vAlign w:val="center"/>
          </w:tcPr>
          <w:p w14:paraId="1561FB31">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sz w:val="21"/>
                <w:szCs w:val="21"/>
                <w:highlight w:val="none"/>
              </w:rPr>
            </w:pPr>
            <w:r>
              <w:rPr>
                <w:rFonts w:hint="eastAsia" w:ascii="宋体" w:hAnsi="宋体" w:cs="宋体"/>
                <w:b/>
                <w:bCs/>
                <w:kern w:val="0"/>
                <w:sz w:val="21"/>
                <w:szCs w:val="21"/>
                <w:highlight w:val="none"/>
              </w:rPr>
              <w:t>国产货物</w:t>
            </w:r>
          </w:p>
        </w:tc>
        <w:tc>
          <w:tcPr>
            <w:tcW w:w="1265" w:type="dxa"/>
            <w:noWrap w:val="0"/>
            <w:vAlign w:val="center"/>
          </w:tcPr>
          <w:p w14:paraId="7EFCF65C">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sz w:val="21"/>
                <w:szCs w:val="21"/>
                <w:highlight w:val="none"/>
              </w:rPr>
            </w:pPr>
            <w:r>
              <w:rPr>
                <w:rFonts w:hint="eastAsia" w:ascii="宋体" w:hAnsi="宋体" w:cs="宋体"/>
                <w:b/>
                <w:bCs/>
                <w:kern w:val="0"/>
                <w:sz w:val="21"/>
                <w:szCs w:val="21"/>
                <w:highlight w:val="none"/>
              </w:rPr>
              <w:t>不可免税进口货物</w:t>
            </w:r>
          </w:p>
        </w:tc>
        <w:tc>
          <w:tcPr>
            <w:tcW w:w="1267" w:type="dxa"/>
            <w:noWrap w:val="0"/>
            <w:vAlign w:val="center"/>
          </w:tcPr>
          <w:p w14:paraId="71C96BDF">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可免税</w:t>
            </w:r>
          </w:p>
          <w:p w14:paraId="05278B91">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进口货物</w:t>
            </w:r>
          </w:p>
          <w:p w14:paraId="7A89F291">
            <w:pPr>
              <w:keepNext w:val="0"/>
              <w:keepLines w:val="0"/>
              <w:pageBreakBefore w:val="0"/>
              <w:widowControl/>
              <w:kinsoku/>
              <w:wordWrap/>
              <w:overflowPunct/>
              <w:topLinePunct w:val="0"/>
              <w:autoSpaceDE/>
              <w:autoSpaceDN/>
              <w:bidi w:val="0"/>
              <w:adjustRightInd w:val="0"/>
              <w:snapToGrid w:val="0"/>
              <w:ind w:left="0" w:firstLine="0"/>
              <w:jc w:val="center"/>
              <w:rPr>
                <w:rFonts w:hint="eastAsia" w:ascii="宋体" w:hAnsi="宋体" w:cs="宋体"/>
                <w:b/>
                <w:sz w:val="21"/>
                <w:szCs w:val="21"/>
                <w:highlight w:val="none"/>
              </w:rPr>
            </w:pPr>
            <w:r>
              <w:rPr>
                <w:rFonts w:hint="eastAsia" w:ascii="宋体" w:hAnsi="宋体" w:cs="宋体"/>
                <w:b/>
                <w:bCs/>
                <w:kern w:val="0"/>
                <w:sz w:val="21"/>
                <w:szCs w:val="21"/>
                <w:highlight w:val="none"/>
              </w:rPr>
              <w:t>（CIF价）</w:t>
            </w:r>
          </w:p>
        </w:tc>
        <w:tc>
          <w:tcPr>
            <w:tcW w:w="1030" w:type="dxa"/>
            <w:vMerge w:val="continue"/>
            <w:noWrap w:val="0"/>
            <w:vAlign w:val="center"/>
          </w:tcPr>
          <w:p w14:paraId="4DE5BC1E">
            <w:pPr>
              <w:pStyle w:val="29"/>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514090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C522C3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692" w:type="dxa"/>
            <w:noWrap w:val="0"/>
            <w:vAlign w:val="center"/>
          </w:tcPr>
          <w:p w14:paraId="65CEDDF8">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牵引及辅助供电系统</w:t>
            </w:r>
          </w:p>
        </w:tc>
        <w:tc>
          <w:tcPr>
            <w:tcW w:w="1143" w:type="dxa"/>
            <w:noWrap w:val="0"/>
            <w:vAlign w:val="top"/>
          </w:tcPr>
          <w:p w14:paraId="383A7BA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3710853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521092A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46ED78B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1084E80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0BDAB4E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19D792C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38C5FF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17B52E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A92501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2A5925B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5745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CF78D4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36E2992F">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00E3189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23DD923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7E8B2A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41AB55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2AB2A1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4F0A5C3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033867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F2109F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4C5BC0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01A7518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E43772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E8BF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297D7C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2</w:t>
            </w:r>
          </w:p>
        </w:tc>
        <w:tc>
          <w:tcPr>
            <w:tcW w:w="1692" w:type="dxa"/>
            <w:noWrap w:val="0"/>
            <w:vAlign w:val="center"/>
          </w:tcPr>
          <w:p w14:paraId="226FEC39">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列车网络控制系统</w:t>
            </w:r>
          </w:p>
        </w:tc>
        <w:tc>
          <w:tcPr>
            <w:tcW w:w="1143" w:type="dxa"/>
            <w:noWrap w:val="0"/>
            <w:vAlign w:val="top"/>
          </w:tcPr>
          <w:p w14:paraId="6DE124B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2AC22E6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839B3A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01C0DCB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B220A2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61CA57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3437F6A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B6F4A2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175F93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E1B529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0002C8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5842A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F42FC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24DB6014">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467AEBD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1F333F0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5672438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57FC51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3FC363D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BA37C4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92499A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020AF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10883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2D331F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61700D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71A006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2EE31C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3</w:t>
            </w:r>
          </w:p>
        </w:tc>
        <w:tc>
          <w:tcPr>
            <w:tcW w:w="1692" w:type="dxa"/>
            <w:noWrap w:val="0"/>
            <w:vAlign w:val="center"/>
          </w:tcPr>
          <w:p w14:paraId="167F292D">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制动及风源系统</w:t>
            </w:r>
          </w:p>
        </w:tc>
        <w:tc>
          <w:tcPr>
            <w:tcW w:w="1143" w:type="dxa"/>
            <w:noWrap w:val="0"/>
            <w:vAlign w:val="top"/>
          </w:tcPr>
          <w:p w14:paraId="5DDE8D5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E64C95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7E2DCE4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F22D9F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CBADCA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504269E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7111F6B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5758F4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A34A17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E6D4D7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19BDE12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B4EB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BEC81D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6E72AEAF">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32B85B6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257B168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859D65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2504402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665BA0B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3E82382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309029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39EC8B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DDEF72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091A22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B4ACF4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C9C9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0BE42C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4</w:t>
            </w:r>
          </w:p>
        </w:tc>
        <w:tc>
          <w:tcPr>
            <w:tcW w:w="1692" w:type="dxa"/>
            <w:noWrap w:val="0"/>
            <w:vAlign w:val="center"/>
          </w:tcPr>
          <w:p w14:paraId="12E7368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空调系统</w:t>
            </w:r>
          </w:p>
        </w:tc>
        <w:tc>
          <w:tcPr>
            <w:tcW w:w="1143" w:type="dxa"/>
            <w:noWrap w:val="0"/>
            <w:vAlign w:val="top"/>
          </w:tcPr>
          <w:p w14:paraId="402FAC2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481E434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56AE119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0D4B2DE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7A82B1F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348464E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32CC707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B51AF4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6EEF0F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FBE89C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06ACBC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7C7B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8AD06B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3278BEF0">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0A40F9A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3214360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515D14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49493E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577766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32CBC83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7509376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C45BB0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CF31AE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3E78B5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314529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ACCEB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611415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5</w:t>
            </w:r>
          </w:p>
        </w:tc>
        <w:tc>
          <w:tcPr>
            <w:tcW w:w="1692" w:type="dxa"/>
            <w:noWrap w:val="0"/>
            <w:vAlign w:val="center"/>
          </w:tcPr>
          <w:p w14:paraId="15CD8AC6">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车门系统</w:t>
            </w:r>
          </w:p>
        </w:tc>
        <w:tc>
          <w:tcPr>
            <w:tcW w:w="1143" w:type="dxa"/>
            <w:noWrap w:val="0"/>
            <w:vAlign w:val="top"/>
          </w:tcPr>
          <w:p w14:paraId="3D990A7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574982E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0E9FA8B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CA76B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1D24DFF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4B1E1E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513735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B2BEBC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2F69A8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F8691F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2583A6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5E8C0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C2D566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4AC7DE5D">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63CAF1C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12CAAF9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B5CE49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36E8CC7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60A5583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A01EF0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1CAABA3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8809A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23E575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7A69BD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58A8A2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7B241F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74EB3D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6</w:t>
            </w:r>
          </w:p>
        </w:tc>
        <w:tc>
          <w:tcPr>
            <w:tcW w:w="1692" w:type="dxa"/>
            <w:noWrap w:val="0"/>
            <w:vAlign w:val="center"/>
          </w:tcPr>
          <w:p w14:paraId="7FD6C428">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车钩及缓冲装置</w:t>
            </w:r>
          </w:p>
        </w:tc>
        <w:tc>
          <w:tcPr>
            <w:tcW w:w="1143" w:type="dxa"/>
            <w:noWrap w:val="0"/>
            <w:vAlign w:val="top"/>
          </w:tcPr>
          <w:p w14:paraId="5CA040C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5686B70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3A40395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81C412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B2A7E0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392A71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6FB080E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62D463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121515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57CA59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0B3BC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4CC3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AFD753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368ADECC">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65F40F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54B26B4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719B0BC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5C3F55D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52E35E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EF84CA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0DA15B5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6000CA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0739F3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1D73C8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B90EFF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17710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9DA2E6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7</w:t>
            </w:r>
          </w:p>
        </w:tc>
        <w:tc>
          <w:tcPr>
            <w:tcW w:w="1692" w:type="dxa"/>
            <w:noWrap w:val="0"/>
            <w:vAlign w:val="center"/>
          </w:tcPr>
          <w:p w14:paraId="24771ED8">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贯通道</w:t>
            </w:r>
          </w:p>
        </w:tc>
        <w:tc>
          <w:tcPr>
            <w:tcW w:w="1143" w:type="dxa"/>
            <w:noWrap w:val="0"/>
            <w:vAlign w:val="top"/>
          </w:tcPr>
          <w:p w14:paraId="5F5CD66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C68766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063DC4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581585E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33C10E2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13BC443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4C06FAC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5C6671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2332E7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627C2F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1850DA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2669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F11EA6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10355949">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52BFFB5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7C5B4F4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B78281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B8580E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0386271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9AFAA8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42D8533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A1D943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5030FA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B14519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685EC9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12B00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50894C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8</w:t>
            </w:r>
          </w:p>
        </w:tc>
        <w:tc>
          <w:tcPr>
            <w:tcW w:w="1692" w:type="dxa"/>
            <w:noWrap w:val="0"/>
            <w:vAlign w:val="center"/>
          </w:tcPr>
          <w:p w14:paraId="5B1506C6">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蓄电池</w:t>
            </w:r>
          </w:p>
        </w:tc>
        <w:tc>
          <w:tcPr>
            <w:tcW w:w="1143" w:type="dxa"/>
            <w:noWrap w:val="0"/>
            <w:vAlign w:val="top"/>
          </w:tcPr>
          <w:p w14:paraId="4B2E33B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F24043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13AC7C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CBD33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3D7603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189C82B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58CE783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B4C145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620FC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8D95DA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197070D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C51A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B07A02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2E59EF10">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3D43C36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5E0273D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25BBFCD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2E40DF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619E2B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021067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BD50AA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39A365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BE4A9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38C249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DBF0FA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369B7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4D3A3C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9</w:t>
            </w:r>
          </w:p>
        </w:tc>
        <w:tc>
          <w:tcPr>
            <w:tcW w:w="1692" w:type="dxa"/>
            <w:noWrap w:val="0"/>
            <w:vAlign w:val="center"/>
          </w:tcPr>
          <w:p w14:paraId="2360ADEB">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齿轮箱</w:t>
            </w:r>
          </w:p>
        </w:tc>
        <w:tc>
          <w:tcPr>
            <w:tcW w:w="1143" w:type="dxa"/>
            <w:noWrap w:val="0"/>
            <w:vAlign w:val="top"/>
          </w:tcPr>
          <w:p w14:paraId="1DF8691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2944B78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54D8A40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1D2392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7F58893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5904DC8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5C3C1AC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590FA3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867C2C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1D70FC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29A4531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B6ED1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244A43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16E9213C">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67A2942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1560282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2009D79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D71384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10383F0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6E81B0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6A5895E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02F46A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CCA792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06BED9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E8EE7F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3471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360FDB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10</w:t>
            </w:r>
          </w:p>
        </w:tc>
        <w:tc>
          <w:tcPr>
            <w:tcW w:w="1692" w:type="dxa"/>
            <w:noWrap w:val="0"/>
            <w:vAlign w:val="center"/>
          </w:tcPr>
          <w:p w14:paraId="17CEF70B">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受电弓</w:t>
            </w:r>
          </w:p>
        </w:tc>
        <w:tc>
          <w:tcPr>
            <w:tcW w:w="1143" w:type="dxa"/>
            <w:noWrap w:val="0"/>
            <w:vAlign w:val="top"/>
          </w:tcPr>
          <w:p w14:paraId="2783CB2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52DEC65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3F253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3EC124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29B4365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09CDEC8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7A03A13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163DDB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77AABA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6ECB32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2C6D0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E63A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38680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5098E967">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162FEEF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066B3F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260532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6C3EB1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6B91511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49ADF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696639C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2D8DFD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2647D9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A348F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B39864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73542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2F88787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11</w:t>
            </w:r>
          </w:p>
        </w:tc>
        <w:tc>
          <w:tcPr>
            <w:tcW w:w="1692" w:type="dxa"/>
            <w:noWrap w:val="0"/>
            <w:vAlign w:val="center"/>
          </w:tcPr>
          <w:p w14:paraId="1DF50B81">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列车广播设备和乘客信息显示系统</w:t>
            </w:r>
          </w:p>
        </w:tc>
        <w:tc>
          <w:tcPr>
            <w:tcW w:w="1143" w:type="dxa"/>
            <w:noWrap w:val="0"/>
            <w:vAlign w:val="top"/>
          </w:tcPr>
          <w:p w14:paraId="0C5ACFC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09E024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15C981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25A3D06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8818D2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34A4669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454518D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06A1DC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E8E4E4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A21E8A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230C1C2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2B738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1EB426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1BB35113">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494650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67636E2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78E83A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4B17DA0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282D328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2A4699D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586C00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5E9668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FB70AE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37E853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04AA9D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0B1A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DBB53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12</w:t>
            </w:r>
          </w:p>
        </w:tc>
        <w:tc>
          <w:tcPr>
            <w:tcW w:w="1692" w:type="dxa"/>
            <w:noWrap w:val="0"/>
            <w:vAlign w:val="center"/>
          </w:tcPr>
          <w:p w14:paraId="0E2FD089">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19"/>
                <w:kern w:val="0"/>
                <w:lang w:bidi="ar"/>
              </w:rPr>
              <w:t>细水雾系统</w:t>
            </w:r>
          </w:p>
        </w:tc>
        <w:tc>
          <w:tcPr>
            <w:tcW w:w="1143" w:type="dxa"/>
            <w:noWrap w:val="0"/>
            <w:vAlign w:val="top"/>
          </w:tcPr>
          <w:p w14:paraId="1C6A7F8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0675570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685E42A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3A6DBC1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395DB9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318F40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08FB28C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CF9BAB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F2250A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01F5052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FD7B5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13429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A3C5A4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6F867AD0">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36D6FB0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1B0D541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0044B1B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A96055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7BD35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24B888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DCF3BB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209B36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48ED19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389700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46BDAC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88CC1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9F4DA0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13</w:t>
            </w:r>
          </w:p>
        </w:tc>
        <w:tc>
          <w:tcPr>
            <w:tcW w:w="1692" w:type="dxa"/>
            <w:noWrap w:val="0"/>
            <w:vAlign w:val="center"/>
          </w:tcPr>
          <w:p w14:paraId="31E0DFDF">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车体材料</w:t>
            </w:r>
          </w:p>
        </w:tc>
        <w:tc>
          <w:tcPr>
            <w:tcW w:w="1143" w:type="dxa"/>
            <w:noWrap w:val="0"/>
            <w:vAlign w:val="top"/>
          </w:tcPr>
          <w:p w14:paraId="1E3CBA2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7932308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2E554B2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F847D1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3FCF8CD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E04FC3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09B769E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B8BB6B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99C5CF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A33128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C536B9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41558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1F360A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11C727DE">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1975920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27B79F3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64EEC11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0E0C69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2C93BC8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E2C319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0650E1E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9521E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A21BD7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AE24DE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2BA734C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131C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AD41AA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14</w:t>
            </w:r>
          </w:p>
        </w:tc>
        <w:tc>
          <w:tcPr>
            <w:tcW w:w="1692" w:type="dxa"/>
            <w:noWrap w:val="0"/>
            <w:vAlign w:val="center"/>
          </w:tcPr>
          <w:p w14:paraId="68D362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内装设备</w:t>
            </w:r>
          </w:p>
        </w:tc>
        <w:tc>
          <w:tcPr>
            <w:tcW w:w="1143" w:type="dxa"/>
            <w:noWrap w:val="0"/>
            <w:vAlign w:val="top"/>
          </w:tcPr>
          <w:p w14:paraId="210CBED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4A7B7D6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1CC64F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0C57B75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095B142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02158E8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58434FF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6D5552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B63250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14FA23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06EF1B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8FA2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493895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center"/>
          </w:tcPr>
          <w:p w14:paraId="591F0D35">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469E1B0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05CDE22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5B35821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6B78F0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9CF3BD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09BA29F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73ED4B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F7CCF8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E923D4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1B2C5F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0A3DD8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A482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74CC5A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15</w:t>
            </w:r>
          </w:p>
        </w:tc>
        <w:tc>
          <w:tcPr>
            <w:tcW w:w="1692" w:type="dxa"/>
            <w:noWrap w:val="0"/>
            <w:vAlign w:val="center"/>
          </w:tcPr>
          <w:p w14:paraId="59885E38">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轴承</w:t>
            </w:r>
          </w:p>
        </w:tc>
        <w:tc>
          <w:tcPr>
            <w:tcW w:w="1143" w:type="dxa"/>
            <w:noWrap w:val="0"/>
            <w:vAlign w:val="top"/>
          </w:tcPr>
          <w:p w14:paraId="72ACD89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3906AC7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6724A20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37C976C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0B364DE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249F599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1E809AD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D5A994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8C66B4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3FDADC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FCBC47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3CB0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03D3F4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449202E9">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12CD69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797DF14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6DC00B7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034EEE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2C493FE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1DE407A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1B95D2B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9056ED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453CB6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2E4565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23F7B9F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CEA90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A7C4AF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16</w:t>
            </w:r>
          </w:p>
        </w:tc>
        <w:tc>
          <w:tcPr>
            <w:tcW w:w="1692" w:type="dxa"/>
            <w:noWrap w:val="0"/>
            <w:vAlign w:val="center"/>
          </w:tcPr>
          <w:p w14:paraId="63E24106">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照明系统</w:t>
            </w:r>
          </w:p>
        </w:tc>
        <w:tc>
          <w:tcPr>
            <w:tcW w:w="1143" w:type="dxa"/>
            <w:noWrap w:val="0"/>
            <w:vAlign w:val="top"/>
          </w:tcPr>
          <w:p w14:paraId="6616E9B5">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33784D9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1CE43C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685514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7900B8C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5E72194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5D1F936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50977A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B544ED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0638A9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DE3CE2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71E56B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9CAE8C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68A82B84">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38D708B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6026BD9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066EAF1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0E3E117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3D435F3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873889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05BEF19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16E861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0E32AE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CE33A8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79DAD6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5A66A6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3D8AD4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17</w:t>
            </w:r>
          </w:p>
        </w:tc>
        <w:tc>
          <w:tcPr>
            <w:tcW w:w="1692" w:type="dxa"/>
            <w:noWrap w:val="0"/>
            <w:vAlign w:val="center"/>
          </w:tcPr>
          <w:p w14:paraId="54CE0ACE">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联轴节</w:t>
            </w:r>
          </w:p>
        </w:tc>
        <w:tc>
          <w:tcPr>
            <w:tcW w:w="1143" w:type="dxa"/>
            <w:noWrap w:val="0"/>
            <w:vAlign w:val="top"/>
          </w:tcPr>
          <w:p w14:paraId="462241FB">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AA235E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6C267EA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4EBCC44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0ABC25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569238C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639FD58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FA2239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D58BB4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4AA44B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1AAB123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98DFD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B7253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1E166D8E">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5E5B2736">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044FFAE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A1C591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704E8D7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2CCE65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06CE779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1C9778C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54D26D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352CF7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664172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1B6B0AB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D4522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A1D1B6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18</w:t>
            </w:r>
          </w:p>
        </w:tc>
        <w:tc>
          <w:tcPr>
            <w:tcW w:w="1692" w:type="dxa"/>
            <w:noWrap w:val="0"/>
            <w:vAlign w:val="center"/>
          </w:tcPr>
          <w:p w14:paraId="02A52EB2">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default" w:ascii="Times New Roman" w:hAnsi="Times New Roman" w:eastAsia="宋体" w:cs="Times New Roman"/>
                <w:i w:val="0"/>
                <w:iCs w:val="0"/>
                <w:color w:val="0000FF"/>
                <w:kern w:val="0"/>
                <w:sz w:val="21"/>
                <w:szCs w:val="21"/>
                <w:u w:val="single"/>
                <w:lang w:val="en-US" w:eastAsia="zh-CN" w:bidi="ar"/>
              </w:rPr>
              <w:t>LCU</w:t>
            </w:r>
            <w:r>
              <w:rPr>
                <w:rStyle w:val="19"/>
                <w:kern w:val="0"/>
                <w:lang w:bidi="ar"/>
              </w:rPr>
              <w:t>逻辑控制单元</w:t>
            </w:r>
          </w:p>
        </w:tc>
        <w:tc>
          <w:tcPr>
            <w:tcW w:w="1143" w:type="dxa"/>
            <w:noWrap w:val="0"/>
            <w:vAlign w:val="top"/>
          </w:tcPr>
          <w:p w14:paraId="3C41D5DB">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5A6BB6F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32608E8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70DBEC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A108B6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5A44E5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74360B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76FCE2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4E05E9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43AC36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EA6DF4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2347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838728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79F09C19">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444781B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26C441F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6D02E6E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A5C408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3593E80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4B370C5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66A5DD7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88570C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F5CC8F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01E0954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4FF29E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7E87E2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11F442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19</w:t>
            </w:r>
          </w:p>
        </w:tc>
        <w:tc>
          <w:tcPr>
            <w:tcW w:w="1692" w:type="dxa"/>
            <w:noWrap w:val="0"/>
            <w:vAlign w:val="center"/>
          </w:tcPr>
          <w:p w14:paraId="28D0B864">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走行部故障诊断系统</w:t>
            </w:r>
          </w:p>
        </w:tc>
        <w:tc>
          <w:tcPr>
            <w:tcW w:w="1143" w:type="dxa"/>
            <w:noWrap w:val="0"/>
            <w:vAlign w:val="top"/>
          </w:tcPr>
          <w:p w14:paraId="1C0333DA">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6D1999A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3E9CC39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B0AA08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9E6C4C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7332F26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734C251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43D68A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45D05A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31D454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A827BB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7BD54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DBE42C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52D60FD4">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5D3D87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7CE3112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7064FF7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4443537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05FF260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04FF7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48B78A2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E1D0B7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8DAE0D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D6AC31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0BEC3C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7CA5D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760A1E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20</w:t>
            </w:r>
          </w:p>
        </w:tc>
        <w:tc>
          <w:tcPr>
            <w:tcW w:w="1692" w:type="dxa"/>
            <w:noWrap w:val="0"/>
            <w:vAlign w:val="center"/>
          </w:tcPr>
          <w:p w14:paraId="5F73AE5E">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弓网关系在线监测系统</w:t>
            </w:r>
          </w:p>
        </w:tc>
        <w:tc>
          <w:tcPr>
            <w:tcW w:w="1143" w:type="dxa"/>
            <w:noWrap w:val="0"/>
            <w:vAlign w:val="top"/>
          </w:tcPr>
          <w:p w14:paraId="7972DA2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3A8DF97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9744DC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3299E6A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0FB2605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6E11C63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3B516F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E60D8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10169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3D467B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0478BA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9F07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57CA62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2B0A4C6D">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586BAEE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5A25030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FECD05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E4FABE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C2ED14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249484F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416484F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1C1059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592BE4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6545E9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A804EB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65773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51F46C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21</w:t>
            </w:r>
          </w:p>
        </w:tc>
        <w:tc>
          <w:tcPr>
            <w:tcW w:w="1692" w:type="dxa"/>
            <w:noWrap w:val="0"/>
            <w:vAlign w:val="center"/>
          </w:tcPr>
          <w:p w14:paraId="53DB418A">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司机疲劳驾驶提醒系统</w:t>
            </w:r>
          </w:p>
        </w:tc>
        <w:tc>
          <w:tcPr>
            <w:tcW w:w="1143" w:type="dxa"/>
            <w:noWrap w:val="0"/>
            <w:vAlign w:val="top"/>
          </w:tcPr>
          <w:p w14:paraId="646D3DB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5C8713D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3173AB4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3526D71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24B0C9A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3FA62FB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017F57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ED387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BF6301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7E09A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699A46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BFC2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4AD575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5E0334A5">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40897FD">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65051EA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735AB49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320BFF5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1CEC8A8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4C5CFBB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1AF2407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ECAF6D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B1EDE5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4D012C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A22D0A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7F92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2D0A887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22</w:t>
            </w:r>
          </w:p>
        </w:tc>
        <w:tc>
          <w:tcPr>
            <w:tcW w:w="1692" w:type="dxa"/>
            <w:noWrap w:val="0"/>
            <w:vAlign w:val="center"/>
          </w:tcPr>
          <w:p w14:paraId="71304981">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列车雷达辅助防护系统</w:t>
            </w:r>
          </w:p>
        </w:tc>
        <w:tc>
          <w:tcPr>
            <w:tcW w:w="1143" w:type="dxa"/>
            <w:noWrap w:val="0"/>
            <w:vAlign w:val="top"/>
          </w:tcPr>
          <w:p w14:paraId="0CD82D4A">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5A4B2F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0BB392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1325F3C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6D3BAD7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4FF9E3D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3C66C43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BF4A0E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98E6E7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0516D5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C9477F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F2283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2ED5CBA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51679401">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144457D9">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3F529A6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47135D7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B08BF9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09CA10C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0B7532B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6096118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3E21D1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A295C9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6DBF4D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5081CC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24A0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8207F1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23</w:t>
            </w:r>
          </w:p>
        </w:tc>
        <w:tc>
          <w:tcPr>
            <w:tcW w:w="1692" w:type="dxa"/>
            <w:noWrap w:val="0"/>
            <w:vAlign w:val="center"/>
          </w:tcPr>
          <w:p w14:paraId="2E3D2C0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障碍物检测装置</w:t>
            </w:r>
          </w:p>
        </w:tc>
        <w:tc>
          <w:tcPr>
            <w:tcW w:w="1143" w:type="dxa"/>
            <w:noWrap w:val="0"/>
            <w:vAlign w:val="top"/>
          </w:tcPr>
          <w:p w14:paraId="2CB86B1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2BA09D4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0E99DAD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CC152A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4C3B10E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1BDFAF2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4B974D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E4E58C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59DD02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3AD7D1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105A6B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55F227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E0729C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32E839A4">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157AC90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7B9051B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83AD9A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04D9D7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D927C9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486EA23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2497963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8AFB8A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B624A6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B2DB2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C34972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9DA4A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2B6625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24</w:t>
            </w:r>
          </w:p>
        </w:tc>
        <w:tc>
          <w:tcPr>
            <w:tcW w:w="1692" w:type="dxa"/>
            <w:noWrap w:val="0"/>
            <w:vAlign w:val="center"/>
          </w:tcPr>
          <w:p w14:paraId="2FA32B33">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车端高/低压连接器</w:t>
            </w:r>
          </w:p>
        </w:tc>
        <w:tc>
          <w:tcPr>
            <w:tcW w:w="1143" w:type="dxa"/>
            <w:noWrap w:val="0"/>
            <w:vAlign w:val="top"/>
          </w:tcPr>
          <w:p w14:paraId="4940ABE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8B98D6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top"/>
          </w:tcPr>
          <w:p w14:paraId="1B29993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top"/>
          </w:tcPr>
          <w:p w14:paraId="6C54036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top"/>
          </w:tcPr>
          <w:p w14:paraId="5147A7C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top"/>
          </w:tcPr>
          <w:p w14:paraId="5D6D6C4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top"/>
          </w:tcPr>
          <w:p w14:paraId="3D98A6B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A46AA0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A77158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9CE624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50A614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6A7B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FD3E77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0089F0D2">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0BC26931">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16C92C72">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69FEFA8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75D2E80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4AD9662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342D1522">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0FA63C89">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006F880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D6C424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9F9A1F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793ED7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2B88B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1729F9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25</w:t>
            </w:r>
          </w:p>
        </w:tc>
        <w:tc>
          <w:tcPr>
            <w:tcW w:w="1692" w:type="dxa"/>
            <w:noWrap w:val="0"/>
            <w:vAlign w:val="center"/>
          </w:tcPr>
          <w:p w14:paraId="58BAC6AC">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高压线缆</w:t>
            </w:r>
          </w:p>
        </w:tc>
        <w:tc>
          <w:tcPr>
            <w:tcW w:w="1143" w:type="dxa"/>
            <w:noWrap w:val="0"/>
            <w:vAlign w:val="top"/>
          </w:tcPr>
          <w:p w14:paraId="20599B6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1C4C4F6B">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35E5C069">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14C8779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51037C1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2F610828">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694A476B">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197E400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5A45DC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A85807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D0DCA4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6911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BD7A77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p>
        </w:tc>
        <w:tc>
          <w:tcPr>
            <w:tcW w:w="1692" w:type="dxa"/>
            <w:noWrap w:val="0"/>
            <w:vAlign w:val="center"/>
          </w:tcPr>
          <w:p w14:paraId="085D50C5">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9839B5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1CE0517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11FC458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424C74C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12F88CD6">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72590D3A">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1180B3A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098D63C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A4C4A1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F47B17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EC6BD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92F2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29719FD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26</w:t>
            </w:r>
          </w:p>
        </w:tc>
        <w:tc>
          <w:tcPr>
            <w:tcW w:w="1692" w:type="dxa"/>
            <w:noWrap w:val="0"/>
            <w:vAlign w:val="center"/>
          </w:tcPr>
          <w:p w14:paraId="4F15AAFC">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低压线缆</w:t>
            </w:r>
          </w:p>
        </w:tc>
        <w:tc>
          <w:tcPr>
            <w:tcW w:w="1143" w:type="dxa"/>
            <w:noWrap w:val="0"/>
            <w:vAlign w:val="top"/>
          </w:tcPr>
          <w:p w14:paraId="778630DB">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00FA3170">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42ECBE7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267B6926">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64669E52">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2CC9DA4D">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124B8228">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4535D34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5CF02A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0F0DBD2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3A2623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588843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3392B09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p>
        </w:tc>
        <w:tc>
          <w:tcPr>
            <w:tcW w:w="1692" w:type="dxa"/>
            <w:noWrap w:val="0"/>
            <w:vAlign w:val="center"/>
          </w:tcPr>
          <w:p w14:paraId="28472829">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51BC913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27FF48EA">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3EE1193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295EBDF5">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0984913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0A682FE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1DDCA0B0">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1AA7B7E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5D1B3D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90609C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4AA0ED7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19E3BA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C50645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27</w:t>
            </w:r>
          </w:p>
        </w:tc>
        <w:tc>
          <w:tcPr>
            <w:tcW w:w="1692" w:type="dxa"/>
            <w:noWrap w:val="0"/>
            <w:vAlign w:val="center"/>
          </w:tcPr>
          <w:p w14:paraId="1F5EE8BD">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地板布</w:t>
            </w:r>
          </w:p>
        </w:tc>
        <w:tc>
          <w:tcPr>
            <w:tcW w:w="1143" w:type="dxa"/>
            <w:noWrap w:val="0"/>
            <w:vAlign w:val="top"/>
          </w:tcPr>
          <w:p w14:paraId="7FA787D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656F4B05">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5F9188A0">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2FB8C13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486DFE0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5255C69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630EA129">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350CB8E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E6031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F4DB9B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8BA2C2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0F587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F3DFA0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p>
        </w:tc>
        <w:tc>
          <w:tcPr>
            <w:tcW w:w="1692" w:type="dxa"/>
            <w:noWrap w:val="0"/>
            <w:vAlign w:val="center"/>
          </w:tcPr>
          <w:p w14:paraId="32FD3203">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59745F2">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top"/>
          </w:tcPr>
          <w:p w14:paraId="5891535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3ACDE54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4DD971A2">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666E884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4160D1D8">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355859B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5E37205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8C607A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8EE387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97DB2B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5A3BF5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64979C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28</w:t>
            </w:r>
          </w:p>
        </w:tc>
        <w:tc>
          <w:tcPr>
            <w:tcW w:w="1692" w:type="dxa"/>
            <w:noWrap w:val="0"/>
            <w:vAlign w:val="center"/>
          </w:tcPr>
          <w:p w14:paraId="57DA7B86">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空气弹簧</w:t>
            </w:r>
          </w:p>
        </w:tc>
        <w:tc>
          <w:tcPr>
            <w:tcW w:w="1143" w:type="dxa"/>
            <w:noWrap w:val="0"/>
            <w:vAlign w:val="top"/>
          </w:tcPr>
          <w:p w14:paraId="1086F5A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top"/>
          </w:tcPr>
          <w:p w14:paraId="3BACFE18">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80" w:type="dxa"/>
            <w:noWrap w:val="0"/>
            <w:vAlign w:val="top"/>
          </w:tcPr>
          <w:p w14:paraId="36C14504">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795" w:type="dxa"/>
            <w:noWrap w:val="0"/>
            <w:vAlign w:val="top"/>
          </w:tcPr>
          <w:p w14:paraId="3FF3624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020" w:type="dxa"/>
            <w:noWrap w:val="0"/>
            <w:vAlign w:val="top"/>
          </w:tcPr>
          <w:p w14:paraId="1D945EF1">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915" w:type="dxa"/>
            <w:noWrap w:val="0"/>
            <w:vAlign w:val="top"/>
          </w:tcPr>
          <w:p w14:paraId="271B8C43">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25" w:type="dxa"/>
            <w:noWrap w:val="0"/>
            <w:vAlign w:val="top"/>
          </w:tcPr>
          <w:p w14:paraId="61E08A0B">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265" w:type="dxa"/>
            <w:noWrap w:val="0"/>
            <w:vAlign w:val="top"/>
          </w:tcPr>
          <w:p w14:paraId="6086460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5922AD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6EE0AD9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BB8B6E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B2B5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09C08F5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p>
        </w:tc>
        <w:tc>
          <w:tcPr>
            <w:tcW w:w="1692" w:type="dxa"/>
            <w:noWrap w:val="0"/>
            <w:vAlign w:val="center"/>
          </w:tcPr>
          <w:p w14:paraId="6770E8F1">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592785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center"/>
          </w:tcPr>
          <w:p w14:paraId="2BCC0E3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6C55F5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690F98D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487EEF0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66263D0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0781F75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20DB14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B8FF28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1C8A2F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525FF0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EB52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A6DBFA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29</w:t>
            </w:r>
          </w:p>
        </w:tc>
        <w:tc>
          <w:tcPr>
            <w:tcW w:w="1692" w:type="dxa"/>
            <w:noWrap w:val="0"/>
            <w:vAlign w:val="center"/>
          </w:tcPr>
          <w:p w14:paraId="7B20F314">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司机操纵台</w:t>
            </w:r>
          </w:p>
        </w:tc>
        <w:tc>
          <w:tcPr>
            <w:tcW w:w="1143" w:type="dxa"/>
            <w:noWrap w:val="0"/>
            <w:vAlign w:val="top"/>
          </w:tcPr>
          <w:p w14:paraId="14C1F3A0">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center"/>
          </w:tcPr>
          <w:p w14:paraId="556629C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0F04055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7C809DB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1DA22BB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2E994DA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1AF9DBE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43E2C2C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15F94A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4004699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09AF071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0A29A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5F4CE4E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p>
        </w:tc>
        <w:tc>
          <w:tcPr>
            <w:tcW w:w="1692" w:type="dxa"/>
            <w:noWrap w:val="0"/>
            <w:vAlign w:val="center"/>
          </w:tcPr>
          <w:p w14:paraId="417E590F">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7B3F3FC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center"/>
          </w:tcPr>
          <w:p w14:paraId="5C03252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45BB97F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76A2793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00CD0F1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7C80CF3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7212F9E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74680A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0E8983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879189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21C860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B274D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154F262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30</w:t>
            </w:r>
          </w:p>
        </w:tc>
        <w:tc>
          <w:tcPr>
            <w:tcW w:w="1692" w:type="dxa"/>
            <w:noWrap w:val="0"/>
            <w:vAlign w:val="center"/>
          </w:tcPr>
          <w:p w14:paraId="65E1E54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电气柜</w:t>
            </w:r>
          </w:p>
        </w:tc>
        <w:tc>
          <w:tcPr>
            <w:tcW w:w="1143" w:type="dxa"/>
            <w:noWrap w:val="0"/>
            <w:vAlign w:val="top"/>
          </w:tcPr>
          <w:p w14:paraId="5E904CA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center"/>
          </w:tcPr>
          <w:p w14:paraId="30B62ED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4E090EB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3CCF23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5A336B9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1D86A8C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4C3666D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7C175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E0B916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6F1EC7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986D8F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C79A4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17110A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p>
        </w:tc>
        <w:tc>
          <w:tcPr>
            <w:tcW w:w="1692" w:type="dxa"/>
            <w:noWrap w:val="0"/>
            <w:vAlign w:val="center"/>
          </w:tcPr>
          <w:p w14:paraId="6CA9F8D8">
            <w:pPr>
              <w:keepNext w:val="0"/>
              <w:keepLines w:val="0"/>
              <w:pageBreakBefore w:val="0"/>
              <w:widowControl/>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43" w:type="dxa"/>
            <w:noWrap w:val="0"/>
            <w:vAlign w:val="top"/>
          </w:tcPr>
          <w:p w14:paraId="3FADC59C">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center"/>
          </w:tcPr>
          <w:p w14:paraId="030728C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0789908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54EB4F6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2EFA1D5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7472CF0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1F81C60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50AF1E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56C458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4681EB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5EA205F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141C78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DC583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31</w:t>
            </w:r>
          </w:p>
        </w:tc>
        <w:tc>
          <w:tcPr>
            <w:tcW w:w="1692" w:type="dxa"/>
            <w:noWrap w:val="0"/>
            <w:vAlign w:val="center"/>
          </w:tcPr>
          <w:p w14:paraId="17212968">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eastAsia="宋体" w:cs="宋体"/>
                <w:i w:val="0"/>
                <w:iCs w:val="0"/>
                <w:color w:val="0000FF"/>
                <w:kern w:val="0"/>
                <w:sz w:val="21"/>
                <w:szCs w:val="21"/>
                <w:u w:val="single"/>
                <w:lang w:val="en-US" w:eastAsia="zh-CN" w:bidi="ar"/>
              </w:rPr>
              <w:t>客室座椅</w:t>
            </w:r>
          </w:p>
        </w:tc>
        <w:tc>
          <w:tcPr>
            <w:tcW w:w="1143" w:type="dxa"/>
            <w:noWrap w:val="0"/>
            <w:vAlign w:val="top"/>
          </w:tcPr>
          <w:p w14:paraId="58983977">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1.</w:t>
            </w:r>
          </w:p>
        </w:tc>
        <w:tc>
          <w:tcPr>
            <w:tcW w:w="1188" w:type="dxa"/>
            <w:noWrap w:val="0"/>
            <w:vAlign w:val="center"/>
          </w:tcPr>
          <w:p w14:paraId="239C7D9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0A8DD5E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7DD7ECD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0927DEC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7E11B39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4BFFEE3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02AC418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2DE331C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7E0BAA1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5CB32D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14F1B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743F8DB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eastAsia="宋体" w:cs="宋体"/>
                <w:spacing w:val="0"/>
                <w:sz w:val="21"/>
                <w:szCs w:val="21"/>
                <w:highlight w:val="none"/>
                <w:lang w:val="en-US" w:eastAsia="zh-CN"/>
              </w:rPr>
            </w:pPr>
          </w:p>
        </w:tc>
        <w:tc>
          <w:tcPr>
            <w:tcW w:w="1692" w:type="dxa"/>
            <w:noWrap w:val="0"/>
            <w:vAlign w:val="center"/>
          </w:tcPr>
          <w:p w14:paraId="5FE01281">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p>
        </w:tc>
        <w:tc>
          <w:tcPr>
            <w:tcW w:w="1143" w:type="dxa"/>
            <w:noWrap w:val="0"/>
            <w:vAlign w:val="top"/>
          </w:tcPr>
          <w:p w14:paraId="4968AA7F">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88" w:type="dxa"/>
            <w:noWrap w:val="0"/>
            <w:vAlign w:val="center"/>
          </w:tcPr>
          <w:p w14:paraId="4596112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6AE0BD97">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291A435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369A3C4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015AFE6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4DF8431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7666B77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78970E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50AFABC6">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6A95D53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32C5AE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45786452">
            <w:pPr>
              <w:pStyle w:val="30"/>
              <w:keepNext w:val="0"/>
              <w:keepLines w:val="0"/>
              <w:pageBreakBefore w:val="0"/>
              <w:kinsoku/>
              <w:wordWrap/>
              <w:overflowPunct/>
              <w:topLinePunct w:val="0"/>
              <w:autoSpaceDE/>
              <w:autoSpaceDN/>
              <w:bidi w:val="0"/>
              <w:adjustRightInd w:val="0"/>
              <w:snapToGrid w:val="0"/>
              <w:ind w:left="0" w:firstLine="0"/>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32</w:t>
            </w:r>
          </w:p>
        </w:tc>
        <w:tc>
          <w:tcPr>
            <w:tcW w:w="1692" w:type="dxa"/>
            <w:noWrap w:val="0"/>
            <w:vAlign w:val="center"/>
          </w:tcPr>
          <w:p w14:paraId="7BC07CF1">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43" w:type="dxa"/>
            <w:noWrap w:val="0"/>
            <w:vAlign w:val="top"/>
          </w:tcPr>
          <w:p w14:paraId="53AF5C4E">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88" w:type="dxa"/>
            <w:noWrap w:val="0"/>
            <w:vAlign w:val="center"/>
          </w:tcPr>
          <w:p w14:paraId="3C93B8D5">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25EC577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3E3755E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3D67B7D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4553890C">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3FCCAD9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633330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548047D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2311E8A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3D9E041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6FE84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61BB0536">
            <w:pPr>
              <w:pStyle w:val="30"/>
              <w:keepNext w:val="0"/>
              <w:keepLines w:val="0"/>
              <w:pageBreakBefore w:val="0"/>
              <w:kinsoku/>
              <w:wordWrap/>
              <w:overflowPunct/>
              <w:topLinePunct w:val="0"/>
              <w:autoSpaceDE/>
              <w:autoSpaceDN/>
              <w:bidi w:val="0"/>
              <w:adjustRightInd w:val="0"/>
              <w:snapToGrid w:val="0"/>
              <w:ind w:left="0" w:firstLine="0"/>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33</w:t>
            </w:r>
          </w:p>
        </w:tc>
        <w:tc>
          <w:tcPr>
            <w:tcW w:w="1692" w:type="dxa"/>
            <w:noWrap w:val="0"/>
            <w:vAlign w:val="center"/>
          </w:tcPr>
          <w:p w14:paraId="03AA64C0">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both"/>
              <w:textAlignment w:val="center"/>
              <w:rPr>
                <w:rFonts w:hint="eastAsia" w:ascii="宋体" w:hAnsi="宋体" w:cs="宋体"/>
                <w:spacing w:val="0"/>
                <w:sz w:val="21"/>
                <w:szCs w:val="21"/>
                <w:highlight w:val="none"/>
              </w:rPr>
            </w:pPr>
            <w:r>
              <w:rPr>
                <w:rFonts w:hint="eastAsia" w:ascii="宋体" w:hAnsi="宋体" w:cs="宋体"/>
                <w:spacing w:val="0"/>
                <w:sz w:val="21"/>
                <w:szCs w:val="21"/>
                <w:highlight w:val="none"/>
              </w:rPr>
              <w:t>……</w:t>
            </w:r>
          </w:p>
        </w:tc>
        <w:tc>
          <w:tcPr>
            <w:tcW w:w="1143" w:type="dxa"/>
            <w:noWrap w:val="0"/>
            <w:vAlign w:val="top"/>
          </w:tcPr>
          <w:p w14:paraId="6BF49375">
            <w:pPr>
              <w:pStyle w:val="30"/>
              <w:keepNext w:val="0"/>
              <w:keepLines w:val="0"/>
              <w:pageBreakBefore w:val="0"/>
              <w:kinsoku/>
              <w:wordWrap/>
              <w:overflowPunct/>
              <w:topLinePunct w:val="0"/>
              <w:autoSpaceDE/>
              <w:autoSpaceDN/>
              <w:bidi w:val="0"/>
              <w:adjustRightInd w:val="0"/>
              <w:snapToGrid w:val="0"/>
              <w:ind w:left="0" w:leftChars="0" w:firstLine="0" w:firstLineChars="0"/>
              <w:rPr>
                <w:rFonts w:hint="eastAsia" w:ascii="宋体" w:hAnsi="宋体" w:cs="宋体"/>
                <w:spacing w:val="0"/>
                <w:sz w:val="21"/>
                <w:szCs w:val="21"/>
                <w:highlight w:val="none"/>
              </w:rPr>
            </w:pPr>
          </w:p>
        </w:tc>
        <w:tc>
          <w:tcPr>
            <w:tcW w:w="1188" w:type="dxa"/>
            <w:noWrap w:val="0"/>
            <w:vAlign w:val="center"/>
          </w:tcPr>
          <w:p w14:paraId="594D27E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80" w:type="dxa"/>
            <w:noWrap w:val="0"/>
            <w:vAlign w:val="center"/>
          </w:tcPr>
          <w:p w14:paraId="435C140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95" w:type="dxa"/>
            <w:noWrap w:val="0"/>
            <w:vAlign w:val="center"/>
          </w:tcPr>
          <w:p w14:paraId="0AE2F5B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20" w:type="dxa"/>
            <w:noWrap w:val="0"/>
            <w:vAlign w:val="center"/>
          </w:tcPr>
          <w:p w14:paraId="09BCA0A4">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915" w:type="dxa"/>
            <w:noWrap w:val="0"/>
            <w:vAlign w:val="center"/>
          </w:tcPr>
          <w:p w14:paraId="29927FFD">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125" w:type="dxa"/>
            <w:noWrap w:val="0"/>
            <w:vAlign w:val="center"/>
          </w:tcPr>
          <w:p w14:paraId="10B28C80">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35B42F19">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1804A99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1A8024C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CE6ADBB">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r w14:paraId="491B02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noWrap w:val="0"/>
            <w:vAlign w:val="center"/>
          </w:tcPr>
          <w:p w14:paraId="2776E56F">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692" w:type="dxa"/>
            <w:noWrap w:val="0"/>
            <w:vAlign w:val="top"/>
          </w:tcPr>
          <w:p w14:paraId="197F77B2">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7266" w:type="dxa"/>
            <w:gridSpan w:val="7"/>
            <w:noWrap w:val="0"/>
            <w:vAlign w:val="center"/>
          </w:tcPr>
          <w:p w14:paraId="274D892A">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r>
              <w:rPr>
                <w:rFonts w:hint="eastAsia" w:ascii="宋体" w:hAnsi="宋体" w:cs="宋体"/>
                <w:spacing w:val="0"/>
                <w:sz w:val="21"/>
                <w:szCs w:val="21"/>
                <w:highlight w:val="none"/>
              </w:rPr>
              <w:t>总计</w:t>
            </w:r>
          </w:p>
        </w:tc>
        <w:tc>
          <w:tcPr>
            <w:tcW w:w="1265" w:type="dxa"/>
            <w:noWrap w:val="0"/>
            <w:vAlign w:val="top"/>
          </w:tcPr>
          <w:p w14:paraId="7EBAA2F8">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5" w:type="dxa"/>
            <w:noWrap w:val="0"/>
            <w:vAlign w:val="top"/>
          </w:tcPr>
          <w:p w14:paraId="6EC7A781">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267" w:type="dxa"/>
            <w:noWrap w:val="0"/>
            <w:vAlign w:val="top"/>
          </w:tcPr>
          <w:p w14:paraId="328FA4AE">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c>
          <w:tcPr>
            <w:tcW w:w="1030" w:type="dxa"/>
            <w:noWrap w:val="0"/>
            <w:vAlign w:val="top"/>
          </w:tcPr>
          <w:p w14:paraId="7AA3F8A3">
            <w:pPr>
              <w:pStyle w:val="30"/>
              <w:keepNext w:val="0"/>
              <w:keepLines w:val="0"/>
              <w:pageBreakBefore w:val="0"/>
              <w:kinsoku/>
              <w:wordWrap/>
              <w:overflowPunct/>
              <w:topLinePunct w:val="0"/>
              <w:autoSpaceDE/>
              <w:autoSpaceDN/>
              <w:bidi w:val="0"/>
              <w:adjustRightInd w:val="0"/>
              <w:snapToGrid w:val="0"/>
              <w:ind w:left="0" w:firstLine="0"/>
              <w:rPr>
                <w:rFonts w:hint="eastAsia" w:ascii="宋体" w:hAnsi="宋体" w:cs="宋体"/>
                <w:spacing w:val="0"/>
                <w:sz w:val="21"/>
                <w:szCs w:val="21"/>
                <w:highlight w:val="none"/>
              </w:rPr>
            </w:pPr>
          </w:p>
        </w:tc>
      </w:tr>
    </w:tbl>
    <w:p w14:paraId="289BABB3">
      <w:pPr>
        <w:tabs>
          <w:tab w:val="left" w:pos="8364"/>
        </w:tabs>
        <w:snapToGrid w:val="0"/>
        <w:spacing w:line="360" w:lineRule="auto"/>
        <w:ind w:right="-58"/>
        <w:rPr>
          <w:rFonts w:hint="eastAsia" w:ascii="宋体" w:hAnsi="宋体" w:eastAsia="宋体" w:cs="宋体"/>
          <w:szCs w:val="21"/>
          <w:highlight w:val="none"/>
          <w:lang w:eastAsia="zh-CN"/>
        </w:rPr>
      </w:pPr>
    </w:p>
    <w:p w14:paraId="45D1214E">
      <w:pPr>
        <w:tabs>
          <w:tab w:val="left" w:pos="8364"/>
        </w:tabs>
        <w:snapToGrid w:val="0"/>
        <w:spacing w:line="360" w:lineRule="auto"/>
        <w:ind w:right="-58"/>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注：</w:t>
      </w:r>
    </w:p>
    <w:p w14:paraId="6708C277">
      <w:pPr>
        <w:numPr>
          <w:ilvl w:val="0"/>
          <w:numId w:val="14"/>
        </w:numPr>
        <w:tabs>
          <w:tab w:val="left" w:pos="8364"/>
        </w:tabs>
        <w:snapToGrid w:val="0"/>
        <w:spacing w:line="360" w:lineRule="auto"/>
        <w:ind w:left="425" w:leftChars="0" w:right="-58" w:hanging="425" w:firstLineChars="0"/>
        <w:rPr>
          <w:rFonts w:hint="eastAsia" w:ascii="宋体" w:hAnsi="宋体" w:eastAsia="宋体" w:cs="宋体"/>
          <w:szCs w:val="21"/>
          <w:highlight w:val="none"/>
        </w:rPr>
      </w:pPr>
      <w:r>
        <w:rPr>
          <w:rFonts w:hint="eastAsia" w:ascii="宋体" w:hAnsi="宋体" w:eastAsia="宋体" w:cs="宋体"/>
          <w:szCs w:val="21"/>
          <w:highlight w:val="none"/>
        </w:rPr>
        <w:t>投标人应根据“投标人须知”要求，在此表内列出主要系统/部件的报价。</w:t>
      </w:r>
    </w:p>
    <w:p w14:paraId="27EB5F1F">
      <w:pPr>
        <w:numPr>
          <w:ilvl w:val="0"/>
          <w:numId w:val="14"/>
        </w:numPr>
        <w:tabs>
          <w:tab w:val="left" w:pos="8364"/>
        </w:tabs>
        <w:snapToGrid w:val="0"/>
        <w:spacing w:line="360" w:lineRule="auto"/>
        <w:ind w:left="425" w:leftChars="0" w:right="-58"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投标人应在本表提供格式基础上对各系统明细进行报价。</w:t>
      </w:r>
    </w:p>
    <w:p w14:paraId="790FE2DD">
      <w:pPr>
        <w:numPr>
          <w:ilvl w:val="0"/>
          <w:numId w:val="14"/>
        </w:numPr>
        <w:tabs>
          <w:tab w:val="left" w:pos="8364"/>
        </w:tabs>
        <w:snapToGrid w:val="0"/>
        <w:spacing w:line="360" w:lineRule="auto"/>
        <w:ind w:left="425" w:leftChars="0" w:right="-58"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投标人应分别就三类地铁车辆(Tc、M、Mp)提供本表，三类表合计应与</w:t>
      </w:r>
      <w:r>
        <w:rPr>
          <w:rFonts w:hint="eastAsia" w:ascii="宋体" w:hAnsi="宋体" w:eastAsia="宋体" w:cs="宋体"/>
          <w:szCs w:val="21"/>
          <w:highlight w:val="none"/>
          <w:lang w:val="en-US" w:eastAsia="zh-CN"/>
        </w:rPr>
        <w:t>C2.2</w:t>
      </w:r>
      <w:r>
        <w:rPr>
          <w:rFonts w:hint="eastAsia" w:ascii="宋体" w:hAnsi="宋体" w:eastAsia="宋体" w:cs="宋体"/>
          <w:szCs w:val="21"/>
          <w:highlight w:val="none"/>
        </w:rPr>
        <w:t>表相应合计栏保持一致。</w:t>
      </w:r>
    </w:p>
    <w:p w14:paraId="0DF81E83">
      <w:pPr>
        <w:numPr>
          <w:ilvl w:val="0"/>
          <w:numId w:val="14"/>
        </w:numPr>
        <w:tabs>
          <w:tab w:val="left" w:pos="8364"/>
        </w:tabs>
        <w:snapToGrid w:val="0"/>
        <w:spacing w:line="360" w:lineRule="auto"/>
        <w:ind w:left="425" w:leftChars="0" w:right="-57" w:hanging="425" w:firstLineChars="0"/>
        <w:rPr>
          <w:rFonts w:hint="eastAsia" w:ascii="宋体" w:hAnsi="宋体" w:eastAsia="宋体" w:cs="宋体"/>
          <w:szCs w:val="21"/>
          <w:highlight w:val="none"/>
        </w:rPr>
      </w:pPr>
      <w:r>
        <w:rPr>
          <w:rFonts w:hint="eastAsia" w:ascii="宋体" w:hAnsi="宋体" w:eastAsia="宋体" w:cs="宋体"/>
          <w:szCs w:val="21"/>
          <w:highlight w:val="none"/>
        </w:rPr>
        <w:t>国产货物单价为出厂价；</w:t>
      </w:r>
    </w:p>
    <w:p w14:paraId="54828992">
      <w:pPr>
        <w:numPr>
          <w:ilvl w:val="0"/>
          <w:numId w:val="14"/>
        </w:numPr>
        <w:tabs>
          <w:tab w:val="left" w:pos="8364"/>
        </w:tabs>
        <w:snapToGrid w:val="0"/>
        <w:spacing w:line="360" w:lineRule="auto"/>
        <w:ind w:left="425" w:leftChars="0" w:right="-57" w:hanging="425" w:firstLineChars="0"/>
        <w:rPr>
          <w:rFonts w:hint="eastAsia" w:ascii="宋体" w:hAnsi="宋体" w:eastAsia="宋体" w:cs="宋体"/>
          <w:szCs w:val="21"/>
          <w:highlight w:val="none"/>
        </w:rPr>
      </w:pPr>
      <w:r>
        <w:rPr>
          <w:rFonts w:hint="eastAsia" w:ascii="宋体" w:hAnsi="宋体" w:eastAsia="宋体" w:cs="宋体"/>
          <w:szCs w:val="21"/>
          <w:highlight w:val="none"/>
        </w:rPr>
        <w:t>不可免税进口货物单价为该货物</w:t>
      </w:r>
      <w:bookmarkStart w:id="169" w:name="OLE_LINK26"/>
      <w:r>
        <w:rPr>
          <w:rFonts w:hint="eastAsia" w:ascii="宋体" w:hAnsi="宋体" w:eastAsia="宋体" w:cs="宋体"/>
          <w:szCs w:val="21"/>
          <w:highlight w:val="none"/>
        </w:rPr>
        <w:t>CIF价＋进口关税＋进口环节增值税</w:t>
      </w:r>
      <w:bookmarkEnd w:id="169"/>
      <w:r>
        <w:rPr>
          <w:rFonts w:hint="eastAsia" w:ascii="宋体" w:hAnsi="宋体" w:eastAsia="宋体" w:cs="宋体"/>
          <w:szCs w:val="21"/>
          <w:highlight w:val="none"/>
        </w:rPr>
        <w:t>（进口关税税率为10%；进口环节增值税税率为1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p w14:paraId="0D9D3C12">
      <w:pPr>
        <w:tabs>
          <w:tab w:val="left" w:pos="8364"/>
        </w:tabs>
        <w:snapToGrid w:val="0"/>
        <w:spacing w:line="240" w:lineRule="atLeast"/>
        <w:ind w:left="2" w:right="-58"/>
        <w:jc w:val="left"/>
        <w:rPr>
          <w:rFonts w:hint="eastAsia" w:ascii="宋体" w:hAnsi="宋体" w:eastAsia="宋体" w:cs="宋体"/>
          <w:szCs w:val="21"/>
          <w:highlight w:val="none"/>
        </w:rPr>
      </w:pPr>
    </w:p>
    <w:p w14:paraId="127E8A73">
      <w:pPr>
        <w:tabs>
          <w:tab w:val="left" w:pos="8364"/>
        </w:tabs>
        <w:snapToGrid w:val="0"/>
        <w:spacing w:line="240" w:lineRule="atLeast"/>
        <w:ind w:right="-58"/>
        <w:jc w:val="left"/>
        <w:rPr>
          <w:rFonts w:hint="eastAsia" w:ascii="宋体" w:hAnsi="宋体" w:eastAsia="宋体" w:cs="宋体"/>
          <w:szCs w:val="21"/>
          <w:highlight w:val="none"/>
        </w:rPr>
      </w:pPr>
    </w:p>
    <w:p w14:paraId="53A463CF">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093C8B4">
      <w:pPr>
        <w:keepNext w:val="0"/>
        <w:keepLines w:val="0"/>
        <w:pageBreakBefore w:val="0"/>
        <w:widowControl w:val="0"/>
        <w:tabs>
          <w:tab w:val="left" w:pos="8364"/>
        </w:tabs>
        <w:kinsoku/>
        <w:wordWrap/>
        <w:overflowPunct/>
        <w:topLinePunct w:val="0"/>
        <w:autoSpaceDE/>
        <w:autoSpaceDN/>
        <w:bidi w:val="0"/>
        <w:adjustRightInd w:val="0"/>
        <w:snapToGrid w:val="0"/>
        <w:spacing w:line="360" w:lineRule="auto"/>
        <w:ind w:left="0" w:leftChars="0" w:right="0" w:firstLine="1050" w:firstLineChars="5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54157AD6">
      <w:pPr>
        <w:tabs>
          <w:tab w:val="left" w:pos="8364"/>
        </w:tabs>
        <w:snapToGrid w:val="0"/>
        <w:spacing w:line="360" w:lineRule="auto"/>
        <w:ind w:right="-58"/>
        <w:rPr>
          <w:rFonts w:hint="eastAsia" w:ascii="宋体" w:hAnsi="宋体" w:eastAsia="宋体" w:cs="宋体"/>
          <w:szCs w:val="21"/>
          <w:highlight w:val="non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6A772A00">
      <w:pPr>
        <w:spacing w:after="156" w:afterLines="50" w:line="360" w:lineRule="auto"/>
        <w:rPr>
          <w:rFonts w:hint="eastAsia" w:ascii="宋体" w:hAnsi="宋体" w:eastAsia="宋体" w:cs="宋体"/>
          <w:szCs w:val="21"/>
          <w:highlight w:val="none"/>
        </w:rPr>
      </w:pPr>
    </w:p>
    <w:p w14:paraId="496A251F">
      <w:pPr>
        <w:tabs>
          <w:tab w:val="left" w:pos="8364"/>
        </w:tabs>
        <w:snapToGrid w:val="0"/>
        <w:spacing w:line="360" w:lineRule="auto"/>
        <w:ind w:right="-58"/>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page"/>
      </w:r>
    </w:p>
    <w:p w14:paraId="68CF38F5">
      <w:pPr>
        <w:pStyle w:val="3"/>
        <w:numPr>
          <w:ilvl w:val="0"/>
          <w:numId w:val="0"/>
        </w:numPr>
        <w:spacing w:before="0" w:after="0" w:line="360" w:lineRule="auto"/>
        <w:ind w:left="5400" w:leftChars="0"/>
        <w:jc w:val="both"/>
        <w:rPr>
          <w:rFonts w:hint="eastAsia" w:ascii="宋体" w:hAnsi="宋体" w:eastAsia="宋体" w:cs="宋体"/>
          <w:sz w:val="21"/>
          <w:szCs w:val="21"/>
          <w:highlight w:val="none"/>
        </w:rPr>
      </w:pPr>
      <w:bookmarkStart w:id="170" w:name="_Toc28926"/>
      <w:bookmarkStart w:id="171" w:name="_Toc121830669"/>
      <w:bookmarkStart w:id="172" w:name="_Toc12870"/>
      <w:bookmarkStart w:id="173" w:name="_Toc22410"/>
      <w:bookmarkStart w:id="174" w:name="_Toc121308126"/>
      <w:bookmarkStart w:id="175" w:name="_Toc121182396"/>
      <w:bookmarkStart w:id="176" w:name="_Toc27752"/>
      <w:bookmarkStart w:id="177" w:name="_Toc119786564"/>
      <w:bookmarkStart w:id="178" w:name="_Toc12960"/>
      <w:bookmarkStart w:id="179" w:name="_Toc285462169"/>
      <w:r>
        <w:rPr>
          <w:rFonts w:hint="eastAsia" w:ascii="宋体" w:hAnsi="宋体" w:eastAsia="宋体" w:cs="宋体"/>
          <w:sz w:val="21"/>
          <w:szCs w:val="21"/>
          <w:highlight w:val="none"/>
          <w:lang w:val="en-US" w:eastAsia="zh-CN"/>
        </w:rPr>
        <w:t>C2.12</w:t>
      </w:r>
      <w:r>
        <w:rPr>
          <w:rFonts w:hint="eastAsia" w:ascii="宋体" w:hAnsi="宋体" w:eastAsia="宋体" w:cs="宋体"/>
          <w:sz w:val="21"/>
          <w:szCs w:val="21"/>
          <w:highlight w:val="none"/>
        </w:rPr>
        <w:t xml:space="preserve"> 可享受减免的进口关税及进口环节增值税价格表</w:t>
      </w:r>
      <w:bookmarkEnd w:id="170"/>
      <w:bookmarkEnd w:id="171"/>
      <w:bookmarkEnd w:id="172"/>
      <w:bookmarkEnd w:id="173"/>
      <w:bookmarkEnd w:id="174"/>
      <w:bookmarkEnd w:id="175"/>
      <w:bookmarkEnd w:id="176"/>
      <w:bookmarkEnd w:id="177"/>
      <w:bookmarkEnd w:id="178"/>
      <w:bookmarkEnd w:id="179"/>
    </w:p>
    <w:p w14:paraId="10FE5E5C">
      <w:pPr>
        <w:adjustRightInd w:val="0"/>
        <w:snapToGrid w:val="0"/>
        <w:rPr>
          <w:rFonts w:hint="eastAsia" w:ascii="宋体" w:hAnsi="宋体" w:eastAsia="宋体" w:cs="宋体"/>
          <w:szCs w:val="21"/>
          <w:highlight w:val="none"/>
        </w:rPr>
      </w:pPr>
    </w:p>
    <w:p w14:paraId="41529955">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货币单位：</w:t>
      </w:r>
      <w:r>
        <w:rPr>
          <w:rFonts w:hint="eastAsia" w:ascii="宋体" w:hAnsi="宋体" w:eastAsia="宋体" w:cs="宋体"/>
          <w:szCs w:val="21"/>
          <w:highlight w:val="none"/>
          <w:u w:val="single"/>
        </w:rPr>
        <w:t>人民币元</w:t>
      </w:r>
    </w:p>
    <w:p w14:paraId="28BA03D1">
      <w:pPr>
        <w:tabs>
          <w:tab w:val="left" w:pos="8364"/>
        </w:tabs>
        <w:snapToGrid w:val="0"/>
        <w:spacing w:line="240" w:lineRule="atLeast"/>
        <w:ind w:right="-322"/>
        <w:rPr>
          <w:rFonts w:hint="eastAsia" w:ascii="宋体" w:hAnsi="宋体" w:eastAsia="宋体" w:cs="宋体"/>
          <w:szCs w:val="21"/>
          <w:highlight w:val="none"/>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16"/>
        <w:gridCol w:w="2409"/>
        <w:gridCol w:w="2127"/>
        <w:gridCol w:w="3260"/>
        <w:gridCol w:w="1984"/>
      </w:tblGrid>
      <w:tr w14:paraId="5E9D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noWrap w:val="0"/>
            <w:vAlign w:val="center"/>
          </w:tcPr>
          <w:p w14:paraId="6CA43469">
            <w:pPr>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216" w:type="dxa"/>
            <w:noWrap w:val="0"/>
            <w:vAlign w:val="center"/>
          </w:tcPr>
          <w:p w14:paraId="5D9814DD">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可免税进口部件名称</w:t>
            </w:r>
          </w:p>
        </w:tc>
        <w:tc>
          <w:tcPr>
            <w:tcW w:w="2409" w:type="dxa"/>
            <w:noWrap w:val="0"/>
            <w:vAlign w:val="center"/>
          </w:tcPr>
          <w:p w14:paraId="69D212CC">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可免税进口部件</w:t>
            </w:r>
          </w:p>
          <w:p w14:paraId="61ACF9F7">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CIF合价（1）</w:t>
            </w:r>
          </w:p>
        </w:tc>
        <w:tc>
          <w:tcPr>
            <w:tcW w:w="2127" w:type="dxa"/>
            <w:noWrap w:val="0"/>
            <w:vAlign w:val="center"/>
          </w:tcPr>
          <w:p w14:paraId="7183629C">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进口关税</w:t>
            </w:r>
          </w:p>
          <w:p w14:paraId="012BD32D">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（2）=（1）*10%</w:t>
            </w:r>
          </w:p>
        </w:tc>
        <w:tc>
          <w:tcPr>
            <w:tcW w:w="3260" w:type="dxa"/>
            <w:noWrap w:val="0"/>
            <w:vAlign w:val="center"/>
          </w:tcPr>
          <w:p w14:paraId="560AEFDA">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进口环节增值税</w:t>
            </w:r>
          </w:p>
          <w:p w14:paraId="20B7C21E">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（3）=[（1）+（2）]*1</w:t>
            </w:r>
            <w:r>
              <w:rPr>
                <w:rFonts w:hint="eastAsia" w:ascii="宋体" w:hAnsi="宋体" w:eastAsia="宋体" w:cs="宋体"/>
                <w:b/>
                <w:szCs w:val="21"/>
                <w:highlight w:val="none"/>
                <w:lang w:val="en-US" w:eastAsia="zh-CN"/>
              </w:rPr>
              <w:t>6</w:t>
            </w:r>
            <w:r>
              <w:rPr>
                <w:rFonts w:hint="eastAsia" w:ascii="宋体" w:hAnsi="宋体" w:eastAsia="宋体" w:cs="宋体"/>
                <w:b/>
                <w:szCs w:val="21"/>
                <w:highlight w:val="none"/>
              </w:rPr>
              <w:t>%</w:t>
            </w:r>
          </w:p>
        </w:tc>
        <w:tc>
          <w:tcPr>
            <w:tcW w:w="1984" w:type="dxa"/>
            <w:noWrap w:val="0"/>
            <w:vAlign w:val="center"/>
          </w:tcPr>
          <w:p w14:paraId="56B732A9">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合计</w:t>
            </w:r>
          </w:p>
          <w:p w14:paraId="0923AA5C">
            <w:pPr>
              <w:adjustRightInd w:val="0"/>
              <w:snapToGrid w:val="0"/>
              <w:ind w:left="0" w:leftChars="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（4）=（2）+（3）</w:t>
            </w:r>
          </w:p>
        </w:tc>
      </w:tr>
      <w:tr w14:paraId="6AC5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0" w:type="dxa"/>
            <w:noWrap w:val="0"/>
            <w:vAlign w:val="center"/>
          </w:tcPr>
          <w:p w14:paraId="7D9AE86E">
            <w:pPr>
              <w:adjustRightInd w:val="0"/>
              <w:snapToGrid w:val="0"/>
              <w:jc w:val="center"/>
              <w:rPr>
                <w:rFonts w:hint="eastAsia" w:ascii="宋体" w:hAnsi="宋体" w:eastAsia="宋体" w:cs="宋体"/>
                <w:szCs w:val="21"/>
                <w:highlight w:val="none"/>
              </w:rPr>
            </w:pPr>
          </w:p>
        </w:tc>
        <w:tc>
          <w:tcPr>
            <w:tcW w:w="3216" w:type="dxa"/>
            <w:noWrap w:val="0"/>
            <w:vAlign w:val="center"/>
          </w:tcPr>
          <w:p w14:paraId="479A4981">
            <w:pPr>
              <w:adjustRightInd w:val="0"/>
              <w:snapToGrid w:val="0"/>
              <w:rPr>
                <w:rFonts w:hint="eastAsia" w:ascii="宋体" w:hAnsi="宋体" w:eastAsia="宋体" w:cs="宋体"/>
                <w:szCs w:val="21"/>
                <w:highlight w:val="none"/>
              </w:rPr>
            </w:pPr>
          </w:p>
        </w:tc>
        <w:tc>
          <w:tcPr>
            <w:tcW w:w="2409" w:type="dxa"/>
            <w:noWrap w:val="0"/>
            <w:vAlign w:val="center"/>
          </w:tcPr>
          <w:p w14:paraId="3F72BD56">
            <w:pPr>
              <w:adjustRightInd w:val="0"/>
              <w:snapToGrid w:val="0"/>
              <w:rPr>
                <w:rFonts w:hint="eastAsia" w:ascii="宋体" w:hAnsi="宋体" w:eastAsia="宋体" w:cs="宋体"/>
                <w:szCs w:val="21"/>
                <w:highlight w:val="none"/>
              </w:rPr>
            </w:pPr>
          </w:p>
        </w:tc>
        <w:tc>
          <w:tcPr>
            <w:tcW w:w="2127" w:type="dxa"/>
            <w:noWrap w:val="0"/>
            <w:vAlign w:val="center"/>
          </w:tcPr>
          <w:p w14:paraId="763C4828">
            <w:pPr>
              <w:adjustRightInd w:val="0"/>
              <w:snapToGrid w:val="0"/>
              <w:rPr>
                <w:rFonts w:hint="eastAsia" w:ascii="宋体" w:hAnsi="宋体" w:eastAsia="宋体" w:cs="宋体"/>
                <w:szCs w:val="21"/>
                <w:highlight w:val="none"/>
              </w:rPr>
            </w:pPr>
          </w:p>
        </w:tc>
        <w:tc>
          <w:tcPr>
            <w:tcW w:w="3260" w:type="dxa"/>
            <w:noWrap w:val="0"/>
            <w:vAlign w:val="center"/>
          </w:tcPr>
          <w:p w14:paraId="617EF3E7">
            <w:pPr>
              <w:adjustRightInd w:val="0"/>
              <w:snapToGrid w:val="0"/>
              <w:rPr>
                <w:rFonts w:hint="eastAsia" w:ascii="宋体" w:hAnsi="宋体" w:eastAsia="宋体" w:cs="宋体"/>
                <w:szCs w:val="21"/>
                <w:highlight w:val="none"/>
              </w:rPr>
            </w:pPr>
          </w:p>
        </w:tc>
        <w:tc>
          <w:tcPr>
            <w:tcW w:w="1984" w:type="dxa"/>
            <w:noWrap w:val="0"/>
            <w:vAlign w:val="center"/>
          </w:tcPr>
          <w:p w14:paraId="6031B1C4">
            <w:pPr>
              <w:adjustRightInd w:val="0"/>
              <w:snapToGrid w:val="0"/>
              <w:rPr>
                <w:rFonts w:hint="eastAsia" w:ascii="宋体" w:hAnsi="宋体" w:eastAsia="宋体" w:cs="宋体"/>
                <w:szCs w:val="21"/>
                <w:highlight w:val="none"/>
              </w:rPr>
            </w:pPr>
          </w:p>
        </w:tc>
      </w:tr>
      <w:tr w14:paraId="0A9B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0" w:type="dxa"/>
            <w:noWrap w:val="0"/>
            <w:vAlign w:val="center"/>
          </w:tcPr>
          <w:p w14:paraId="1F92C602">
            <w:pPr>
              <w:adjustRightInd w:val="0"/>
              <w:snapToGrid w:val="0"/>
              <w:jc w:val="center"/>
              <w:rPr>
                <w:rFonts w:hint="eastAsia" w:ascii="宋体" w:hAnsi="宋体" w:eastAsia="宋体" w:cs="宋体"/>
                <w:szCs w:val="21"/>
                <w:highlight w:val="none"/>
              </w:rPr>
            </w:pPr>
          </w:p>
        </w:tc>
        <w:tc>
          <w:tcPr>
            <w:tcW w:w="3216" w:type="dxa"/>
            <w:noWrap w:val="0"/>
            <w:vAlign w:val="center"/>
          </w:tcPr>
          <w:p w14:paraId="1D581C27">
            <w:pPr>
              <w:adjustRightInd w:val="0"/>
              <w:snapToGrid w:val="0"/>
              <w:rPr>
                <w:rFonts w:hint="eastAsia" w:ascii="宋体" w:hAnsi="宋体" w:eastAsia="宋体" w:cs="宋体"/>
                <w:szCs w:val="21"/>
                <w:highlight w:val="none"/>
              </w:rPr>
            </w:pPr>
          </w:p>
        </w:tc>
        <w:tc>
          <w:tcPr>
            <w:tcW w:w="2409" w:type="dxa"/>
            <w:noWrap w:val="0"/>
            <w:vAlign w:val="center"/>
          </w:tcPr>
          <w:p w14:paraId="079CB387">
            <w:pPr>
              <w:adjustRightInd w:val="0"/>
              <w:snapToGrid w:val="0"/>
              <w:rPr>
                <w:rFonts w:hint="eastAsia" w:ascii="宋体" w:hAnsi="宋体" w:eastAsia="宋体" w:cs="宋体"/>
                <w:szCs w:val="21"/>
                <w:highlight w:val="none"/>
              </w:rPr>
            </w:pPr>
          </w:p>
        </w:tc>
        <w:tc>
          <w:tcPr>
            <w:tcW w:w="2127" w:type="dxa"/>
            <w:noWrap w:val="0"/>
            <w:vAlign w:val="center"/>
          </w:tcPr>
          <w:p w14:paraId="61996B2E">
            <w:pPr>
              <w:adjustRightInd w:val="0"/>
              <w:snapToGrid w:val="0"/>
              <w:rPr>
                <w:rFonts w:hint="eastAsia" w:ascii="宋体" w:hAnsi="宋体" w:eastAsia="宋体" w:cs="宋体"/>
                <w:szCs w:val="21"/>
                <w:highlight w:val="none"/>
              </w:rPr>
            </w:pPr>
          </w:p>
        </w:tc>
        <w:tc>
          <w:tcPr>
            <w:tcW w:w="3260" w:type="dxa"/>
            <w:noWrap w:val="0"/>
            <w:vAlign w:val="center"/>
          </w:tcPr>
          <w:p w14:paraId="616CBA2F">
            <w:pPr>
              <w:adjustRightInd w:val="0"/>
              <w:snapToGrid w:val="0"/>
              <w:rPr>
                <w:rFonts w:hint="eastAsia" w:ascii="宋体" w:hAnsi="宋体" w:eastAsia="宋体" w:cs="宋体"/>
                <w:szCs w:val="21"/>
                <w:highlight w:val="none"/>
              </w:rPr>
            </w:pPr>
          </w:p>
        </w:tc>
        <w:tc>
          <w:tcPr>
            <w:tcW w:w="1984" w:type="dxa"/>
            <w:noWrap w:val="0"/>
            <w:vAlign w:val="center"/>
          </w:tcPr>
          <w:p w14:paraId="588CBCBE">
            <w:pPr>
              <w:adjustRightInd w:val="0"/>
              <w:snapToGrid w:val="0"/>
              <w:rPr>
                <w:rFonts w:hint="eastAsia" w:ascii="宋体" w:hAnsi="宋体" w:eastAsia="宋体" w:cs="宋体"/>
                <w:szCs w:val="21"/>
                <w:highlight w:val="none"/>
              </w:rPr>
            </w:pPr>
          </w:p>
        </w:tc>
      </w:tr>
      <w:tr w14:paraId="5DFB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720" w:type="dxa"/>
            <w:noWrap w:val="0"/>
            <w:vAlign w:val="center"/>
          </w:tcPr>
          <w:p w14:paraId="248F6C3C">
            <w:pPr>
              <w:adjustRightInd w:val="0"/>
              <w:snapToGrid w:val="0"/>
              <w:jc w:val="center"/>
              <w:rPr>
                <w:rFonts w:hint="eastAsia" w:ascii="宋体" w:hAnsi="宋体" w:eastAsia="宋体" w:cs="宋体"/>
                <w:szCs w:val="21"/>
                <w:highlight w:val="none"/>
              </w:rPr>
            </w:pPr>
          </w:p>
        </w:tc>
        <w:tc>
          <w:tcPr>
            <w:tcW w:w="3216" w:type="dxa"/>
            <w:noWrap w:val="0"/>
            <w:vAlign w:val="center"/>
          </w:tcPr>
          <w:p w14:paraId="24EE8631">
            <w:pPr>
              <w:adjustRightInd w:val="0"/>
              <w:snapToGrid w:val="0"/>
              <w:rPr>
                <w:rFonts w:hint="eastAsia" w:ascii="宋体" w:hAnsi="宋体" w:eastAsia="宋体" w:cs="宋体"/>
                <w:szCs w:val="21"/>
                <w:highlight w:val="none"/>
              </w:rPr>
            </w:pPr>
          </w:p>
        </w:tc>
        <w:tc>
          <w:tcPr>
            <w:tcW w:w="2409" w:type="dxa"/>
            <w:noWrap w:val="0"/>
            <w:vAlign w:val="center"/>
          </w:tcPr>
          <w:p w14:paraId="369CA18C">
            <w:pPr>
              <w:adjustRightInd w:val="0"/>
              <w:snapToGrid w:val="0"/>
              <w:rPr>
                <w:rFonts w:hint="eastAsia" w:ascii="宋体" w:hAnsi="宋体" w:eastAsia="宋体" w:cs="宋体"/>
                <w:szCs w:val="21"/>
                <w:highlight w:val="none"/>
              </w:rPr>
            </w:pPr>
          </w:p>
        </w:tc>
        <w:tc>
          <w:tcPr>
            <w:tcW w:w="2127" w:type="dxa"/>
            <w:noWrap w:val="0"/>
            <w:vAlign w:val="center"/>
          </w:tcPr>
          <w:p w14:paraId="210C5678">
            <w:pPr>
              <w:adjustRightInd w:val="0"/>
              <w:snapToGrid w:val="0"/>
              <w:rPr>
                <w:rFonts w:hint="eastAsia" w:ascii="宋体" w:hAnsi="宋体" w:eastAsia="宋体" w:cs="宋体"/>
                <w:szCs w:val="21"/>
                <w:highlight w:val="none"/>
              </w:rPr>
            </w:pPr>
          </w:p>
        </w:tc>
        <w:tc>
          <w:tcPr>
            <w:tcW w:w="3260" w:type="dxa"/>
            <w:noWrap w:val="0"/>
            <w:vAlign w:val="center"/>
          </w:tcPr>
          <w:p w14:paraId="67A6F35A">
            <w:pPr>
              <w:adjustRightInd w:val="0"/>
              <w:snapToGrid w:val="0"/>
              <w:rPr>
                <w:rFonts w:hint="eastAsia" w:ascii="宋体" w:hAnsi="宋体" w:eastAsia="宋体" w:cs="宋体"/>
                <w:szCs w:val="21"/>
                <w:highlight w:val="none"/>
              </w:rPr>
            </w:pPr>
          </w:p>
        </w:tc>
        <w:tc>
          <w:tcPr>
            <w:tcW w:w="1984" w:type="dxa"/>
            <w:noWrap w:val="0"/>
            <w:vAlign w:val="center"/>
          </w:tcPr>
          <w:p w14:paraId="249808E3">
            <w:pPr>
              <w:adjustRightInd w:val="0"/>
              <w:snapToGrid w:val="0"/>
              <w:rPr>
                <w:rFonts w:hint="eastAsia" w:ascii="宋体" w:hAnsi="宋体" w:eastAsia="宋体" w:cs="宋体"/>
                <w:szCs w:val="21"/>
                <w:highlight w:val="none"/>
              </w:rPr>
            </w:pPr>
          </w:p>
        </w:tc>
      </w:tr>
      <w:tr w14:paraId="57C9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1732" w:type="dxa"/>
            <w:gridSpan w:val="5"/>
            <w:noWrap w:val="0"/>
            <w:vAlign w:val="center"/>
          </w:tcPr>
          <w:p w14:paraId="243AF095">
            <w:pPr>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总计</w:t>
            </w:r>
          </w:p>
        </w:tc>
        <w:tc>
          <w:tcPr>
            <w:tcW w:w="1984" w:type="dxa"/>
            <w:noWrap w:val="0"/>
            <w:vAlign w:val="center"/>
          </w:tcPr>
          <w:p w14:paraId="6801966B">
            <w:pPr>
              <w:adjustRightInd w:val="0"/>
              <w:snapToGrid w:val="0"/>
              <w:jc w:val="center"/>
              <w:rPr>
                <w:rFonts w:hint="eastAsia" w:ascii="宋体" w:hAnsi="宋体" w:eastAsia="宋体" w:cs="宋体"/>
                <w:b/>
                <w:szCs w:val="21"/>
                <w:highlight w:val="none"/>
              </w:rPr>
            </w:pPr>
          </w:p>
        </w:tc>
      </w:tr>
    </w:tbl>
    <w:p w14:paraId="54B88067">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14:paraId="76866AC4">
      <w:pPr>
        <w:numPr>
          <w:ilvl w:val="0"/>
          <w:numId w:val="15"/>
        </w:numPr>
        <w:adjustRightInd w:val="0"/>
        <w:snapToGrid w:val="0"/>
        <w:spacing w:line="360" w:lineRule="auto"/>
        <w:ind w:left="360" w:leftChars="0" w:hanging="360" w:firstLineChars="0"/>
        <w:rPr>
          <w:rFonts w:hint="eastAsia" w:ascii="宋体" w:hAnsi="宋体" w:eastAsia="宋体" w:cs="宋体"/>
          <w:szCs w:val="21"/>
          <w:highlight w:val="none"/>
        </w:rPr>
      </w:pPr>
      <w:r>
        <w:rPr>
          <w:rFonts w:hint="eastAsia" w:ascii="宋体" w:hAnsi="宋体" w:eastAsia="宋体" w:cs="宋体"/>
          <w:szCs w:val="21"/>
          <w:highlight w:val="none"/>
        </w:rPr>
        <w:t>投标人应根据中国国家最新的（截止投标日期前）重大技术装备进口税收政策（如财关税[201</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39</w:t>
      </w:r>
      <w:r>
        <w:rPr>
          <w:rFonts w:hint="eastAsia" w:ascii="宋体" w:hAnsi="宋体" w:eastAsia="宋体" w:cs="宋体"/>
          <w:szCs w:val="21"/>
          <w:highlight w:val="none"/>
        </w:rPr>
        <w:t>号等文件）对招标人可享受减免税的进口货物的进口关税及进口环节增值税进行计算，并计入投标总价。</w:t>
      </w:r>
    </w:p>
    <w:p w14:paraId="46674F9F">
      <w:pPr>
        <w:numPr>
          <w:ilvl w:val="0"/>
          <w:numId w:val="15"/>
        </w:numPr>
        <w:adjustRightInd w:val="0"/>
        <w:snapToGrid w:val="0"/>
        <w:spacing w:line="360" w:lineRule="auto"/>
        <w:ind w:left="360" w:leftChars="0" w:hanging="360" w:firstLineChars="0"/>
        <w:rPr>
          <w:rFonts w:hint="eastAsia" w:ascii="宋体" w:hAnsi="宋体" w:eastAsia="宋体" w:cs="宋体"/>
          <w:szCs w:val="21"/>
          <w:highlight w:val="none"/>
        </w:rPr>
      </w:pPr>
      <w:r>
        <w:rPr>
          <w:rFonts w:hint="eastAsia" w:ascii="宋体" w:hAnsi="宋体" w:eastAsia="宋体" w:cs="宋体"/>
          <w:szCs w:val="21"/>
          <w:highlight w:val="none"/>
        </w:rPr>
        <w:t>投标人在对上述进口设备报价时，进口关税及进口环节增值税必须分别按：进口关税为10%；进口环节增值税为1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%进行报价。</w:t>
      </w:r>
    </w:p>
    <w:p w14:paraId="692EF67F">
      <w:pPr>
        <w:numPr>
          <w:ilvl w:val="0"/>
          <w:numId w:val="15"/>
        </w:numPr>
        <w:adjustRightInd w:val="0"/>
        <w:snapToGrid w:val="0"/>
        <w:spacing w:line="360" w:lineRule="auto"/>
        <w:ind w:left="360" w:leftChars="0" w:hanging="360" w:firstLineChars="0"/>
        <w:rPr>
          <w:rFonts w:hint="eastAsia" w:ascii="宋体" w:hAnsi="宋体" w:eastAsia="宋体" w:cs="宋体"/>
          <w:szCs w:val="21"/>
          <w:highlight w:val="none"/>
        </w:rPr>
      </w:pPr>
      <w:r>
        <w:rPr>
          <w:rFonts w:hint="eastAsia" w:ascii="宋体" w:hAnsi="宋体" w:eastAsia="宋体" w:cs="宋体"/>
          <w:szCs w:val="21"/>
          <w:highlight w:val="none"/>
        </w:rPr>
        <w:t>如投标人未按“注</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”中所述的税率进行报价，在合同签订时招标人有权对投标人所报的税率进行调整，其投标总价不变。</w:t>
      </w:r>
    </w:p>
    <w:p w14:paraId="450E0EE6">
      <w:pPr>
        <w:tabs>
          <w:tab w:val="left" w:pos="8364"/>
        </w:tabs>
        <w:snapToGrid w:val="0"/>
        <w:spacing w:line="360" w:lineRule="auto"/>
        <w:ind w:right="-58"/>
        <w:rPr>
          <w:rFonts w:hint="eastAsia" w:ascii="宋体" w:hAnsi="宋体" w:eastAsia="宋体" w:cs="宋体"/>
          <w:szCs w:val="21"/>
          <w:highlight w:val="none"/>
        </w:rPr>
      </w:pPr>
    </w:p>
    <w:p w14:paraId="1614AE8A">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2A93EE35">
      <w:pPr>
        <w:keepNext w:val="0"/>
        <w:keepLines w:val="0"/>
        <w:pageBreakBefore w:val="0"/>
        <w:widowControl w:val="0"/>
        <w:tabs>
          <w:tab w:val="left" w:pos="8364"/>
        </w:tabs>
        <w:kinsoku/>
        <w:wordWrap/>
        <w:overflowPunct/>
        <w:topLinePunct w:val="0"/>
        <w:autoSpaceDE/>
        <w:autoSpaceDN/>
        <w:bidi w:val="0"/>
        <w:adjustRightInd w:val="0"/>
        <w:snapToGrid w:val="0"/>
        <w:spacing w:line="360" w:lineRule="auto"/>
        <w:ind w:left="0" w:leftChars="0" w:right="0" w:firstLine="1050" w:firstLineChars="500"/>
        <w:textAlignment w:val="auto"/>
        <w:rPr>
          <w:color w:val="auto"/>
          <w:szCs w:val="21"/>
          <w:highlight w:val="none"/>
          <w:u w:val="singl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475291B8">
      <w:pPr>
        <w:spacing w:after="156" w:afterLines="50" w:line="360" w:lineRule="auto"/>
        <w:rPr>
          <w:rFonts w:hint="eastAsia" w:ascii="宋体" w:hAnsi="宋体" w:eastAsia="宋体" w:cs="宋体"/>
          <w:szCs w:val="21"/>
          <w:highlight w:val="none"/>
          <w:u w:val="single"/>
        </w:rPr>
      </w:pPr>
      <w:r>
        <w:rPr>
          <w:rFonts w:ascii="Times New Roman" w:hAnsi="Times New Roman" w:eastAsia="宋体" w:cs="Times New Roman"/>
          <w:b w:val="0"/>
          <w:bCs w:val="0"/>
          <w:color w:val="auto"/>
          <w:kern w:val="2"/>
          <w:sz w:val="21"/>
          <w:szCs w:val="21"/>
          <w:highlight w:val="none"/>
          <w:lang w:val="en-US" w:eastAsia="zh-CN" w:bidi="ar-SA"/>
        </w:rPr>
        <w:t>日期：</w:t>
      </w:r>
      <w:r>
        <w:rPr>
          <w:rFonts w:ascii="Times New Roman" w:hAnsi="Times New Roman" w:eastAsia="宋体" w:cs="Times New Roman"/>
          <w:b w:val="0"/>
          <w:bCs w:val="0"/>
          <w:color w:val="auto"/>
          <w:kern w:val="2"/>
          <w:sz w:val="21"/>
          <w:szCs w:val="21"/>
          <w:highlight w:val="none"/>
          <w:u w:val="single"/>
          <w:lang w:val="en-US" w:eastAsia="zh-CN" w:bidi="ar-SA"/>
        </w:rPr>
        <w:t xml:space="preserve">                                            </w:t>
      </w:r>
    </w:p>
    <w:p w14:paraId="27A3C33E">
      <w:pPr>
        <w:ind w:left="0" w:leftChars="0" w:firstLine="0" w:firstLineChars="0"/>
      </w:pPr>
    </w:p>
    <w:p w14:paraId="1BA6E843">
      <w:pPr>
        <w:ind w:left="0" w:leftChars="0" w:firstLine="0" w:firstLineChars="0"/>
      </w:pPr>
    </w:p>
    <w:p w14:paraId="6B3CF8D4">
      <w:pPr>
        <w:ind w:left="0" w:leftChars="0" w:firstLine="0" w:firstLineChars="0"/>
        <w:sectPr>
          <w:headerReference r:id="rId8" w:type="default"/>
          <w:pgSz w:w="16838" w:h="11906" w:orient="landscape"/>
          <w:pgMar w:top="1134" w:right="1134" w:bottom="1021" w:left="1418" w:header="851" w:footer="992" w:gutter="0"/>
          <w:pgNumType w:fmt="decimal"/>
          <w:cols w:space="720" w:num="1"/>
          <w:docGrid w:linePitch="312" w:charSpace="0"/>
        </w:sectPr>
      </w:pPr>
    </w:p>
    <w:p w14:paraId="31CC303D">
      <w:pPr>
        <w:jc w:val="center"/>
        <w:outlineLvl w:val="2"/>
        <w:rPr>
          <w:rFonts w:ascii="Times New Roman" w:hAnsi="Times New Roman" w:eastAsia="宋体" w:cs="Times New Roman"/>
          <w:b/>
          <w:color w:val="auto"/>
          <w:sz w:val="28"/>
          <w:szCs w:val="28"/>
          <w:highlight w:val="none"/>
        </w:rPr>
      </w:pPr>
      <w:bookmarkStart w:id="180" w:name="_A4.6__国产化率计算表"/>
      <w:bookmarkEnd w:id="180"/>
      <w:bookmarkStart w:id="181" w:name="_Toc365986448"/>
      <w:bookmarkStart w:id="182" w:name="_Toc107123577"/>
      <w:bookmarkStart w:id="183" w:name="_Toc17887219"/>
      <w:bookmarkStart w:id="184" w:name="_Toc130187477"/>
      <w:bookmarkStart w:id="185" w:name="_Toc130189408"/>
      <w:bookmarkStart w:id="186" w:name="_Toc18770027"/>
      <w:bookmarkStart w:id="187" w:name="_Toc107130801"/>
      <w:bookmarkStart w:id="188" w:name="_Toc130187608"/>
      <w:bookmarkStart w:id="189" w:name="_Toc68417415"/>
      <w:bookmarkStart w:id="190" w:name="_Toc70094759"/>
      <w:bookmarkStart w:id="191" w:name="_Toc130190481"/>
      <w:bookmarkStart w:id="192" w:name="_Toc106766054"/>
      <w:bookmarkStart w:id="193" w:name="_Toc91820852"/>
      <w:bookmarkStart w:id="194" w:name="_Toc68407822"/>
      <w:bookmarkStart w:id="195" w:name="_Toc106766257"/>
      <w:bookmarkStart w:id="196" w:name="_Toc72583566"/>
      <w:r>
        <w:rPr>
          <w:rFonts w:ascii="Times New Roman" w:hAnsi="Times New Roman" w:eastAsia="宋体" w:cs="Times New Roman"/>
          <w:b/>
          <w:color w:val="auto"/>
          <w:sz w:val="28"/>
          <w:szCs w:val="28"/>
          <w:highlight w:val="none"/>
        </w:rPr>
        <w:t>C2.1</w:t>
      </w:r>
      <w:r>
        <w:rPr>
          <w:rFonts w:hint="eastAsia" w:ascii="Times New Roman" w:hAnsi="Times New Roman" w:eastAsia="宋体" w:cs="Times New Roman"/>
          <w:b/>
          <w:color w:val="auto"/>
          <w:sz w:val="28"/>
          <w:szCs w:val="28"/>
          <w:highlight w:val="none"/>
          <w:lang w:val="en-US" w:eastAsia="zh-CN"/>
        </w:rPr>
        <w:t>3</w:t>
      </w:r>
      <w:r>
        <w:rPr>
          <w:rFonts w:ascii="Times New Roman" w:hAnsi="Times New Roman" w:eastAsia="宋体" w:cs="Times New Roman"/>
          <w:b/>
          <w:color w:val="auto"/>
          <w:sz w:val="28"/>
          <w:szCs w:val="28"/>
          <w:highlight w:val="none"/>
        </w:rPr>
        <w:t>国产化率计算表</w:t>
      </w:r>
      <w:bookmarkEnd w:id="181"/>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整车</w:t>
      </w:r>
      <w:r>
        <w:rPr>
          <w:rFonts w:hint="eastAsia" w:ascii="Times New Roman" w:hAnsi="Times New Roman" w:eastAsia="宋体" w:cs="Times New Roman"/>
          <w:b/>
          <w:color w:val="auto"/>
          <w:sz w:val="28"/>
          <w:szCs w:val="28"/>
          <w:highlight w:val="none"/>
          <w:lang w:eastAsia="zh-CN"/>
        </w:rPr>
        <w:t>）</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3FAB9162">
      <w:pPr>
        <w:ind w:firstLine="0"/>
        <w:rPr>
          <w:rFonts w:hint="eastAsia"/>
          <w:color w:val="auto"/>
          <w:szCs w:val="21"/>
          <w:highlight w:val="none"/>
        </w:rPr>
      </w:pPr>
      <w:r>
        <w:rPr>
          <w:color w:val="auto"/>
          <w:szCs w:val="21"/>
          <w:highlight w:val="none"/>
        </w:rPr>
        <w:t>项目名称：</w:t>
      </w:r>
      <w:r>
        <w:rPr>
          <w:rFonts w:hint="eastAsia"/>
          <w:color w:val="auto"/>
          <w:szCs w:val="21"/>
          <w:highlight w:val="none"/>
          <w:u w:val="single"/>
          <w:lang w:eastAsia="zh-CN"/>
        </w:rPr>
        <w:t>天津市轨道交通Z2线一期工程（滨海机场～北塘站）车辆采购项目</w:t>
      </w:r>
      <w:r>
        <w:rPr>
          <w:color w:val="auto"/>
          <w:szCs w:val="21"/>
          <w:highlight w:val="none"/>
        </w:rPr>
        <w:t xml:space="preserve">     </w:t>
      </w:r>
    </w:p>
    <w:p w14:paraId="1B519EE5">
      <w:pPr>
        <w:ind w:firstLine="0"/>
        <w:rPr>
          <w:color w:val="auto"/>
          <w:highlight w:val="none"/>
        </w:rPr>
      </w:pPr>
      <w:r>
        <w:rPr>
          <w:color w:val="auto"/>
          <w:szCs w:val="21"/>
          <w:highlight w:val="none"/>
        </w:rPr>
        <w:t>招标编号</w:t>
      </w:r>
      <w:r>
        <w:rPr>
          <w:rFonts w:hint="eastAsia"/>
          <w:color w:val="auto"/>
          <w:szCs w:val="21"/>
          <w:highlight w:val="none"/>
        </w:rPr>
        <w:t>：</w:t>
      </w:r>
      <w:r>
        <w:rPr>
          <w:bCs/>
          <w:color w:val="auto"/>
          <w:szCs w:val="21"/>
          <w:highlight w:val="none"/>
          <w:u w:val="single"/>
        </w:rPr>
        <w:t xml:space="preserve">                   </w:t>
      </w:r>
      <w:r>
        <w:rPr>
          <w:rFonts w:hint="eastAsia"/>
          <w:bCs/>
          <w:color w:val="auto"/>
          <w:szCs w:val="21"/>
          <w:highlight w:val="none"/>
          <w:u w:val="single"/>
        </w:rPr>
        <w:t xml:space="preserve">    </w:t>
      </w:r>
      <w:r>
        <w:rPr>
          <w:color w:val="auto"/>
          <w:szCs w:val="21"/>
          <w:highlight w:val="none"/>
        </w:rPr>
        <w:t>货币单位：元（人民币）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1510"/>
        <w:gridCol w:w="3200"/>
      </w:tblGrid>
      <w:tr w14:paraId="3344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9" w:type="dxa"/>
            <w:noWrap w:val="0"/>
            <w:vAlign w:val="top"/>
          </w:tcPr>
          <w:p w14:paraId="0E0EF16D">
            <w:pPr>
              <w:tabs>
                <w:tab w:val="left" w:pos="8364"/>
              </w:tabs>
              <w:snapToGrid w:val="0"/>
              <w:ind w:left="0" w:right="-58" w:firstLine="0"/>
              <w:jc w:val="center"/>
              <w:rPr>
                <w:color w:val="auto"/>
                <w:highlight w:val="none"/>
              </w:rPr>
            </w:pPr>
            <w:r>
              <w:rPr>
                <w:color w:val="auto"/>
                <w:highlight w:val="none"/>
              </w:rPr>
              <w:t>投标货物名称</w:t>
            </w:r>
          </w:p>
        </w:tc>
        <w:tc>
          <w:tcPr>
            <w:tcW w:w="1909" w:type="dxa"/>
            <w:noWrap w:val="0"/>
            <w:vAlign w:val="top"/>
          </w:tcPr>
          <w:p w14:paraId="0D15BCFE">
            <w:pPr>
              <w:tabs>
                <w:tab w:val="left" w:pos="8364"/>
              </w:tabs>
              <w:snapToGrid w:val="0"/>
              <w:ind w:left="0" w:right="-58" w:firstLine="0"/>
              <w:jc w:val="center"/>
              <w:rPr>
                <w:color w:val="auto"/>
                <w:highlight w:val="none"/>
              </w:rPr>
            </w:pPr>
            <w:r>
              <w:rPr>
                <w:color w:val="auto"/>
                <w:highlight w:val="none"/>
              </w:rPr>
              <w:t>单价</w:t>
            </w:r>
          </w:p>
        </w:tc>
        <w:tc>
          <w:tcPr>
            <w:tcW w:w="1510" w:type="dxa"/>
            <w:noWrap w:val="0"/>
            <w:vAlign w:val="top"/>
          </w:tcPr>
          <w:p w14:paraId="341A6120">
            <w:pPr>
              <w:tabs>
                <w:tab w:val="left" w:pos="8364"/>
              </w:tabs>
              <w:snapToGrid w:val="0"/>
              <w:ind w:left="0" w:right="-58" w:firstLine="0"/>
              <w:jc w:val="center"/>
              <w:rPr>
                <w:color w:val="auto"/>
                <w:highlight w:val="none"/>
              </w:rPr>
            </w:pPr>
            <w:r>
              <w:rPr>
                <w:color w:val="auto"/>
                <w:highlight w:val="none"/>
              </w:rPr>
              <w:t>数量</w:t>
            </w:r>
          </w:p>
        </w:tc>
        <w:tc>
          <w:tcPr>
            <w:tcW w:w="3200" w:type="dxa"/>
            <w:noWrap w:val="0"/>
            <w:vAlign w:val="top"/>
          </w:tcPr>
          <w:p w14:paraId="1C168D92">
            <w:pPr>
              <w:tabs>
                <w:tab w:val="left" w:pos="8364"/>
              </w:tabs>
              <w:snapToGrid w:val="0"/>
              <w:ind w:left="0" w:right="-58" w:firstLine="0"/>
              <w:jc w:val="center"/>
              <w:rPr>
                <w:color w:val="auto"/>
                <w:highlight w:val="none"/>
              </w:rPr>
            </w:pPr>
            <w:r>
              <w:rPr>
                <w:color w:val="auto"/>
                <w:highlight w:val="none"/>
              </w:rPr>
              <w:t>合价</w:t>
            </w:r>
          </w:p>
        </w:tc>
      </w:tr>
      <w:tr w14:paraId="2B65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5E03DDB5">
            <w:pPr>
              <w:tabs>
                <w:tab w:val="left" w:pos="8364"/>
              </w:tabs>
              <w:snapToGrid w:val="0"/>
              <w:ind w:left="0" w:right="-58" w:firstLine="0"/>
              <w:jc w:val="center"/>
              <w:rPr>
                <w:color w:val="auto"/>
                <w:highlight w:val="none"/>
              </w:rPr>
            </w:pPr>
            <w:r>
              <w:rPr>
                <w:color w:val="auto"/>
                <w:highlight w:val="none"/>
              </w:rPr>
              <w:t>1国内供货</w:t>
            </w:r>
          </w:p>
        </w:tc>
        <w:tc>
          <w:tcPr>
            <w:tcW w:w="1909" w:type="dxa"/>
            <w:noWrap w:val="0"/>
            <w:vAlign w:val="top"/>
          </w:tcPr>
          <w:p w14:paraId="6C89022C">
            <w:pPr>
              <w:tabs>
                <w:tab w:val="left" w:pos="8364"/>
              </w:tabs>
              <w:snapToGrid w:val="0"/>
              <w:ind w:left="0" w:right="-58" w:firstLine="0"/>
              <w:jc w:val="center"/>
              <w:rPr>
                <w:color w:val="auto"/>
                <w:highlight w:val="none"/>
              </w:rPr>
            </w:pPr>
          </w:p>
        </w:tc>
        <w:tc>
          <w:tcPr>
            <w:tcW w:w="1510" w:type="dxa"/>
            <w:noWrap w:val="0"/>
            <w:vAlign w:val="top"/>
          </w:tcPr>
          <w:p w14:paraId="202A2C01">
            <w:pPr>
              <w:tabs>
                <w:tab w:val="left" w:pos="8364"/>
              </w:tabs>
              <w:snapToGrid w:val="0"/>
              <w:ind w:left="0" w:right="-58" w:firstLine="0"/>
              <w:jc w:val="center"/>
              <w:rPr>
                <w:color w:val="auto"/>
                <w:highlight w:val="none"/>
              </w:rPr>
            </w:pPr>
          </w:p>
        </w:tc>
        <w:tc>
          <w:tcPr>
            <w:tcW w:w="3200" w:type="dxa"/>
            <w:noWrap w:val="0"/>
            <w:vAlign w:val="top"/>
          </w:tcPr>
          <w:p w14:paraId="19E05242">
            <w:pPr>
              <w:tabs>
                <w:tab w:val="left" w:pos="8364"/>
              </w:tabs>
              <w:snapToGrid w:val="0"/>
              <w:ind w:left="0" w:right="-58" w:firstLine="0"/>
              <w:jc w:val="center"/>
              <w:rPr>
                <w:color w:val="auto"/>
                <w:highlight w:val="none"/>
              </w:rPr>
            </w:pPr>
          </w:p>
        </w:tc>
      </w:tr>
      <w:tr w14:paraId="3F0F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6394D27D">
            <w:pPr>
              <w:tabs>
                <w:tab w:val="left" w:pos="8364"/>
              </w:tabs>
              <w:snapToGrid w:val="0"/>
              <w:ind w:left="0" w:right="-58" w:firstLine="0"/>
              <w:jc w:val="center"/>
              <w:rPr>
                <w:color w:val="auto"/>
                <w:highlight w:val="none"/>
              </w:rPr>
            </w:pPr>
            <w:r>
              <w:rPr>
                <w:color w:val="auto"/>
                <w:highlight w:val="none"/>
              </w:rPr>
              <w:t>1.1</w:t>
            </w:r>
          </w:p>
        </w:tc>
        <w:tc>
          <w:tcPr>
            <w:tcW w:w="1909" w:type="dxa"/>
            <w:noWrap w:val="0"/>
            <w:vAlign w:val="top"/>
          </w:tcPr>
          <w:p w14:paraId="0F9DDB5D">
            <w:pPr>
              <w:tabs>
                <w:tab w:val="left" w:pos="8364"/>
              </w:tabs>
              <w:snapToGrid w:val="0"/>
              <w:ind w:left="0" w:right="-58" w:firstLine="0"/>
              <w:jc w:val="center"/>
              <w:rPr>
                <w:color w:val="auto"/>
                <w:highlight w:val="none"/>
              </w:rPr>
            </w:pPr>
          </w:p>
        </w:tc>
        <w:tc>
          <w:tcPr>
            <w:tcW w:w="1510" w:type="dxa"/>
            <w:noWrap w:val="0"/>
            <w:vAlign w:val="top"/>
          </w:tcPr>
          <w:p w14:paraId="43E8C0B3">
            <w:pPr>
              <w:tabs>
                <w:tab w:val="left" w:pos="8364"/>
              </w:tabs>
              <w:snapToGrid w:val="0"/>
              <w:ind w:left="0" w:right="-58" w:firstLine="0"/>
              <w:jc w:val="center"/>
              <w:rPr>
                <w:color w:val="auto"/>
                <w:highlight w:val="none"/>
              </w:rPr>
            </w:pPr>
          </w:p>
        </w:tc>
        <w:tc>
          <w:tcPr>
            <w:tcW w:w="3200" w:type="dxa"/>
            <w:noWrap w:val="0"/>
            <w:vAlign w:val="top"/>
          </w:tcPr>
          <w:p w14:paraId="11CC86C0">
            <w:pPr>
              <w:tabs>
                <w:tab w:val="left" w:pos="8364"/>
              </w:tabs>
              <w:snapToGrid w:val="0"/>
              <w:ind w:left="0" w:right="-58" w:firstLine="0"/>
              <w:jc w:val="center"/>
              <w:rPr>
                <w:color w:val="auto"/>
                <w:highlight w:val="none"/>
              </w:rPr>
            </w:pPr>
          </w:p>
        </w:tc>
      </w:tr>
      <w:tr w14:paraId="709E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79DAF428">
            <w:pPr>
              <w:tabs>
                <w:tab w:val="left" w:pos="8364"/>
              </w:tabs>
              <w:snapToGrid w:val="0"/>
              <w:ind w:left="0" w:right="-58" w:firstLine="0"/>
              <w:jc w:val="center"/>
              <w:rPr>
                <w:color w:val="auto"/>
                <w:highlight w:val="none"/>
              </w:rPr>
            </w:pPr>
            <w:r>
              <w:rPr>
                <w:color w:val="auto"/>
                <w:highlight w:val="none"/>
              </w:rPr>
              <w:t>1.2</w:t>
            </w:r>
          </w:p>
        </w:tc>
        <w:tc>
          <w:tcPr>
            <w:tcW w:w="1909" w:type="dxa"/>
            <w:noWrap w:val="0"/>
            <w:vAlign w:val="top"/>
          </w:tcPr>
          <w:p w14:paraId="62B3442A">
            <w:pPr>
              <w:tabs>
                <w:tab w:val="left" w:pos="8364"/>
              </w:tabs>
              <w:snapToGrid w:val="0"/>
              <w:ind w:left="0" w:right="-58" w:firstLine="0"/>
              <w:jc w:val="center"/>
              <w:rPr>
                <w:color w:val="auto"/>
                <w:highlight w:val="none"/>
              </w:rPr>
            </w:pPr>
          </w:p>
        </w:tc>
        <w:tc>
          <w:tcPr>
            <w:tcW w:w="1510" w:type="dxa"/>
            <w:noWrap w:val="0"/>
            <w:vAlign w:val="top"/>
          </w:tcPr>
          <w:p w14:paraId="5DF47740">
            <w:pPr>
              <w:tabs>
                <w:tab w:val="left" w:pos="8364"/>
              </w:tabs>
              <w:snapToGrid w:val="0"/>
              <w:ind w:left="0" w:right="-58" w:firstLine="0"/>
              <w:jc w:val="center"/>
              <w:rPr>
                <w:color w:val="auto"/>
                <w:highlight w:val="none"/>
              </w:rPr>
            </w:pPr>
          </w:p>
        </w:tc>
        <w:tc>
          <w:tcPr>
            <w:tcW w:w="3200" w:type="dxa"/>
            <w:noWrap w:val="0"/>
            <w:vAlign w:val="top"/>
          </w:tcPr>
          <w:p w14:paraId="27009401">
            <w:pPr>
              <w:tabs>
                <w:tab w:val="left" w:pos="8364"/>
              </w:tabs>
              <w:snapToGrid w:val="0"/>
              <w:ind w:left="0" w:right="-58" w:firstLine="0"/>
              <w:jc w:val="center"/>
              <w:rPr>
                <w:color w:val="auto"/>
                <w:highlight w:val="none"/>
              </w:rPr>
            </w:pPr>
          </w:p>
        </w:tc>
      </w:tr>
      <w:tr w14:paraId="19CB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5D2E1885">
            <w:pPr>
              <w:tabs>
                <w:tab w:val="left" w:pos="8364"/>
              </w:tabs>
              <w:snapToGrid w:val="0"/>
              <w:ind w:left="0" w:right="-58" w:firstLine="0"/>
              <w:jc w:val="center"/>
              <w:rPr>
                <w:color w:val="auto"/>
                <w:highlight w:val="none"/>
              </w:rPr>
            </w:pPr>
            <w:r>
              <w:rPr>
                <w:color w:val="auto"/>
                <w:highlight w:val="none"/>
              </w:rPr>
              <w:t>……</w:t>
            </w:r>
          </w:p>
        </w:tc>
        <w:tc>
          <w:tcPr>
            <w:tcW w:w="1909" w:type="dxa"/>
            <w:noWrap w:val="0"/>
            <w:vAlign w:val="top"/>
          </w:tcPr>
          <w:p w14:paraId="1677AD0C">
            <w:pPr>
              <w:tabs>
                <w:tab w:val="left" w:pos="8364"/>
              </w:tabs>
              <w:snapToGrid w:val="0"/>
              <w:ind w:left="0" w:right="-58" w:firstLine="0"/>
              <w:jc w:val="center"/>
              <w:rPr>
                <w:color w:val="auto"/>
                <w:highlight w:val="none"/>
              </w:rPr>
            </w:pPr>
          </w:p>
        </w:tc>
        <w:tc>
          <w:tcPr>
            <w:tcW w:w="1510" w:type="dxa"/>
            <w:noWrap w:val="0"/>
            <w:vAlign w:val="top"/>
          </w:tcPr>
          <w:p w14:paraId="1821AFF0">
            <w:pPr>
              <w:tabs>
                <w:tab w:val="left" w:pos="8364"/>
              </w:tabs>
              <w:snapToGrid w:val="0"/>
              <w:ind w:left="0" w:right="-58" w:firstLine="0"/>
              <w:jc w:val="center"/>
              <w:rPr>
                <w:color w:val="auto"/>
                <w:highlight w:val="none"/>
              </w:rPr>
            </w:pPr>
          </w:p>
        </w:tc>
        <w:tc>
          <w:tcPr>
            <w:tcW w:w="3200" w:type="dxa"/>
            <w:noWrap w:val="0"/>
            <w:vAlign w:val="top"/>
          </w:tcPr>
          <w:p w14:paraId="7BA56D8A">
            <w:pPr>
              <w:tabs>
                <w:tab w:val="left" w:pos="8364"/>
              </w:tabs>
              <w:snapToGrid w:val="0"/>
              <w:ind w:left="0" w:right="-58" w:firstLine="0"/>
              <w:jc w:val="center"/>
              <w:rPr>
                <w:color w:val="auto"/>
                <w:highlight w:val="none"/>
              </w:rPr>
            </w:pPr>
          </w:p>
        </w:tc>
      </w:tr>
      <w:tr w14:paraId="3FA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788C8050">
            <w:pPr>
              <w:tabs>
                <w:tab w:val="left" w:pos="8364"/>
              </w:tabs>
              <w:snapToGrid w:val="0"/>
              <w:ind w:left="0" w:right="-58" w:firstLine="0"/>
              <w:jc w:val="center"/>
              <w:rPr>
                <w:color w:val="auto"/>
                <w:highlight w:val="none"/>
              </w:rPr>
            </w:pPr>
            <w:r>
              <w:rPr>
                <w:color w:val="auto"/>
                <w:highlight w:val="none"/>
              </w:rPr>
              <w:t>国内供货总计</w:t>
            </w:r>
          </w:p>
        </w:tc>
        <w:tc>
          <w:tcPr>
            <w:tcW w:w="1909" w:type="dxa"/>
            <w:noWrap w:val="0"/>
            <w:vAlign w:val="top"/>
          </w:tcPr>
          <w:p w14:paraId="4C47A46E">
            <w:pPr>
              <w:tabs>
                <w:tab w:val="left" w:pos="8364"/>
              </w:tabs>
              <w:snapToGrid w:val="0"/>
              <w:ind w:left="0" w:right="-58" w:firstLine="0"/>
              <w:jc w:val="center"/>
              <w:rPr>
                <w:color w:val="auto"/>
                <w:highlight w:val="none"/>
              </w:rPr>
            </w:pPr>
            <w:r>
              <w:rPr>
                <w:color w:val="auto"/>
                <w:highlight w:val="none"/>
              </w:rPr>
              <w:t>――</w:t>
            </w:r>
          </w:p>
        </w:tc>
        <w:tc>
          <w:tcPr>
            <w:tcW w:w="1510" w:type="dxa"/>
            <w:noWrap w:val="0"/>
            <w:vAlign w:val="top"/>
          </w:tcPr>
          <w:p w14:paraId="5D98BA23">
            <w:pPr>
              <w:tabs>
                <w:tab w:val="left" w:pos="8364"/>
              </w:tabs>
              <w:snapToGrid w:val="0"/>
              <w:ind w:left="0" w:right="-58" w:firstLine="0"/>
              <w:jc w:val="center"/>
              <w:rPr>
                <w:color w:val="auto"/>
                <w:highlight w:val="none"/>
              </w:rPr>
            </w:pPr>
            <w:r>
              <w:rPr>
                <w:color w:val="auto"/>
                <w:highlight w:val="none"/>
              </w:rPr>
              <w:t>――</w:t>
            </w:r>
          </w:p>
        </w:tc>
        <w:tc>
          <w:tcPr>
            <w:tcW w:w="3200" w:type="dxa"/>
            <w:noWrap w:val="0"/>
            <w:vAlign w:val="top"/>
          </w:tcPr>
          <w:p w14:paraId="7B3B74E5">
            <w:pPr>
              <w:tabs>
                <w:tab w:val="left" w:pos="8364"/>
              </w:tabs>
              <w:snapToGrid w:val="0"/>
              <w:ind w:left="0" w:right="-58" w:firstLine="0"/>
              <w:jc w:val="center"/>
              <w:rPr>
                <w:color w:val="auto"/>
                <w:highlight w:val="none"/>
              </w:rPr>
            </w:pPr>
          </w:p>
        </w:tc>
      </w:tr>
      <w:tr w14:paraId="6731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10F5EB6E">
            <w:pPr>
              <w:tabs>
                <w:tab w:val="left" w:pos="8364"/>
              </w:tabs>
              <w:snapToGrid w:val="0"/>
              <w:ind w:left="0" w:right="-58" w:firstLine="0"/>
              <w:jc w:val="center"/>
              <w:rPr>
                <w:color w:val="auto"/>
                <w:highlight w:val="none"/>
              </w:rPr>
            </w:pPr>
            <w:r>
              <w:rPr>
                <w:color w:val="auto"/>
                <w:highlight w:val="none"/>
              </w:rPr>
              <w:t>2国外供货</w:t>
            </w:r>
          </w:p>
        </w:tc>
        <w:tc>
          <w:tcPr>
            <w:tcW w:w="1909" w:type="dxa"/>
            <w:noWrap w:val="0"/>
            <w:vAlign w:val="top"/>
          </w:tcPr>
          <w:p w14:paraId="507110AB">
            <w:pPr>
              <w:tabs>
                <w:tab w:val="left" w:pos="8364"/>
              </w:tabs>
              <w:snapToGrid w:val="0"/>
              <w:ind w:left="0" w:right="-58" w:firstLine="0"/>
              <w:jc w:val="center"/>
              <w:rPr>
                <w:color w:val="auto"/>
                <w:highlight w:val="none"/>
              </w:rPr>
            </w:pPr>
          </w:p>
        </w:tc>
        <w:tc>
          <w:tcPr>
            <w:tcW w:w="1510" w:type="dxa"/>
            <w:noWrap w:val="0"/>
            <w:vAlign w:val="top"/>
          </w:tcPr>
          <w:p w14:paraId="24778942">
            <w:pPr>
              <w:tabs>
                <w:tab w:val="left" w:pos="8364"/>
              </w:tabs>
              <w:snapToGrid w:val="0"/>
              <w:ind w:left="0" w:right="-58" w:firstLine="0"/>
              <w:jc w:val="center"/>
              <w:rPr>
                <w:color w:val="auto"/>
                <w:highlight w:val="none"/>
              </w:rPr>
            </w:pPr>
          </w:p>
        </w:tc>
        <w:tc>
          <w:tcPr>
            <w:tcW w:w="3200" w:type="dxa"/>
            <w:noWrap w:val="0"/>
            <w:vAlign w:val="top"/>
          </w:tcPr>
          <w:p w14:paraId="462CD33D">
            <w:pPr>
              <w:tabs>
                <w:tab w:val="left" w:pos="8364"/>
              </w:tabs>
              <w:snapToGrid w:val="0"/>
              <w:ind w:left="0" w:right="-58" w:firstLine="0"/>
              <w:jc w:val="center"/>
              <w:rPr>
                <w:color w:val="auto"/>
                <w:highlight w:val="none"/>
              </w:rPr>
            </w:pPr>
          </w:p>
        </w:tc>
      </w:tr>
      <w:tr w14:paraId="516F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7B5017B6">
            <w:pPr>
              <w:tabs>
                <w:tab w:val="left" w:pos="8364"/>
              </w:tabs>
              <w:snapToGrid w:val="0"/>
              <w:ind w:left="0" w:right="-58" w:firstLine="0"/>
              <w:jc w:val="center"/>
              <w:rPr>
                <w:color w:val="auto"/>
                <w:highlight w:val="none"/>
              </w:rPr>
            </w:pPr>
            <w:r>
              <w:rPr>
                <w:color w:val="auto"/>
                <w:highlight w:val="none"/>
              </w:rPr>
              <w:t>2.1</w:t>
            </w:r>
          </w:p>
        </w:tc>
        <w:tc>
          <w:tcPr>
            <w:tcW w:w="1909" w:type="dxa"/>
            <w:noWrap w:val="0"/>
            <w:vAlign w:val="top"/>
          </w:tcPr>
          <w:p w14:paraId="2C8DB840">
            <w:pPr>
              <w:tabs>
                <w:tab w:val="left" w:pos="8364"/>
              </w:tabs>
              <w:snapToGrid w:val="0"/>
              <w:ind w:left="0" w:right="-58" w:firstLine="0"/>
              <w:jc w:val="center"/>
              <w:rPr>
                <w:color w:val="auto"/>
                <w:highlight w:val="none"/>
              </w:rPr>
            </w:pPr>
          </w:p>
        </w:tc>
        <w:tc>
          <w:tcPr>
            <w:tcW w:w="1510" w:type="dxa"/>
            <w:noWrap w:val="0"/>
            <w:vAlign w:val="top"/>
          </w:tcPr>
          <w:p w14:paraId="6423FB10">
            <w:pPr>
              <w:tabs>
                <w:tab w:val="left" w:pos="8364"/>
              </w:tabs>
              <w:snapToGrid w:val="0"/>
              <w:ind w:left="0" w:right="-58" w:firstLine="0"/>
              <w:jc w:val="center"/>
              <w:rPr>
                <w:color w:val="auto"/>
                <w:highlight w:val="none"/>
              </w:rPr>
            </w:pPr>
          </w:p>
        </w:tc>
        <w:tc>
          <w:tcPr>
            <w:tcW w:w="3200" w:type="dxa"/>
            <w:noWrap w:val="0"/>
            <w:vAlign w:val="top"/>
          </w:tcPr>
          <w:p w14:paraId="73089BF1">
            <w:pPr>
              <w:tabs>
                <w:tab w:val="left" w:pos="8364"/>
              </w:tabs>
              <w:snapToGrid w:val="0"/>
              <w:ind w:left="0" w:right="-58" w:firstLine="0"/>
              <w:jc w:val="center"/>
              <w:rPr>
                <w:color w:val="auto"/>
                <w:highlight w:val="none"/>
              </w:rPr>
            </w:pPr>
          </w:p>
        </w:tc>
      </w:tr>
      <w:tr w14:paraId="31F9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43D0CAE2">
            <w:pPr>
              <w:tabs>
                <w:tab w:val="left" w:pos="8364"/>
              </w:tabs>
              <w:snapToGrid w:val="0"/>
              <w:ind w:left="0" w:right="-58" w:firstLine="0"/>
              <w:jc w:val="center"/>
              <w:rPr>
                <w:color w:val="auto"/>
                <w:highlight w:val="none"/>
              </w:rPr>
            </w:pPr>
            <w:r>
              <w:rPr>
                <w:color w:val="auto"/>
                <w:highlight w:val="none"/>
              </w:rPr>
              <w:t>2.1.1</w:t>
            </w:r>
          </w:p>
        </w:tc>
        <w:tc>
          <w:tcPr>
            <w:tcW w:w="1909" w:type="dxa"/>
            <w:noWrap w:val="0"/>
            <w:vAlign w:val="top"/>
          </w:tcPr>
          <w:p w14:paraId="1B926F4F">
            <w:pPr>
              <w:tabs>
                <w:tab w:val="left" w:pos="8364"/>
              </w:tabs>
              <w:snapToGrid w:val="0"/>
              <w:ind w:left="0" w:right="-58" w:firstLine="0"/>
              <w:jc w:val="center"/>
              <w:rPr>
                <w:color w:val="auto"/>
                <w:highlight w:val="none"/>
              </w:rPr>
            </w:pPr>
          </w:p>
        </w:tc>
        <w:tc>
          <w:tcPr>
            <w:tcW w:w="1510" w:type="dxa"/>
            <w:noWrap w:val="0"/>
            <w:vAlign w:val="top"/>
          </w:tcPr>
          <w:p w14:paraId="06620BFB">
            <w:pPr>
              <w:tabs>
                <w:tab w:val="left" w:pos="8364"/>
              </w:tabs>
              <w:snapToGrid w:val="0"/>
              <w:ind w:left="0" w:right="-58" w:firstLine="0"/>
              <w:jc w:val="center"/>
              <w:rPr>
                <w:color w:val="auto"/>
                <w:highlight w:val="none"/>
              </w:rPr>
            </w:pPr>
          </w:p>
        </w:tc>
        <w:tc>
          <w:tcPr>
            <w:tcW w:w="3200" w:type="dxa"/>
            <w:noWrap w:val="0"/>
            <w:vAlign w:val="top"/>
          </w:tcPr>
          <w:p w14:paraId="3186ECB7">
            <w:pPr>
              <w:tabs>
                <w:tab w:val="left" w:pos="8364"/>
              </w:tabs>
              <w:snapToGrid w:val="0"/>
              <w:ind w:left="0" w:right="-58" w:firstLine="0"/>
              <w:jc w:val="center"/>
              <w:rPr>
                <w:color w:val="auto"/>
                <w:highlight w:val="none"/>
              </w:rPr>
            </w:pPr>
          </w:p>
        </w:tc>
      </w:tr>
      <w:tr w14:paraId="0BFF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5AA5BB98">
            <w:pPr>
              <w:tabs>
                <w:tab w:val="left" w:pos="8364"/>
              </w:tabs>
              <w:snapToGrid w:val="0"/>
              <w:ind w:left="0" w:right="-58" w:firstLine="0"/>
              <w:jc w:val="center"/>
              <w:rPr>
                <w:color w:val="auto"/>
                <w:highlight w:val="none"/>
              </w:rPr>
            </w:pPr>
            <w:r>
              <w:rPr>
                <w:color w:val="auto"/>
                <w:highlight w:val="none"/>
              </w:rPr>
              <w:t>2.2</w:t>
            </w:r>
          </w:p>
        </w:tc>
        <w:tc>
          <w:tcPr>
            <w:tcW w:w="1909" w:type="dxa"/>
            <w:noWrap w:val="0"/>
            <w:vAlign w:val="top"/>
          </w:tcPr>
          <w:p w14:paraId="1483FCB1">
            <w:pPr>
              <w:tabs>
                <w:tab w:val="left" w:pos="8364"/>
              </w:tabs>
              <w:snapToGrid w:val="0"/>
              <w:ind w:left="0" w:right="-58" w:firstLine="0"/>
              <w:jc w:val="center"/>
              <w:rPr>
                <w:color w:val="auto"/>
                <w:highlight w:val="none"/>
              </w:rPr>
            </w:pPr>
          </w:p>
        </w:tc>
        <w:tc>
          <w:tcPr>
            <w:tcW w:w="1510" w:type="dxa"/>
            <w:noWrap w:val="0"/>
            <w:vAlign w:val="top"/>
          </w:tcPr>
          <w:p w14:paraId="497F24E1">
            <w:pPr>
              <w:tabs>
                <w:tab w:val="left" w:pos="8364"/>
              </w:tabs>
              <w:snapToGrid w:val="0"/>
              <w:ind w:left="0" w:right="-58" w:firstLine="0"/>
              <w:jc w:val="center"/>
              <w:rPr>
                <w:color w:val="auto"/>
                <w:highlight w:val="none"/>
              </w:rPr>
            </w:pPr>
          </w:p>
        </w:tc>
        <w:tc>
          <w:tcPr>
            <w:tcW w:w="3200" w:type="dxa"/>
            <w:noWrap w:val="0"/>
            <w:vAlign w:val="top"/>
          </w:tcPr>
          <w:p w14:paraId="697723B3">
            <w:pPr>
              <w:tabs>
                <w:tab w:val="left" w:pos="8364"/>
              </w:tabs>
              <w:snapToGrid w:val="0"/>
              <w:ind w:left="0" w:right="-58" w:firstLine="0"/>
              <w:jc w:val="center"/>
              <w:rPr>
                <w:color w:val="auto"/>
                <w:highlight w:val="none"/>
              </w:rPr>
            </w:pPr>
          </w:p>
        </w:tc>
      </w:tr>
      <w:tr w14:paraId="15E9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527D39A1">
            <w:pPr>
              <w:tabs>
                <w:tab w:val="left" w:pos="8364"/>
              </w:tabs>
              <w:snapToGrid w:val="0"/>
              <w:ind w:left="0" w:right="-58" w:firstLine="0"/>
              <w:jc w:val="center"/>
              <w:rPr>
                <w:color w:val="auto"/>
                <w:highlight w:val="none"/>
              </w:rPr>
            </w:pPr>
            <w:r>
              <w:rPr>
                <w:color w:val="auto"/>
                <w:highlight w:val="none"/>
              </w:rPr>
              <w:t>……</w:t>
            </w:r>
          </w:p>
        </w:tc>
        <w:tc>
          <w:tcPr>
            <w:tcW w:w="1909" w:type="dxa"/>
            <w:noWrap w:val="0"/>
            <w:vAlign w:val="top"/>
          </w:tcPr>
          <w:p w14:paraId="6B42FABA">
            <w:pPr>
              <w:tabs>
                <w:tab w:val="left" w:pos="8364"/>
              </w:tabs>
              <w:snapToGrid w:val="0"/>
              <w:ind w:left="0" w:right="-58" w:firstLine="0"/>
              <w:jc w:val="center"/>
              <w:rPr>
                <w:color w:val="auto"/>
                <w:highlight w:val="none"/>
              </w:rPr>
            </w:pPr>
          </w:p>
        </w:tc>
        <w:tc>
          <w:tcPr>
            <w:tcW w:w="1510" w:type="dxa"/>
            <w:noWrap w:val="0"/>
            <w:vAlign w:val="top"/>
          </w:tcPr>
          <w:p w14:paraId="232DF6CB">
            <w:pPr>
              <w:tabs>
                <w:tab w:val="left" w:pos="8364"/>
              </w:tabs>
              <w:snapToGrid w:val="0"/>
              <w:ind w:left="0" w:right="-58" w:firstLine="0"/>
              <w:jc w:val="center"/>
              <w:rPr>
                <w:color w:val="auto"/>
                <w:highlight w:val="none"/>
              </w:rPr>
            </w:pPr>
          </w:p>
        </w:tc>
        <w:tc>
          <w:tcPr>
            <w:tcW w:w="3200" w:type="dxa"/>
            <w:noWrap w:val="0"/>
            <w:vAlign w:val="top"/>
          </w:tcPr>
          <w:p w14:paraId="39866ECA">
            <w:pPr>
              <w:tabs>
                <w:tab w:val="left" w:pos="8364"/>
              </w:tabs>
              <w:snapToGrid w:val="0"/>
              <w:ind w:left="0" w:right="-58" w:firstLine="0"/>
              <w:jc w:val="center"/>
              <w:rPr>
                <w:color w:val="auto"/>
                <w:highlight w:val="none"/>
              </w:rPr>
            </w:pPr>
          </w:p>
        </w:tc>
      </w:tr>
      <w:tr w14:paraId="4D5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78D6E427">
            <w:pPr>
              <w:tabs>
                <w:tab w:val="left" w:pos="8364"/>
              </w:tabs>
              <w:snapToGrid w:val="0"/>
              <w:ind w:left="0" w:right="-58" w:firstLine="0"/>
              <w:jc w:val="center"/>
              <w:rPr>
                <w:color w:val="auto"/>
                <w:highlight w:val="none"/>
              </w:rPr>
            </w:pPr>
            <w:r>
              <w:rPr>
                <w:color w:val="auto"/>
                <w:highlight w:val="none"/>
              </w:rPr>
              <w:t>国外供货总计</w:t>
            </w:r>
          </w:p>
        </w:tc>
        <w:tc>
          <w:tcPr>
            <w:tcW w:w="1909" w:type="dxa"/>
            <w:noWrap w:val="0"/>
            <w:vAlign w:val="top"/>
          </w:tcPr>
          <w:p w14:paraId="7A3A2EF5">
            <w:pPr>
              <w:tabs>
                <w:tab w:val="left" w:pos="8364"/>
              </w:tabs>
              <w:snapToGrid w:val="0"/>
              <w:ind w:left="0" w:right="-58" w:firstLine="0"/>
              <w:jc w:val="center"/>
              <w:rPr>
                <w:color w:val="auto"/>
                <w:highlight w:val="none"/>
              </w:rPr>
            </w:pPr>
            <w:r>
              <w:rPr>
                <w:color w:val="auto"/>
                <w:highlight w:val="none"/>
              </w:rPr>
              <w:t>――</w:t>
            </w:r>
          </w:p>
        </w:tc>
        <w:tc>
          <w:tcPr>
            <w:tcW w:w="1510" w:type="dxa"/>
            <w:noWrap w:val="0"/>
            <w:vAlign w:val="top"/>
          </w:tcPr>
          <w:p w14:paraId="22E31A2A">
            <w:pPr>
              <w:tabs>
                <w:tab w:val="left" w:pos="8364"/>
              </w:tabs>
              <w:snapToGrid w:val="0"/>
              <w:ind w:left="0" w:right="-58" w:firstLine="0"/>
              <w:jc w:val="center"/>
              <w:rPr>
                <w:color w:val="auto"/>
                <w:highlight w:val="none"/>
              </w:rPr>
            </w:pPr>
            <w:r>
              <w:rPr>
                <w:color w:val="auto"/>
                <w:highlight w:val="none"/>
              </w:rPr>
              <w:t>――</w:t>
            </w:r>
          </w:p>
        </w:tc>
        <w:tc>
          <w:tcPr>
            <w:tcW w:w="3200" w:type="dxa"/>
            <w:noWrap w:val="0"/>
            <w:vAlign w:val="top"/>
          </w:tcPr>
          <w:p w14:paraId="549541E3">
            <w:pPr>
              <w:tabs>
                <w:tab w:val="left" w:pos="8364"/>
              </w:tabs>
              <w:snapToGrid w:val="0"/>
              <w:ind w:left="0" w:right="-58" w:firstLine="0"/>
              <w:jc w:val="center"/>
              <w:rPr>
                <w:color w:val="auto"/>
                <w:highlight w:val="none"/>
              </w:rPr>
            </w:pPr>
          </w:p>
        </w:tc>
      </w:tr>
      <w:tr w14:paraId="3448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909" w:type="dxa"/>
            <w:noWrap w:val="0"/>
            <w:vAlign w:val="top"/>
          </w:tcPr>
          <w:p w14:paraId="6B3D43A0">
            <w:pPr>
              <w:tabs>
                <w:tab w:val="left" w:pos="8364"/>
              </w:tabs>
              <w:snapToGrid w:val="0"/>
              <w:ind w:left="0" w:right="-58" w:firstLine="0"/>
              <w:jc w:val="center"/>
              <w:rPr>
                <w:color w:val="auto"/>
                <w:highlight w:val="none"/>
              </w:rPr>
            </w:pPr>
            <w:r>
              <w:rPr>
                <w:color w:val="auto"/>
                <w:highlight w:val="none"/>
              </w:rPr>
              <w:t>国产化率</w:t>
            </w:r>
          </w:p>
        </w:tc>
        <w:tc>
          <w:tcPr>
            <w:tcW w:w="1909" w:type="dxa"/>
            <w:noWrap w:val="0"/>
            <w:vAlign w:val="top"/>
          </w:tcPr>
          <w:p w14:paraId="053E80F3">
            <w:pPr>
              <w:tabs>
                <w:tab w:val="left" w:pos="8364"/>
              </w:tabs>
              <w:snapToGrid w:val="0"/>
              <w:ind w:left="0" w:right="-58" w:firstLine="0"/>
              <w:jc w:val="center"/>
              <w:rPr>
                <w:color w:val="auto"/>
                <w:highlight w:val="none"/>
              </w:rPr>
            </w:pPr>
          </w:p>
        </w:tc>
        <w:tc>
          <w:tcPr>
            <w:tcW w:w="1510" w:type="dxa"/>
            <w:noWrap w:val="0"/>
            <w:vAlign w:val="top"/>
          </w:tcPr>
          <w:p w14:paraId="55860809">
            <w:pPr>
              <w:tabs>
                <w:tab w:val="left" w:pos="8364"/>
              </w:tabs>
              <w:snapToGrid w:val="0"/>
              <w:ind w:left="0" w:right="-58" w:firstLine="0"/>
              <w:jc w:val="center"/>
              <w:rPr>
                <w:color w:val="auto"/>
                <w:highlight w:val="none"/>
              </w:rPr>
            </w:pPr>
          </w:p>
        </w:tc>
        <w:tc>
          <w:tcPr>
            <w:tcW w:w="3200" w:type="dxa"/>
            <w:noWrap w:val="0"/>
            <w:vAlign w:val="top"/>
          </w:tcPr>
          <w:p w14:paraId="1F37FD21">
            <w:pPr>
              <w:tabs>
                <w:tab w:val="left" w:pos="8364"/>
              </w:tabs>
              <w:snapToGrid w:val="0"/>
              <w:ind w:left="0" w:right="-58" w:firstLine="0"/>
              <w:jc w:val="center"/>
              <w:rPr>
                <w:color w:val="auto"/>
                <w:highlight w:val="none"/>
              </w:rPr>
            </w:pPr>
          </w:p>
        </w:tc>
      </w:tr>
    </w:tbl>
    <w:p w14:paraId="69E340B5">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r>
        <w:rPr>
          <w:color w:val="auto"/>
          <w:highlight w:val="none"/>
        </w:rPr>
        <w:t>投标人在国产化率计算一览表中投标货物国内供货及国外供货清单的深细度及相关内容应满足</w:t>
      </w:r>
      <w:r>
        <w:rPr>
          <w:rFonts w:hint="eastAsia"/>
          <w:color w:val="auto"/>
          <w:highlight w:val="none"/>
        </w:rPr>
        <w:t>相关文件</w:t>
      </w:r>
      <w:r>
        <w:rPr>
          <w:color w:val="auto"/>
          <w:highlight w:val="none"/>
        </w:rPr>
        <w:t>格式的具体要求，并提供计算公式。</w:t>
      </w:r>
    </w:p>
    <w:p w14:paraId="4DEF328D">
      <w:pPr>
        <w:keepNext w:val="0"/>
        <w:keepLines w:val="0"/>
        <w:pageBreakBefore w:val="0"/>
        <w:widowControl w:val="0"/>
        <w:kinsoku/>
        <w:wordWrap/>
        <w:overflowPunct/>
        <w:topLinePunct w:val="0"/>
        <w:autoSpaceDE/>
        <w:autoSpaceDN/>
        <w:bidi w:val="0"/>
        <w:adjustRightInd w:val="0"/>
        <w:snapToGrid w:val="0"/>
        <w:spacing w:line="240" w:lineRule="auto"/>
        <w:ind w:left="329" w:leftChars="0" w:hanging="329" w:hangingChars="157"/>
        <w:textAlignment w:val="auto"/>
        <w:rPr>
          <w:rFonts w:hint="eastAsia"/>
          <w:color w:val="auto"/>
          <w:szCs w:val="21"/>
          <w:highlight w:val="none"/>
        </w:rPr>
      </w:pPr>
      <w:r>
        <w:rPr>
          <w:color w:val="auto"/>
          <w:szCs w:val="21"/>
          <w:highlight w:val="none"/>
        </w:rPr>
        <w:t>注：</w:t>
      </w:r>
      <w:r>
        <w:rPr>
          <w:rFonts w:hint="eastAsia"/>
          <w:color w:val="auto"/>
          <w:szCs w:val="21"/>
          <w:highlight w:val="none"/>
        </w:rPr>
        <w:t>1、单价栏保留两位小数点，合价栏保留整数。</w:t>
      </w:r>
    </w:p>
    <w:p w14:paraId="091A58F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641535E">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color w:val="auto"/>
          <w:szCs w:val="21"/>
          <w:highlight w:val="non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09565353">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r>
        <w:rPr>
          <w:color w:val="auto"/>
          <w:szCs w:val="21"/>
          <w:highlight w:val="none"/>
        </w:rPr>
        <w:t>日期：</w:t>
      </w:r>
      <w:r>
        <w:rPr>
          <w:color w:val="auto"/>
          <w:szCs w:val="21"/>
          <w:highlight w:val="none"/>
          <w:u w:val="single"/>
        </w:rPr>
        <w:t xml:space="preserve">                                            </w:t>
      </w:r>
    </w:p>
    <w:p w14:paraId="3335F0CA">
      <w:pPr>
        <w:jc w:val="center"/>
        <w:outlineLvl w:val="2"/>
        <w:rPr>
          <w:rFonts w:hint="eastAsia" w:eastAsia="宋体"/>
          <w:b/>
          <w:color w:val="auto"/>
          <w:sz w:val="28"/>
          <w:szCs w:val="28"/>
          <w:highlight w:val="none"/>
          <w:lang w:eastAsia="zh-CN"/>
        </w:rPr>
      </w:pPr>
      <w:r>
        <w:rPr>
          <w:color w:val="auto"/>
          <w:highlight w:val="none"/>
        </w:rPr>
        <w:br w:type="page"/>
      </w:r>
      <w:bookmarkStart w:id="197" w:name="_Toc30453"/>
      <w:bookmarkStart w:id="198" w:name="_Toc12497"/>
      <w:r>
        <w:rPr>
          <w:b/>
          <w:color w:val="auto"/>
          <w:sz w:val="28"/>
          <w:szCs w:val="28"/>
          <w:highlight w:val="none"/>
        </w:rPr>
        <w:t>C2.1</w:t>
      </w:r>
      <w:r>
        <w:rPr>
          <w:rFonts w:hint="eastAsia"/>
          <w:b/>
          <w:color w:val="auto"/>
          <w:sz w:val="28"/>
          <w:szCs w:val="28"/>
          <w:highlight w:val="none"/>
          <w:lang w:val="en-US" w:eastAsia="zh-CN"/>
        </w:rPr>
        <w:t>4</w:t>
      </w:r>
      <w:r>
        <w:rPr>
          <w:b/>
          <w:color w:val="auto"/>
          <w:sz w:val="28"/>
          <w:szCs w:val="28"/>
          <w:highlight w:val="none"/>
        </w:rPr>
        <w:t>国产化率计算表</w:t>
      </w:r>
      <w:r>
        <w:rPr>
          <w:rFonts w:hint="eastAsia"/>
          <w:b/>
          <w:color w:val="auto"/>
          <w:sz w:val="28"/>
          <w:szCs w:val="28"/>
          <w:highlight w:val="none"/>
          <w:lang w:eastAsia="zh-CN"/>
        </w:rPr>
        <w:t>（</w:t>
      </w:r>
      <w:r>
        <w:rPr>
          <w:rFonts w:hint="eastAsia"/>
          <w:b/>
          <w:color w:val="auto"/>
          <w:sz w:val="28"/>
          <w:szCs w:val="28"/>
          <w:highlight w:val="none"/>
          <w:lang w:val="en-US" w:eastAsia="zh-CN"/>
        </w:rPr>
        <w:t>牵引系统</w:t>
      </w:r>
      <w:r>
        <w:rPr>
          <w:rFonts w:hint="eastAsia"/>
          <w:b/>
          <w:color w:val="auto"/>
          <w:sz w:val="28"/>
          <w:szCs w:val="28"/>
          <w:highlight w:val="none"/>
          <w:lang w:eastAsia="zh-CN"/>
        </w:rPr>
        <w:t>）</w:t>
      </w:r>
      <w:bookmarkEnd w:id="197"/>
      <w:bookmarkEnd w:id="198"/>
    </w:p>
    <w:p w14:paraId="3DF1887D">
      <w:pPr>
        <w:ind w:firstLine="0"/>
        <w:rPr>
          <w:rFonts w:hint="eastAsia"/>
          <w:color w:val="auto"/>
          <w:szCs w:val="21"/>
          <w:highlight w:val="none"/>
        </w:rPr>
      </w:pPr>
      <w:r>
        <w:rPr>
          <w:color w:val="auto"/>
          <w:szCs w:val="21"/>
          <w:highlight w:val="none"/>
        </w:rPr>
        <w:t>项目名称：</w:t>
      </w:r>
      <w:r>
        <w:rPr>
          <w:rFonts w:hint="eastAsia"/>
          <w:color w:val="auto"/>
          <w:szCs w:val="21"/>
          <w:highlight w:val="none"/>
          <w:u w:val="single"/>
          <w:lang w:eastAsia="zh-CN"/>
        </w:rPr>
        <w:t>天津市轨道交通Z2线一期工程（滨海机场～北塘站）车辆采购项目</w:t>
      </w:r>
      <w:r>
        <w:rPr>
          <w:color w:val="auto"/>
          <w:szCs w:val="21"/>
          <w:highlight w:val="none"/>
        </w:rPr>
        <w:t xml:space="preserve">    </w:t>
      </w:r>
    </w:p>
    <w:p w14:paraId="6F60F96C">
      <w:pPr>
        <w:ind w:firstLine="0"/>
        <w:rPr>
          <w:color w:val="auto"/>
          <w:highlight w:val="none"/>
        </w:rPr>
      </w:pPr>
      <w:r>
        <w:rPr>
          <w:color w:val="auto"/>
          <w:szCs w:val="21"/>
          <w:highlight w:val="none"/>
        </w:rPr>
        <w:t>招标编号</w:t>
      </w:r>
      <w:r>
        <w:rPr>
          <w:rFonts w:hint="eastAsia"/>
          <w:color w:val="auto"/>
          <w:szCs w:val="21"/>
          <w:highlight w:val="none"/>
        </w:rPr>
        <w:t>：</w:t>
      </w:r>
      <w:r>
        <w:rPr>
          <w:bCs/>
          <w:color w:val="auto"/>
          <w:szCs w:val="21"/>
          <w:highlight w:val="none"/>
          <w:u w:val="single"/>
        </w:rPr>
        <w:t xml:space="preserve">                   </w:t>
      </w:r>
      <w:r>
        <w:rPr>
          <w:rFonts w:hint="eastAsia"/>
          <w:bCs/>
          <w:color w:val="auto"/>
          <w:szCs w:val="21"/>
          <w:highlight w:val="none"/>
          <w:u w:val="single"/>
        </w:rPr>
        <w:t xml:space="preserve">    </w:t>
      </w:r>
      <w:r>
        <w:rPr>
          <w:color w:val="auto"/>
          <w:szCs w:val="21"/>
          <w:highlight w:val="none"/>
        </w:rPr>
        <w:t>货币单位：元（人民币）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1510"/>
        <w:gridCol w:w="3200"/>
      </w:tblGrid>
      <w:tr w14:paraId="6E4A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2D64A57D">
            <w:pPr>
              <w:tabs>
                <w:tab w:val="left" w:pos="8364"/>
              </w:tabs>
              <w:snapToGrid w:val="0"/>
              <w:ind w:left="0" w:right="-58" w:firstLine="0"/>
              <w:jc w:val="center"/>
              <w:rPr>
                <w:color w:val="auto"/>
                <w:highlight w:val="none"/>
              </w:rPr>
            </w:pPr>
            <w:r>
              <w:rPr>
                <w:color w:val="auto"/>
                <w:highlight w:val="none"/>
              </w:rPr>
              <w:t>投标货物名称</w:t>
            </w:r>
          </w:p>
        </w:tc>
        <w:tc>
          <w:tcPr>
            <w:tcW w:w="1909" w:type="dxa"/>
            <w:noWrap w:val="0"/>
            <w:vAlign w:val="top"/>
          </w:tcPr>
          <w:p w14:paraId="4232F36B">
            <w:pPr>
              <w:tabs>
                <w:tab w:val="left" w:pos="8364"/>
              </w:tabs>
              <w:snapToGrid w:val="0"/>
              <w:ind w:left="0" w:right="-58" w:firstLine="0"/>
              <w:jc w:val="center"/>
              <w:rPr>
                <w:color w:val="auto"/>
                <w:highlight w:val="none"/>
              </w:rPr>
            </w:pPr>
            <w:r>
              <w:rPr>
                <w:color w:val="auto"/>
                <w:highlight w:val="none"/>
              </w:rPr>
              <w:t>单价</w:t>
            </w:r>
          </w:p>
        </w:tc>
        <w:tc>
          <w:tcPr>
            <w:tcW w:w="1510" w:type="dxa"/>
            <w:noWrap w:val="0"/>
            <w:vAlign w:val="top"/>
          </w:tcPr>
          <w:p w14:paraId="694AFAB7">
            <w:pPr>
              <w:tabs>
                <w:tab w:val="left" w:pos="8364"/>
              </w:tabs>
              <w:snapToGrid w:val="0"/>
              <w:ind w:left="0" w:right="-58" w:firstLine="0"/>
              <w:jc w:val="center"/>
              <w:rPr>
                <w:color w:val="auto"/>
                <w:highlight w:val="none"/>
              </w:rPr>
            </w:pPr>
            <w:r>
              <w:rPr>
                <w:color w:val="auto"/>
                <w:highlight w:val="none"/>
              </w:rPr>
              <w:t>数量</w:t>
            </w:r>
          </w:p>
        </w:tc>
        <w:tc>
          <w:tcPr>
            <w:tcW w:w="3200" w:type="dxa"/>
            <w:noWrap w:val="0"/>
            <w:vAlign w:val="top"/>
          </w:tcPr>
          <w:p w14:paraId="01BF3485">
            <w:pPr>
              <w:tabs>
                <w:tab w:val="left" w:pos="8364"/>
              </w:tabs>
              <w:snapToGrid w:val="0"/>
              <w:ind w:left="0" w:right="-58" w:firstLine="0"/>
              <w:jc w:val="center"/>
              <w:rPr>
                <w:color w:val="auto"/>
                <w:highlight w:val="none"/>
              </w:rPr>
            </w:pPr>
            <w:r>
              <w:rPr>
                <w:color w:val="auto"/>
                <w:highlight w:val="none"/>
              </w:rPr>
              <w:t>合价</w:t>
            </w:r>
          </w:p>
        </w:tc>
      </w:tr>
      <w:tr w14:paraId="61ED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3BCE6B2D">
            <w:pPr>
              <w:tabs>
                <w:tab w:val="left" w:pos="8364"/>
              </w:tabs>
              <w:snapToGrid w:val="0"/>
              <w:ind w:left="0" w:right="-58" w:firstLine="0"/>
              <w:jc w:val="center"/>
              <w:rPr>
                <w:color w:val="auto"/>
                <w:highlight w:val="none"/>
              </w:rPr>
            </w:pPr>
            <w:r>
              <w:rPr>
                <w:color w:val="auto"/>
                <w:highlight w:val="none"/>
              </w:rPr>
              <w:t>1国内供货</w:t>
            </w:r>
          </w:p>
        </w:tc>
        <w:tc>
          <w:tcPr>
            <w:tcW w:w="1909" w:type="dxa"/>
            <w:noWrap w:val="0"/>
            <w:vAlign w:val="top"/>
          </w:tcPr>
          <w:p w14:paraId="03CE49F9">
            <w:pPr>
              <w:tabs>
                <w:tab w:val="left" w:pos="8364"/>
              </w:tabs>
              <w:snapToGrid w:val="0"/>
              <w:ind w:left="0" w:right="-58" w:firstLine="0"/>
              <w:jc w:val="center"/>
              <w:rPr>
                <w:color w:val="auto"/>
                <w:highlight w:val="none"/>
              </w:rPr>
            </w:pPr>
          </w:p>
        </w:tc>
        <w:tc>
          <w:tcPr>
            <w:tcW w:w="1510" w:type="dxa"/>
            <w:noWrap w:val="0"/>
            <w:vAlign w:val="top"/>
          </w:tcPr>
          <w:p w14:paraId="17CBD95E">
            <w:pPr>
              <w:tabs>
                <w:tab w:val="left" w:pos="8364"/>
              </w:tabs>
              <w:snapToGrid w:val="0"/>
              <w:ind w:left="0" w:right="-58" w:firstLine="0"/>
              <w:jc w:val="center"/>
              <w:rPr>
                <w:color w:val="auto"/>
                <w:highlight w:val="none"/>
              </w:rPr>
            </w:pPr>
          </w:p>
        </w:tc>
        <w:tc>
          <w:tcPr>
            <w:tcW w:w="3200" w:type="dxa"/>
            <w:noWrap w:val="0"/>
            <w:vAlign w:val="top"/>
          </w:tcPr>
          <w:p w14:paraId="0D542596">
            <w:pPr>
              <w:tabs>
                <w:tab w:val="left" w:pos="8364"/>
              </w:tabs>
              <w:snapToGrid w:val="0"/>
              <w:ind w:left="0" w:right="-58" w:firstLine="0"/>
              <w:jc w:val="center"/>
              <w:rPr>
                <w:color w:val="auto"/>
                <w:highlight w:val="none"/>
              </w:rPr>
            </w:pPr>
          </w:p>
        </w:tc>
      </w:tr>
      <w:tr w14:paraId="306F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19B82B30">
            <w:pPr>
              <w:tabs>
                <w:tab w:val="left" w:pos="8364"/>
              </w:tabs>
              <w:snapToGrid w:val="0"/>
              <w:ind w:left="0" w:right="-58" w:firstLine="0"/>
              <w:jc w:val="center"/>
              <w:rPr>
                <w:color w:val="auto"/>
                <w:highlight w:val="none"/>
              </w:rPr>
            </w:pPr>
            <w:r>
              <w:rPr>
                <w:color w:val="auto"/>
                <w:highlight w:val="none"/>
              </w:rPr>
              <w:t>1.1</w:t>
            </w:r>
          </w:p>
        </w:tc>
        <w:tc>
          <w:tcPr>
            <w:tcW w:w="1909" w:type="dxa"/>
            <w:noWrap w:val="0"/>
            <w:vAlign w:val="top"/>
          </w:tcPr>
          <w:p w14:paraId="29C53A3D">
            <w:pPr>
              <w:tabs>
                <w:tab w:val="left" w:pos="8364"/>
              </w:tabs>
              <w:snapToGrid w:val="0"/>
              <w:ind w:left="0" w:right="-58" w:firstLine="0"/>
              <w:jc w:val="center"/>
              <w:rPr>
                <w:color w:val="auto"/>
                <w:highlight w:val="none"/>
              </w:rPr>
            </w:pPr>
          </w:p>
        </w:tc>
        <w:tc>
          <w:tcPr>
            <w:tcW w:w="1510" w:type="dxa"/>
            <w:noWrap w:val="0"/>
            <w:vAlign w:val="top"/>
          </w:tcPr>
          <w:p w14:paraId="7A376DBB">
            <w:pPr>
              <w:tabs>
                <w:tab w:val="left" w:pos="8364"/>
              </w:tabs>
              <w:snapToGrid w:val="0"/>
              <w:ind w:left="0" w:right="-58" w:firstLine="0"/>
              <w:jc w:val="center"/>
              <w:rPr>
                <w:color w:val="auto"/>
                <w:highlight w:val="none"/>
              </w:rPr>
            </w:pPr>
          </w:p>
        </w:tc>
        <w:tc>
          <w:tcPr>
            <w:tcW w:w="3200" w:type="dxa"/>
            <w:noWrap w:val="0"/>
            <w:vAlign w:val="top"/>
          </w:tcPr>
          <w:p w14:paraId="3A1C50E0">
            <w:pPr>
              <w:tabs>
                <w:tab w:val="left" w:pos="8364"/>
              </w:tabs>
              <w:snapToGrid w:val="0"/>
              <w:ind w:left="0" w:right="-58" w:firstLine="0"/>
              <w:jc w:val="center"/>
              <w:rPr>
                <w:color w:val="auto"/>
                <w:highlight w:val="none"/>
              </w:rPr>
            </w:pPr>
          </w:p>
        </w:tc>
      </w:tr>
      <w:tr w14:paraId="494D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1D73D424">
            <w:pPr>
              <w:tabs>
                <w:tab w:val="left" w:pos="8364"/>
              </w:tabs>
              <w:snapToGrid w:val="0"/>
              <w:ind w:left="0" w:right="-58" w:firstLine="0"/>
              <w:jc w:val="center"/>
              <w:rPr>
                <w:color w:val="auto"/>
                <w:highlight w:val="none"/>
              </w:rPr>
            </w:pPr>
            <w:r>
              <w:rPr>
                <w:color w:val="auto"/>
                <w:highlight w:val="none"/>
              </w:rPr>
              <w:t>1.2</w:t>
            </w:r>
          </w:p>
        </w:tc>
        <w:tc>
          <w:tcPr>
            <w:tcW w:w="1909" w:type="dxa"/>
            <w:noWrap w:val="0"/>
            <w:vAlign w:val="top"/>
          </w:tcPr>
          <w:p w14:paraId="6E709239">
            <w:pPr>
              <w:tabs>
                <w:tab w:val="left" w:pos="8364"/>
              </w:tabs>
              <w:snapToGrid w:val="0"/>
              <w:ind w:left="0" w:right="-58" w:firstLine="0"/>
              <w:jc w:val="center"/>
              <w:rPr>
                <w:color w:val="auto"/>
                <w:highlight w:val="none"/>
              </w:rPr>
            </w:pPr>
          </w:p>
        </w:tc>
        <w:tc>
          <w:tcPr>
            <w:tcW w:w="1510" w:type="dxa"/>
            <w:noWrap w:val="0"/>
            <w:vAlign w:val="top"/>
          </w:tcPr>
          <w:p w14:paraId="1DC36AC5">
            <w:pPr>
              <w:tabs>
                <w:tab w:val="left" w:pos="8364"/>
              </w:tabs>
              <w:snapToGrid w:val="0"/>
              <w:ind w:left="0" w:right="-58" w:firstLine="0"/>
              <w:jc w:val="center"/>
              <w:rPr>
                <w:color w:val="auto"/>
                <w:highlight w:val="none"/>
              </w:rPr>
            </w:pPr>
          </w:p>
        </w:tc>
        <w:tc>
          <w:tcPr>
            <w:tcW w:w="3200" w:type="dxa"/>
            <w:noWrap w:val="0"/>
            <w:vAlign w:val="top"/>
          </w:tcPr>
          <w:p w14:paraId="4A5D0616">
            <w:pPr>
              <w:tabs>
                <w:tab w:val="left" w:pos="8364"/>
              </w:tabs>
              <w:snapToGrid w:val="0"/>
              <w:ind w:left="0" w:right="-58" w:firstLine="0"/>
              <w:jc w:val="center"/>
              <w:rPr>
                <w:color w:val="auto"/>
                <w:highlight w:val="none"/>
              </w:rPr>
            </w:pPr>
          </w:p>
        </w:tc>
      </w:tr>
      <w:tr w14:paraId="385B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4A61F750">
            <w:pPr>
              <w:tabs>
                <w:tab w:val="left" w:pos="8364"/>
              </w:tabs>
              <w:snapToGrid w:val="0"/>
              <w:ind w:left="0" w:right="-58" w:firstLine="0"/>
              <w:jc w:val="center"/>
              <w:rPr>
                <w:color w:val="auto"/>
                <w:highlight w:val="none"/>
              </w:rPr>
            </w:pPr>
            <w:r>
              <w:rPr>
                <w:color w:val="auto"/>
                <w:highlight w:val="none"/>
              </w:rPr>
              <w:t>……</w:t>
            </w:r>
          </w:p>
        </w:tc>
        <w:tc>
          <w:tcPr>
            <w:tcW w:w="1909" w:type="dxa"/>
            <w:noWrap w:val="0"/>
            <w:vAlign w:val="top"/>
          </w:tcPr>
          <w:p w14:paraId="193D6FCB">
            <w:pPr>
              <w:tabs>
                <w:tab w:val="left" w:pos="8364"/>
              </w:tabs>
              <w:snapToGrid w:val="0"/>
              <w:ind w:left="0" w:right="-58" w:firstLine="0"/>
              <w:jc w:val="center"/>
              <w:rPr>
                <w:color w:val="auto"/>
                <w:highlight w:val="none"/>
              </w:rPr>
            </w:pPr>
          </w:p>
        </w:tc>
        <w:tc>
          <w:tcPr>
            <w:tcW w:w="1510" w:type="dxa"/>
            <w:noWrap w:val="0"/>
            <w:vAlign w:val="top"/>
          </w:tcPr>
          <w:p w14:paraId="7A7D3DBD">
            <w:pPr>
              <w:tabs>
                <w:tab w:val="left" w:pos="8364"/>
              </w:tabs>
              <w:snapToGrid w:val="0"/>
              <w:ind w:left="0" w:right="-58" w:firstLine="0"/>
              <w:jc w:val="center"/>
              <w:rPr>
                <w:color w:val="auto"/>
                <w:highlight w:val="none"/>
              </w:rPr>
            </w:pPr>
          </w:p>
        </w:tc>
        <w:tc>
          <w:tcPr>
            <w:tcW w:w="3200" w:type="dxa"/>
            <w:noWrap w:val="0"/>
            <w:vAlign w:val="top"/>
          </w:tcPr>
          <w:p w14:paraId="4A5CB63F">
            <w:pPr>
              <w:tabs>
                <w:tab w:val="left" w:pos="8364"/>
              </w:tabs>
              <w:snapToGrid w:val="0"/>
              <w:ind w:left="0" w:right="-58" w:firstLine="0"/>
              <w:jc w:val="center"/>
              <w:rPr>
                <w:color w:val="auto"/>
                <w:highlight w:val="none"/>
              </w:rPr>
            </w:pPr>
          </w:p>
        </w:tc>
      </w:tr>
      <w:tr w14:paraId="3167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6C94BC02">
            <w:pPr>
              <w:tabs>
                <w:tab w:val="left" w:pos="8364"/>
              </w:tabs>
              <w:snapToGrid w:val="0"/>
              <w:ind w:left="0" w:right="-58" w:firstLine="0"/>
              <w:jc w:val="center"/>
              <w:rPr>
                <w:color w:val="auto"/>
                <w:highlight w:val="none"/>
              </w:rPr>
            </w:pPr>
            <w:r>
              <w:rPr>
                <w:color w:val="auto"/>
                <w:highlight w:val="none"/>
              </w:rPr>
              <w:t>国内供货总计</w:t>
            </w:r>
          </w:p>
        </w:tc>
        <w:tc>
          <w:tcPr>
            <w:tcW w:w="1909" w:type="dxa"/>
            <w:noWrap w:val="0"/>
            <w:vAlign w:val="top"/>
          </w:tcPr>
          <w:p w14:paraId="4A07F446">
            <w:pPr>
              <w:tabs>
                <w:tab w:val="left" w:pos="8364"/>
              </w:tabs>
              <w:snapToGrid w:val="0"/>
              <w:ind w:left="0" w:right="-58" w:firstLine="0"/>
              <w:jc w:val="center"/>
              <w:rPr>
                <w:color w:val="auto"/>
                <w:highlight w:val="none"/>
              </w:rPr>
            </w:pPr>
            <w:r>
              <w:rPr>
                <w:color w:val="auto"/>
                <w:highlight w:val="none"/>
              </w:rPr>
              <w:t>――</w:t>
            </w:r>
          </w:p>
        </w:tc>
        <w:tc>
          <w:tcPr>
            <w:tcW w:w="1510" w:type="dxa"/>
            <w:noWrap w:val="0"/>
            <w:vAlign w:val="top"/>
          </w:tcPr>
          <w:p w14:paraId="07259557">
            <w:pPr>
              <w:tabs>
                <w:tab w:val="left" w:pos="8364"/>
              </w:tabs>
              <w:snapToGrid w:val="0"/>
              <w:ind w:left="0" w:right="-58" w:firstLine="0"/>
              <w:jc w:val="center"/>
              <w:rPr>
                <w:color w:val="auto"/>
                <w:highlight w:val="none"/>
              </w:rPr>
            </w:pPr>
            <w:r>
              <w:rPr>
                <w:color w:val="auto"/>
                <w:highlight w:val="none"/>
              </w:rPr>
              <w:t>――</w:t>
            </w:r>
          </w:p>
        </w:tc>
        <w:tc>
          <w:tcPr>
            <w:tcW w:w="3200" w:type="dxa"/>
            <w:noWrap w:val="0"/>
            <w:vAlign w:val="top"/>
          </w:tcPr>
          <w:p w14:paraId="603D0312">
            <w:pPr>
              <w:tabs>
                <w:tab w:val="left" w:pos="8364"/>
              </w:tabs>
              <w:snapToGrid w:val="0"/>
              <w:ind w:left="0" w:right="-58" w:firstLine="0"/>
              <w:jc w:val="center"/>
              <w:rPr>
                <w:color w:val="auto"/>
                <w:highlight w:val="none"/>
              </w:rPr>
            </w:pPr>
          </w:p>
        </w:tc>
      </w:tr>
      <w:tr w14:paraId="1D0B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27968CB0">
            <w:pPr>
              <w:tabs>
                <w:tab w:val="left" w:pos="8364"/>
              </w:tabs>
              <w:snapToGrid w:val="0"/>
              <w:ind w:left="0" w:right="-58" w:firstLine="0"/>
              <w:jc w:val="center"/>
              <w:rPr>
                <w:color w:val="auto"/>
                <w:highlight w:val="none"/>
              </w:rPr>
            </w:pPr>
            <w:r>
              <w:rPr>
                <w:color w:val="auto"/>
                <w:highlight w:val="none"/>
              </w:rPr>
              <w:t>2国外供货</w:t>
            </w:r>
          </w:p>
        </w:tc>
        <w:tc>
          <w:tcPr>
            <w:tcW w:w="1909" w:type="dxa"/>
            <w:noWrap w:val="0"/>
            <w:vAlign w:val="top"/>
          </w:tcPr>
          <w:p w14:paraId="50527614">
            <w:pPr>
              <w:tabs>
                <w:tab w:val="left" w:pos="8364"/>
              </w:tabs>
              <w:snapToGrid w:val="0"/>
              <w:ind w:left="0" w:right="-58" w:firstLine="0"/>
              <w:jc w:val="center"/>
              <w:rPr>
                <w:color w:val="auto"/>
                <w:highlight w:val="none"/>
              </w:rPr>
            </w:pPr>
          </w:p>
        </w:tc>
        <w:tc>
          <w:tcPr>
            <w:tcW w:w="1510" w:type="dxa"/>
            <w:noWrap w:val="0"/>
            <w:vAlign w:val="top"/>
          </w:tcPr>
          <w:p w14:paraId="5E91B2CC">
            <w:pPr>
              <w:tabs>
                <w:tab w:val="left" w:pos="8364"/>
              </w:tabs>
              <w:snapToGrid w:val="0"/>
              <w:ind w:left="0" w:right="-58" w:firstLine="0"/>
              <w:jc w:val="center"/>
              <w:rPr>
                <w:color w:val="auto"/>
                <w:highlight w:val="none"/>
              </w:rPr>
            </w:pPr>
          </w:p>
        </w:tc>
        <w:tc>
          <w:tcPr>
            <w:tcW w:w="3200" w:type="dxa"/>
            <w:noWrap w:val="0"/>
            <w:vAlign w:val="top"/>
          </w:tcPr>
          <w:p w14:paraId="317793FF">
            <w:pPr>
              <w:tabs>
                <w:tab w:val="left" w:pos="8364"/>
              </w:tabs>
              <w:snapToGrid w:val="0"/>
              <w:ind w:left="0" w:right="-58" w:firstLine="0"/>
              <w:jc w:val="center"/>
              <w:rPr>
                <w:color w:val="auto"/>
                <w:highlight w:val="none"/>
              </w:rPr>
            </w:pPr>
          </w:p>
        </w:tc>
      </w:tr>
      <w:tr w14:paraId="0853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18F5FA73">
            <w:pPr>
              <w:tabs>
                <w:tab w:val="left" w:pos="8364"/>
              </w:tabs>
              <w:snapToGrid w:val="0"/>
              <w:ind w:left="0" w:right="-58" w:firstLine="0"/>
              <w:jc w:val="center"/>
              <w:rPr>
                <w:color w:val="auto"/>
                <w:highlight w:val="none"/>
              </w:rPr>
            </w:pPr>
            <w:r>
              <w:rPr>
                <w:color w:val="auto"/>
                <w:highlight w:val="none"/>
              </w:rPr>
              <w:t>2.1</w:t>
            </w:r>
          </w:p>
        </w:tc>
        <w:tc>
          <w:tcPr>
            <w:tcW w:w="1909" w:type="dxa"/>
            <w:noWrap w:val="0"/>
            <w:vAlign w:val="top"/>
          </w:tcPr>
          <w:p w14:paraId="6CDABC1A">
            <w:pPr>
              <w:tabs>
                <w:tab w:val="left" w:pos="8364"/>
              </w:tabs>
              <w:snapToGrid w:val="0"/>
              <w:ind w:left="0" w:right="-58" w:firstLine="0"/>
              <w:jc w:val="center"/>
              <w:rPr>
                <w:color w:val="auto"/>
                <w:highlight w:val="none"/>
              </w:rPr>
            </w:pPr>
          </w:p>
        </w:tc>
        <w:tc>
          <w:tcPr>
            <w:tcW w:w="1510" w:type="dxa"/>
            <w:noWrap w:val="0"/>
            <w:vAlign w:val="top"/>
          </w:tcPr>
          <w:p w14:paraId="0CD10BCD">
            <w:pPr>
              <w:tabs>
                <w:tab w:val="left" w:pos="8364"/>
              </w:tabs>
              <w:snapToGrid w:val="0"/>
              <w:ind w:left="0" w:right="-58" w:firstLine="0"/>
              <w:jc w:val="center"/>
              <w:rPr>
                <w:color w:val="auto"/>
                <w:highlight w:val="none"/>
              </w:rPr>
            </w:pPr>
          </w:p>
        </w:tc>
        <w:tc>
          <w:tcPr>
            <w:tcW w:w="3200" w:type="dxa"/>
            <w:noWrap w:val="0"/>
            <w:vAlign w:val="top"/>
          </w:tcPr>
          <w:p w14:paraId="4BC89C5B">
            <w:pPr>
              <w:tabs>
                <w:tab w:val="left" w:pos="8364"/>
              </w:tabs>
              <w:snapToGrid w:val="0"/>
              <w:ind w:left="0" w:right="-58" w:firstLine="0"/>
              <w:jc w:val="center"/>
              <w:rPr>
                <w:color w:val="auto"/>
                <w:highlight w:val="none"/>
              </w:rPr>
            </w:pPr>
          </w:p>
        </w:tc>
      </w:tr>
      <w:tr w14:paraId="61E4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5BDC18C1">
            <w:pPr>
              <w:tabs>
                <w:tab w:val="left" w:pos="8364"/>
              </w:tabs>
              <w:snapToGrid w:val="0"/>
              <w:ind w:left="0" w:right="-58" w:firstLine="0"/>
              <w:jc w:val="center"/>
              <w:rPr>
                <w:color w:val="auto"/>
                <w:highlight w:val="none"/>
              </w:rPr>
            </w:pPr>
            <w:r>
              <w:rPr>
                <w:color w:val="auto"/>
                <w:highlight w:val="none"/>
              </w:rPr>
              <w:t>2.1.1</w:t>
            </w:r>
          </w:p>
        </w:tc>
        <w:tc>
          <w:tcPr>
            <w:tcW w:w="1909" w:type="dxa"/>
            <w:noWrap w:val="0"/>
            <w:vAlign w:val="top"/>
          </w:tcPr>
          <w:p w14:paraId="42E7ECBC">
            <w:pPr>
              <w:tabs>
                <w:tab w:val="left" w:pos="8364"/>
              </w:tabs>
              <w:snapToGrid w:val="0"/>
              <w:ind w:left="0" w:right="-58" w:firstLine="0"/>
              <w:jc w:val="center"/>
              <w:rPr>
                <w:color w:val="auto"/>
                <w:highlight w:val="none"/>
              </w:rPr>
            </w:pPr>
          </w:p>
        </w:tc>
        <w:tc>
          <w:tcPr>
            <w:tcW w:w="1510" w:type="dxa"/>
            <w:noWrap w:val="0"/>
            <w:vAlign w:val="top"/>
          </w:tcPr>
          <w:p w14:paraId="48C21A1B">
            <w:pPr>
              <w:tabs>
                <w:tab w:val="left" w:pos="8364"/>
              </w:tabs>
              <w:snapToGrid w:val="0"/>
              <w:ind w:left="0" w:right="-58" w:firstLine="0"/>
              <w:jc w:val="center"/>
              <w:rPr>
                <w:color w:val="auto"/>
                <w:highlight w:val="none"/>
              </w:rPr>
            </w:pPr>
          </w:p>
        </w:tc>
        <w:tc>
          <w:tcPr>
            <w:tcW w:w="3200" w:type="dxa"/>
            <w:noWrap w:val="0"/>
            <w:vAlign w:val="top"/>
          </w:tcPr>
          <w:p w14:paraId="65262944">
            <w:pPr>
              <w:tabs>
                <w:tab w:val="left" w:pos="8364"/>
              </w:tabs>
              <w:snapToGrid w:val="0"/>
              <w:ind w:left="0" w:right="-58" w:firstLine="0"/>
              <w:jc w:val="center"/>
              <w:rPr>
                <w:color w:val="auto"/>
                <w:highlight w:val="none"/>
              </w:rPr>
            </w:pPr>
          </w:p>
        </w:tc>
      </w:tr>
      <w:tr w14:paraId="729F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323B135B">
            <w:pPr>
              <w:tabs>
                <w:tab w:val="left" w:pos="8364"/>
              </w:tabs>
              <w:snapToGrid w:val="0"/>
              <w:ind w:left="0" w:right="-58" w:firstLine="0"/>
              <w:jc w:val="center"/>
              <w:rPr>
                <w:color w:val="auto"/>
                <w:highlight w:val="none"/>
              </w:rPr>
            </w:pPr>
            <w:r>
              <w:rPr>
                <w:color w:val="auto"/>
                <w:highlight w:val="none"/>
              </w:rPr>
              <w:t>2.2</w:t>
            </w:r>
          </w:p>
        </w:tc>
        <w:tc>
          <w:tcPr>
            <w:tcW w:w="1909" w:type="dxa"/>
            <w:noWrap w:val="0"/>
            <w:vAlign w:val="top"/>
          </w:tcPr>
          <w:p w14:paraId="78661F65">
            <w:pPr>
              <w:tabs>
                <w:tab w:val="left" w:pos="8364"/>
              </w:tabs>
              <w:snapToGrid w:val="0"/>
              <w:ind w:left="0" w:right="-58" w:firstLine="0"/>
              <w:jc w:val="center"/>
              <w:rPr>
                <w:color w:val="auto"/>
                <w:highlight w:val="none"/>
              </w:rPr>
            </w:pPr>
          </w:p>
        </w:tc>
        <w:tc>
          <w:tcPr>
            <w:tcW w:w="1510" w:type="dxa"/>
            <w:noWrap w:val="0"/>
            <w:vAlign w:val="top"/>
          </w:tcPr>
          <w:p w14:paraId="6E8F51A3">
            <w:pPr>
              <w:tabs>
                <w:tab w:val="left" w:pos="8364"/>
              </w:tabs>
              <w:snapToGrid w:val="0"/>
              <w:ind w:left="0" w:right="-58" w:firstLine="0"/>
              <w:jc w:val="center"/>
              <w:rPr>
                <w:color w:val="auto"/>
                <w:highlight w:val="none"/>
              </w:rPr>
            </w:pPr>
          </w:p>
        </w:tc>
        <w:tc>
          <w:tcPr>
            <w:tcW w:w="3200" w:type="dxa"/>
            <w:noWrap w:val="0"/>
            <w:vAlign w:val="top"/>
          </w:tcPr>
          <w:p w14:paraId="36FACFEB">
            <w:pPr>
              <w:tabs>
                <w:tab w:val="left" w:pos="8364"/>
              </w:tabs>
              <w:snapToGrid w:val="0"/>
              <w:ind w:left="0" w:right="-58" w:firstLine="0"/>
              <w:jc w:val="center"/>
              <w:rPr>
                <w:color w:val="auto"/>
                <w:highlight w:val="none"/>
              </w:rPr>
            </w:pPr>
          </w:p>
        </w:tc>
      </w:tr>
      <w:tr w14:paraId="7D66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33A692C9">
            <w:pPr>
              <w:tabs>
                <w:tab w:val="left" w:pos="8364"/>
              </w:tabs>
              <w:snapToGrid w:val="0"/>
              <w:ind w:left="0" w:right="-58" w:firstLine="0"/>
              <w:jc w:val="center"/>
              <w:rPr>
                <w:color w:val="auto"/>
                <w:highlight w:val="none"/>
              </w:rPr>
            </w:pPr>
            <w:r>
              <w:rPr>
                <w:color w:val="auto"/>
                <w:highlight w:val="none"/>
              </w:rPr>
              <w:t>……</w:t>
            </w:r>
          </w:p>
        </w:tc>
        <w:tc>
          <w:tcPr>
            <w:tcW w:w="1909" w:type="dxa"/>
            <w:noWrap w:val="0"/>
            <w:vAlign w:val="top"/>
          </w:tcPr>
          <w:p w14:paraId="03D458EA">
            <w:pPr>
              <w:tabs>
                <w:tab w:val="left" w:pos="8364"/>
              </w:tabs>
              <w:snapToGrid w:val="0"/>
              <w:ind w:left="0" w:right="-58" w:firstLine="0"/>
              <w:jc w:val="center"/>
              <w:rPr>
                <w:color w:val="auto"/>
                <w:highlight w:val="none"/>
              </w:rPr>
            </w:pPr>
          </w:p>
        </w:tc>
        <w:tc>
          <w:tcPr>
            <w:tcW w:w="1510" w:type="dxa"/>
            <w:noWrap w:val="0"/>
            <w:vAlign w:val="top"/>
          </w:tcPr>
          <w:p w14:paraId="1F0C88BD">
            <w:pPr>
              <w:tabs>
                <w:tab w:val="left" w:pos="8364"/>
              </w:tabs>
              <w:snapToGrid w:val="0"/>
              <w:ind w:left="0" w:right="-58" w:firstLine="0"/>
              <w:jc w:val="center"/>
              <w:rPr>
                <w:color w:val="auto"/>
                <w:highlight w:val="none"/>
              </w:rPr>
            </w:pPr>
          </w:p>
        </w:tc>
        <w:tc>
          <w:tcPr>
            <w:tcW w:w="3200" w:type="dxa"/>
            <w:noWrap w:val="0"/>
            <w:vAlign w:val="top"/>
          </w:tcPr>
          <w:p w14:paraId="617CAD30">
            <w:pPr>
              <w:tabs>
                <w:tab w:val="left" w:pos="8364"/>
              </w:tabs>
              <w:snapToGrid w:val="0"/>
              <w:ind w:left="0" w:right="-58" w:firstLine="0"/>
              <w:jc w:val="center"/>
              <w:rPr>
                <w:color w:val="auto"/>
                <w:highlight w:val="none"/>
              </w:rPr>
            </w:pPr>
          </w:p>
        </w:tc>
      </w:tr>
      <w:tr w14:paraId="7632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0A9EB5FF">
            <w:pPr>
              <w:tabs>
                <w:tab w:val="left" w:pos="8364"/>
              </w:tabs>
              <w:snapToGrid w:val="0"/>
              <w:ind w:left="0" w:right="-58" w:firstLine="0"/>
              <w:jc w:val="center"/>
              <w:rPr>
                <w:color w:val="auto"/>
                <w:highlight w:val="none"/>
              </w:rPr>
            </w:pPr>
            <w:r>
              <w:rPr>
                <w:color w:val="auto"/>
                <w:highlight w:val="none"/>
              </w:rPr>
              <w:t>国外供货总计</w:t>
            </w:r>
          </w:p>
        </w:tc>
        <w:tc>
          <w:tcPr>
            <w:tcW w:w="1909" w:type="dxa"/>
            <w:noWrap w:val="0"/>
            <w:vAlign w:val="top"/>
          </w:tcPr>
          <w:p w14:paraId="76D244BB">
            <w:pPr>
              <w:tabs>
                <w:tab w:val="left" w:pos="8364"/>
              </w:tabs>
              <w:snapToGrid w:val="0"/>
              <w:ind w:left="0" w:right="-58" w:firstLine="0"/>
              <w:jc w:val="center"/>
              <w:rPr>
                <w:color w:val="auto"/>
                <w:highlight w:val="none"/>
              </w:rPr>
            </w:pPr>
            <w:r>
              <w:rPr>
                <w:color w:val="auto"/>
                <w:highlight w:val="none"/>
              </w:rPr>
              <w:t>――</w:t>
            </w:r>
          </w:p>
        </w:tc>
        <w:tc>
          <w:tcPr>
            <w:tcW w:w="1510" w:type="dxa"/>
            <w:noWrap w:val="0"/>
            <w:vAlign w:val="top"/>
          </w:tcPr>
          <w:p w14:paraId="4B1F848C">
            <w:pPr>
              <w:tabs>
                <w:tab w:val="left" w:pos="8364"/>
              </w:tabs>
              <w:snapToGrid w:val="0"/>
              <w:ind w:left="0" w:right="-58" w:firstLine="0"/>
              <w:jc w:val="center"/>
              <w:rPr>
                <w:color w:val="auto"/>
                <w:highlight w:val="none"/>
              </w:rPr>
            </w:pPr>
            <w:r>
              <w:rPr>
                <w:color w:val="auto"/>
                <w:highlight w:val="none"/>
              </w:rPr>
              <w:t>――</w:t>
            </w:r>
          </w:p>
        </w:tc>
        <w:tc>
          <w:tcPr>
            <w:tcW w:w="3200" w:type="dxa"/>
            <w:noWrap w:val="0"/>
            <w:vAlign w:val="top"/>
          </w:tcPr>
          <w:p w14:paraId="294719A9">
            <w:pPr>
              <w:tabs>
                <w:tab w:val="left" w:pos="8364"/>
              </w:tabs>
              <w:snapToGrid w:val="0"/>
              <w:ind w:left="0" w:right="-58" w:firstLine="0"/>
              <w:jc w:val="center"/>
              <w:rPr>
                <w:color w:val="auto"/>
                <w:highlight w:val="none"/>
              </w:rPr>
            </w:pPr>
          </w:p>
        </w:tc>
      </w:tr>
      <w:tr w14:paraId="1944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0"/>
            <w:vAlign w:val="top"/>
          </w:tcPr>
          <w:p w14:paraId="754A9DFB">
            <w:pPr>
              <w:tabs>
                <w:tab w:val="left" w:pos="8364"/>
              </w:tabs>
              <w:snapToGrid w:val="0"/>
              <w:ind w:left="0" w:right="-58" w:firstLine="0"/>
              <w:jc w:val="center"/>
              <w:rPr>
                <w:color w:val="auto"/>
                <w:highlight w:val="none"/>
              </w:rPr>
            </w:pPr>
            <w:r>
              <w:rPr>
                <w:color w:val="auto"/>
                <w:highlight w:val="none"/>
              </w:rPr>
              <w:t>国产化率</w:t>
            </w:r>
          </w:p>
        </w:tc>
        <w:tc>
          <w:tcPr>
            <w:tcW w:w="1909" w:type="dxa"/>
            <w:noWrap w:val="0"/>
            <w:vAlign w:val="top"/>
          </w:tcPr>
          <w:p w14:paraId="16805B4C">
            <w:pPr>
              <w:tabs>
                <w:tab w:val="left" w:pos="8364"/>
              </w:tabs>
              <w:snapToGrid w:val="0"/>
              <w:ind w:left="0" w:right="-58" w:firstLine="0"/>
              <w:jc w:val="center"/>
              <w:rPr>
                <w:color w:val="auto"/>
                <w:highlight w:val="none"/>
              </w:rPr>
            </w:pPr>
          </w:p>
        </w:tc>
        <w:tc>
          <w:tcPr>
            <w:tcW w:w="1510" w:type="dxa"/>
            <w:noWrap w:val="0"/>
            <w:vAlign w:val="top"/>
          </w:tcPr>
          <w:p w14:paraId="4A0E2B21">
            <w:pPr>
              <w:tabs>
                <w:tab w:val="left" w:pos="8364"/>
              </w:tabs>
              <w:snapToGrid w:val="0"/>
              <w:ind w:left="0" w:right="-58" w:firstLine="0"/>
              <w:jc w:val="center"/>
              <w:rPr>
                <w:color w:val="auto"/>
                <w:highlight w:val="none"/>
              </w:rPr>
            </w:pPr>
          </w:p>
        </w:tc>
        <w:tc>
          <w:tcPr>
            <w:tcW w:w="3200" w:type="dxa"/>
            <w:noWrap w:val="0"/>
            <w:vAlign w:val="top"/>
          </w:tcPr>
          <w:p w14:paraId="6E794778">
            <w:pPr>
              <w:tabs>
                <w:tab w:val="left" w:pos="8364"/>
              </w:tabs>
              <w:snapToGrid w:val="0"/>
              <w:ind w:left="0" w:right="-58" w:firstLine="0"/>
              <w:jc w:val="center"/>
              <w:rPr>
                <w:color w:val="auto"/>
                <w:highlight w:val="none"/>
              </w:rPr>
            </w:pPr>
          </w:p>
        </w:tc>
      </w:tr>
    </w:tbl>
    <w:p w14:paraId="2B2E0EA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r>
        <w:rPr>
          <w:color w:val="auto"/>
          <w:highlight w:val="none"/>
        </w:rPr>
        <w:t>投标人在国产化率计算一览表中投标货物国内供货及国外供货清单的深细度及相关内容应满足</w:t>
      </w:r>
      <w:r>
        <w:rPr>
          <w:rFonts w:hint="eastAsia"/>
          <w:color w:val="auto"/>
          <w:highlight w:val="none"/>
        </w:rPr>
        <w:t>相关文件</w:t>
      </w:r>
      <w:r>
        <w:rPr>
          <w:color w:val="auto"/>
          <w:highlight w:val="none"/>
        </w:rPr>
        <w:t>格式的具体要求，并提供计算公式。</w:t>
      </w:r>
    </w:p>
    <w:p w14:paraId="77EDCC70">
      <w:pPr>
        <w:keepNext w:val="0"/>
        <w:keepLines w:val="0"/>
        <w:pageBreakBefore w:val="0"/>
        <w:widowControl w:val="0"/>
        <w:kinsoku/>
        <w:wordWrap/>
        <w:overflowPunct/>
        <w:topLinePunct w:val="0"/>
        <w:autoSpaceDE/>
        <w:autoSpaceDN/>
        <w:bidi w:val="0"/>
        <w:adjustRightInd w:val="0"/>
        <w:snapToGrid w:val="0"/>
        <w:spacing w:line="240" w:lineRule="auto"/>
        <w:ind w:left="329" w:leftChars="0" w:hanging="329" w:hangingChars="157"/>
        <w:textAlignment w:val="auto"/>
        <w:rPr>
          <w:rFonts w:hint="eastAsia"/>
          <w:color w:val="auto"/>
          <w:szCs w:val="21"/>
          <w:highlight w:val="none"/>
        </w:rPr>
      </w:pPr>
      <w:r>
        <w:rPr>
          <w:color w:val="auto"/>
          <w:szCs w:val="21"/>
          <w:highlight w:val="none"/>
        </w:rPr>
        <w:t>注：</w:t>
      </w:r>
      <w:r>
        <w:rPr>
          <w:rFonts w:hint="eastAsia"/>
          <w:color w:val="auto"/>
          <w:szCs w:val="21"/>
          <w:highlight w:val="none"/>
        </w:rPr>
        <w:t>1、单价栏保留两位小数点，合价栏保留整数。</w:t>
      </w:r>
    </w:p>
    <w:p w14:paraId="7D3C1FA5">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color w:val="auto"/>
          <w:szCs w:val="21"/>
          <w:highlight w:val="none"/>
          <w:u w:val="single"/>
        </w:rPr>
      </w:pPr>
      <w:r>
        <w:rPr>
          <w:color w:val="auto"/>
          <w:szCs w:val="21"/>
          <w:highlight w:val="none"/>
        </w:rPr>
        <w:t>投标人名称：</w:t>
      </w:r>
      <w:r>
        <w:rPr>
          <w:rFonts w:hint="eastAsia"/>
          <w:color w:val="auto"/>
          <w:szCs w:val="21"/>
          <w:highlight w:val="none"/>
        </w:rPr>
        <w:t>（单位公章）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2746B79C">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color w:val="auto"/>
          <w:szCs w:val="21"/>
          <w:highlight w:val="none"/>
        </w:rPr>
      </w:pPr>
      <w:r>
        <w:rPr>
          <w:color w:val="auto"/>
          <w:szCs w:val="21"/>
          <w:highlight w:val="none"/>
        </w:rPr>
        <w:t>法定代表人或其授权代表</w:t>
      </w:r>
      <w:r>
        <w:rPr>
          <w:rFonts w:hint="eastAsia"/>
          <w:color w:val="auto"/>
          <w:szCs w:val="21"/>
          <w:highlight w:val="none"/>
        </w:rPr>
        <w:t>签字或盖章</w:t>
      </w:r>
      <w:r>
        <w:rPr>
          <w:color w:val="auto"/>
          <w:szCs w:val="21"/>
          <w:highlight w:val="none"/>
        </w:rPr>
        <w:t>：</w:t>
      </w:r>
      <w:r>
        <w:rPr>
          <w:color w:val="auto"/>
          <w:szCs w:val="21"/>
          <w:highlight w:val="none"/>
          <w:u w:val="single"/>
        </w:rPr>
        <w:t xml:space="preserve">                      </w:t>
      </w:r>
    </w:p>
    <w:p w14:paraId="180A4C3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r>
        <w:rPr>
          <w:color w:val="auto"/>
          <w:szCs w:val="21"/>
          <w:highlight w:val="none"/>
        </w:rPr>
        <w:t>日期：</w:t>
      </w:r>
      <w:r>
        <w:rPr>
          <w:color w:val="auto"/>
          <w:szCs w:val="21"/>
          <w:highlight w:val="none"/>
          <w:u w:val="single"/>
        </w:rPr>
        <w:t xml:space="preserve">                                            </w:t>
      </w:r>
    </w:p>
    <w:p w14:paraId="4E34E751">
      <w:pPr>
        <w:rPr>
          <w:rFonts w:hint="eastAsia"/>
          <w:b/>
          <w:sz w:val="28"/>
          <w:szCs w:val="28"/>
          <w:lang w:val="en-US" w:eastAsia="zh-CN"/>
        </w:rPr>
      </w:pPr>
      <w:r>
        <w:rPr>
          <w:rFonts w:hint="eastAsia"/>
          <w:b/>
          <w:sz w:val="28"/>
          <w:szCs w:val="28"/>
          <w:lang w:val="en-US" w:eastAsia="zh-CN"/>
        </w:rPr>
        <w:br w:type="page"/>
      </w:r>
    </w:p>
    <w:p w14:paraId="0C89F0E4">
      <w:pPr>
        <w:jc w:val="left"/>
        <w:rPr>
          <w:rFonts w:hint="eastAsia"/>
          <w:b/>
          <w:sz w:val="28"/>
          <w:szCs w:val="28"/>
        </w:rPr>
      </w:pPr>
      <w:r>
        <w:rPr>
          <w:rFonts w:hint="eastAsia"/>
          <w:b/>
          <w:sz w:val="28"/>
          <w:szCs w:val="28"/>
          <w:lang w:val="en-US" w:eastAsia="zh-CN"/>
        </w:rPr>
        <w:t>附件二：</w:t>
      </w:r>
      <w:r>
        <w:rPr>
          <w:rFonts w:hint="eastAsia"/>
          <w:b/>
          <w:sz w:val="28"/>
          <w:szCs w:val="28"/>
        </w:rPr>
        <w:t>投标单位澄清问题回复汇总</w:t>
      </w:r>
    </w:p>
    <w:tbl>
      <w:tblPr>
        <w:tblStyle w:val="11"/>
        <w:tblW w:w="14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7"/>
        <w:gridCol w:w="1156"/>
        <w:gridCol w:w="1788"/>
        <w:gridCol w:w="3532"/>
        <w:gridCol w:w="4528"/>
        <w:gridCol w:w="3271"/>
      </w:tblGrid>
      <w:tr w14:paraId="543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jc w:val="center"/>
        </w:trPr>
        <w:tc>
          <w:tcPr>
            <w:tcW w:w="717" w:type="dxa"/>
            <w:shd w:val="clear" w:color="auto" w:fill="auto"/>
            <w:noWrap/>
          </w:tcPr>
          <w:p w14:paraId="016C14A1">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156" w:type="dxa"/>
            <w:shd w:val="clear" w:color="auto" w:fill="auto"/>
            <w:noWrap/>
          </w:tcPr>
          <w:p w14:paraId="08246DF3">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页号</w:t>
            </w:r>
          </w:p>
        </w:tc>
        <w:tc>
          <w:tcPr>
            <w:tcW w:w="1788" w:type="dxa"/>
            <w:shd w:val="clear" w:color="auto" w:fill="auto"/>
            <w:noWrap/>
          </w:tcPr>
          <w:p w14:paraId="00CE0BDB">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章节号</w:t>
            </w:r>
          </w:p>
        </w:tc>
        <w:tc>
          <w:tcPr>
            <w:tcW w:w="3532" w:type="dxa"/>
            <w:shd w:val="clear" w:color="auto" w:fill="auto"/>
            <w:noWrap/>
          </w:tcPr>
          <w:p w14:paraId="2CB80E89">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4528" w:type="dxa"/>
            <w:shd w:val="clear" w:color="auto" w:fill="auto"/>
            <w:noWrap/>
          </w:tcPr>
          <w:p w14:paraId="5B5757D5">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投标人提出的问题</w:t>
            </w:r>
          </w:p>
        </w:tc>
        <w:tc>
          <w:tcPr>
            <w:tcW w:w="3271" w:type="dxa"/>
            <w:shd w:val="clear" w:color="auto" w:fill="auto"/>
            <w:noWrap/>
          </w:tcPr>
          <w:p w14:paraId="5ACDDDF2">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招标人的答复</w:t>
            </w:r>
          </w:p>
        </w:tc>
      </w:tr>
      <w:tr w14:paraId="51C4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992" w:type="dxa"/>
            <w:gridSpan w:val="6"/>
            <w:shd w:val="clear" w:color="auto" w:fill="auto"/>
            <w:noWrap/>
          </w:tcPr>
          <w:p w14:paraId="739B313E">
            <w:pPr>
              <w:tabs>
                <w:tab w:val="left" w:pos="284"/>
                <w:tab w:val="left" w:pos="8364"/>
              </w:tabs>
              <w:spacing w:line="240" w:lineRule="auto"/>
              <w:ind w:left="0" w:firstLine="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商务部分</w:t>
            </w:r>
          </w:p>
        </w:tc>
      </w:tr>
      <w:tr w14:paraId="0524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6100C7E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1156" w:type="dxa"/>
            <w:shd w:val="clear" w:color="auto" w:fill="auto"/>
            <w:vAlign w:val="center"/>
          </w:tcPr>
          <w:p w14:paraId="1047BED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机电产品采购国际竞争性招标文件128</w:t>
            </w:r>
          </w:p>
        </w:tc>
        <w:tc>
          <w:tcPr>
            <w:tcW w:w="1788" w:type="dxa"/>
            <w:shd w:val="clear" w:color="auto" w:fill="auto"/>
            <w:vAlign w:val="center"/>
          </w:tcPr>
          <w:p w14:paraId="22668DB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第八章 投标文件格式 价格册</w:t>
            </w:r>
          </w:p>
        </w:tc>
        <w:tc>
          <w:tcPr>
            <w:tcW w:w="3532" w:type="dxa"/>
            <w:shd w:val="clear" w:color="auto" w:fill="auto"/>
            <w:vAlign w:val="center"/>
          </w:tcPr>
          <w:p w14:paraId="5988070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价格册C2.1中未包含牵引系统的价格</w:t>
            </w:r>
          </w:p>
        </w:tc>
        <w:tc>
          <w:tcPr>
            <w:tcW w:w="4528" w:type="dxa"/>
            <w:shd w:val="clear" w:color="auto" w:fill="auto"/>
            <w:vAlign w:val="center"/>
          </w:tcPr>
          <w:p w14:paraId="5A30C94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价格册C2.1中未包含牵引系统的价格，请问该部分价格是需要单独列项，还是并入现有对应项中？</w:t>
            </w:r>
          </w:p>
        </w:tc>
        <w:tc>
          <w:tcPr>
            <w:tcW w:w="3271" w:type="dxa"/>
            <w:shd w:val="clear" w:color="auto" w:fill="auto"/>
            <w:vAlign w:val="center"/>
          </w:tcPr>
          <w:p w14:paraId="2B835DC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按本次补遗文件执行。</w:t>
            </w:r>
          </w:p>
        </w:tc>
      </w:tr>
      <w:tr w14:paraId="1BF8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45B198E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p>
        </w:tc>
        <w:tc>
          <w:tcPr>
            <w:tcW w:w="1156" w:type="dxa"/>
            <w:shd w:val="clear" w:color="auto" w:fill="auto"/>
            <w:vAlign w:val="center"/>
          </w:tcPr>
          <w:p w14:paraId="2B05058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机电产品国际招标标准招标文件第一册52页</w:t>
            </w:r>
          </w:p>
        </w:tc>
        <w:tc>
          <w:tcPr>
            <w:tcW w:w="1788" w:type="dxa"/>
            <w:shd w:val="clear" w:color="auto" w:fill="auto"/>
            <w:vAlign w:val="center"/>
          </w:tcPr>
          <w:p w14:paraId="5270F58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第四章投标文件格式</w:t>
            </w:r>
          </w:p>
        </w:tc>
        <w:tc>
          <w:tcPr>
            <w:tcW w:w="3532" w:type="dxa"/>
            <w:shd w:val="clear" w:color="auto" w:fill="auto"/>
            <w:vAlign w:val="center"/>
          </w:tcPr>
          <w:p w14:paraId="6DABBCC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《开标一览表》《分项报价表（关境内供货的投标）》《分项报价表（关境外供货的投标）》</w:t>
            </w:r>
          </w:p>
        </w:tc>
        <w:tc>
          <w:tcPr>
            <w:tcW w:w="4528" w:type="dxa"/>
            <w:shd w:val="clear" w:color="auto" w:fill="auto"/>
            <w:vAlign w:val="center"/>
          </w:tcPr>
          <w:p w14:paraId="0CF9A2E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这三个表格与招标文件第二册的价格册表格重复，请问是否可以删除？</w:t>
            </w:r>
          </w:p>
        </w:tc>
        <w:tc>
          <w:tcPr>
            <w:tcW w:w="3271" w:type="dxa"/>
            <w:shd w:val="clear" w:color="auto" w:fill="auto"/>
            <w:vAlign w:val="center"/>
          </w:tcPr>
          <w:p w14:paraId="5BAD4EF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第一册为通用册，以招标文件第二次及本次补遗文件为准。</w:t>
            </w:r>
          </w:p>
        </w:tc>
      </w:tr>
      <w:tr w14:paraId="20EC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70951C6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3</w:t>
            </w:r>
          </w:p>
        </w:tc>
        <w:tc>
          <w:tcPr>
            <w:tcW w:w="1156" w:type="dxa"/>
            <w:shd w:val="clear" w:color="auto" w:fill="auto"/>
            <w:vAlign w:val="center"/>
          </w:tcPr>
          <w:p w14:paraId="2094BA6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商务部分第9页</w:t>
            </w:r>
          </w:p>
        </w:tc>
        <w:tc>
          <w:tcPr>
            <w:tcW w:w="1788" w:type="dxa"/>
            <w:shd w:val="clear" w:color="auto" w:fill="auto"/>
            <w:vAlign w:val="center"/>
          </w:tcPr>
          <w:p w14:paraId="400EBE5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bookmarkStart w:id="199" w:name="_Toc365986303"/>
            <w:bookmarkStart w:id="200" w:name="_Toc9334"/>
            <w:bookmarkStart w:id="201" w:name="_Toc29626"/>
            <w:bookmarkStart w:id="202" w:name="_Toc3144"/>
            <w:bookmarkStart w:id="203" w:name="_Toc365986452"/>
            <w:r>
              <w:rPr>
                <w:rFonts w:hint="eastAsia" w:asciiTheme="minorEastAsia" w:hAnsiTheme="minorEastAsia" w:eastAsiaTheme="minorEastAsia" w:cstheme="minorEastAsia"/>
                <w:sz w:val="21"/>
                <w:szCs w:val="21"/>
                <w:highlight w:val="none"/>
              </w:rPr>
              <w:t>一、投标人须知前附表</w:t>
            </w:r>
            <w:bookmarkEnd w:id="199"/>
            <w:bookmarkEnd w:id="200"/>
            <w:bookmarkEnd w:id="201"/>
            <w:bookmarkEnd w:id="202"/>
            <w:bookmarkEnd w:id="203"/>
            <w:r>
              <w:rPr>
                <w:rFonts w:hint="eastAsia" w:asciiTheme="minorEastAsia" w:hAnsiTheme="minorEastAsia" w:eastAsiaTheme="minorEastAsia" w:cstheme="minorEastAsia"/>
                <w:sz w:val="21"/>
                <w:szCs w:val="21"/>
                <w:highlight w:val="none"/>
              </w:rPr>
              <w:t xml:space="preserve"> 7</w:t>
            </w:r>
          </w:p>
        </w:tc>
        <w:tc>
          <w:tcPr>
            <w:tcW w:w="3532" w:type="dxa"/>
            <w:shd w:val="clear" w:color="auto" w:fill="auto"/>
            <w:vAlign w:val="center"/>
          </w:tcPr>
          <w:p w14:paraId="459337E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本项目的最高投标限价，于开标前15日公布。</w:t>
            </w:r>
          </w:p>
        </w:tc>
        <w:tc>
          <w:tcPr>
            <w:tcW w:w="4528" w:type="dxa"/>
            <w:shd w:val="clear" w:color="auto" w:fill="auto"/>
            <w:vAlign w:val="center"/>
          </w:tcPr>
          <w:p w14:paraId="4E88AE7F">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现距离4月9日已不足15日，请明确开标时间。</w:t>
            </w:r>
          </w:p>
        </w:tc>
        <w:tc>
          <w:tcPr>
            <w:tcW w:w="3271" w:type="dxa"/>
            <w:shd w:val="clear" w:color="auto" w:fill="auto"/>
            <w:vAlign w:val="center"/>
          </w:tcPr>
          <w:p w14:paraId="5E7F5DA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按本次补遗文件执行。</w:t>
            </w:r>
          </w:p>
        </w:tc>
      </w:tr>
      <w:tr w14:paraId="5980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7" w:type="dxa"/>
            <w:shd w:val="clear" w:color="auto" w:fill="auto"/>
            <w:noWrap/>
            <w:vAlign w:val="center"/>
          </w:tcPr>
          <w:p w14:paraId="21CE658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4</w:t>
            </w:r>
          </w:p>
        </w:tc>
        <w:tc>
          <w:tcPr>
            <w:tcW w:w="1156" w:type="dxa"/>
            <w:shd w:val="clear" w:color="auto" w:fill="auto"/>
            <w:noWrap/>
            <w:vAlign w:val="center"/>
          </w:tcPr>
          <w:p w14:paraId="1029BC8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P10</w:t>
            </w:r>
          </w:p>
        </w:tc>
        <w:tc>
          <w:tcPr>
            <w:tcW w:w="1788" w:type="dxa"/>
            <w:shd w:val="clear" w:color="auto" w:fill="auto"/>
            <w:noWrap/>
            <w:vAlign w:val="center"/>
          </w:tcPr>
          <w:p w14:paraId="5EC29C7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第六章 投标人须知 一、投标人须知前附表 </w:t>
            </w:r>
          </w:p>
          <w:p w14:paraId="1B8A54F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序号10 条款号15.3</w:t>
            </w:r>
          </w:p>
        </w:tc>
        <w:tc>
          <w:tcPr>
            <w:tcW w:w="3532" w:type="dxa"/>
            <w:shd w:val="clear" w:color="auto" w:fill="auto"/>
            <w:noWrap/>
            <w:vAlign w:val="center"/>
          </w:tcPr>
          <w:p w14:paraId="39E7D35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投标保证金形式：银行保函</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支票</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电汇</w:t>
            </w:r>
          </w:p>
          <w:p w14:paraId="5F8882E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auto"/>
                <w:sz w:val="21"/>
                <w:szCs w:val="21"/>
                <w:highlight w:val="none"/>
              </w:rPr>
              <w:t>投标保证金有效期与投标有效期一致。</w:t>
            </w:r>
          </w:p>
        </w:tc>
        <w:tc>
          <w:tcPr>
            <w:tcW w:w="4528" w:type="dxa"/>
            <w:shd w:val="clear" w:color="auto" w:fill="auto"/>
            <w:noWrap/>
            <w:vAlign w:val="center"/>
          </w:tcPr>
          <w:p w14:paraId="07BCA3C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招标文件中未提供电汇投标保证金形式的银行账户信息。</w:t>
            </w:r>
          </w:p>
          <w:p w14:paraId="2EC9EDF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建议增加电汇投标保证金形式的银行账户信息。</w:t>
            </w:r>
          </w:p>
        </w:tc>
        <w:tc>
          <w:tcPr>
            <w:tcW w:w="3271" w:type="dxa"/>
            <w:shd w:val="clear" w:color="auto" w:fill="auto"/>
            <w:noWrap/>
            <w:vAlign w:val="center"/>
          </w:tcPr>
          <w:p w14:paraId="5573411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投标保证金账户信息</w:t>
            </w:r>
          </w:p>
          <w:p w14:paraId="19A63E4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收款人名称:天津房友工程咨询有限公司</w:t>
            </w:r>
          </w:p>
          <w:p w14:paraId="0272E0C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开户银行:兴业银行股份有限公司天津塘沽支行</w:t>
            </w:r>
          </w:p>
          <w:p w14:paraId="3A98015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账号：441190100100010730</w:t>
            </w:r>
          </w:p>
        </w:tc>
      </w:tr>
      <w:tr w14:paraId="495B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7" w:type="dxa"/>
            <w:shd w:val="clear" w:color="auto" w:fill="auto"/>
            <w:noWrap/>
            <w:vAlign w:val="center"/>
          </w:tcPr>
          <w:p w14:paraId="6ADA20F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5</w:t>
            </w:r>
          </w:p>
        </w:tc>
        <w:tc>
          <w:tcPr>
            <w:tcW w:w="1156" w:type="dxa"/>
            <w:shd w:val="clear" w:color="auto" w:fill="auto"/>
            <w:noWrap/>
            <w:vAlign w:val="center"/>
          </w:tcPr>
          <w:p w14:paraId="4F380D1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P130</w:t>
            </w:r>
          </w:p>
        </w:tc>
        <w:tc>
          <w:tcPr>
            <w:tcW w:w="1788" w:type="dxa"/>
            <w:shd w:val="clear" w:color="auto" w:fill="auto"/>
            <w:noWrap/>
            <w:vAlign w:val="center"/>
          </w:tcPr>
          <w:p w14:paraId="0A5CF97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C2.3投标人提供的备品备件、易损易耗件报价表</w:t>
            </w:r>
          </w:p>
        </w:tc>
        <w:tc>
          <w:tcPr>
            <w:tcW w:w="3532" w:type="dxa"/>
            <w:shd w:val="clear" w:color="auto" w:fill="auto"/>
            <w:noWrap/>
            <w:vAlign w:val="center"/>
          </w:tcPr>
          <w:p w14:paraId="60ECA38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注：</w:t>
            </w:r>
            <w:r>
              <w:rPr>
                <w:rFonts w:hint="eastAsia" w:asciiTheme="minorEastAsia" w:hAnsiTheme="minorEastAsia" w:eastAsiaTheme="minorEastAsia" w:cstheme="minorEastAsia"/>
                <w:sz w:val="21"/>
                <w:szCs w:val="21"/>
                <w:highlight w:val="none"/>
              </w:rPr>
              <w:t>（9）“备品备件”指本项目质保期后3年所需的备品备件，包括用户需求书附件3-1所要求的备品备件。业主在合同谈判阶段及合同执行阶段中有权综合本表与C2.3-1中所述的两清单所列项目的数量/品种在总价不变的基础上进行调整。</w:t>
            </w:r>
          </w:p>
        </w:tc>
        <w:tc>
          <w:tcPr>
            <w:tcW w:w="4528" w:type="dxa"/>
            <w:shd w:val="clear" w:color="auto" w:fill="auto"/>
            <w:noWrap/>
            <w:vAlign w:val="center"/>
          </w:tcPr>
          <w:p w14:paraId="17063C3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请澄清：</w:t>
            </w:r>
          </w:p>
          <w:p w14:paraId="506F4EA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招标文件中无附件</w:t>
            </w:r>
            <w:r>
              <w:rPr>
                <w:rFonts w:hint="eastAsia" w:asciiTheme="minorEastAsia" w:hAnsiTheme="minorEastAsia" w:eastAsiaTheme="minorEastAsia" w:cstheme="minorEastAsia"/>
                <w:sz w:val="21"/>
                <w:szCs w:val="21"/>
                <w:highlight w:val="none"/>
                <w:lang w:val="en-US" w:eastAsia="zh-CN"/>
              </w:rPr>
              <w:t>3-1与C2.3-1</w:t>
            </w:r>
          </w:p>
          <w:p w14:paraId="14822BA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建议改为：</w:t>
            </w:r>
          </w:p>
          <w:p w14:paraId="5BB1C39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（9）“备品备件”指本项目质保期后3年所需的备品备件，包括用户需求书附件</w:t>
            </w:r>
            <w:r>
              <w:rPr>
                <w:rFonts w:hint="eastAsia" w:asciiTheme="minorEastAsia" w:hAnsiTheme="minorEastAsia" w:eastAsiaTheme="minorEastAsia" w:cstheme="minorEastAsia"/>
                <w:sz w:val="21"/>
                <w:szCs w:val="21"/>
                <w:highlight w:val="none"/>
                <w:lang w:val="en-US" w:eastAsia="zh-CN"/>
              </w:rPr>
              <w:t xml:space="preserve">6 </w:t>
            </w:r>
            <w:r>
              <w:rPr>
                <w:rFonts w:hint="eastAsia" w:asciiTheme="minorEastAsia" w:hAnsiTheme="minorEastAsia" w:eastAsiaTheme="minorEastAsia" w:cstheme="minorEastAsia"/>
                <w:sz w:val="21"/>
                <w:szCs w:val="21"/>
                <w:highlight w:val="none"/>
              </w:rPr>
              <w:t>备品备件单项报价清单。业主在合同谈判阶段及合同执行阶段中有权综合本表与C2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中所述的清单所列项目的数量/品种在总价不变的基础上进行调整。</w:t>
            </w:r>
          </w:p>
        </w:tc>
        <w:tc>
          <w:tcPr>
            <w:tcW w:w="3271" w:type="dxa"/>
            <w:shd w:val="clear" w:color="auto" w:fill="auto"/>
            <w:noWrap/>
            <w:vAlign w:val="center"/>
          </w:tcPr>
          <w:p w14:paraId="4E77B6D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按本次补遗文件执行。</w:t>
            </w:r>
          </w:p>
        </w:tc>
      </w:tr>
      <w:tr w14:paraId="7E9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7" w:type="dxa"/>
            <w:shd w:val="clear" w:color="auto" w:fill="auto"/>
            <w:noWrap/>
            <w:vAlign w:val="center"/>
          </w:tcPr>
          <w:p w14:paraId="612E038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1156" w:type="dxa"/>
            <w:shd w:val="clear" w:color="auto" w:fill="auto"/>
            <w:noWrap/>
            <w:vAlign w:val="center"/>
          </w:tcPr>
          <w:p w14:paraId="1B60D5A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P131</w:t>
            </w:r>
          </w:p>
        </w:tc>
        <w:tc>
          <w:tcPr>
            <w:tcW w:w="1788" w:type="dxa"/>
            <w:shd w:val="clear" w:color="auto" w:fill="auto"/>
            <w:noWrap/>
            <w:vAlign w:val="center"/>
          </w:tcPr>
          <w:p w14:paraId="56CD1BF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C2.4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投标人提供的备品备件单项报价表</w:t>
            </w:r>
          </w:p>
        </w:tc>
        <w:tc>
          <w:tcPr>
            <w:tcW w:w="3532" w:type="dxa"/>
            <w:shd w:val="clear" w:color="auto" w:fill="auto"/>
            <w:noWrap/>
            <w:vAlign w:val="center"/>
          </w:tcPr>
          <w:p w14:paraId="6294ECF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注：（8）本表作为C2.3.1和C2.3.2的补充，相同内容无需重复填报。</w:t>
            </w:r>
          </w:p>
        </w:tc>
        <w:tc>
          <w:tcPr>
            <w:tcW w:w="4528" w:type="dxa"/>
            <w:shd w:val="clear" w:color="auto" w:fill="auto"/>
            <w:noWrap/>
            <w:vAlign w:val="center"/>
          </w:tcPr>
          <w:p w14:paraId="440A067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请澄清：</w:t>
            </w:r>
          </w:p>
          <w:p w14:paraId="55AB6C5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招标文件中无</w:t>
            </w:r>
            <w:r>
              <w:rPr>
                <w:rFonts w:hint="eastAsia" w:asciiTheme="minorEastAsia" w:hAnsiTheme="minorEastAsia" w:eastAsiaTheme="minorEastAsia" w:cstheme="minorEastAsia"/>
                <w:color w:val="auto"/>
                <w:sz w:val="21"/>
                <w:szCs w:val="21"/>
                <w:highlight w:val="none"/>
                <w:lang w:val="en-US" w:eastAsia="zh-CN"/>
              </w:rPr>
              <w:t>C2.3.1与C2.3.2</w:t>
            </w:r>
          </w:p>
          <w:p w14:paraId="62796DA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建议改为：</w:t>
            </w:r>
          </w:p>
          <w:p w14:paraId="62E901E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（8）本表作为C2.3的补充，相同内容无需重复填报。</w:t>
            </w:r>
          </w:p>
        </w:tc>
        <w:tc>
          <w:tcPr>
            <w:tcW w:w="3271" w:type="dxa"/>
            <w:shd w:val="clear" w:color="auto" w:fill="auto"/>
            <w:noWrap/>
            <w:vAlign w:val="center"/>
          </w:tcPr>
          <w:p w14:paraId="24FD391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按本次补遗文件执行。</w:t>
            </w:r>
          </w:p>
        </w:tc>
      </w:tr>
      <w:tr w14:paraId="4196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7" w:type="dxa"/>
            <w:shd w:val="clear" w:color="auto" w:fill="auto"/>
            <w:noWrap/>
            <w:vAlign w:val="center"/>
          </w:tcPr>
          <w:p w14:paraId="50C5D26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7</w:t>
            </w:r>
          </w:p>
        </w:tc>
        <w:tc>
          <w:tcPr>
            <w:tcW w:w="1156" w:type="dxa"/>
            <w:shd w:val="clear" w:color="auto" w:fill="auto"/>
            <w:noWrap/>
            <w:vAlign w:val="center"/>
          </w:tcPr>
          <w:p w14:paraId="5DBE1BD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P131</w:t>
            </w:r>
          </w:p>
        </w:tc>
        <w:tc>
          <w:tcPr>
            <w:tcW w:w="1788" w:type="dxa"/>
            <w:shd w:val="clear" w:color="auto" w:fill="auto"/>
            <w:noWrap/>
            <w:vAlign w:val="center"/>
          </w:tcPr>
          <w:p w14:paraId="0441AA3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C2.4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投标人提供的备品备件单项报价表</w:t>
            </w:r>
          </w:p>
        </w:tc>
        <w:tc>
          <w:tcPr>
            <w:tcW w:w="3532" w:type="dxa"/>
            <w:shd w:val="clear" w:color="auto" w:fill="auto"/>
            <w:noWrap/>
            <w:vAlign w:val="center"/>
          </w:tcPr>
          <w:p w14:paraId="60F1EA8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投标人名称：（法人公章）</w:t>
            </w:r>
          </w:p>
          <w:p w14:paraId="51D4A43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投标人授权代表姓名、职务（印刷体）：</w:t>
            </w:r>
          </w:p>
          <w:p w14:paraId="6342F3F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投标人授权代表签字：             </w:t>
            </w:r>
          </w:p>
          <w:p w14:paraId="369230B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    期：   年  月  日</w:t>
            </w:r>
          </w:p>
        </w:tc>
        <w:tc>
          <w:tcPr>
            <w:tcW w:w="4528" w:type="dxa"/>
            <w:shd w:val="clear" w:color="auto" w:fill="auto"/>
            <w:noWrap/>
            <w:vAlign w:val="center"/>
          </w:tcPr>
          <w:p w14:paraId="7D7FB3F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请澄清：</w:t>
            </w:r>
          </w:p>
          <w:p w14:paraId="7EC0A6F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此处落款与招标文件其他落款不同</w:t>
            </w:r>
          </w:p>
          <w:p w14:paraId="35BE5C2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建议改为：</w:t>
            </w:r>
          </w:p>
          <w:p w14:paraId="18673CA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投标人（单位公章）：                             </w:t>
            </w:r>
          </w:p>
          <w:p w14:paraId="3D65868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法定代表人或其授权代表签字：    </w:t>
            </w:r>
          </w:p>
          <w:p w14:paraId="4EE1CC0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日期：                                          </w:t>
            </w:r>
          </w:p>
        </w:tc>
        <w:tc>
          <w:tcPr>
            <w:tcW w:w="3271" w:type="dxa"/>
            <w:shd w:val="clear" w:color="auto" w:fill="auto"/>
            <w:noWrap/>
            <w:vAlign w:val="center"/>
          </w:tcPr>
          <w:p w14:paraId="2E42A4D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按本次补遗文件执行。</w:t>
            </w:r>
          </w:p>
        </w:tc>
      </w:tr>
      <w:tr w14:paraId="2439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jc w:val="center"/>
        </w:trPr>
        <w:tc>
          <w:tcPr>
            <w:tcW w:w="717" w:type="dxa"/>
            <w:shd w:val="clear" w:color="auto" w:fill="auto"/>
            <w:noWrap/>
            <w:vAlign w:val="center"/>
          </w:tcPr>
          <w:p w14:paraId="34D8DD3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w:t>
            </w:r>
          </w:p>
        </w:tc>
        <w:tc>
          <w:tcPr>
            <w:tcW w:w="1156" w:type="dxa"/>
            <w:shd w:val="clear" w:color="auto" w:fill="auto"/>
            <w:noWrap/>
            <w:vAlign w:val="center"/>
          </w:tcPr>
          <w:p w14:paraId="7EAB779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49</w:t>
            </w:r>
          </w:p>
        </w:tc>
        <w:tc>
          <w:tcPr>
            <w:tcW w:w="1788" w:type="dxa"/>
            <w:shd w:val="clear" w:color="auto" w:fill="auto"/>
            <w:noWrap/>
            <w:vAlign w:val="center"/>
          </w:tcPr>
          <w:p w14:paraId="131802A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一、合同通用条款23.转让和分包23.4</w:t>
            </w:r>
          </w:p>
        </w:tc>
        <w:tc>
          <w:tcPr>
            <w:tcW w:w="3532" w:type="dxa"/>
            <w:shd w:val="clear" w:color="auto" w:fill="auto"/>
            <w:noWrap/>
            <w:vAlign w:val="center"/>
          </w:tcPr>
          <w:p w14:paraId="1B2A5AA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卖方选定的所有制造商、服务提供者，均须经买方认可。如果买方要求，……</w:t>
            </w:r>
          </w:p>
        </w:tc>
        <w:tc>
          <w:tcPr>
            <w:tcW w:w="4528" w:type="dxa"/>
            <w:shd w:val="clear" w:color="auto" w:fill="auto"/>
            <w:noWrap/>
            <w:vAlign w:val="center"/>
          </w:tcPr>
          <w:p w14:paraId="42E52D1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与用户需求书第23章“23.13主要部件供货商的选择”中的相关要求矛盾。</w:t>
            </w:r>
          </w:p>
          <w:p w14:paraId="6CFF6C1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建议改为“卖方选定的主要部件制造商、服务提供者，均须经买方认可。如果买方要求，……”</w:t>
            </w:r>
          </w:p>
        </w:tc>
        <w:tc>
          <w:tcPr>
            <w:tcW w:w="3271" w:type="dxa"/>
            <w:shd w:val="clear" w:color="auto" w:fill="auto"/>
            <w:noWrap/>
            <w:vAlign w:val="center"/>
          </w:tcPr>
          <w:p w14:paraId="1DE2E36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
                <w:bCs/>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6371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5F49CB1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9</w:t>
            </w:r>
          </w:p>
        </w:tc>
        <w:tc>
          <w:tcPr>
            <w:tcW w:w="1156" w:type="dxa"/>
            <w:shd w:val="clear" w:color="auto" w:fill="auto"/>
            <w:vAlign w:val="center"/>
          </w:tcPr>
          <w:p w14:paraId="2D003B5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w:t>
            </w:r>
          </w:p>
        </w:tc>
        <w:tc>
          <w:tcPr>
            <w:tcW w:w="1788" w:type="dxa"/>
            <w:shd w:val="clear" w:color="auto" w:fill="auto"/>
            <w:vAlign w:val="center"/>
          </w:tcPr>
          <w:p w14:paraId="7CF1759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二、合同专用条款5.合同文件和资料（3）</w:t>
            </w:r>
          </w:p>
        </w:tc>
        <w:tc>
          <w:tcPr>
            <w:tcW w:w="3532" w:type="dxa"/>
            <w:shd w:val="clear" w:color="auto" w:fill="auto"/>
            <w:vAlign w:val="center"/>
          </w:tcPr>
          <w:p w14:paraId="5638D46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……卖方执行合同产生的专用电子版文件、图纸档案及纸质文件、图纸档案的知识产权属买方所有，未经买方书面许可，不得转让、提供第三方使用，不得用于本合同以外的其他用途；……</w:t>
            </w:r>
          </w:p>
        </w:tc>
        <w:tc>
          <w:tcPr>
            <w:tcW w:w="4528" w:type="dxa"/>
            <w:shd w:val="clear" w:color="auto" w:fill="auto"/>
            <w:vAlign w:val="center"/>
          </w:tcPr>
          <w:p w14:paraId="5D3A712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卖方执行合同产生的电子版文件、图纸档案及纸质文件、图纸档案的知识产权应为卖方所有，买方拥有使用权，且本条款与“合同通用条款6.知识产权”内容描述不符。</w:t>
            </w:r>
          </w:p>
          <w:p w14:paraId="2614B6C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改为：……卖方执行合同产生的专用电子版文件、图纸档案及纸质文件、图纸档案的知识产权属卖方所有，买方拥有使用权，未经买方书面许可，卖方不得转让、提供第三方使用，不得用于本合同以外的其他用途；……</w:t>
            </w:r>
          </w:p>
        </w:tc>
        <w:tc>
          <w:tcPr>
            <w:tcW w:w="3271" w:type="dxa"/>
            <w:shd w:val="clear" w:color="auto" w:fill="auto"/>
            <w:vAlign w:val="center"/>
          </w:tcPr>
          <w:p w14:paraId="03B575B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748A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233F953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10</w:t>
            </w:r>
          </w:p>
        </w:tc>
        <w:tc>
          <w:tcPr>
            <w:tcW w:w="1156" w:type="dxa"/>
            <w:shd w:val="clear" w:color="auto" w:fill="auto"/>
            <w:vAlign w:val="center"/>
          </w:tcPr>
          <w:p w14:paraId="594B2E9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64</w:t>
            </w:r>
          </w:p>
        </w:tc>
        <w:tc>
          <w:tcPr>
            <w:tcW w:w="1788" w:type="dxa"/>
            <w:shd w:val="clear" w:color="auto" w:fill="auto"/>
            <w:vAlign w:val="center"/>
          </w:tcPr>
          <w:p w14:paraId="34478D7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二、合同专用条款16.备品备件16.3</w:t>
            </w:r>
          </w:p>
        </w:tc>
        <w:tc>
          <w:tcPr>
            <w:tcW w:w="3532" w:type="dxa"/>
            <w:shd w:val="clear" w:color="auto" w:fill="auto"/>
            <w:vAlign w:val="center"/>
          </w:tcPr>
          <w:p w14:paraId="380A8E3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期结束后3年所需的备品备件：卖方应按照合同附件1“供货范围”和附件2“价格清单”的规定向买方提供所需的备品备件、易损易耗件。卖方所提供的备品备件、易损易耗件价格满足价格清单中提供的备品备件、易损易耗件价格总额，且不少于货物总价的5%。备品备件、易损易耗件必须满足列车在质量保证期结束后3年正常使用的需要，如不足，卖方须免费补足。买方将根据合同附件2“价格清单”中……</w:t>
            </w:r>
          </w:p>
        </w:tc>
        <w:tc>
          <w:tcPr>
            <w:tcW w:w="4528" w:type="dxa"/>
            <w:shd w:val="clear" w:color="auto" w:fill="auto"/>
            <w:vAlign w:val="center"/>
          </w:tcPr>
          <w:p w14:paraId="07FF474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根据招标要求，质量保证期结束后3年备品备件、易损易耗件价格以投标报价为准，总计不少于货物总价的5%。</w:t>
            </w:r>
          </w:p>
          <w:p w14:paraId="675E1A1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修订为：质量保证期结束后3年所需的备品备件：卖方应按照合同附件1“供货范围”和附件2“价格清单”的规定向买方提供所需的备品备件、易损易耗件。卖方所提供的备品备件、易损易耗件价格满足价格清单中提供的备品备件、易损易耗件价格总额，且不少于货物总价的5%。买方将根据合同附件2“价格清单”中……</w:t>
            </w:r>
          </w:p>
        </w:tc>
        <w:tc>
          <w:tcPr>
            <w:tcW w:w="3271" w:type="dxa"/>
            <w:shd w:val="clear" w:color="auto" w:fill="auto"/>
            <w:vAlign w:val="center"/>
          </w:tcPr>
          <w:p w14:paraId="201C30D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修改为“</w:t>
            </w:r>
            <w:r>
              <w:rPr>
                <w:rFonts w:hint="default" w:ascii="Times New Roman" w:hAnsi="Times New Roman" w:eastAsia="宋体" w:cs="Times New Roman"/>
                <w:b w:val="0"/>
                <w:bCs w:val="0"/>
                <w:szCs w:val="21"/>
                <w:highlight w:val="none"/>
              </w:rPr>
              <w:t>质量保证期</w:t>
            </w:r>
            <w:r>
              <w:rPr>
                <w:rFonts w:hint="default" w:ascii="Times New Roman" w:hAnsi="Times New Roman" w:eastAsia="宋体" w:cs="Times New Roman"/>
                <w:b w:val="0"/>
                <w:bCs w:val="0"/>
                <w:szCs w:val="21"/>
                <w:highlight w:val="none"/>
                <w:lang w:val="en-US" w:eastAsia="zh-CN"/>
              </w:rPr>
              <w:t>结束</w:t>
            </w:r>
            <w:r>
              <w:rPr>
                <w:rFonts w:hint="default" w:ascii="Times New Roman" w:hAnsi="Times New Roman" w:eastAsia="宋体" w:cs="Times New Roman"/>
                <w:b w:val="0"/>
                <w:bCs w:val="0"/>
                <w:szCs w:val="21"/>
                <w:highlight w:val="none"/>
              </w:rPr>
              <w:t>后3年所需的备品备件：卖方应按照合同附件</w:t>
            </w:r>
            <w:r>
              <w:rPr>
                <w:rFonts w:hint="default" w:ascii="Times New Roman" w:hAnsi="Times New Roman" w:eastAsia="宋体" w:cs="Times New Roman"/>
                <w:b w:val="0"/>
                <w:bCs w:val="0"/>
                <w:szCs w:val="21"/>
                <w:highlight w:val="none"/>
                <w:lang w:val="en-US" w:eastAsia="zh-CN"/>
              </w:rPr>
              <w:t>1</w:t>
            </w:r>
            <w:r>
              <w:rPr>
                <w:rFonts w:hint="default" w:ascii="Times New Roman" w:hAnsi="Times New Roman" w:eastAsia="宋体" w:cs="Times New Roman"/>
                <w:b w:val="0"/>
                <w:bCs w:val="0"/>
                <w:szCs w:val="21"/>
                <w:highlight w:val="none"/>
              </w:rPr>
              <w:t>“供货范围”和附件</w:t>
            </w:r>
            <w:r>
              <w:rPr>
                <w:rFonts w:hint="default" w:ascii="Times New Roman" w:hAnsi="Times New Roman" w:eastAsia="宋体" w:cs="Times New Roman"/>
                <w:b w:val="0"/>
                <w:bCs w:val="0"/>
                <w:szCs w:val="21"/>
                <w:highlight w:val="none"/>
                <w:lang w:val="en-US" w:eastAsia="zh-CN"/>
              </w:rPr>
              <w:t>2</w:t>
            </w:r>
            <w:r>
              <w:rPr>
                <w:rFonts w:hint="default" w:ascii="Times New Roman" w:hAnsi="Times New Roman" w:eastAsia="宋体" w:cs="Times New Roman"/>
                <w:b w:val="0"/>
                <w:bCs w:val="0"/>
                <w:szCs w:val="21"/>
                <w:highlight w:val="none"/>
              </w:rPr>
              <w:t>“价格清单”的规定向买方提供所需的备品备件、易损易耗件。卖方所提供的备品备件、易损易耗件价格满足价格清单中提供的备品备件、易损易耗件价格总额，且不少于货物总价的</w:t>
            </w:r>
            <w:r>
              <w:rPr>
                <w:rFonts w:hint="default" w:ascii="Times New Roman" w:hAnsi="Times New Roman" w:eastAsia="宋体" w:cs="Times New Roman"/>
                <w:b w:val="0"/>
                <w:bCs w:val="0"/>
                <w:szCs w:val="21"/>
                <w:highlight w:val="none"/>
                <w:lang w:val="en-US" w:eastAsia="zh-CN"/>
              </w:rPr>
              <w:t>5</w:t>
            </w:r>
            <w:r>
              <w:rPr>
                <w:rFonts w:hint="default" w:ascii="Times New Roman" w:hAnsi="Times New Roman" w:eastAsia="宋体" w:cs="Times New Roman"/>
                <w:b w:val="0"/>
                <w:bCs w:val="0"/>
                <w:szCs w:val="21"/>
                <w:highlight w:val="none"/>
              </w:rPr>
              <w:t>%。</w:t>
            </w:r>
            <w:r>
              <w:rPr>
                <w:rFonts w:hint="default" w:ascii="Times New Roman" w:hAnsi="Times New Roman" w:eastAsia="宋体" w:cs="Times New Roman"/>
                <w:b w:val="0"/>
                <w:bCs w:val="0"/>
                <w:szCs w:val="24"/>
                <w:highlight w:val="none"/>
              </w:rPr>
              <w:t>买方将根据合同附件</w:t>
            </w:r>
            <w:r>
              <w:rPr>
                <w:rFonts w:hint="default" w:ascii="Times New Roman" w:hAnsi="Times New Roman" w:eastAsia="宋体" w:cs="Times New Roman"/>
                <w:b w:val="0"/>
                <w:bCs w:val="0"/>
                <w:szCs w:val="24"/>
                <w:highlight w:val="none"/>
                <w:lang w:val="en-US" w:eastAsia="zh-CN"/>
              </w:rPr>
              <w:t>2</w:t>
            </w:r>
            <w:r>
              <w:rPr>
                <w:rFonts w:hint="default" w:ascii="Times New Roman" w:hAnsi="Times New Roman" w:eastAsia="宋体" w:cs="Times New Roman"/>
                <w:b w:val="0"/>
                <w:bCs w:val="0"/>
                <w:szCs w:val="24"/>
                <w:highlight w:val="none"/>
              </w:rPr>
              <w:t>“价格清单”中“全套备品备件、易损易耗件清单及价格表”中的单价对卖方所提供的备品备件、易损易耗件的费用进行调整</w:t>
            </w:r>
            <w:r>
              <w:rPr>
                <w:rFonts w:hint="default" w:ascii="Times New Roman" w:hAnsi="Times New Roman" w:eastAsia="宋体" w:cs="Times New Roman"/>
                <w:b w:val="0"/>
                <w:bCs w:val="0"/>
                <w:szCs w:val="20"/>
                <w:highlight w:val="none"/>
              </w:rPr>
              <w:t>。</w:t>
            </w:r>
            <w:r>
              <w:rPr>
                <w:rFonts w:hint="default" w:ascii="Times New Roman" w:hAnsi="Times New Roman" w:eastAsia="宋体" w:cs="Times New Roman"/>
                <w:b w:val="0"/>
                <w:bCs w:val="0"/>
                <w:sz w:val="21"/>
                <w:szCs w:val="21"/>
                <w:highlight w:val="none"/>
                <w:lang w:val="en-US" w:eastAsia="zh-CN"/>
              </w:rPr>
              <w:t>”</w:t>
            </w:r>
          </w:p>
        </w:tc>
      </w:tr>
      <w:tr w14:paraId="1C9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792AA8D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w:t>
            </w:r>
          </w:p>
        </w:tc>
        <w:tc>
          <w:tcPr>
            <w:tcW w:w="1156" w:type="dxa"/>
            <w:shd w:val="clear" w:color="auto" w:fill="auto"/>
            <w:vAlign w:val="center"/>
          </w:tcPr>
          <w:p w14:paraId="749C58E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73</w:t>
            </w:r>
          </w:p>
        </w:tc>
        <w:tc>
          <w:tcPr>
            <w:tcW w:w="1788" w:type="dxa"/>
            <w:vMerge w:val="restart"/>
            <w:shd w:val="clear" w:color="auto" w:fill="auto"/>
            <w:vAlign w:val="center"/>
          </w:tcPr>
          <w:p w14:paraId="2D0ABE0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bookmarkStart w:id="204" w:name="_Toc119786507"/>
            <w:bookmarkStart w:id="205" w:name="_Toc31257"/>
            <w:bookmarkStart w:id="206" w:name="_Toc70094714"/>
            <w:bookmarkStart w:id="207" w:name="_Toc121308069"/>
            <w:bookmarkStart w:id="208" w:name="_Toc285462135"/>
            <w:bookmarkStart w:id="209" w:name="_Toc118061552"/>
            <w:bookmarkStart w:id="210" w:name="_Toc68417370"/>
            <w:bookmarkStart w:id="211" w:name="_Toc72583521"/>
            <w:bookmarkStart w:id="212" w:name="_Toc68407777"/>
            <w:bookmarkStart w:id="213" w:name="_Toc121830612"/>
            <w:bookmarkStart w:id="214" w:name="_Toc7981"/>
            <w:bookmarkStart w:id="215" w:name="_Toc22080"/>
            <w:bookmarkStart w:id="216" w:name="_Toc118890547"/>
            <w:bookmarkStart w:id="217" w:name="_Toc11783"/>
            <w:bookmarkStart w:id="218" w:name="_Toc23079"/>
            <w:bookmarkStart w:id="219" w:name="_Toc121182339"/>
            <w:r>
              <w:rPr>
                <w:rFonts w:hint="eastAsia" w:asciiTheme="minorEastAsia" w:hAnsiTheme="minorEastAsia" w:eastAsiaTheme="minorEastAsia" w:cstheme="minorEastAsia"/>
                <w:color w:val="auto"/>
                <w:sz w:val="21"/>
                <w:szCs w:val="21"/>
                <w:highlight w:val="none"/>
              </w:rPr>
              <w:t>二、合同专用条款20.付款</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hint="eastAsia" w:asciiTheme="minorEastAsia" w:hAnsiTheme="minorEastAsia" w:eastAsiaTheme="minorEastAsia" w:cstheme="minorEastAsia"/>
                <w:color w:val="auto"/>
                <w:sz w:val="21"/>
                <w:szCs w:val="21"/>
                <w:highlight w:val="none"/>
              </w:rPr>
              <w:t>20.1</w:t>
            </w:r>
          </w:p>
        </w:tc>
        <w:tc>
          <w:tcPr>
            <w:tcW w:w="3532" w:type="dxa"/>
            <w:shd w:val="clear" w:color="auto" w:fill="auto"/>
            <w:vAlign w:val="center"/>
          </w:tcPr>
          <w:p w14:paraId="1028E9F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20.1.1合同设备款（18.3.2条中A、D、E项总和）采用分段支付的方式：</w:t>
            </w:r>
          </w:p>
          <w:p w14:paraId="0CA5416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1）在合同签订并正式生效后，买方在收到卖方提交的下列单据后向卖方支付合同设备款的百分之十（10%）作为预付款：</w:t>
            </w:r>
          </w:p>
          <w:p w14:paraId="3ACB435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22E2630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3.与本次申请金额等额、有效的增值税专用发票正本一份（含发票联和抵扣联）。</w:t>
            </w:r>
          </w:p>
        </w:tc>
        <w:tc>
          <w:tcPr>
            <w:tcW w:w="4528" w:type="dxa"/>
            <w:shd w:val="clear" w:color="auto" w:fill="auto"/>
            <w:vAlign w:val="center"/>
          </w:tcPr>
          <w:p w14:paraId="61FDCCE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车辆为设备销售类，按照国家财务准则，只有在进行服务完成或货物交付、实现风险及所有权转移时，才应开具发票，且发票与保函不应同时开具，因此建议车辆交付完成时开具100%发票，其余请款提供收据。</w:t>
            </w:r>
          </w:p>
          <w:p w14:paraId="60AA66B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建议修改为：</w:t>
            </w:r>
          </w:p>
          <w:p w14:paraId="0433B8E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20.1.1合同设备款（18.3.2条中A、D、E项总和）采用分段支付的方式：</w:t>
            </w:r>
          </w:p>
          <w:p w14:paraId="4F4831E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1）在合同签订并正式生效后，买方在收到卖方提交的下列单据后向卖方支付合同设备款的百分之十（10%）作为预付款：</w:t>
            </w:r>
          </w:p>
          <w:p w14:paraId="1FAF648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26B0615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3.按本次支付金额百分之百（100％）出具正式、合法、有效收据。</w:t>
            </w:r>
          </w:p>
        </w:tc>
        <w:tc>
          <w:tcPr>
            <w:tcW w:w="3271" w:type="dxa"/>
            <w:shd w:val="clear" w:color="auto" w:fill="auto"/>
            <w:vAlign w:val="center"/>
          </w:tcPr>
          <w:p w14:paraId="579224D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7316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shd w:val="clear" w:color="auto" w:fill="auto"/>
            <w:vAlign w:val="center"/>
          </w:tcPr>
          <w:p w14:paraId="26BA338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12</w:t>
            </w:r>
          </w:p>
        </w:tc>
        <w:tc>
          <w:tcPr>
            <w:tcW w:w="1156" w:type="dxa"/>
            <w:shd w:val="clear" w:color="auto" w:fill="auto"/>
            <w:vAlign w:val="center"/>
          </w:tcPr>
          <w:p w14:paraId="5057E4F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1788" w:type="dxa"/>
            <w:vMerge w:val="continue"/>
            <w:shd w:val="clear" w:color="auto" w:fill="auto"/>
            <w:vAlign w:val="center"/>
          </w:tcPr>
          <w:p w14:paraId="56F6A0A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3532" w:type="dxa"/>
            <w:shd w:val="clear" w:color="auto" w:fill="auto"/>
            <w:vAlign w:val="center"/>
          </w:tcPr>
          <w:p w14:paraId="4E7F16B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2）在第一次设计联络完成后及买方收到卖方提交的下列单据后向卖方支付合同设备款的百分之十（10%）作为第一次进度款：</w:t>
            </w:r>
          </w:p>
          <w:p w14:paraId="7C974CB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5366C0F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（3）与本次申请金额等额、有效的增值税专用发票正本一份（含发票联和抵扣联）。</w:t>
            </w:r>
          </w:p>
        </w:tc>
        <w:tc>
          <w:tcPr>
            <w:tcW w:w="4528" w:type="dxa"/>
            <w:shd w:val="clear" w:color="auto" w:fill="auto"/>
            <w:vAlign w:val="center"/>
          </w:tcPr>
          <w:p w14:paraId="28060F2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建议修改为：</w:t>
            </w:r>
          </w:p>
          <w:p w14:paraId="0B8077A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2）在第一次设计联络完成后及买方收到卖方提交的下列单据后向卖方支付合同设备款的百分之十（10%）作为第一次进度款：</w:t>
            </w:r>
          </w:p>
          <w:p w14:paraId="5A7B20C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40A452D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（3）按本次支付金额百分之百（100％）出具正式、合法、有效收据。</w:t>
            </w:r>
          </w:p>
        </w:tc>
        <w:tc>
          <w:tcPr>
            <w:tcW w:w="3271" w:type="dxa"/>
            <w:shd w:val="clear" w:color="auto" w:fill="auto"/>
            <w:vAlign w:val="center"/>
          </w:tcPr>
          <w:p w14:paraId="7B0B144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4270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3821F5D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14</w:t>
            </w:r>
          </w:p>
        </w:tc>
        <w:tc>
          <w:tcPr>
            <w:tcW w:w="1156" w:type="dxa"/>
            <w:shd w:val="clear" w:color="auto" w:fill="auto"/>
            <w:vAlign w:val="center"/>
          </w:tcPr>
          <w:p w14:paraId="09DFEFA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1788" w:type="dxa"/>
            <w:vMerge w:val="continue"/>
            <w:shd w:val="clear" w:color="auto" w:fill="auto"/>
            <w:vAlign w:val="center"/>
          </w:tcPr>
          <w:p w14:paraId="6EF8966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3532" w:type="dxa"/>
            <w:shd w:val="clear" w:color="auto" w:fill="auto"/>
            <w:vAlign w:val="center"/>
          </w:tcPr>
          <w:p w14:paraId="51AEDFF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3）在最终设计审查通过后及买方收到卖方提交的下列单据后向卖方支付合同设备款的百分之五（5%）作为第二次进度款：</w:t>
            </w:r>
          </w:p>
          <w:p w14:paraId="3CD3960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1C30197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（3）与本次申请金额等额、有效的增值税专用发票正本一份（含发票联和抵扣联）。</w:t>
            </w:r>
          </w:p>
        </w:tc>
        <w:tc>
          <w:tcPr>
            <w:tcW w:w="4528" w:type="dxa"/>
            <w:shd w:val="clear" w:color="auto" w:fill="auto"/>
            <w:vAlign w:val="center"/>
          </w:tcPr>
          <w:p w14:paraId="7C4E7CB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建议修改为：</w:t>
            </w:r>
          </w:p>
          <w:p w14:paraId="6A12798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3）在最终设计审查通过后及买方收到卖方提交的下列单据后向卖方支付合同设备款的百分之五（5%）作为第二次进度款：</w:t>
            </w:r>
          </w:p>
          <w:p w14:paraId="61CDFBC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363FD34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（3）按本次支付金额百分之百（100％）出具正式、合法、有效收据。</w:t>
            </w:r>
          </w:p>
        </w:tc>
        <w:tc>
          <w:tcPr>
            <w:tcW w:w="3271" w:type="dxa"/>
            <w:shd w:val="clear" w:color="auto" w:fill="auto"/>
            <w:vAlign w:val="center"/>
          </w:tcPr>
          <w:p w14:paraId="499A606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71DC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690EF95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15</w:t>
            </w:r>
          </w:p>
        </w:tc>
        <w:tc>
          <w:tcPr>
            <w:tcW w:w="1156" w:type="dxa"/>
            <w:shd w:val="clear" w:color="auto" w:fill="auto"/>
            <w:vAlign w:val="center"/>
          </w:tcPr>
          <w:p w14:paraId="7E7FB93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1788" w:type="dxa"/>
            <w:vMerge w:val="continue"/>
            <w:shd w:val="clear" w:color="auto" w:fill="auto"/>
            <w:vAlign w:val="center"/>
          </w:tcPr>
          <w:p w14:paraId="04F191E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3532" w:type="dxa"/>
            <w:shd w:val="clear" w:color="auto" w:fill="auto"/>
            <w:vAlign w:val="center"/>
          </w:tcPr>
          <w:p w14:paraId="42772EC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4）在每批车辆发运至交货地点，且买方收到卖方提交下列单据并证实完整无误后，由买方按实际交车数量支付给卖方该批合同设备款的百分之五十（50%）作为到货款：</w:t>
            </w:r>
          </w:p>
          <w:p w14:paraId="714B26D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74D6FA7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（3）与本次申请金额等额、有效的增值税专用发票正本一份（含发票联和抵扣联）；</w:t>
            </w:r>
          </w:p>
        </w:tc>
        <w:tc>
          <w:tcPr>
            <w:tcW w:w="4528" w:type="dxa"/>
            <w:shd w:val="clear" w:color="auto" w:fill="auto"/>
            <w:vAlign w:val="center"/>
          </w:tcPr>
          <w:p w14:paraId="7653C3D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建议修改为：</w:t>
            </w:r>
          </w:p>
          <w:p w14:paraId="068C8E2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4）在每批车辆发运至交货地点，且买方收到卖方提交下列单据并证实完整无误后，由买方按实际交车数量支付给卖方该批合同设备款的百分之五十（50%）作为到货款：</w:t>
            </w:r>
          </w:p>
          <w:p w14:paraId="59357A6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73A5A94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（3）按每批次实际交出车辆总额100%有效的增值税专用发票正本一份（含发票联和抵扣联）；</w:t>
            </w:r>
          </w:p>
          <w:p w14:paraId="355B8C7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271" w:type="dxa"/>
            <w:shd w:val="clear" w:color="auto" w:fill="auto"/>
            <w:vAlign w:val="center"/>
          </w:tcPr>
          <w:p w14:paraId="1428875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0EE3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2B03597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16</w:t>
            </w:r>
          </w:p>
        </w:tc>
        <w:tc>
          <w:tcPr>
            <w:tcW w:w="1156" w:type="dxa"/>
            <w:shd w:val="clear" w:color="auto" w:fill="auto"/>
            <w:vAlign w:val="center"/>
          </w:tcPr>
          <w:p w14:paraId="3A8C58E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1788" w:type="dxa"/>
            <w:vMerge w:val="continue"/>
            <w:shd w:val="clear" w:color="auto" w:fill="auto"/>
            <w:vAlign w:val="center"/>
          </w:tcPr>
          <w:p w14:paraId="353AE5D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3532" w:type="dxa"/>
            <w:shd w:val="clear" w:color="auto" w:fill="auto"/>
            <w:vAlign w:val="center"/>
          </w:tcPr>
          <w:p w14:paraId="2F8F453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5）车辆预验收合格后，买方在收到卖方提交的下列单据后，向卖方支付该批车辆合同设备款的百分之十五（15%）作为预验收款：</w:t>
            </w:r>
          </w:p>
          <w:p w14:paraId="2660057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5E64CBC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b.与本次申请金额等额、有效的增值税专用发票正本一份（含发票联和抵扣联）；</w:t>
            </w:r>
          </w:p>
        </w:tc>
        <w:tc>
          <w:tcPr>
            <w:tcW w:w="4528" w:type="dxa"/>
            <w:shd w:val="clear" w:color="auto" w:fill="auto"/>
            <w:vAlign w:val="center"/>
          </w:tcPr>
          <w:p w14:paraId="5BE9BCD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建议修改为：</w:t>
            </w:r>
          </w:p>
          <w:p w14:paraId="30FEB5D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5）车辆预验收合格后，买方在收到卖方提交的下列单据后，向卖方支付该批车辆合同设备款的百分之十五（15%）作为预验收款：</w:t>
            </w:r>
          </w:p>
          <w:p w14:paraId="3692A6E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67AB9F2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b.按本次支付金额百分之百（100％）出具正式、合法、有效收据；</w:t>
            </w:r>
          </w:p>
        </w:tc>
        <w:tc>
          <w:tcPr>
            <w:tcW w:w="3271" w:type="dxa"/>
            <w:shd w:val="clear" w:color="auto" w:fill="auto"/>
            <w:vAlign w:val="center"/>
          </w:tcPr>
          <w:p w14:paraId="3E06331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6CC9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shd w:val="clear" w:color="auto" w:fill="auto"/>
            <w:vAlign w:val="center"/>
          </w:tcPr>
          <w:p w14:paraId="3DCD4A0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17</w:t>
            </w:r>
          </w:p>
        </w:tc>
        <w:tc>
          <w:tcPr>
            <w:tcW w:w="1156" w:type="dxa"/>
            <w:shd w:val="clear" w:color="auto" w:fill="auto"/>
            <w:vAlign w:val="center"/>
          </w:tcPr>
          <w:p w14:paraId="079EE71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1788" w:type="dxa"/>
            <w:vMerge w:val="continue"/>
            <w:shd w:val="clear" w:color="auto" w:fill="auto"/>
            <w:vAlign w:val="center"/>
          </w:tcPr>
          <w:p w14:paraId="7612FA7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p>
        </w:tc>
        <w:tc>
          <w:tcPr>
            <w:tcW w:w="3532" w:type="dxa"/>
            <w:shd w:val="clear" w:color="auto" w:fill="auto"/>
            <w:vAlign w:val="center"/>
          </w:tcPr>
          <w:p w14:paraId="511FCD7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6）卖方上报完整的结算资料并结算（全部车辆完成预验收后开始进行结算）完成后，买方向卖方支付至合同设备款结算金额的百分之九十七（97%）。</w:t>
            </w:r>
          </w:p>
          <w:p w14:paraId="4C1B5D5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（1）卖方出具的本次支付申请、明细表正本三份；</w:t>
            </w:r>
          </w:p>
          <w:p w14:paraId="50D9F65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（2）与本次申请金额等额、有效的增值税专用发票正本一份（含发票联和抵扣联）；</w:t>
            </w:r>
          </w:p>
          <w:p w14:paraId="54CCC9A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（3）结算审核报告。</w:t>
            </w:r>
          </w:p>
          <w:p w14:paraId="4F6158F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7）车辆质量保证期满、最终验收通过后并且在收到卖方提交的下列单据后，向卖方支付至合同设备款结算金额的百分之一百（100%）：</w:t>
            </w:r>
          </w:p>
          <w:p w14:paraId="649F169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（1）卖方出具的本次支付申请、明细表正本三份；</w:t>
            </w:r>
          </w:p>
          <w:p w14:paraId="4633237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（2）买方签署的最终验收证书；</w:t>
            </w:r>
          </w:p>
          <w:p w14:paraId="32E40F9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（3）与本次申请金额等额、有效的增值税专用发票正本一份（含发票联和抵扣联）。</w:t>
            </w:r>
          </w:p>
          <w:p w14:paraId="7237677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买方可接受的中国境内银行以人民币开立的、以买方为受益人、可凭买方首次申索即作无条件付款的金额为延长质保期设备的相应设备价格的5%不可撤销的银行保函；其有效期为本合同中规定的主要设备的延长质保期。</w:t>
            </w:r>
          </w:p>
        </w:tc>
        <w:tc>
          <w:tcPr>
            <w:tcW w:w="4528" w:type="dxa"/>
            <w:shd w:val="clear" w:color="auto" w:fill="auto"/>
            <w:vAlign w:val="center"/>
          </w:tcPr>
          <w:p w14:paraId="5288A52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根据《国务院办公厅关于清理规范工程建设领域保证金的通知（国办发[2016]49号）》，建议使用保函替代质量保证金，本次付款提供保函并支付至合同设备款结算金额的百分之一百。建议条款修改为：</w:t>
            </w:r>
          </w:p>
          <w:p w14:paraId="5F35C00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6）卖方上报完整的结算资料并结算（全部车辆完成预验收后开始进行结算）完成后，买方向卖方支付至合同设备款结算金额的百分之一百（100%）。</w:t>
            </w:r>
          </w:p>
          <w:p w14:paraId="2C14E97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（1）卖方出具的本次支付申请、明细表正本三份；</w:t>
            </w:r>
          </w:p>
          <w:p w14:paraId="394C7B8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（2）按本次支付金额百分之百（100％）出具正式、合法、有效收据；</w:t>
            </w:r>
          </w:p>
          <w:p w14:paraId="462BBDF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（3）结算审核报告。</w:t>
            </w:r>
          </w:p>
          <w:p w14:paraId="172370F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出具买方可接受的中国境内银行以人民币开立的、以买方为受益人、可凭买方首次申索即作无条件付款的金额为延长质保期设备的相应设备价格的5%不可撤消的银行保函；其有效期为本合同中规定的主要设备的延长质保期。</w:t>
            </w:r>
          </w:p>
        </w:tc>
        <w:tc>
          <w:tcPr>
            <w:tcW w:w="3271" w:type="dxa"/>
            <w:shd w:val="clear" w:color="auto" w:fill="auto"/>
            <w:vAlign w:val="center"/>
          </w:tcPr>
          <w:p w14:paraId="45B285F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309A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177CB20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18</w:t>
            </w:r>
          </w:p>
        </w:tc>
        <w:tc>
          <w:tcPr>
            <w:tcW w:w="1156" w:type="dxa"/>
            <w:shd w:val="clear" w:color="auto" w:fill="auto"/>
            <w:vAlign w:val="center"/>
          </w:tcPr>
          <w:p w14:paraId="25C79FA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w:t>
            </w:r>
          </w:p>
        </w:tc>
        <w:tc>
          <w:tcPr>
            <w:tcW w:w="1788" w:type="dxa"/>
            <w:shd w:val="clear" w:color="auto" w:fill="auto"/>
            <w:vAlign w:val="center"/>
          </w:tcPr>
          <w:p w14:paraId="76437D1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二、合同专用条款20.付款20.2</w:t>
            </w:r>
          </w:p>
        </w:tc>
        <w:tc>
          <w:tcPr>
            <w:tcW w:w="3532" w:type="dxa"/>
            <w:shd w:val="clear" w:color="auto" w:fill="auto"/>
            <w:vAlign w:val="center"/>
          </w:tcPr>
          <w:p w14:paraId="1623A00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质保期后3年所需的备品备件(含易损易耗件)费用、专用工具、测试仪器及试验装置费用（19.3.2条中B、C项）的支付方式：</w:t>
            </w:r>
          </w:p>
          <w:p w14:paraId="6FBEBB9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应按买方认可的交货计划提供质保期后3年所需的备品备件(含易损易耗件)费用、专用工具、测试仪器及试验装置，在全部交付完毕并经预验收合格后，买方在收到卖方提交的下列单据后，向卖方支付该部分价款的百分之九十（90%）：</w:t>
            </w:r>
          </w:p>
          <w:p w14:paraId="032FF05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61241AF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2）质量保证期满后，在收到卖方提交的下列单据后，向卖方支付至该部分结算金额的百分之一百（100%）：</w:t>
            </w:r>
          </w:p>
          <w:p w14:paraId="412A412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（1）卖方出具的本次支付申请、明细表正本三份；</w:t>
            </w:r>
          </w:p>
          <w:p w14:paraId="0D126F7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（2）买方签署的备品备件、易损易耗件签收文件，试验装置/维修专用工具终验证书；</w:t>
            </w:r>
          </w:p>
          <w:p w14:paraId="174A796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（3）按实际应收金额开具的收据正本一份。</w:t>
            </w:r>
          </w:p>
        </w:tc>
        <w:tc>
          <w:tcPr>
            <w:tcW w:w="4528" w:type="dxa"/>
            <w:shd w:val="clear" w:color="auto" w:fill="auto"/>
            <w:vAlign w:val="center"/>
          </w:tcPr>
          <w:p w14:paraId="1F202A1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备品备件为配件销售，建议采用货到付款形式。</w:t>
            </w:r>
          </w:p>
          <w:p w14:paraId="2FFBFE7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建议条款修改为：</w:t>
            </w:r>
          </w:p>
          <w:p w14:paraId="715CE41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质保期后3年所需的备品备件(含易损易耗件)费用、专用工具、测试仪器及试验装置费用（19.3.2条中B、C项）的支付方式：</w:t>
            </w:r>
          </w:p>
          <w:p w14:paraId="13A7BC5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应按买方认可的交货计划提供质保期后3年所需的备品备件(含易损易耗件)费用、专用工具、测试仪器及试验装置，在全部交付完毕并经预验收合格后，买方在收到卖方提交的下列单据后，向卖方支付该部分价款的百分之一百（100%）：</w:t>
            </w:r>
          </w:p>
          <w:p w14:paraId="24F1626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（1）卖方出具的本次支付申请、明细表正本三份；</w:t>
            </w:r>
          </w:p>
          <w:p w14:paraId="5B58A22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（2）买方签署的该批备品备件、易损易耗件签收文件，试验装置/维修专用工具预验收证书；</w:t>
            </w:r>
          </w:p>
          <w:p w14:paraId="72513D0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（3）该批货物价格百分之一百（100%）的增值税专用发票（含发票联和抵扣联）；</w:t>
            </w:r>
          </w:p>
          <w:p w14:paraId="319F42B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（4）随附的销货清单中应列明设备、材料的名称、型号规格、数量、单价、总价等内容。</w:t>
            </w:r>
          </w:p>
        </w:tc>
        <w:tc>
          <w:tcPr>
            <w:tcW w:w="3271" w:type="dxa"/>
            <w:shd w:val="clear" w:color="auto" w:fill="auto"/>
            <w:vAlign w:val="center"/>
          </w:tcPr>
          <w:p w14:paraId="45CEFBA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0A7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8" w:hRule="atLeast"/>
          <w:jc w:val="center"/>
        </w:trPr>
        <w:tc>
          <w:tcPr>
            <w:tcW w:w="717" w:type="dxa"/>
            <w:shd w:val="clear" w:color="auto" w:fill="auto"/>
            <w:vAlign w:val="center"/>
          </w:tcPr>
          <w:p w14:paraId="5B17ACB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19</w:t>
            </w:r>
          </w:p>
        </w:tc>
        <w:tc>
          <w:tcPr>
            <w:tcW w:w="1156" w:type="dxa"/>
            <w:shd w:val="clear" w:color="auto" w:fill="auto"/>
            <w:vAlign w:val="center"/>
          </w:tcPr>
          <w:p w14:paraId="0DDD515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P59</w:t>
            </w:r>
          </w:p>
        </w:tc>
        <w:tc>
          <w:tcPr>
            <w:tcW w:w="1788" w:type="dxa"/>
            <w:shd w:val="clear" w:color="auto" w:fill="auto"/>
            <w:vAlign w:val="center"/>
          </w:tcPr>
          <w:p w14:paraId="4D9E520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索赔与赔偿</w:t>
            </w:r>
          </w:p>
          <w:p w14:paraId="000DA23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短装索赔</w:t>
            </w:r>
          </w:p>
        </w:tc>
        <w:tc>
          <w:tcPr>
            <w:tcW w:w="3532" w:type="dxa"/>
            <w:shd w:val="clear" w:color="auto" w:fill="auto"/>
            <w:vAlign w:val="center"/>
          </w:tcPr>
          <w:p w14:paraId="1C2484F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由卖方负责装运之一切货物，包括但不限于设备和材料，一经发现短缺、误装或因非买方原因引起的损坏，买方应书面形式向卖方提出索赔。索赔文件应同时附上由买方和卖方授权代表签署的证明短装、误装和破损的书面文件作为依据或附上买方国家商检机构出具的证明作为依据。卖方代表拒不签署前述文件的，买方代表有权单方签署。</w:t>
            </w:r>
          </w:p>
        </w:tc>
        <w:tc>
          <w:tcPr>
            <w:tcW w:w="4528" w:type="dxa"/>
            <w:shd w:val="clear" w:color="auto" w:fill="auto"/>
            <w:vAlign w:val="center"/>
          </w:tcPr>
          <w:p w14:paraId="1810586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建议改为:</w:t>
            </w:r>
            <w:r>
              <w:rPr>
                <w:rFonts w:hint="eastAsia" w:asciiTheme="minorEastAsia" w:hAnsiTheme="minorEastAsia" w:eastAsiaTheme="minorEastAsia" w:cstheme="minorEastAsia"/>
                <w:color w:val="auto"/>
                <w:sz w:val="21"/>
                <w:szCs w:val="21"/>
                <w:highlight w:val="none"/>
              </w:rPr>
              <w:t>由卖方负责装运之一切货物，包括但不限于设备和材料，一经发现短缺、误装或因</w:t>
            </w:r>
            <w:r>
              <w:rPr>
                <w:rFonts w:hint="eastAsia" w:asciiTheme="minorEastAsia" w:hAnsiTheme="minorEastAsia" w:eastAsiaTheme="minorEastAsia" w:cstheme="minorEastAsia"/>
                <w:color w:val="auto"/>
                <w:sz w:val="21"/>
                <w:szCs w:val="21"/>
                <w:highlight w:val="none"/>
                <w:lang w:val="en-US" w:eastAsia="zh-CN"/>
              </w:rPr>
              <w:t>卖方</w:t>
            </w:r>
            <w:r>
              <w:rPr>
                <w:rFonts w:hint="eastAsia" w:asciiTheme="minorEastAsia" w:hAnsiTheme="minorEastAsia" w:eastAsiaTheme="minorEastAsia" w:cstheme="minorEastAsia"/>
                <w:color w:val="auto"/>
                <w:sz w:val="21"/>
                <w:szCs w:val="21"/>
                <w:highlight w:val="none"/>
              </w:rPr>
              <w:t>原因引起的损坏，买方应书面形式向卖方提出索赔。索赔文件应同时附上由买方和卖方授权代表签署的证明短装、误装和破损的书面文件作为依据或附上买方国家商检机构出具的证明作为依据。卖方代表拒不签署前述文件的，买方代表有权单方签署。</w:t>
            </w:r>
          </w:p>
        </w:tc>
        <w:tc>
          <w:tcPr>
            <w:tcW w:w="3271" w:type="dxa"/>
            <w:shd w:val="clear" w:color="auto" w:fill="auto"/>
            <w:vAlign w:val="center"/>
          </w:tcPr>
          <w:p w14:paraId="590A4C63">
            <w:pPr>
              <w:tabs>
                <w:tab w:val="left" w:pos="284"/>
                <w:tab w:val="left" w:pos="8364"/>
              </w:tabs>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default" w:ascii="Times New Roman" w:hAnsi="Times New Roman" w:eastAsia="宋体" w:cs="Times New Roman"/>
                <w:b w:val="0"/>
                <w:bCs w:val="0"/>
                <w:sz w:val="21"/>
                <w:szCs w:val="21"/>
                <w:highlight w:val="none"/>
                <w:lang w:val="en-US" w:eastAsia="zh-CN"/>
              </w:rPr>
              <w:t>按招标文件执行。</w:t>
            </w:r>
          </w:p>
        </w:tc>
      </w:tr>
      <w:tr w14:paraId="7599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721" w:type="dxa"/>
            <w:gridSpan w:val="5"/>
            <w:shd w:val="clear" w:color="auto" w:fill="auto"/>
            <w:vAlign w:val="center"/>
          </w:tcPr>
          <w:p w14:paraId="2A39C0B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技术部分（用户需求书）</w:t>
            </w:r>
          </w:p>
        </w:tc>
        <w:tc>
          <w:tcPr>
            <w:tcW w:w="3271" w:type="dxa"/>
            <w:shd w:val="clear" w:color="auto" w:fill="auto"/>
            <w:vAlign w:val="center"/>
          </w:tcPr>
          <w:p w14:paraId="20CB75F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highlight w:val="none"/>
              </w:rPr>
            </w:pPr>
          </w:p>
        </w:tc>
      </w:tr>
      <w:tr w14:paraId="775F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B58429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27EA878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页号</w:t>
            </w:r>
          </w:p>
        </w:tc>
        <w:tc>
          <w:tcPr>
            <w:tcW w:w="1788" w:type="dxa"/>
            <w:tcBorders>
              <w:top w:val="single" w:color="auto" w:sz="4" w:space="0"/>
              <w:left w:val="single" w:color="auto" w:sz="4" w:space="0"/>
              <w:bottom w:val="single" w:color="auto" w:sz="4" w:space="0"/>
              <w:right w:val="single" w:color="auto" w:sz="4" w:space="0"/>
            </w:tcBorders>
            <w:shd w:val="clear" w:color="auto" w:fill="auto"/>
          </w:tcPr>
          <w:p w14:paraId="2D5E1EA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章节号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1BD0EEE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内容</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7A25D20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投标人提出的问题</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top"/>
          </w:tcPr>
          <w:p w14:paraId="1CEDA08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招标人的答复</w:t>
            </w:r>
          </w:p>
        </w:tc>
      </w:tr>
      <w:tr w14:paraId="2C5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49A996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266C8DA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69BA59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33F83CB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应按照</w:t>
            </w:r>
            <w:r>
              <w:rPr>
                <w:rStyle w:val="17"/>
                <w:rFonts w:hint="eastAsia" w:asciiTheme="minorEastAsia" w:hAnsiTheme="minorEastAsia" w:eastAsiaTheme="minorEastAsia" w:cstheme="minorEastAsia"/>
                <w:color w:val="auto"/>
                <w:sz w:val="21"/>
                <w:szCs w:val="21"/>
                <w:highlight w:val="none"/>
              </w:rPr>
              <w:t>GB/T5599</w:t>
            </w:r>
            <w:r>
              <w:rPr>
                <w:rStyle w:val="18"/>
                <w:rFonts w:hint="eastAsia" w:asciiTheme="minorEastAsia" w:hAnsiTheme="minorEastAsia" w:eastAsiaTheme="minorEastAsia" w:cstheme="minorEastAsia"/>
                <w:color w:val="auto"/>
                <w:sz w:val="21"/>
                <w:szCs w:val="21"/>
                <w:highlight w:val="none"/>
              </w:rPr>
              <w:t>规定的测试方法，列车在任何载荷和速度下，垂向及横向运行平稳性指标＜</w:t>
            </w:r>
            <w:r>
              <w:rPr>
                <w:rStyle w:val="17"/>
                <w:rFonts w:hint="eastAsia" w:asciiTheme="minorEastAsia" w:hAnsiTheme="minorEastAsia" w:eastAsiaTheme="minorEastAsia" w:cstheme="minorEastAsia"/>
                <w:color w:val="auto"/>
                <w:sz w:val="21"/>
                <w:szCs w:val="21"/>
                <w:highlight w:val="none"/>
              </w:rPr>
              <w:t>2.5</w:t>
            </w:r>
            <w:r>
              <w:rPr>
                <w:rStyle w:val="18"/>
                <w:rFonts w:hint="eastAsia" w:asciiTheme="minorEastAsia" w:hAnsiTheme="minorEastAsia" w:eastAsiaTheme="minorEastAsia" w:cstheme="minorEastAsia"/>
                <w:color w:val="auto"/>
                <w:sz w:val="21"/>
                <w:szCs w:val="21"/>
                <w:highlight w:val="none"/>
              </w:rPr>
              <w:t>；经过</w:t>
            </w:r>
            <w:r>
              <w:rPr>
                <w:rStyle w:val="17"/>
                <w:rFonts w:hint="eastAsia" w:asciiTheme="minorEastAsia" w:hAnsiTheme="minorEastAsia" w:eastAsiaTheme="minorEastAsia" w:cstheme="minorEastAsia"/>
                <w:color w:val="auto"/>
                <w:sz w:val="21"/>
                <w:szCs w:val="21"/>
                <w:highlight w:val="none"/>
              </w:rPr>
              <w:t>150,000km</w:t>
            </w:r>
            <w:r>
              <w:rPr>
                <w:rStyle w:val="18"/>
                <w:rFonts w:hint="eastAsia" w:asciiTheme="minorEastAsia" w:hAnsiTheme="minorEastAsia" w:eastAsiaTheme="minorEastAsia" w:cstheme="minorEastAsia"/>
                <w:color w:val="auto"/>
                <w:sz w:val="21"/>
                <w:szCs w:val="21"/>
                <w:highlight w:val="none"/>
              </w:rPr>
              <w:t>运行后，在上述条件下，其垂向和横向平稳性指标应＜</w:t>
            </w:r>
            <w:r>
              <w:rPr>
                <w:rStyle w:val="17"/>
                <w:rFonts w:hint="eastAsia" w:asciiTheme="minorEastAsia" w:hAnsiTheme="minorEastAsia" w:eastAsiaTheme="minorEastAsia" w:cstheme="minorEastAsia"/>
                <w:color w:val="auto"/>
                <w:sz w:val="21"/>
                <w:szCs w:val="21"/>
                <w:highlight w:val="none"/>
              </w:rPr>
              <w:t>2.75</w:t>
            </w:r>
            <w:r>
              <w:rPr>
                <w:rStyle w:val="18"/>
                <w:rFonts w:hint="eastAsia" w:asciiTheme="minorEastAsia" w:hAnsiTheme="minorEastAsia" w:eastAsiaTheme="minorEastAsia" w:cstheme="minorEastAsia"/>
                <w:color w:val="auto"/>
                <w:sz w:val="21"/>
                <w:szCs w:val="21"/>
                <w:highlight w:val="none"/>
              </w:rPr>
              <w:t>。</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F5CA98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Style w:val="17"/>
                <w:rFonts w:hint="eastAsia" w:asciiTheme="minorEastAsia" w:hAnsiTheme="minorEastAsia" w:eastAsiaTheme="minorEastAsia" w:cstheme="minorEastAsia"/>
                <w:color w:val="auto"/>
                <w:sz w:val="21"/>
                <w:szCs w:val="21"/>
                <w:highlight w:val="none"/>
              </w:rPr>
              <w:t>GB/T5599-2019</w:t>
            </w:r>
            <w:r>
              <w:rPr>
                <w:rStyle w:val="18"/>
                <w:rFonts w:hint="eastAsia" w:asciiTheme="minorEastAsia" w:hAnsiTheme="minorEastAsia" w:eastAsiaTheme="minorEastAsia" w:cstheme="minorEastAsia"/>
                <w:color w:val="auto"/>
                <w:sz w:val="21"/>
                <w:szCs w:val="21"/>
                <w:highlight w:val="none"/>
              </w:rPr>
              <w:t>标准，平稳性等级</w:t>
            </w:r>
            <w:r>
              <w:rPr>
                <w:rStyle w:val="17"/>
                <w:rFonts w:hint="eastAsia" w:asciiTheme="minorEastAsia" w:hAnsiTheme="minorEastAsia" w:eastAsiaTheme="minorEastAsia" w:cstheme="minorEastAsia"/>
                <w:color w:val="auto"/>
                <w:sz w:val="21"/>
                <w:szCs w:val="21"/>
                <w:highlight w:val="none"/>
              </w:rPr>
              <w:t>1</w:t>
            </w:r>
            <w:r>
              <w:rPr>
                <w:rStyle w:val="18"/>
                <w:rFonts w:hint="eastAsia" w:asciiTheme="minorEastAsia" w:hAnsiTheme="minorEastAsia" w:eastAsiaTheme="minorEastAsia" w:cstheme="minorEastAsia"/>
                <w:color w:val="auto"/>
                <w:sz w:val="21"/>
                <w:szCs w:val="21"/>
                <w:highlight w:val="none"/>
              </w:rPr>
              <w:t>级</w:t>
            </w:r>
            <w:r>
              <w:rPr>
                <w:rStyle w:val="17"/>
                <w:rFonts w:hint="eastAsia" w:asciiTheme="minorEastAsia" w:hAnsiTheme="minorEastAsia" w:eastAsiaTheme="minorEastAsia" w:cstheme="minorEastAsia"/>
                <w:color w:val="auto"/>
                <w:sz w:val="21"/>
                <w:szCs w:val="21"/>
                <w:highlight w:val="none"/>
              </w:rPr>
              <w:t>W</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2.50</w:t>
            </w:r>
            <w:r>
              <w:rPr>
                <w:rStyle w:val="18"/>
                <w:rFonts w:hint="eastAsia" w:asciiTheme="minorEastAsia" w:hAnsiTheme="minorEastAsia" w:eastAsiaTheme="minorEastAsia" w:cstheme="minorEastAsia"/>
                <w:color w:val="auto"/>
                <w:sz w:val="21"/>
                <w:szCs w:val="21"/>
                <w:highlight w:val="none"/>
              </w:rPr>
              <w:t>，评定为优；平稳性等级</w:t>
            </w:r>
            <w:r>
              <w:rPr>
                <w:rStyle w:val="17"/>
                <w:rFonts w:hint="eastAsia" w:asciiTheme="minorEastAsia" w:hAnsiTheme="minorEastAsia" w:eastAsiaTheme="minorEastAsia" w:cstheme="minorEastAsia"/>
                <w:color w:val="auto"/>
                <w:sz w:val="21"/>
                <w:szCs w:val="21"/>
                <w:highlight w:val="none"/>
              </w:rPr>
              <w:t>2</w:t>
            </w:r>
            <w:r>
              <w:rPr>
                <w:rStyle w:val="18"/>
                <w:rFonts w:hint="eastAsia" w:asciiTheme="minorEastAsia" w:hAnsiTheme="minorEastAsia" w:eastAsiaTheme="minorEastAsia" w:cstheme="minorEastAsia"/>
                <w:color w:val="auto"/>
                <w:sz w:val="21"/>
                <w:szCs w:val="21"/>
                <w:highlight w:val="none"/>
              </w:rPr>
              <w:t>级</w:t>
            </w:r>
            <w:r>
              <w:rPr>
                <w:rStyle w:val="17"/>
                <w:rFonts w:hint="eastAsia" w:asciiTheme="minorEastAsia" w:hAnsiTheme="minorEastAsia" w:eastAsiaTheme="minorEastAsia" w:cstheme="minorEastAsia"/>
                <w:color w:val="auto"/>
                <w:sz w:val="21"/>
                <w:szCs w:val="21"/>
                <w:highlight w:val="none"/>
              </w:rPr>
              <w:t>2.5</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W</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2.75</w:t>
            </w:r>
            <w:r>
              <w:rPr>
                <w:rStyle w:val="18"/>
                <w:rFonts w:hint="eastAsia" w:asciiTheme="minorEastAsia" w:hAnsiTheme="minorEastAsia" w:eastAsiaTheme="minorEastAsia" w:cstheme="minorEastAsia"/>
                <w:color w:val="auto"/>
                <w:sz w:val="21"/>
                <w:szCs w:val="21"/>
                <w:highlight w:val="none"/>
              </w:rPr>
              <w:t>，评定为良。</w:t>
            </w:r>
            <w:r>
              <w:rPr>
                <w:rStyle w:val="19"/>
                <w:rFonts w:hint="eastAsia" w:asciiTheme="minorEastAsia" w:hAnsiTheme="minorEastAsia" w:eastAsiaTheme="minorEastAsia" w:cstheme="minorEastAsia"/>
                <w:b w:val="0"/>
                <w:bCs w:val="0"/>
                <w:color w:val="auto"/>
                <w:sz w:val="21"/>
                <w:szCs w:val="21"/>
                <w:highlight w:val="none"/>
              </w:rPr>
              <w:t>因此建议此条修改如下</w:t>
            </w:r>
            <w:r>
              <w:rPr>
                <w:rStyle w:val="18"/>
                <w:rFonts w:hint="eastAsia" w:asciiTheme="minorEastAsia" w:hAnsiTheme="minorEastAsia" w:eastAsiaTheme="minorEastAsia" w:cstheme="minorEastAsia"/>
                <w:color w:val="auto"/>
                <w:sz w:val="21"/>
                <w:szCs w:val="21"/>
                <w:highlight w:val="none"/>
              </w:rPr>
              <w:t>：</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应按照GB/T5599规定的测试方法，列车在任何载荷和速度下，垂向及横向运行平稳性指标≤2.5；经过150,000km运行后，在上述条件下，其垂向和横向平稳性指标应≤2.75。</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578AA8C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46DC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CE4491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1A29F2D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DED636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2.6.12.2.3</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08B245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车载数据采集管理系统应具备数据初级分析功能，将分析的异常结果发送给列车</w:t>
            </w:r>
            <w:r>
              <w:rPr>
                <w:rStyle w:val="18"/>
                <w:rFonts w:hint="eastAsia" w:asciiTheme="minorEastAsia" w:hAnsiTheme="minorEastAsia" w:eastAsiaTheme="minorEastAsia" w:cstheme="minorEastAsia"/>
                <w:color w:val="auto"/>
                <w:sz w:val="21"/>
                <w:szCs w:val="21"/>
                <w:highlight w:val="none"/>
              </w:rPr>
              <w:t>控制系统，实现及时故障检测功能。具备各接入设备配置数据智能化验证功能，并将验证结果传送到车载显示器。以便司机及维护人员通过车载显示器判断设备的配置数据是否符合设计预期。</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65BF3AE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载数据管理系统采集的数据包括列车控制数据以及各系统的运维数据。其中列车控制数据中的故障检测由TCMS实现；子系统的数据以通常封装好的文件形式进行传输，数据传输至地面服务器后进行数据解包分析，无法在车载部分进行实时分析。</w:t>
            </w:r>
          </w:p>
          <w:p w14:paraId="07C0AC5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建议删除该需求。</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18712C6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5E84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F2EDC4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291F8CA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DEB001F">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2.6.12.2.15</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731D3D3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可视化展示：</w:t>
            </w:r>
            <w:r>
              <w:rPr>
                <w:rStyle w:val="18"/>
                <w:rFonts w:hint="eastAsia" w:asciiTheme="minorEastAsia" w:hAnsiTheme="minorEastAsia" w:eastAsiaTheme="minorEastAsia" w:cstheme="minorEastAsia"/>
                <w:color w:val="auto"/>
                <w:sz w:val="21"/>
                <w:szCs w:val="21"/>
                <w:highlight w:val="none"/>
              </w:rPr>
              <w:t>投标人在招标人车辆段</w:t>
            </w:r>
            <w:r>
              <w:rPr>
                <w:rStyle w:val="17"/>
                <w:rFonts w:hint="eastAsia" w:asciiTheme="minorEastAsia" w:hAnsiTheme="minorEastAsia" w:eastAsiaTheme="minorEastAsia" w:cstheme="minorEastAsia"/>
                <w:color w:val="auto"/>
                <w:sz w:val="21"/>
                <w:szCs w:val="21"/>
                <w:highlight w:val="none"/>
              </w:rPr>
              <w:t xml:space="preserve">DCC </w:t>
            </w:r>
            <w:r>
              <w:rPr>
                <w:rStyle w:val="18"/>
                <w:rFonts w:hint="eastAsia" w:asciiTheme="minorEastAsia" w:hAnsiTheme="minorEastAsia" w:eastAsiaTheme="minorEastAsia" w:cstheme="minorEastAsia"/>
                <w:color w:val="auto"/>
                <w:sz w:val="21"/>
                <w:szCs w:val="21"/>
                <w:highlight w:val="none"/>
              </w:rPr>
              <w:t>区域设置可视化展示大屏终端，终端尺寸满足该区域基本需要，投标人提供可视化展示方案，大屏尺寸在设计联络时确定。</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7CA2FFC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未明确可视化大屏的具体需求，建议明确对屏幕尺寸、分辨率等参数的具体需求或大致需求范围。</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F897C1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56C1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E21139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413F6EC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2843B3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2.6.13.1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1A49051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用于实时监测列车受电弓与接触网的跟随状态、燃弧状态、接触网动态和静态参数（包括不限于拉出值、导高值、弓网接触压力、间距、磨耗等）、受电弓状态、</w:t>
            </w:r>
            <w:r>
              <w:rPr>
                <w:rStyle w:val="20"/>
                <w:rFonts w:hint="eastAsia" w:asciiTheme="minorEastAsia" w:hAnsiTheme="minorEastAsia" w:eastAsiaTheme="minorEastAsia" w:cstheme="minorEastAsia"/>
                <w:color w:val="auto"/>
                <w:sz w:val="21"/>
                <w:szCs w:val="21"/>
                <w:highlight w:val="none"/>
              </w:rPr>
              <w:t>关键部件应力</w:t>
            </w:r>
            <w:r>
              <w:rPr>
                <w:rStyle w:val="18"/>
                <w:rFonts w:hint="eastAsia" w:asciiTheme="minorEastAsia" w:hAnsiTheme="minorEastAsia" w:eastAsiaTheme="minorEastAsia" w:cstheme="minorEastAsia"/>
                <w:color w:val="auto"/>
                <w:sz w:val="21"/>
                <w:szCs w:val="21"/>
                <w:highlight w:val="none"/>
              </w:rPr>
              <w:t>、刮弓、刮网、硬点等故障</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81A180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Style w:val="18"/>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关键部件应力项点通常为型式试验项点，而不是车载设备功能。行业内该系统均无该功能，需加装大量传感器，带来受电弓受流及系统工作的不稳定和可靠性风险，不建议设置该功能，</w:t>
            </w:r>
            <w:r>
              <w:rPr>
                <w:rStyle w:val="19"/>
                <w:rFonts w:hint="eastAsia" w:asciiTheme="minorEastAsia" w:hAnsiTheme="minorEastAsia" w:eastAsiaTheme="minorEastAsia" w:cstheme="minorEastAsia"/>
                <w:b w:val="0"/>
                <w:bCs w:val="0"/>
                <w:color w:val="auto"/>
                <w:sz w:val="21"/>
                <w:szCs w:val="21"/>
                <w:highlight w:val="none"/>
              </w:rPr>
              <w:t>因此建议此条修改如下</w:t>
            </w:r>
            <w:r>
              <w:rPr>
                <w:rStyle w:val="18"/>
                <w:rFonts w:hint="eastAsia" w:asciiTheme="minorEastAsia" w:hAnsiTheme="minorEastAsia" w:eastAsiaTheme="minorEastAsia" w:cstheme="minorEastAsia"/>
                <w:color w:val="auto"/>
                <w:sz w:val="21"/>
                <w:szCs w:val="21"/>
                <w:highlight w:val="none"/>
              </w:rPr>
              <w:t>：</w:t>
            </w:r>
          </w:p>
          <w:p w14:paraId="17093AB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Style w:val="18"/>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用于实时监测列车受电弓与接触网的跟随状态、燃弧状态、接触网动态和静态参数（包括不限于拉出值、导高值、弓网接触压力、间距、磨耗等）、受电弓状态、</w:t>
            </w:r>
            <w:r>
              <w:rPr>
                <w:rStyle w:val="18"/>
                <w:rFonts w:hint="eastAsia" w:asciiTheme="minorEastAsia" w:hAnsiTheme="minorEastAsia" w:eastAsiaTheme="minorEastAsia" w:cstheme="minorEastAsia"/>
                <w:color w:val="auto"/>
                <w:sz w:val="21"/>
                <w:szCs w:val="21"/>
                <w:highlight w:val="none"/>
              </w:rPr>
              <w:t>刮弓、刮网、硬点等故障</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10A6A2E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3BD5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ADFCB2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05FB82E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792B2C3">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2.6.13.1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18EB4E43">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图像叠加列车位置信息，异常信息及异常点前后</w:t>
            </w:r>
            <w:r>
              <w:rPr>
                <w:rStyle w:val="17"/>
                <w:rFonts w:hint="eastAsia" w:asciiTheme="minorEastAsia" w:hAnsiTheme="minorEastAsia" w:eastAsiaTheme="minorEastAsia" w:cstheme="minorEastAsia"/>
                <w:color w:val="auto"/>
                <w:sz w:val="21"/>
                <w:szCs w:val="21"/>
                <w:highlight w:val="none"/>
              </w:rPr>
              <w:t>1min</w:t>
            </w:r>
            <w:r>
              <w:rPr>
                <w:rStyle w:val="18"/>
                <w:rFonts w:hint="eastAsia" w:asciiTheme="minorEastAsia" w:hAnsiTheme="minorEastAsia" w:eastAsiaTheme="minorEastAsia" w:cstheme="minorEastAsia"/>
                <w:color w:val="auto"/>
                <w:sz w:val="21"/>
                <w:szCs w:val="21"/>
                <w:highlight w:val="none"/>
              </w:rPr>
              <w:t>（暂定）视频可按招标人定制要求实时发送至车辆</w:t>
            </w:r>
            <w:r>
              <w:rPr>
                <w:rStyle w:val="17"/>
                <w:rFonts w:hint="eastAsia" w:asciiTheme="minorEastAsia" w:hAnsiTheme="minorEastAsia" w:eastAsiaTheme="minorEastAsia" w:cstheme="minorEastAsia"/>
                <w:color w:val="auto"/>
                <w:sz w:val="21"/>
                <w:szCs w:val="21"/>
                <w:highlight w:val="none"/>
              </w:rPr>
              <w:t>TCMS</w:t>
            </w:r>
            <w:r>
              <w:rPr>
                <w:rStyle w:val="18"/>
                <w:rFonts w:hint="eastAsia" w:asciiTheme="minorEastAsia" w:hAnsiTheme="minorEastAsia" w:eastAsiaTheme="minorEastAsia" w:cstheme="minorEastAsia"/>
                <w:color w:val="auto"/>
                <w:sz w:val="21"/>
                <w:szCs w:val="21"/>
                <w:highlight w:val="none"/>
              </w:rPr>
              <w:t>和车辆智能化管理系统</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02B09B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视频信息建议直接发送给车辆智能化管理系统；且故障前后视频为缓存视频，无法实时传输。</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建议修改为：图像叠加列车位置信息，异常信息及异常点前后1min（暂定）视频可按招标人定制要求发送至车辆TCMS或车辆智能化管理系统。</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6FE2FF6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7BB5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C5E6C3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2A2F29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A5A1E4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3.13.7</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2FB830B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司机室前窗均应设置带有垂直导轨遮阳帘（暂定），遮阳帘应采用电动操作方式，需设置手动功能。</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3DC1667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选用手动操作的遮阳帘有助于降低全寿命周期维保成本。因此建议修改为：遮阳帘采用手动操作方式。</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6410ADE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697D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90B81A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4B6E229F">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108C94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Style w:val="21"/>
                <w:rFonts w:hint="eastAsia" w:asciiTheme="minorEastAsia" w:hAnsiTheme="minorEastAsia" w:eastAsiaTheme="minorEastAsia" w:cstheme="minorEastAsia"/>
                <w:color w:val="auto"/>
                <w:sz w:val="21"/>
                <w:szCs w:val="21"/>
                <w:highlight w:val="none"/>
              </w:rPr>
              <w:t>3.15.1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361BA6E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侧护板采用一体式结构（暂定）。</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3457428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2.6.7.6中“贯通道采用整体式柔性侧板，旋转锁闭机构”，明确侧护板为一体式，3.15.1标注暂定，因此建议明确侧护板形式。</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11AA676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“3.15.1侧护板采用一体式结构（暂定）。”修改为“3.15.1侧护板采用一体式结构。”</w:t>
            </w:r>
          </w:p>
        </w:tc>
      </w:tr>
      <w:tr w14:paraId="6809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192A1B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16DC0A9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3C7A1F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3.16.4.2</w:t>
            </w:r>
            <w:r>
              <w:rPr>
                <w:rStyle w:val="18"/>
                <w:rFonts w:hint="eastAsia" w:asciiTheme="minorEastAsia" w:hAnsiTheme="minorEastAsia" w:eastAsiaTheme="minorEastAsia" w:cstheme="minorEastAsia"/>
                <w:color w:val="auto"/>
                <w:sz w:val="21"/>
                <w:szCs w:val="21"/>
                <w:highlight w:val="none"/>
              </w:rPr>
              <w:t>（</w:t>
            </w:r>
            <w:r>
              <w:rPr>
                <w:rStyle w:val="21"/>
                <w:rFonts w:hint="eastAsia" w:asciiTheme="minorEastAsia" w:hAnsiTheme="minorEastAsia" w:eastAsiaTheme="minorEastAsia" w:cstheme="minorEastAsia"/>
                <w:color w:val="auto"/>
                <w:sz w:val="21"/>
                <w:szCs w:val="21"/>
                <w:highlight w:val="none"/>
              </w:rPr>
              <w:t>4</w:t>
            </w:r>
            <w:r>
              <w:rPr>
                <w:rStyle w:val="18"/>
                <w:rFonts w:hint="eastAsia" w:asciiTheme="minorEastAsia" w:hAnsiTheme="minorEastAsia" w:eastAsiaTheme="minorEastAsia" w:cstheme="minorEastAsia"/>
                <w:color w:val="auto"/>
                <w:sz w:val="21"/>
                <w:szCs w:val="21"/>
                <w:highlight w:val="none"/>
              </w:rPr>
              <w:t>）</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697D9C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门窗玻璃应满足</w:t>
            </w:r>
            <w:r>
              <w:rPr>
                <w:rStyle w:val="21"/>
                <w:rFonts w:hint="eastAsia" w:asciiTheme="minorEastAsia" w:hAnsiTheme="minorEastAsia" w:eastAsiaTheme="minorEastAsia" w:cstheme="minorEastAsia"/>
                <w:color w:val="auto"/>
                <w:sz w:val="21"/>
                <w:szCs w:val="21"/>
                <w:highlight w:val="none"/>
              </w:rPr>
              <w:t>EN12150</w:t>
            </w:r>
            <w:r>
              <w:rPr>
                <w:rStyle w:val="18"/>
                <w:rFonts w:hint="eastAsia" w:asciiTheme="minorEastAsia" w:hAnsiTheme="minorEastAsia" w:eastAsiaTheme="minorEastAsia" w:cstheme="minorEastAsia"/>
                <w:color w:val="auto"/>
                <w:sz w:val="21"/>
                <w:szCs w:val="21"/>
                <w:highlight w:val="none"/>
              </w:rPr>
              <w:t>或</w:t>
            </w:r>
            <w:r>
              <w:rPr>
                <w:rStyle w:val="21"/>
                <w:rFonts w:hint="eastAsia" w:asciiTheme="minorEastAsia" w:hAnsiTheme="minorEastAsia" w:eastAsiaTheme="minorEastAsia" w:cstheme="minorEastAsia"/>
                <w:color w:val="auto"/>
                <w:sz w:val="21"/>
                <w:szCs w:val="21"/>
                <w:highlight w:val="none"/>
              </w:rPr>
              <w:t>GB14681</w:t>
            </w:r>
            <w:r>
              <w:rPr>
                <w:rStyle w:val="18"/>
                <w:rFonts w:hint="eastAsia" w:asciiTheme="minorEastAsia" w:hAnsiTheme="minorEastAsia" w:eastAsiaTheme="minorEastAsia" w:cstheme="minorEastAsia"/>
                <w:color w:val="auto"/>
                <w:sz w:val="21"/>
                <w:szCs w:val="21"/>
                <w:highlight w:val="none"/>
              </w:rPr>
              <w:t>标准要求</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2DCF6CD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Style w:val="18"/>
                <w:rFonts w:hint="eastAsia" w:asciiTheme="minorEastAsia" w:hAnsiTheme="minorEastAsia" w:eastAsiaTheme="minorEastAsia" w:cstheme="minorEastAsia"/>
                <w:color w:val="auto"/>
                <w:sz w:val="21"/>
                <w:szCs w:val="21"/>
                <w:highlight w:val="none"/>
              </w:rPr>
              <w:t>根据目前我国城铁市场车辆的运用经验，门窗玻璃通常执行TB/T 1451标准。</w:t>
            </w:r>
          </w:p>
          <w:p w14:paraId="1912CE3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因此建议修改为：门窗玻璃应满足</w:t>
            </w:r>
            <w:r>
              <w:rPr>
                <w:rStyle w:val="21"/>
                <w:rFonts w:hint="eastAsia" w:asciiTheme="minorEastAsia" w:hAnsiTheme="minorEastAsia" w:eastAsiaTheme="minorEastAsia" w:cstheme="minorEastAsia"/>
                <w:color w:val="auto"/>
                <w:sz w:val="21"/>
                <w:szCs w:val="21"/>
                <w:highlight w:val="none"/>
              </w:rPr>
              <w:t>EN12150</w:t>
            </w:r>
            <w:r>
              <w:rPr>
                <w:rStyle w:val="18"/>
                <w:rFonts w:hint="eastAsia" w:asciiTheme="minorEastAsia" w:hAnsiTheme="minorEastAsia" w:eastAsiaTheme="minorEastAsia" w:cstheme="minorEastAsia"/>
                <w:color w:val="auto"/>
                <w:sz w:val="21"/>
                <w:szCs w:val="21"/>
                <w:highlight w:val="none"/>
              </w:rPr>
              <w:t>或</w:t>
            </w:r>
            <w:r>
              <w:rPr>
                <w:rStyle w:val="21"/>
                <w:rFonts w:hint="eastAsia" w:asciiTheme="minorEastAsia" w:hAnsiTheme="minorEastAsia" w:eastAsiaTheme="minorEastAsia" w:cstheme="minorEastAsia"/>
                <w:color w:val="auto"/>
                <w:sz w:val="21"/>
                <w:szCs w:val="21"/>
                <w:highlight w:val="none"/>
              </w:rPr>
              <w:t>GB14681</w:t>
            </w:r>
            <w:r>
              <w:rPr>
                <w:rStyle w:val="18"/>
                <w:rFonts w:hint="eastAsia" w:asciiTheme="minorEastAsia" w:hAnsiTheme="minorEastAsia" w:eastAsiaTheme="minorEastAsia" w:cstheme="minorEastAsia"/>
                <w:color w:val="auto"/>
                <w:sz w:val="21"/>
                <w:szCs w:val="21"/>
                <w:highlight w:val="none"/>
              </w:rPr>
              <w:t>或</w:t>
            </w:r>
            <w:r>
              <w:rPr>
                <w:rStyle w:val="21"/>
                <w:rFonts w:hint="eastAsia" w:asciiTheme="minorEastAsia" w:hAnsiTheme="minorEastAsia" w:eastAsiaTheme="minorEastAsia" w:cstheme="minorEastAsia"/>
                <w:color w:val="auto"/>
                <w:sz w:val="21"/>
                <w:szCs w:val="21"/>
                <w:highlight w:val="none"/>
              </w:rPr>
              <w:t>TB/T 1451</w:t>
            </w:r>
            <w:r>
              <w:rPr>
                <w:rStyle w:val="18"/>
                <w:rFonts w:hint="eastAsia" w:asciiTheme="minorEastAsia" w:hAnsiTheme="minorEastAsia" w:eastAsiaTheme="minorEastAsia" w:cstheme="minorEastAsia"/>
                <w:color w:val="auto"/>
                <w:sz w:val="21"/>
                <w:szCs w:val="21"/>
                <w:highlight w:val="none"/>
              </w:rPr>
              <w:t>标准要求。</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6882DED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3093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BA96C0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35D7F39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3ABE86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3.16.4.2</w:t>
            </w:r>
            <w:r>
              <w:rPr>
                <w:rStyle w:val="18"/>
                <w:rFonts w:hint="eastAsia" w:asciiTheme="minorEastAsia" w:hAnsiTheme="minorEastAsia" w:eastAsiaTheme="minorEastAsia" w:cstheme="minorEastAsia"/>
                <w:color w:val="auto"/>
                <w:sz w:val="21"/>
                <w:szCs w:val="21"/>
                <w:highlight w:val="none"/>
              </w:rPr>
              <w:t>（</w:t>
            </w:r>
            <w:r>
              <w:rPr>
                <w:rStyle w:val="21"/>
                <w:rFonts w:hint="eastAsia" w:asciiTheme="minorEastAsia" w:hAnsiTheme="minorEastAsia" w:eastAsiaTheme="minorEastAsia" w:cstheme="minorEastAsia"/>
                <w:color w:val="auto"/>
                <w:sz w:val="21"/>
                <w:szCs w:val="21"/>
                <w:highlight w:val="none"/>
              </w:rPr>
              <w:t>7</w:t>
            </w:r>
            <w:r>
              <w:rPr>
                <w:rStyle w:val="18"/>
                <w:rFonts w:hint="eastAsia" w:asciiTheme="minorEastAsia" w:hAnsiTheme="minorEastAsia" w:eastAsiaTheme="minorEastAsia" w:cstheme="minorEastAsia"/>
                <w:color w:val="auto"/>
                <w:sz w:val="21"/>
                <w:szCs w:val="21"/>
                <w:highlight w:val="none"/>
              </w:rPr>
              <w:t>）</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34A70D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疏散门的开关次数不小于</w:t>
            </w:r>
            <w:r>
              <w:rPr>
                <w:rStyle w:val="21"/>
                <w:rFonts w:hint="eastAsia" w:asciiTheme="minorEastAsia" w:hAnsiTheme="minorEastAsia" w:eastAsiaTheme="minorEastAsia" w:cstheme="minorEastAsia"/>
                <w:color w:val="auto"/>
                <w:sz w:val="21"/>
                <w:szCs w:val="21"/>
                <w:highlight w:val="none"/>
              </w:rPr>
              <w:t>500</w:t>
            </w:r>
            <w:r>
              <w:rPr>
                <w:rStyle w:val="18"/>
                <w:rFonts w:hint="eastAsia" w:asciiTheme="minorEastAsia" w:hAnsiTheme="minorEastAsia" w:eastAsiaTheme="minorEastAsia" w:cstheme="minorEastAsia"/>
                <w:color w:val="auto"/>
                <w:sz w:val="21"/>
                <w:szCs w:val="21"/>
                <w:highlight w:val="none"/>
              </w:rPr>
              <w:t>次</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17F075D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Style w:val="18"/>
                <w:rFonts w:hint="eastAsia" w:asciiTheme="minorEastAsia" w:hAnsiTheme="minorEastAsia" w:eastAsiaTheme="minorEastAsia" w:cstheme="minorEastAsia"/>
                <w:color w:val="auto"/>
                <w:sz w:val="21"/>
                <w:szCs w:val="21"/>
                <w:highlight w:val="none"/>
              </w:rPr>
              <w:t>根据QCRRC J 1163—2021《城市轨道交通车辆 紧急疏散门》标准规定，疏散门的开关次数不小于300次。建议按照标准要求执行。</w:t>
            </w:r>
            <w:r>
              <w:rPr>
                <w:rFonts w:hint="eastAsia" w:asciiTheme="minorEastAsia" w:hAnsiTheme="minorEastAsia" w:eastAsiaTheme="minorEastAsia" w:cstheme="minorEastAsia"/>
                <w:sz w:val="21"/>
                <w:szCs w:val="21"/>
                <w:highlight w:val="none"/>
              </w:rPr>
              <w:t>因此建议修改为：疏散门的开关次数不小于</w:t>
            </w:r>
            <w:r>
              <w:rPr>
                <w:rStyle w:val="21"/>
                <w:rFonts w:hint="eastAsia" w:asciiTheme="minorEastAsia" w:hAnsiTheme="minorEastAsia" w:eastAsiaTheme="minorEastAsia" w:cstheme="minorEastAsia"/>
                <w:color w:val="auto"/>
                <w:sz w:val="21"/>
                <w:szCs w:val="21"/>
                <w:highlight w:val="none"/>
              </w:rPr>
              <w:t>300</w:t>
            </w:r>
            <w:r>
              <w:rPr>
                <w:rStyle w:val="18"/>
                <w:rFonts w:hint="eastAsia" w:asciiTheme="minorEastAsia" w:hAnsiTheme="minorEastAsia" w:eastAsiaTheme="minorEastAsia" w:cstheme="minorEastAsia"/>
                <w:color w:val="auto"/>
                <w:sz w:val="21"/>
                <w:szCs w:val="21"/>
                <w:highlight w:val="none"/>
              </w:rPr>
              <w:t>次。</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3484282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5307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33FBD7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1065AE0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D1A0B4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5.1.2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6F4FF60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Style w:val="21"/>
                <w:rFonts w:hint="eastAsia" w:asciiTheme="minorEastAsia" w:hAnsiTheme="minorEastAsia" w:eastAsiaTheme="minorEastAsia" w:cstheme="minorEastAsia"/>
                <w:color w:val="auto"/>
                <w:sz w:val="21"/>
                <w:szCs w:val="21"/>
                <w:highlight w:val="none"/>
              </w:rPr>
              <w:t>1</w:t>
            </w:r>
            <w:r>
              <w:rPr>
                <w:rStyle w:val="18"/>
                <w:rFonts w:hint="eastAsia" w:asciiTheme="minorEastAsia" w:hAnsiTheme="minorEastAsia" w:eastAsiaTheme="minorEastAsia" w:cstheme="minorEastAsia"/>
                <w:color w:val="auto"/>
                <w:sz w:val="21"/>
                <w:szCs w:val="21"/>
                <w:highlight w:val="none"/>
              </w:rPr>
              <w:t>）开关门功能，包括车门开、关状态显示；整列车车门开关由司机在操纵端通过按钮控制，在操纵端通过按钮控制整列车的车门时，左、右开门按钮分别控制对应车门；（2）障碍物探测功能；</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（3）强行开门功能；</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（4）车门故障隔离功能（车门内部及外部）；</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（5）紧急解锁功能；（每个车门从车内，每辆车每侧一个从车外）</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（6）车门旁路功能；</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（7）乘务员钥匙开关功能（具体数量设计联络确定）；</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10E691E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 </w:t>
            </w:r>
            <w:r>
              <w:rPr>
                <w:rStyle w:val="18"/>
                <w:rFonts w:hint="eastAsia" w:asciiTheme="minorEastAsia" w:hAnsiTheme="minorEastAsia" w:eastAsiaTheme="minorEastAsia" w:cstheme="minorEastAsia"/>
                <w:color w:val="auto"/>
                <w:sz w:val="21"/>
                <w:szCs w:val="21"/>
                <w:highlight w:val="none"/>
              </w:rPr>
              <w:t>建议明确（</w:t>
            </w:r>
            <w:r>
              <w:rPr>
                <w:rStyle w:val="21"/>
                <w:rFonts w:hint="eastAsia" w:asciiTheme="minorEastAsia" w:hAnsiTheme="minorEastAsia" w:eastAsiaTheme="minorEastAsia" w:cstheme="minorEastAsia"/>
                <w:color w:val="auto"/>
                <w:sz w:val="21"/>
                <w:szCs w:val="21"/>
                <w:highlight w:val="none"/>
              </w:rPr>
              <w:t>3</w:t>
            </w:r>
            <w:r>
              <w:rPr>
                <w:rStyle w:val="18"/>
                <w:rFonts w:hint="eastAsia" w:asciiTheme="minorEastAsia" w:hAnsiTheme="minorEastAsia" w:eastAsiaTheme="minorEastAsia" w:cstheme="minorEastAsia"/>
                <w:color w:val="auto"/>
                <w:sz w:val="21"/>
                <w:szCs w:val="21"/>
                <w:highlight w:val="none"/>
              </w:rPr>
              <w:t>）强行开门功能定义；</w:t>
            </w:r>
            <w:r>
              <w:rPr>
                <w:rStyle w:val="21"/>
                <w:rFonts w:hint="eastAsia" w:asciiTheme="minorEastAsia" w:hAnsiTheme="minorEastAsia" w:eastAsiaTheme="minorEastAsia" w:cstheme="minorEastAsia"/>
                <w:color w:val="auto"/>
                <w:sz w:val="21"/>
                <w:szCs w:val="21"/>
                <w:highlight w:val="none"/>
              </w:rPr>
              <w:br w:type="textWrapping"/>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0B74C7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056E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4E79D7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75152B2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91A255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5.4.2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6172732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Style w:val="21"/>
                <w:rFonts w:hint="eastAsia" w:asciiTheme="minorEastAsia" w:hAnsiTheme="minorEastAsia" w:eastAsiaTheme="minorEastAsia" w:cstheme="minorEastAsia"/>
                <w:color w:val="auto"/>
                <w:sz w:val="21"/>
                <w:szCs w:val="21"/>
                <w:highlight w:val="none"/>
              </w:rPr>
              <w:t>6</w:t>
            </w:r>
            <w:r>
              <w:rPr>
                <w:rStyle w:val="18"/>
                <w:rFonts w:hint="eastAsia" w:asciiTheme="minorEastAsia" w:hAnsiTheme="minorEastAsia" w:eastAsiaTheme="minorEastAsia" w:cstheme="minorEastAsia"/>
                <w:color w:val="auto"/>
                <w:sz w:val="21"/>
                <w:szCs w:val="21"/>
                <w:highlight w:val="none"/>
              </w:rPr>
              <w:t>）在</w:t>
            </w:r>
            <w:r>
              <w:rPr>
                <w:rStyle w:val="21"/>
                <w:rFonts w:hint="eastAsia" w:asciiTheme="minorEastAsia" w:hAnsiTheme="minorEastAsia" w:eastAsiaTheme="minorEastAsia" w:cstheme="minorEastAsia"/>
                <w:color w:val="auto"/>
                <w:sz w:val="21"/>
                <w:szCs w:val="21"/>
                <w:highlight w:val="none"/>
              </w:rPr>
              <w:t>AW0</w:t>
            </w:r>
            <w:r>
              <w:rPr>
                <w:rStyle w:val="18"/>
                <w:rFonts w:hint="eastAsia" w:asciiTheme="minorEastAsia" w:hAnsiTheme="minorEastAsia" w:eastAsiaTheme="minorEastAsia" w:cstheme="minorEastAsia"/>
                <w:color w:val="auto"/>
                <w:sz w:val="21"/>
                <w:szCs w:val="21"/>
                <w:highlight w:val="none"/>
              </w:rPr>
              <w:t>载荷状态连续进行</w:t>
            </w:r>
            <w:r>
              <w:rPr>
                <w:rStyle w:val="21"/>
                <w:rFonts w:hint="eastAsia" w:asciiTheme="minorEastAsia" w:hAnsiTheme="minorEastAsia" w:eastAsiaTheme="minorEastAsia" w:cstheme="minorEastAsia"/>
                <w:color w:val="auto"/>
                <w:sz w:val="21"/>
                <w:szCs w:val="21"/>
                <w:highlight w:val="none"/>
              </w:rPr>
              <w:t>1000</w:t>
            </w:r>
            <w:r>
              <w:rPr>
                <w:rStyle w:val="18"/>
                <w:rFonts w:hint="eastAsia" w:asciiTheme="minorEastAsia" w:hAnsiTheme="minorEastAsia" w:eastAsiaTheme="minorEastAsia" w:cstheme="minorEastAsia"/>
                <w:color w:val="auto"/>
                <w:sz w:val="21"/>
                <w:szCs w:val="21"/>
                <w:highlight w:val="none"/>
              </w:rPr>
              <w:t>次车门开闭操作循环试验，要求无故障。</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270D1EE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例行试验内容建议修改为：</w:t>
            </w:r>
            <w:r>
              <w:rPr>
                <w:rStyle w:val="18"/>
                <w:rFonts w:hint="eastAsia" w:asciiTheme="minorEastAsia" w:hAnsiTheme="minorEastAsia" w:eastAsiaTheme="minorEastAsia" w:cstheme="minorEastAsia"/>
                <w:color w:val="auto"/>
                <w:sz w:val="21"/>
                <w:szCs w:val="21"/>
                <w:highlight w:val="none"/>
              </w:rPr>
              <w:t>（</w:t>
            </w:r>
            <w:r>
              <w:rPr>
                <w:rStyle w:val="21"/>
                <w:rFonts w:hint="eastAsia" w:asciiTheme="minorEastAsia" w:hAnsiTheme="minorEastAsia" w:eastAsiaTheme="minorEastAsia" w:cstheme="minorEastAsia"/>
                <w:color w:val="auto"/>
                <w:sz w:val="21"/>
                <w:szCs w:val="21"/>
                <w:highlight w:val="none"/>
              </w:rPr>
              <w:t>6</w:t>
            </w:r>
            <w:r>
              <w:rPr>
                <w:rStyle w:val="18"/>
                <w:rFonts w:hint="eastAsia" w:asciiTheme="minorEastAsia" w:hAnsiTheme="minorEastAsia" w:eastAsiaTheme="minorEastAsia" w:cstheme="minorEastAsia"/>
                <w:color w:val="auto"/>
                <w:sz w:val="21"/>
                <w:szCs w:val="21"/>
                <w:highlight w:val="none"/>
              </w:rPr>
              <w:t>）在</w:t>
            </w:r>
            <w:r>
              <w:rPr>
                <w:rStyle w:val="21"/>
                <w:rFonts w:hint="eastAsia" w:asciiTheme="minorEastAsia" w:hAnsiTheme="minorEastAsia" w:eastAsiaTheme="minorEastAsia" w:cstheme="minorEastAsia"/>
                <w:color w:val="auto"/>
                <w:sz w:val="21"/>
                <w:szCs w:val="21"/>
                <w:highlight w:val="none"/>
              </w:rPr>
              <w:t>AW0</w:t>
            </w:r>
            <w:r>
              <w:rPr>
                <w:rStyle w:val="18"/>
                <w:rFonts w:hint="eastAsia" w:asciiTheme="minorEastAsia" w:hAnsiTheme="minorEastAsia" w:eastAsiaTheme="minorEastAsia" w:cstheme="minorEastAsia"/>
                <w:color w:val="auto"/>
                <w:sz w:val="21"/>
                <w:szCs w:val="21"/>
                <w:highlight w:val="none"/>
              </w:rPr>
              <w:t>载荷状态连续进行</w:t>
            </w:r>
            <w:r>
              <w:rPr>
                <w:rStyle w:val="21"/>
                <w:rFonts w:hint="eastAsia" w:asciiTheme="minorEastAsia" w:hAnsiTheme="minorEastAsia" w:eastAsiaTheme="minorEastAsia" w:cstheme="minorEastAsia"/>
                <w:color w:val="auto"/>
                <w:sz w:val="21"/>
                <w:szCs w:val="21"/>
                <w:highlight w:val="none"/>
              </w:rPr>
              <w:t>100</w:t>
            </w:r>
            <w:r>
              <w:rPr>
                <w:rStyle w:val="18"/>
                <w:rFonts w:hint="eastAsia" w:asciiTheme="minorEastAsia" w:hAnsiTheme="minorEastAsia" w:eastAsiaTheme="minorEastAsia" w:cstheme="minorEastAsia"/>
                <w:color w:val="auto"/>
                <w:sz w:val="21"/>
                <w:szCs w:val="21"/>
                <w:highlight w:val="none"/>
              </w:rPr>
              <w:t>次车门开闭操作循环试验，要求无故障。</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931A86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2C7F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A6CE80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7EC53BB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49B944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212247C3">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转向架的设计应充分考虑一、二系弹簧的刚度和柔度系数，以保证在维护合格的轨道上，按照</w:t>
            </w:r>
            <w:r>
              <w:rPr>
                <w:rStyle w:val="17"/>
                <w:rFonts w:hint="eastAsia" w:asciiTheme="minorEastAsia" w:hAnsiTheme="minorEastAsia" w:eastAsiaTheme="minorEastAsia" w:cstheme="minorEastAsia"/>
                <w:color w:val="auto"/>
                <w:sz w:val="21"/>
                <w:szCs w:val="21"/>
                <w:highlight w:val="none"/>
              </w:rPr>
              <w:t>GB/T5599</w:t>
            </w:r>
            <w:r>
              <w:rPr>
                <w:rStyle w:val="18"/>
                <w:rFonts w:hint="eastAsia" w:asciiTheme="minorEastAsia" w:hAnsiTheme="minorEastAsia" w:eastAsiaTheme="minorEastAsia" w:cstheme="minorEastAsia"/>
                <w:color w:val="auto"/>
                <w:sz w:val="21"/>
                <w:szCs w:val="21"/>
                <w:highlight w:val="none"/>
              </w:rPr>
              <w:t>规定的测试方法，在用户线路经过约</w:t>
            </w:r>
            <w:r>
              <w:rPr>
                <w:rStyle w:val="17"/>
                <w:rFonts w:hint="eastAsia" w:asciiTheme="minorEastAsia" w:hAnsiTheme="minorEastAsia" w:eastAsiaTheme="minorEastAsia" w:cstheme="minorEastAsia"/>
                <w:color w:val="auto"/>
                <w:sz w:val="21"/>
                <w:szCs w:val="21"/>
                <w:highlight w:val="none"/>
              </w:rPr>
              <w:t>5,000km</w:t>
            </w:r>
            <w:r>
              <w:rPr>
                <w:rStyle w:val="18"/>
                <w:rFonts w:hint="eastAsia" w:asciiTheme="minorEastAsia" w:hAnsiTheme="minorEastAsia" w:eastAsiaTheme="minorEastAsia" w:cstheme="minorEastAsia"/>
                <w:color w:val="auto"/>
                <w:sz w:val="21"/>
                <w:szCs w:val="21"/>
                <w:highlight w:val="none"/>
              </w:rPr>
              <w:t>运行后，列车在任何载荷和速度的工况下，其垂向、横向运行平稳性指标均＜</w:t>
            </w:r>
            <w:r>
              <w:rPr>
                <w:rStyle w:val="17"/>
                <w:rFonts w:hint="eastAsia" w:asciiTheme="minorEastAsia" w:hAnsiTheme="minorEastAsia" w:eastAsiaTheme="minorEastAsia" w:cstheme="minorEastAsia"/>
                <w:color w:val="auto"/>
                <w:sz w:val="21"/>
                <w:szCs w:val="21"/>
                <w:highlight w:val="none"/>
              </w:rPr>
              <w:t>2.5</w:t>
            </w:r>
            <w:r>
              <w:rPr>
                <w:rStyle w:val="18"/>
                <w:rFonts w:hint="eastAsia" w:asciiTheme="minorEastAsia" w:hAnsiTheme="minorEastAsia" w:eastAsiaTheme="minorEastAsia" w:cstheme="minorEastAsia"/>
                <w:color w:val="auto"/>
                <w:sz w:val="21"/>
                <w:szCs w:val="21"/>
                <w:highlight w:val="none"/>
              </w:rPr>
              <w:t>；经过约</w:t>
            </w:r>
            <w:r>
              <w:rPr>
                <w:rStyle w:val="17"/>
                <w:rFonts w:hint="eastAsia" w:asciiTheme="minorEastAsia" w:hAnsiTheme="minorEastAsia" w:eastAsiaTheme="minorEastAsia" w:cstheme="minorEastAsia"/>
                <w:color w:val="auto"/>
                <w:sz w:val="21"/>
                <w:szCs w:val="21"/>
                <w:highlight w:val="none"/>
              </w:rPr>
              <w:t>150,000km</w:t>
            </w:r>
            <w:r>
              <w:rPr>
                <w:rStyle w:val="18"/>
                <w:rFonts w:hint="eastAsia" w:asciiTheme="minorEastAsia" w:hAnsiTheme="minorEastAsia" w:eastAsiaTheme="minorEastAsia" w:cstheme="minorEastAsia"/>
                <w:color w:val="auto"/>
                <w:sz w:val="21"/>
                <w:szCs w:val="21"/>
                <w:highlight w:val="none"/>
              </w:rPr>
              <w:t>运行后，在上述条件下，其垂向和横向平稳性指标应＜</w:t>
            </w:r>
            <w:r>
              <w:rPr>
                <w:rStyle w:val="17"/>
                <w:rFonts w:hint="eastAsia" w:asciiTheme="minorEastAsia" w:hAnsiTheme="minorEastAsia" w:eastAsiaTheme="minorEastAsia" w:cstheme="minorEastAsia"/>
                <w:color w:val="auto"/>
                <w:sz w:val="21"/>
                <w:szCs w:val="21"/>
                <w:highlight w:val="none"/>
              </w:rPr>
              <w:t>2.75</w:t>
            </w:r>
            <w:r>
              <w:rPr>
                <w:rStyle w:val="18"/>
                <w:rFonts w:hint="eastAsia" w:asciiTheme="minorEastAsia" w:hAnsiTheme="minorEastAsia" w:eastAsiaTheme="minorEastAsia" w:cstheme="minorEastAsia"/>
                <w:color w:val="auto"/>
                <w:sz w:val="21"/>
                <w:szCs w:val="21"/>
                <w:highlight w:val="none"/>
              </w:rPr>
              <w:t>。</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424D6CBF">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Style w:val="17"/>
                <w:rFonts w:hint="eastAsia" w:asciiTheme="minorEastAsia" w:hAnsiTheme="minorEastAsia" w:eastAsiaTheme="minorEastAsia" w:cstheme="minorEastAsia"/>
                <w:color w:val="auto"/>
                <w:sz w:val="21"/>
                <w:szCs w:val="21"/>
                <w:highlight w:val="none"/>
              </w:rPr>
              <w:t>GB/T5599-2019</w:t>
            </w:r>
            <w:r>
              <w:rPr>
                <w:rStyle w:val="18"/>
                <w:rFonts w:hint="eastAsia" w:asciiTheme="minorEastAsia" w:hAnsiTheme="minorEastAsia" w:eastAsiaTheme="minorEastAsia" w:cstheme="minorEastAsia"/>
                <w:color w:val="auto"/>
                <w:sz w:val="21"/>
                <w:szCs w:val="21"/>
                <w:highlight w:val="none"/>
              </w:rPr>
              <w:t>标准，平稳性等级</w:t>
            </w:r>
            <w:r>
              <w:rPr>
                <w:rStyle w:val="17"/>
                <w:rFonts w:hint="eastAsia" w:asciiTheme="minorEastAsia" w:hAnsiTheme="minorEastAsia" w:eastAsiaTheme="minorEastAsia" w:cstheme="minorEastAsia"/>
                <w:color w:val="auto"/>
                <w:sz w:val="21"/>
                <w:szCs w:val="21"/>
                <w:highlight w:val="none"/>
              </w:rPr>
              <w:t>1</w:t>
            </w:r>
            <w:r>
              <w:rPr>
                <w:rStyle w:val="18"/>
                <w:rFonts w:hint="eastAsia" w:asciiTheme="minorEastAsia" w:hAnsiTheme="minorEastAsia" w:eastAsiaTheme="minorEastAsia" w:cstheme="minorEastAsia"/>
                <w:color w:val="auto"/>
                <w:sz w:val="21"/>
                <w:szCs w:val="21"/>
                <w:highlight w:val="none"/>
              </w:rPr>
              <w:t>级</w:t>
            </w:r>
            <w:r>
              <w:rPr>
                <w:rStyle w:val="17"/>
                <w:rFonts w:hint="eastAsia" w:asciiTheme="minorEastAsia" w:hAnsiTheme="minorEastAsia" w:eastAsiaTheme="minorEastAsia" w:cstheme="minorEastAsia"/>
                <w:color w:val="auto"/>
                <w:sz w:val="21"/>
                <w:szCs w:val="21"/>
                <w:highlight w:val="none"/>
              </w:rPr>
              <w:t>W</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2.50</w:t>
            </w:r>
            <w:r>
              <w:rPr>
                <w:rStyle w:val="18"/>
                <w:rFonts w:hint="eastAsia" w:asciiTheme="minorEastAsia" w:hAnsiTheme="minorEastAsia" w:eastAsiaTheme="minorEastAsia" w:cstheme="minorEastAsia"/>
                <w:color w:val="auto"/>
                <w:sz w:val="21"/>
                <w:szCs w:val="21"/>
                <w:highlight w:val="none"/>
              </w:rPr>
              <w:t>，评定为优；平稳性等级</w:t>
            </w:r>
            <w:r>
              <w:rPr>
                <w:rStyle w:val="17"/>
                <w:rFonts w:hint="eastAsia" w:asciiTheme="minorEastAsia" w:hAnsiTheme="minorEastAsia" w:eastAsiaTheme="minorEastAsia" w:cstheme="minorEastAsia"/>
                <w:color w:val="auto"/>
                <w:sz w:val="21"/>
                <w:szCs w:val="21"/>
                <w:highlight w:val="none"/>
              </w:rPr>
              <w:t>2</w:t>
            </w:r>
            <w:r>
              <w:rPr>
                <w:rStyle w:val="18"/>
                <w:rFonts w:hint="eastAsia" w:asciiTheme="minorEastAsia" w:hAnsiTheme="minorEastAsia" w:eastAsiaTheme="minorEastAsia" w:cstheme="minorEastAsia"/>
                <w:color w:val="auto"/>
                <w:sz w:val="21"/>
                <w:szCs w:val="21"/>
                <w:highlight w:val="none"/>
              </w:rPr>
              <w:t>级</w:t>
            </w:r>
            <w:r>
              <w:rPr>
                <w:rStyle w:val="17"/>
                <w:rFonts w:hint="eastAsia" w:asciiTheme="minorEastAsia" w:hAnsiTheme="minorEastAsia" w:eastAsiaTheme="minorEastAsia" w:cstheme="minorEastAsia"/>
                <w:color w:val="auto"/>
                <w:sz w:val="21"/>
                <w:szCs w:val="21"/>
                <w:highlight w:val="none"/>
              </w:rPr>
              <w:t>2.5</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W</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2.75</w:t>
            </w:r>
            <w:r>
              <w:rPr>
                <w:rStyle w:val="18"/>
                <w:rFonts w:hint="eastAsia" w:asciiTheme="minorEastAsia" w:hAnsiTheme="minorEastAsia" w:eastAsiaTheme="minorEastAsia" w:cstheme="minorEastAsia"/>
                <w:color w:val="auto"/>
                <w:sz w:val="21"/>
                <w:szCs w:val="21"/>
                <w:highlight w:val="none"/>
              </w:rPr>
              <w:t>，评定为良。</w:t>
            </w:r>
            <w:r>
              <w:rPr>
                <w:rStyle w:val="19"/>
                <w:rFonts w:hint="eastAsia" w:asciiTheme="minorEastAsia" w:hAnsiTheme="minorEastAsia" w:eastAsiaTheme="minorEastAsia" w:cstheme="minorEastAsia"/>
                <w:b w:val="0"/>
                <w:bCs w:val="0"/>
                <w:color w:val="auto"/>
                <w:sz w:val="21"/>
                <w:szCs w:val="21"/>
                <w:highlight w:val="none"/>
              </w:rPr>
              <w:t>因此建议此条修改如下</w:t>
            </w:r>
            <w:r>
              <w:rPr>
                <w:rStyle w:val="18"/>
                <w:rFonts w:hint="eastAsia" w:asciiTheme="minorEastAsia" w:hAnsiTheme="minorEastAsia" w:eastAsiaTheme="minorEastAsia" w:cstheme="minorEastAsia"/>
                <w:color w:val="auto"/>
                <w:sz w:val="21"/>
                <w:szCs w:val="21"/>
                <w:highlight w:val="none"/>
              </w:rPr>
              <w:t>：</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转向架的设计应充分考虑一、二系弹簧的刚度和柔度系数，以保证在维护合格的轨道上，按照GB/T5599规定的测试方法，在用户线路经过约5,000km运行后，列车在任何载荷和速度的工况下，其垂向、横向运行平稳性指标均≤2.5；经过约150,000km运行后，在上述条件下，其垂向和横向平稳性指标应≤2.75。</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0EFBE42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6BF9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9A5452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0319839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922716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6.6.4</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1A783E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投标人应提供脱轨系数和轮重减载率的详细计算报告。脱轨系数应小于</w:t>
            </w:r>
            <w:r>
              <w:rPr>
                <w:rStyle w:val="17"/>
                <w:rFonts w:hint="eastAsia" w:asciiTheme="minorEastAsia" w:hAnsiTheme="minorEastAsia" w:eastAsiaTheme="minorEastAsia" w:cstheme="minorEastAsia"/>
                <w:color w:val="auto"/>
                <w:sz w:val="21"/>
                <w:szCs w:val="21"/>
                <w:highlight w:val="none"/>
              </w:rPr>
              <w:t>0.8</w:t>
            </w:r>
            <w:r>
              <w:rPr>
                <w:rStyle w:val="18"/>
                <w:rFonts w:hint="eastAsia" w:asciiTheme="minorEastAsia" w:hAnsiTheme="minorEastAsia" w:eastAsiaTheme="minorEastAsia" w:cstheme="minorEastAsia"/>
                <w:color w:val="auto"/>
                <w:sz w:val="21"/>
                <w:szCs w:val="21"/>
                <w:highlight w:val="none"/>
              </w:rPr>
              <w:t>，轮重减载系数不应超过</w:t>
            </w:r>
            <w:r>
              <w:rPr>
                <w:rStyle w:val="17"/>
                <w:rFonts w:hint="eastAsia" w:asciiTheme="minorEastAsia" w:hAnsiTheme="minorEastAsia" w:eastAsiaTheme="minorEastAsia" w:cstheme="minorEastAsia"/>
                <w:color w:val="auto"/>
                <w:sz w:val="21"/>
                <w:szCs w:val="21"/>
                <w:highlight w:val="none"/>
              </w:rPr>
              <w:t>0.6</w:t>
            </w:r>
            <w:r>
              <w:rPr>
                <w:rStyle w:val="18"/>
                <w:rFonts w:hint="eastAsia" w:asciiTheme="minorEastAsia" w:hAnsiTheme="minorEastAsia" w:eastAsiaTheme="minorEastAsia" w:cstheme="minorEastAsia"/>
                <w:color w:val="auto"/>
                <w:sz w:val="21"/>
                <w:szCs w:val="21"/>
                <w:highlight w:val="none"/>
              </w:rPr>
              <w:t>，蛇形运动应具有收敛性。</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7C33DC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Style w:val="17"/>
                <w:rFonts w:hint="eastAsia" w:asciiTheme="minorEastAsia" w:hAnsiTheme="minorEastAsia" w:eastAsiaTheme="minorEastAsia" w:cstheme="minorEastAsia"/>
                <w:color w:val="auto"/>
                <w:sz w:val="21"/>
                <w:szCs w:val="21"/>
                <w:highlight w:val="none"/>
              </w:rPr>
              <w:t>GB/T5599-2019</w:t>
            </w:r>
            <w:r>
              <w:rPr>
                <w:rStyle w:val="18"/>
                <w:rFonts w:hint="eastAsia" w:asciiTheme="minorEastAsia" w:hAnsiTheme="minorEastAsia" w:eastAsiaTheme="minorEastAsia" w:cstheme="minorEastAsia"/>
                <w:color w:val="auto"/>
                <w:sz w:val="21"/>
                <w:szCs w:val="21"/>
                <w:highlight w:val="none"/>
              </w:rPr>
              <w:t>标准，在曲线半径</w:t>
            </w:r>
            <w:r>
              <w:rPr>
                <w:rStyle w:val="17"/>
                <w:rFonts w:hint="eastAsia" w:asciiTheme="minorEastAsia" w:hAnsiTheme="minorEastAsia" w:eastAsiaTheme="minorEastAsia" w:cstheme="minorEastAsia"/>
                <w:color w:val="auto"/>
                <w:sz w:val="21"/>
                <w:szCs w:val="21"/>
                <w:highlight w:val="none"/>
              </w:rPr>
              <w:t>250m</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R</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400m</w:t>
            </w:r>
            <w:r>
              <w:rPr>
                <w:rStyle w:val="18"/>
                <w:rFonts w:hint="eastAsia" w:asciiTheme="minorEastAsia" w:hAnsiTheme="minorEastAsia" w:eastAsiaTheme="minorEastAsia" w:cstheme="minorEastAsia"/>
                <w:color w:val="auto"/>
                <w:sz w:val="21"/>
                <w:szCs w:val="21"/>
                <w:highlight w:val="none"/>
              </w:rPr>
              <w:t>，侧向通过</w:t>
            </w:r>
            <w:r>
              <w:rPr>
                <w:rStyle w:val="17"/>
                <w:rFonts w:hint="eastAsia" w:asciiTheme="minorEastAsia" w:hAnsiTheme="minorEastAsia" w:eastAsiaTheme="minorEastAsia" w:cstheme="minorEastAsia"/>
                <w:color w:val="auto"/>
                <w:sz w:val="21"/>
                <w:szCs w:val="21"/>
                <w:highlight w:val="none"/>
              </w:rPr>
              <w:t>9#</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12#</w:t>
            </w:r>
            <w:r>
              <w:rPr>
                <w:rStyle w:val="18"/>
                <w:rFonts w:hint="eastAsia" w:asciiTheme="minorEastAsia" w:hAnsiTheme="minorEastAsia" w:eastAsiaTheme="minorEastAsia" w:cstheme="minorEastAsia"/>
                <w:color w:val="auto"/>
                <w:sz w:val="21"/>
                <w:szCs w:val="21"/>
                <w:highlight w:val="none"/>
              </w:rPr>
              <w:t>道岔，脱轨系数</w:t>
            </w:r>
            <w:r>
              <w:rPr>
                <w:rStyle w:val="17"/>
                <w:rFonts w:hint="eastAsia" w:asciiTheme="minorEastAsia" w:hAnsiTheme="minorEastAsia" w:eastAsiaTheme="minorEastAsia" w:cstheme="minorEastAsia"/>
                <w:color w:val="auto"/>
                <w:sz w:val="21"/>
                <w:szCs w:val="21"/>
                <w:highlight w:val="none"/>
              </w:rPr>
              <w:t>Q/P</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1.0</w:t>
            </w:r>
            <w:r>
              <w:rPr>
                <w:rStyle w:val="18"/>
                <w:rFonts w:hint="eastAsia" w:asciiTheme="minorEastAsia" w:hAnsiTheme="minorEastAsia" w:eastAsiaTheme="minorEastAsia" w:cstheme="minorEastAsia"/>
                <w:color w:val="auto"/>
                <w:sz w:val="21"/>
                <w:szCs w:val="21"/>
                <w:highlight w:val="none"/>
              </w:rPr>
              <w:t>；其他线路（曲线半径</w:t>
            </w:r>
            <w:r>
              <w:rPr>
                <w:rStyle w:val="17"/>
                <w:rFonts w:hint="eastAsia" w:asciiTheme="minorEastAsia" w:hAnsiTheme="minorEastAsia" w:eastAsiaTheme="minorEastAsia" w:cstheme="minorEastAsia"/>
                <w:color w:val="auto"/>
                <w:sz w:val="21"/>
                <w:szCs w:val="21"/>
                <w:highlight w:val="none"/>
              </w:rPr>
              <w:t>R</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400m</w:t>
            </w:r>
            <w:r>
              <w:rPr>
                <w:rStyle w:val="18"/>
                <w:rFonts w:hint="eastAsia" w:asciiTheme="minorEastAsia" w:hAnsiTheme="minorEastAsia" w:eastAsiaTheme="minorEastAsia" w:cstheme="minorEastAsia"/>
                <w:color w:val="auto"/>
                <w:sz w:val="21"/>
                <w:szCs w:val="21"/>
                <w:highlight w:val="none"/>
              </w:rPr>
              <w:t>），脱轨系数≤</w:t>
            </w:r>
            <w:r>
              <w:rPr>
                <w:rStyle w:val="17"/>
                <w:rFonts w:hint="eastAsia" w:asciiTheme="minorEastAsia" w:hAnsiTheme="minorEastAsia" w:eastAsiaTheme="minorEastAsia" w:cstheme="minorEastAsia"/>
                <w:color w:val="auto"/>
                <w:sz w:val="21"/>
                <w:szCs w:val="21"/>
                <w:highlight w:val="none"/>
              </w:rPr>
              <w:t>0.8</w:t>
            </w:r>
            <w:r>
              <w:rPr>
                <w:rStyle w:val="18"/>
                <w:rFonts w:hint="eastAsia" w:asciiTheme="minorEastAsia" w:hAnsiTheme="minorEastAsia" w:eastAsiaTheme="minorEastAsia" w:cstheme="minorEastAsia"/>
                <w:color w:val="auto"/>
                <w:sz w:val="21"/>
                <w:szCs w:val="21"/>
                <w:highlight w:val="none"/>
              </w:rPr>
              <w:t>。当试验速度</w:t>
            </w:r>
            <w:r>
              <w:rPr>
                <w:rStyle w:val="17"/>
                <w:rFonts w:hint="eastAsia" w:asciiTheme="minorEastAsia" w:hAnsiTheme="minorEastAsia" w:eastAsiaTheme="minorEastAsia" w:cstheme="minorEastAsia"/>
                <w:color w:val="auto"/>
                <w:sz w:val="21"/>
                <w:szCs w:val="21"/>
                <w:highlight w:val="none"/>
              </w:rPr>
              <w:t>v</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t>160km/h</w:t>
            </w:r>
            <w:r>
              <w:rPr>
                <w:rStyle w:val="18"/>
                <w:rFonts w:hint="eastAsia" w:asciiTheme="minorEastAsia" w:hAnsiTheme="minorEastAsia" w:eastAsiaTheme="minorEastAsia" w:cstheme="minorEastAsia"/>
                <w:color w:val="auto"/>
                <w:sz w:val="21"/>
                <w:szCs w:val="21"/>
                <w:highlight w:val="none"/>
              </w:rPr>
              <w:t>时，轮重减载率≤</w:t>
            </w:r>
            <w:r>
              <w:rPr>
                <w:rStyle w:val="17"/>
                <w:rFonts w:hint="eastAsia" w:asciiTheme="minorEastAsia" w:hAnsiTheme="minorEastAsia" w:eastAsiaTheme="minorEastAsia" w:cstheme="minorEastAsia"/>
                <w:color w:val="auto"/>
                <w:sz w:val="21"/>
                <w:szCs w:val="21"/>
                <w:highlight w:val="none"/>
              </w:rPr>
              <w:t>0.65</w:t>
            </w:r>
            <w:r>
              <w:rPr>
                <w:rStyle w:val="18"/>
                <w:rFonts w:hint="eastAsia" w:asciiTheme="minorEastAsia" w:hAnsiTheme="minorEastAsia" w:eastAsiaTheme="minorEastAsia" w:cstheme="minorEastAsia"/>
                <w:color w:val="auto"/>
                <w:sz w:val="21"/>
                <w:szCs w:val="21"/>
                <w:highlight w:val="none"/>
              </w:rPr>
              <w:t>。</w:t>
            </w:r>
            <w:r>
              <w:rPr>
                <w:rStyle w:val="19"/>
                <w:rFonts w:hint="eastAsia" w:asciiTheme="minorEastAsia" w:hAnsiTheme="minorEastAsia" w:eastAsiaTheme="minorEastAsia" w:cstheme="minorEastAsia"/>
                <w:b w:val="0"/>
                <w:bCs w:val="0"/>
                <w:color w:val="auto"/>
                <w:sz w:val="21"/>
                <w:szCs w:val="21"/>
                <w:highlight w:val="none"/>
              </w:rPr>
              <w:t>因此建议此条修改如下</w:t>
            </w:r>
            <w:r>
              <w:rPr>
                <w:rStyle w:val="18"/>
                <w:rFonts w:hint="eastAsia" w:asciiTheme="minorEastAsia" w:hAnsiTheme="minorEastAsia" w:eastAsiaTheme="minorEastAsia" w:cstheme="minorEastAsia"/>
                <w:color w:val="auto"/>
                <w:sz w:val="21"/>
                <w:szCs w:val="21"/>
                <w:highlight w:val="none"/>
              </w:rPr>
              <w:t>：</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投标人应提供脱轨系数和轮重减载率的详细计算报告。脱轨系数在曲线半径250m＜R＜400m，侧向通过9#、12#道岔，脱轨系数Q/P≤1.0；其他线路（曲线半径R＞400m），脱轨系数Q/P≤0.8。轮重减载系数不应超过0.65，蛇形运动应具有收敛性。</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650BABE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2FB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AD699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1B6D505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086F8C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661613C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制动系统应具备状态实时监测、故障预警、健康诊断、寿命预测及主要故障应急排查等智能运维功能，并配合智能运维系统进行数据回传、远程诊断、大数据统计分析及综合信息展示。</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7C80F53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制动系统故障预警、健康诊断、寿命预测及主要故障应急排查等智能运维功能在智能运维终端部署，因数据量较大，车载设备中无法进行数据大数据统计工作，无法实现相关智能运维工作，</w:t>
            </w:r>
            <w:r>
              <w:rPr>
                <w:rStyle w:val="19"/>
                <w:rFonts w:hint="eastAsia" w:asciiTheme="minorEastAsia" w:hAnsiTheme="minorEastAsia" w:eastAsiaTheme="minorEastAsia" w:cstheme="minorEastAsia"/>
                <w:b w:val="0"/>
                <w:bCs w:val="0"/>
                <w:color w:val="auto"/>
                <w:sz w:val="21"/>
                <w:szCs w:val="21"/>
                <w:highlight w:val="none"/>
              </w:rPr>
              <w:t>建议</w:t>
            </w:r>
            <w:r>
              <w:rPr>
                <w:rStyle w:val="18"/>
                <w:rFonts w:hint="eastAsia" w:asciiTheme="minorEastAsia" w:hAnsiTheme="minorEastAsia" w:eastAsiaTheme="minorEastAsia" w:cstheme="minorEastAsia"/>
                <w:color w:val="auto"/>
                <w:sz w:val="21"/>
                <w:szCs w:val="21"/>
                <w:highlight w:val="none"/>
              </w:rPr>
              <w:t>将车载数据落地后在地面服务器进行数据处理。</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743B165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408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441113">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7302F76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233AF6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68E3D5F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当空气压缩机工作时，距其1m处的噪音应小于76dB。</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26CBF01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根据T/CAMET04004.5 团体标准5.5节“风源装置的噪声应满足离机组1m处噪声声压级小于78dB(A)”要求，空压机声压级检测单位为dB（A）。建议修改为“当空气压缩机工作时，距其1m处的噪音应小于78dB（A）。”</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0F68648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37CE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4446CA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74A0F7D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104</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5929A6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7.3.6</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0EBCCA7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电机轴承和压缩机轴承的使用寿命至少为10年，在此期间无需再加润滑油。空气压缩机弹性元件的使用寿命不低于10年，管道的连接和布置不影响过滤器或滤芯等的保养清洗。</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326B047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轴承润滑脂长时间使用会导致性能降低，目前暂无数据支撑可满足10年运用工况，润滑脂性能下降后可能导致轴承异常磨损；弹性橡胶原件若采用橡胶材质，寿命一般为6年，</w:t>
            </w:r>
            <w:r>
              <w:rPr>
                <w:rStyle w:val="19"/>
                <w:rFonts w:hint="eastAsia" w:asciiTheme="minorEastAsia" w:hAnsiTheme="minorEastAsia" w:eastAsiaTheme="minorEastAsia" w:cstheme="minorEastAsia"/>
                <w:b w:val="0"/>
                <w:bCs w:val="0"/>
                <w:color w:val="auto"/>
                <w:sz w:val="21"/>
                <w:szCs w:val="21"/>
                <w:highlight w:val="none"/>
              </w:rPr>
              <w:t>建议修改为</w:t>
            </w:r>
            <w:r>
              <w:rPr>
                <w:rStyle w:val="18"/>
                <w:rFonts w:hint="eastAsia" w:asciiTheme="minorEastAsia" w:hAnsiTheme="minorEastAsia" w:eastAsiaTheme="minorEastAsia" w:cstheme="minorEastAsia"/>
                <w:color w:val="auto"/>
                <w:sz w:val="21"/>
                <w:szCs w:val="21"/>
                <w:highlight w:val="none"/>
              </w:rPr>
              <w:t>“电机轴承和压缩机轴承的使用寿命至少为6年，在此期间无需再加润滑油。空气压缩机弹性元件的使用寿命不低于6年，管道的连接和布置不影响过滤器或滤芯等的保养清洗。”</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22F44B4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1504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A92A3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3B73FEF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C6FC433">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7.4.1.3</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5B52DD2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储存的故障信息至少包括：故障名称、代码、所在部件或元件、故障发生日期和时间、故障消失日期和时间、同类故障统计数、运行公里数及相关的环境数据等。</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92D828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同类故障统计功能建议在智能运维平台进行统计。</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建议修改为“储存的故障信息至少包括：故障名称、所在部件或元件、故障发生日期和时间、故障消失日期和时间、运行公里数及相关的环境数据等。”</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5C7A78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7846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0EA46C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1DFB36E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B87497F">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7.4.4</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5D2FFA5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每个驾驶室设置</w:t>
            </w:r>
            <w:r>
              <w:rPr>
                <w:rStyle w:val="21"/>
                <w:rFonts w:hint="eastAsia" w:asciiTheme="minorEastAsia" w:hAnsiTheme="minorEastAsia" w:eastAsiaTheme="minorEastAsia" w:cstheme="minorEastAsia"/>
                <w:color w:val="auto"/>
                <w:sz w:val="21"/>
                <w:szCs w:val="21"/>
                <w:highlight w:val="none"/>
              </w:rPr>
              <w:t>2</w:t>
            </w:r>
            <w:r>
              <w:rPr>
                <w:rStyle w:val="18"/>
                <w:rFonts w:hint="eastAsia" w:asciiTheme="minorEastAsia" w:hAnsiTheme="minorEastAsia" w:eastAsiaTheme="minorEastAsia" w:cstheme="minorEastAsia"/>
                <w:color w:val="auto"/>
                <w:sz w:val="21"/>
                <w:szCs w:val="21"/>
                <w:highlight w:val="none"/>
              </w:rPr>
              <w:t>个紧急制动按钮用来触发制动系统的紧急制动，并具有声光提示功能。</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39405BC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紧急制动按钮数量与主、副台设置相关，建议修改为：主、副操纵台（若有副操纵台）应各设置</w:t>
            </w:r>
            <w:r>
              <w:rPr>
                <w:rStyle w:val="21"/>
                <w:rFonts w:hint="eastAsia" w:asciiTheme="minorEastAsia" w:hAnsiTheme="minorEastAsia" w:eastAsiaTheme="minorEastAsia" w:cstheme="minorEastAsia"/>
                <w:color w:val="auto"/>
                <w:sz w:val="21"/>
                <w:szCs w:val="21"/>
                <w:highlight w:val="none"/>
              </w:rPr>
              <w:t>1</w:t>
            </w:r>
            <w:r>
              <w:rPr>
                <w:rStyle w:val="18"/>
                <w:rFonts w:hint="eastAsia" w:asciiTheme="minorEastAsia" w:hAnsiTheme="minorEastAsia" w:eastAsiaTheme="minorEastAsia" w:cstheme="minorEastAsia"/>
                <w:color w:val="auto"/>
                <w:sz w:val="21"/>
                <w:szCs w:val="21"/>
                <w:highlight w:val="none"/>
              </w:rPr>
              <w:t>个紧急制动按钮，用来触发制动系统的紧急制动，并具有声光提示功能。</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7160A3C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7CE2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0D23F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19</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601C8DB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1DBF6E7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7.5.2.3</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0D6E75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在下列任一情况下，将导致紧急制动实施：</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（10）车辆未完全离开车站时，启用车门紧急解锁。</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6F48E52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车辆不掌握车辆的位置信息，无法在未完全离开车站时，启用车门紧急解锁时主动施加紧急制动。建议修改为：</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（10）车辆未完全离开车站时，启用车门紧急解锁。（信号系统触发）</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18DF431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72B0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D5DAA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298121C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6D5F0CF">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10.10.7</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19973DE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Style w:val="22"/>
                <w:rFonts w:hint="eastAsia" w:asciiTheme="minorEastAsia" w:hAnsiTheme="minorEastAsia" w:eastAsiaTheme="minorEastAsia" w:cstheme="minorEastAsia"/>
                <w:color w:val="auto"/>
                <w:sz w:val="21"/>
                <w:szCs w:val="21"/>
                <w:highlight w:val="none"/>
              </w:rPr>
              <w:t>8</w:t>
            </w:r>
            <w:r>
              <w:rPr>
                <w:rStyle w:val="23"/>
                <w:rFonts w:hint="eastAsia" w:asciiTheme="minorEastAsia" w:hAnsiTheme="minorEastAsia" w:eastAsiaTheme="minorEastAsia" w:cstheme="minorEastAsia"/>
                <w:color w:val="auto"/>
                <w:sz w:val="21"/>
                <w:szCs w:val="21"/>
                <w:highlight w:val="none"/>
              </w:rPr>
              <w:t>）系统应实现对空调机组盖板开关状态进行监测。</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39A5F5D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建议改为：空调机组应增设二次防护装置，在运行过程中不得意外开启。</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更改原因：增设行程开关可以实现监测功能，但运行过程中的振动会增加行程开关误报概率，增加运营维护的工作量，目前应用较少。二次防护装置可有效保障盖板安全关闭状态且方案成熟可靠。</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0662B34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修改为“（8）系统应实现对空调机组盖板开关状态进行监测，空调机组盖板具备二次防护功能。”</w:t>
            </w:r>
          </w:p>
        </w:tc>
      </w:tr>
      <w:tr w14:paraId="473C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3BEF01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1</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045032C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0E3A78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12.5.2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24739F2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总重量不应超过</w:t>
            </w:r>
            <w:r>
              <w:rPr>
                <w:rStyle w:val="21"/>
                <w:rFonts w:hint="eastAsia" w:asciiTheme="minorEastAsia" w:hAnsiTheme="minorEastAsia" w:eastAsiaTheme="minorEastAsia" w:cstheme="minorEastAsia"/>
                <w:color w:val="auto"/>
                <w:sz w:val="21"/>
                <w:szCs w:val="21"/>
                <w:highlight w:val="none"/>
              </w:rPr>
              <w:t>10kg</w:t>
            </w:r>
            <w:r>
              <w:rPr>
                <w:rStyle w:val="18"/>
                <w:rFonts w:hint="eastAsia" w:asciiTheme="minorEastAsia" w:hAnsiTheme="minorEastAsia" w:eastAsiaTheme="minorEastAsia" w:cstheme="minorEastAsia"/>
                <w:color w:val="auto"/>
                <w:sz w:val="21"/>
                <w:szCs w:val="21"/>
                <w:highlight w:val="none"/>
              </w:rPr>
              <w:t>。</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469272A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w:t>
            </w:r>
            <w:r>
              <w:rPr>
                <w:rStyle w:val="18"/>
                <w:rFonts w:hint="eastAsia" w:asciiTheme="minorEastAsia" w:hAnsiTheme="minorEastAsia" w:eastAsiaTheme="minorEastAsia" w:cstheme="minorEastAsia"/>
                <w:color w:val="auto"/>
                <w:sz w:val="21"/>
                <w:szCs w:val="21"/>
                <w:highlight w:val="none"/>
              </w:rPr>
              <w:t>英寸</w:t>
            </w:r>
            <w:r>
              <w:rPr>
                <w:rStyle w:val="21"/>
                <w:rFonts w:hint="eastAsia" w:asciiTheme="minorEastAsia" w:hAnsiTheme="minorEastAsia" w:eastAsiaTheme="minorEastAsia" w:cstheme="minorEastAsia"/>
                <w:color w:val="auto"/>
                <w:sz w:val="21"/>
                <w:szCs w:val="21"/>
                <w:highlight w:val="none"/>
              </w:rPr>
              <w:t>LCD</w:t>
            </w:r>
            <w:r>
              <w:rPr>
                <w:rStyle w:val="18"/>
                <w:rFonts w:hint="eastAsia" w:asciiTheme="minorEastAsia" w:hAnsiTheme="minorEastAsia" w:eastAsiaTheme="minorEastAsia" w:cstheme="minorEastAsia"/>
                <w:color w:val="auto"/>
                <w:sz w:val="21"/>
                <w:szCs w:val="21"/>
                <w:highlight w:val="none"/>
              </w:rPr>
              <w:t>动态地图因尺寸较大，行业内无法达到小于</w:t>
            </w:r>
            <w:r>
              <w:rPr>
                <w:rStyle w:val="21"/>
                <w:rFonts w:hint="eastAsia" w:asciiTheme="minorEastAsia" w:hAnsiTheme="minorEastAsia" w:eastAsiaTheme="minorEastAsia" w:cstheme="minorEastAsia"/>
                <w:color w:val="auto"/>
                <w:sz w:val="21"/>
                <w:szCs w:val="21"/>
                <w:highlight w:val="none"/>
              </w:rPr>
              <w:t>10kg，通常为小于15kg</w:t>
            </w:r>
            <w:r>
              <w:rPr>
                <w:rStyle w:val="18"/>
                <w:rFonts w:hint="eastAsia" w:asciiTheme="minorEastAsia" w:hAnsiTheme="minorEastAsia" w:eastAsiaTheme="minorEastAsia" w:cstheme="minorEastAsia"/>
                <w:color w:val="auto"/>
                <w:sz w:val="21"/>
                <w:szCs w:val="21"/>
                <w:highlight w:val="none"/>
              </w:rPr>
              <w:t>。建议修改为：</w:t>
            </w:r>
            <w:r>
              <w:rPr>
                <w:rFonts w:hint="eastAsia" w:asciiTheme="minorEastAsia" w:hAnsiTheme="minorEastAsia" w:eastAsiaTheme="minorEastAsia" w:cstheme="minorEastAsia"/>
                <w:sz w:val="21"/>
                <w:szCs w:val="21"/>
                <w:highlight w:val="none"/>
              </w:rPr>
              <w:t>总重量不应超过</w:t>
            </w:r>
            <w:r>
              <w:rPr>
                <w:rStyle w:val="21"/>
                <w:rFonts w:hint="eastAsia" w:asciiTheme="minorEastAsia" w:hAnsiTheme="minorEastAsia" w:eastAsiaTheme="minorEastAsia" w:cstheme="minorEastAsia"/>
                <w:color w:val="auto"/>
                <w:sz w:val="21"/>
                <w:szCs w:val="21"/>
                <w:highlight w:val="none"/>
              </w:rPr>
              <w:t>15kg</w:t>
            </w:r>
            <w:r>
              <w:rPr>
                <w:rStyle w:val="18"/>
                <w:rFonts w:hint="eastAsia" w:asciiTheme="minorEastAsia" w:hAnsiTheme="minorEastAsia" w:eastAsiaTheme="minorEastAsia" w:cstheme="minorEastAsia"/>
                <w:color w:val="auto"/>
                <w:sz w:val="21"/>
                <w:szCs w:val="21"/>
                <w:highlight w:val="none"/>
              </w:rPr>
              <w:t>。</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0B653BE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lang w:val="en-US" w:eastAsia="zh-CN"/>
              </w:rPr>
              <w:t>修改为“</w:t>
            </w:r>
            <w:r>
              <w:rPr>
                <w:rFonts w:hint="default" w:ascii="Times New Roman" w:hAnsi="Times New Roman" w:eastAsia="宋体" w:cs="Times New Roman"/>
                <w:b w:val="0"/>
                <w:bCs w:val="0"/>
                <w:color w:val="auto"/>
                <w:szCs w:val="21"/>
                <w:highlight w:val="none"/>
              </w:rPr>
              <w:t>总重量不应超过1</w:t>
            </w:r>
            <w:r>
              <w:rPr>
                <w:rFonts w:hint="default" w:ascii="Times New Roman" w:hAnsi="Times New Roman" w:eastAsia="宋体" w:cs="Times New Roman"/>
                <w:b w:val="0"/>
                <w:bCs w:val="0"/>
                <w:color w:val="auto"/>
                <w:szCs w:val="21"/>
                <w:highlight w:val="none"/>
                <w:lang w:val="en-US" w:eastAsia="zh-CN"/>
              </w:rPr>
              <w:t>2</w:t>
            </w:r>
            <w:r>
              <w:rPr>
                <w:rFonts w:hint="default" w:ascii="Times New Roman" w:hAnsi="Times New Roman" w:eastAsia="宋体" w:cs="Times New Roman"/>
                <w:b w:val="0"/>
                <w:bCs w:val="0"/>
                <w:color w:val="auto"/>
                <w:szCs w:val="21"/>
                <w:highlight w:val="none"/>
              </w:rPr>
              <w:t>kg</w:t>
            </w:r>
            <w:r>
              <w:rPr>
                <w:rFonts w:hint="default" w:ascii="Times New Roman" w:hAnsi="Times New Roman" w:eastAsia="宋体" w:cs="Times New Roman"/>
                <w:b w:val="0"/>
                <w:bCs w:val="0"/>
                <w:color w:val="auto"/>
                <w:szCs w:val="21"/>
                <w:highlight w:val="none"/>
                <w:lang w:val="en-US" w:eastAsia="zh-CN"/>
              </w:rPr>
              <w:t>”</w:t>
            </w:r>
          </w:p>
        </w:tc>
      </w:tr>
      <w:tr w14:paraId="7C35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7A0F21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032D196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191</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97DDE0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13.4.4</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0771762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应监测蓄电池单体电压、电流、内阻和电池内部温度，可在显示屏上显示蓄电池的状态信息，当蓄电池温度过高时，记录并报警</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034B7F5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建议修改为：蓄电池电压、电流、箱内温度、容量等信息应发送给网络。</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2EF1B6B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修改为“应监测蓄电池模组电压、电流、内阻和电池内部温度，可在显示屏上显示蓄电池的状态信息，当蓄电池温度过高时，记录并报警，但不需要削弱直流110V电源的功能。”</w:t>
            </w:r>
          </w:p>
        </w:tc>
      </w:tr>
      <w:tr w14:paraId="3B68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5287B9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3</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1467366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76C843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13.6.14</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2E3605F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投标人应对每个系统提供一套</w:t>
            </w:r>
            <w:r>
              <w:rPr>
                <w:rStyle w:val="17"/>
                <w:rFonts w:hint="eastAsia" w:asciiTheme="minorEastAsia" w:hAnsiTheme="minorEastAsia" w:eastAsiaTheme="minorEastAsia" w:cstheme="minorEastAsia"/>
                <w:color w:val="auto"/>
                <w:sz w:val="21"/>
                <w:szCs w:val="21"/>
                <w:highlight w:val="none"/>
              </w:rPr>
              <w:t>PTU</w:t>
            </w:r>
            <w:r>
              <w:rPr>
                <w:rStyle w:val="18"/>
                <w:rFonts w:hint="eastAsia" w:asciiTheme="minorEastAsia" w:hAnsiTheme="minorEastAsia" w:eastAsiaTheme="minorEastAsia" w:cstheme="minorEastAsia"/>
                <w:color w:val="auto"/>
                <w:sz w:val="21"/>
                <w:szCs w:val="21"/>
                <w:highlight w:val="none"/>
              </w:rPr>
              <w:t>服务软件，备份软件应写在光盘（</w:t>
            </w:r>
            <w:r>
              <w:rPr>
                <w:rStyle w:val="17"/>
                <w:rFonts w:hint="eastAsia" w:asciiTheme="minorEastAsia" w:hAnsiTheme="minorEastAsia" w:eastAsiaTheme="minorEastAsia" w:cstheme="minorEastAsia"/>
                <w:color w:val="auto"/>
                <w:sz w:val="21"/>
                <w:szCs w:val="21"/>
                <w:highlight w:val="none"/>
              </w:rPr>
              <w:t>CD</w:t>
            </w:r>
            <w:r>
              <w:rPr>
                <w:rStyle w:val="18"/>
                <w:rFonts w:hint="eastAsia" w:asciiTheme="minorEastAsia" w:hAnsiTheme="minorEastAsia" w:eastAsiaTheme="minorEastAsia" w:cstheme="minorEastAsia"/>
                <w:color w:val="auto"/>
                <w:sz w:val="21"/>
                <w:szCs w:val="21"/>
                <w:highlight w:val="none"/>
              </w:rPr>
              <w:t>）上。</w:t>
            </w:r>
            <w:r>
              <w:rPr>
                <w:rStyle w:val="17"/>
                <w:rFonts w:hint="eastAsia" w:asciiTheme="minorEastAsia" w:hAnsiTheme="minorEastAsia" w:eastAsiaTheme="minorEastAsia" w:cstheme="minorEastAsia"/>
                <w:color w:val="auto"/>
                <w:sz w:val="21"/>
                <w:szCs w:val="21"/>
                <w:highlight w:val="none"/>
              </w:rPr>
              <w:t>PTU</w:t>
            </w:r>
            <w:r>
              <w:rPr>
                <w:rStyle w:val="18"/>
                <w:rFonts w:hint="eastAsia" w:asciiTheme="minorEastAsia" w:hAnsiTheme="minorEastAsia" w:eastAsiaTheme="minorEastAsia" w:cstheme="minorEastAsia"/>
                <w:color w:val="auto"/>
                <w:sz w:val="21"/>
                <w:szCs w:val="21"/>
                <w:highlight w:val="none"/>
              </w:rPr>
              <w:t>应采用</w:t>
            </w:r>
            <w:r>
              <w:rPr>
                <w:rStyle w:val="17"/>
                <w:rFonts w:hint="eastAsia" w:asciiTheme="minorEastAsia" w:hAnsiTheme="minorEastAsia" w:eastAsiaTheme="minorEastAsia" w:cstheme="minorEastAsia"/>
                <w:color w:val="auto"/>
                <w:sz w:val="21"/>
                <w:szCs w:val="21"/>
                <w:highlight w:val="none"/>
              </w:rPr>
              <w:t>WINDOWS 7/WINDOWS XP</w:t>
            </w:r>
            <w:r>
              <w:rPr>
                <w:rStyle w:val="18"/>
                <w:rFonts w:hint="eastAsia" w:asciiTheme="minorEastAsia" w:hAnsiTheme="minorEastAsia" w:eastAsiaTheme="minorEastAsia" w:cstheme="minorEastAsia"/>
                <w:color w:val="auto"/>
                <w:sz w:val="21"/>
                <w:szCs w:val="21"/>
                <w:highlight w:val="none"/>
              </w:rPr>
              <w:t>或以上操作系统，可同时在一部</w:t>
            </w:r>
            <w:r>
              <w:rPr>
                <w:rStyle w:val="17"/>
                <w:rFonts w:hint="eastAsia" w:asciiTheme="minorEastAsia" w:hAnsiTheme="minorEastAsia" w:eastAsiaTheme="minorEastAsia" w:cstheme="minorEastAsia"/>
                <w:color w:val="auto"/>
                <w:sz w:val="21"/>
                <w:szCs w:val="21"/>
                <w:highlight w:val="none"/>
              </w:rPr>
              <w:t>PTU</w:t>
            </w:r>
            <w:r>
              <w:rPr>
                <w:rStyle w:val="18"/>
                <w:rFonts w:hint="eastAsia" w:asciiTheme="minorEastAsia" w:hAnsiTheme="minorEastAsia" w:eastAsiaTheme="minorEastAsia" w:cstheme="minorEastAsia"/>
                <w:color w:val="auto"/>
                <w:sz w:val="21"/>
                <w:szCs w:val="21"/>
                <w:highlight w:val="none"/>
              </w:rPr>
              <w:t>上可安装所有应用软件，不应设置软件狗，应统一读取接口。招标人对该服务软件拥有无限制的使用权，软件可在车辆寿命内重复同时安装在任意多台普通手提电脑上。投标人在车辆寿命内免费提供软件升级，若安装光盘出现问题，投标人免费提供安装光盘。</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25D4FAD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建议修改为：</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投标人应对每个系统提供一套PTU服务软件，备份软件应写在光盘（CD）或U盘上。PTU应采用WINDOWS 7/WINDOWS XP或以上操作系统，可同时在一部PTU上可安装所有应用软件，不应设置软件狗，应统一读取接口。招标人对该服务软件拥有无限制的使用权，软件可在车辆寿命内重复同时安装在任意多台普通手提电脑上。投标人在车辆寿命内免费提供软件升级，若安装软件出现问题，投标人免费提供安装软件。</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165047C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608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76D16F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4</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73BABDE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2573B3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15.3.17.2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5C908A1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在一列车上进行三次平稳性试验</w:t>
            </w:r>
            <w:r>
              <w:rPr>
                <w:rStyle w:val="17"/>
                <w:rFonts w:hint="eastAsia" w:asciiTheme="minorEastAsia" w:hAnsiTheme="minorEastAsia" w:eastAsiaTheme="minorEastAsia" w:cstheme="minorEastAsia"/>
                <w:color w:val="auto"/>
                <w:sz w:val="21"/>
                <w:szCs w:val="21"/>
                <w:highlight w:val="none"/>
              </w:rPr>
              <w:t>,</w:t>
            </w:r>
            <w:r>
              <w:rPr>
                <w:rStyle w:val="18"/>
                <w:rFonts w:hint="eastAsia" w:asciiTheme="minorEastAsia" w:hAnsiTheme="minorEastAsia" w:eastAsiaTheme="minorEastAsia" w:cstheme="minorEastAsia"/>
                <w:color w:val="auto"/>
                <w:sz w:val="21"/>
                <w:szCs w:val="21"/>
                <w:highlight w:val="none"/>
              </w:rPr>
              <w:t>分别在投标人线路上运行约</w:t>
            </w:r>
            <w:r>
              <w:rPr>
                <w:rStyle w:val="17"/>
                <w:rFonts w:hint="eastAsia" w:asciiTheme="minorEastAsia" w:hAnsiTheme="minorEastAsia" w:eastAsiaTheme="minorEastAsia" w:cstheme="minorEastAsia"/>
                <w:color w:val="auto"/>
                <w:sz w:val="21"/>
                <w:szCs w:val="21"/>
                <w:highlight w:val="none"/>
              </w:rPr>
              <w:t>5000km</w:t>
            </w:r>
            <w:r>
              <w:rPr>
                <w:rStyle w:val="18"/>
                <w:rFonts w:hint="eastAsia" w:asciiTheme="minorEastAsia" w:hAnsiTheme="minorEastAsia" w:eastAsiaTheme="minorEastAsia" w:cstheme="minorEastAsia"/>
                <w:color w:val="auto"/>
                <w:sz w:val="21"/>
                <w:szCs w:val="21"/>
                <w:highlight w:val="none"/>
              </w:rPr>
              <w:t>后、用户线路上运行约</w:t>
            </w:r>
            <w:r>
              <w:rPr>
                <w:rStyle w:val="17"/>
                <w:rFonts w:hint="eastAsia" w:asciiTheme="minorEastAsia" w:hAnsiTheme="minorEastAsia" w:eastAsiaTheme="minorEastAsia" w:cstheme="minorEastAsia"/>
                <w:color w:val="auto"/>
                <w:sz w:val="21"/>
                <w:szCs w:val="21"/>
                <w:highlight w:val="none"/>
              </w:rPr>
              <w:t>5000km</w:t>
            </w:r>
            <w:r>
              <w:rPr>
                <w:rStyle w:val="18"/>
                <w:rFonts w:hint="eastAsia" w:asciiTheme="minorEastAsia" w:hAnsiTheme="minorEastAsia" w:eastAsiaTheme="minorEastAsia" w:cstheme="minorEastAsia"/>
                <w:color w:val="auto"/>
                <w:sz w:val="21"/>
                <w:szCs w:val="21"/>
                <w:highlight w:val="none"/>
              </w:rPr>
              <w:t>后、和在用户的线路上运行</w:t>
            </w:r>
            <w:r>
              <w:rPr>
                <w:rStyle w:val="17"/>
                <w:rFonts w:hint="eastAsia" w:asciiTheme="minorEastAsia" w:hAnsiTheme="minorEastAsia" w:eastAsiaTheme="minorEastAsia" w:cstheme="minorEastAsia"/>
                <w:color w:val="auto"/>
                <w:sz w:val="21"/>
                <w:szCs w:val="21"/>
                <w:highlight w:val="none"/>
              </w:rPr>
              <w:t>150,000km</w:t>
            </w:r>
            <w:r>
              <w:rPr>
                <w:rStyle w:val="18"/>
                <w:rFonts w:hint="eastAsia" w:asciiTheme="minorEastAsia" w:hAnsiTheme="minorEastAsia" w:eastAsiaTheme="minorEastAsia" w:cstheme="minorEastAsia"/>
                <w:color w:val="auto"/>
                <w:sz w:val="21"/>
                <w:szCs w:val="21"/>
                <w:highlight w:val="none"/>
              </w:rPr>
              <w:t>后进行。详见第</w:t>
            </w:r>
            <w:r>
              <w:rPr>
                <w:rStyle w:val="17"/>
                <w:rFonts w:hint="eastAsia" w:asciiTheme="minorEastAsia" w:hAnsiTheme="minorEastAsia" w:eastAsiaTheme="minorEastAsia" w:cstheme="minorEastAsia"/>
                <w:color w:val="auto"/>
                <w:sz w:val="21"/>
                <w:szCs w:val="21"/>
                <w:highlight w:val="none"/>
              </w:rPr>
              <w:t>6</w:t>
            </w:r>
            <w:r>
              <w:rPr>
                <w:rStyle w:val="18"/>
                <w:rFonts w:hint="eastAsia" w:asciiTheme="minorEastAsia" w:hAnsiTheme="minorEastAsia" w:eastAsiaTheme="minorEastAsia" w:cstheme="minorEastAsia"/>
                <w:color w:val="auto"/>
                <w:sz w:val="21"/>
                <w:szCs w:val="21"/>
                <w:highlight w:val="none"/>
              </w:rPr>
              <w:t>章《转向架》章节相关要求。</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05620A4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Style w:val="18"/>
                <w:rFonts w:hint="eastAsia" w:asciiTheme="minorEastAsia" w:hAnsiTheme="minorEastAsia" w:eastAsiaTheme="minorEastAsia" w:cstheme="minorEastAsia"/>
                <w:color w:val="auto"/>
                <w:sz w:val="21"/>
                <w:szCs w:val="21"/>
                <w:highlight w:val="none"/>
              </w:rPr>
            </w:pPr>
            <w:r>
              <w:rPr>
                <w:rStyle w:val="18"/>
                <w:rFonts w:hint="eastAsia" w:asciiTheme="minorEastAsia" w:hAnsiTheme="minorEastAsia" w:eastAsiaTheme="minorEastAsia" w:cstheme="minorEastAsia"/>
                <w:color w:val="auto"/>
                <w:sz w:val="21"/>
                <w:szCs w:val="21"/>
                <w:highlight w:val="none"/>
              </w:rPr>
              <w:t>平稳性试验在列车进行两次试验，运行5000km后和150，000km后，因此建议此条修改如下：</w:t>
            </w:r>
          </w:p>
          <w:p w14:paraId="76379BE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Style w:val="18"/>
                <w:rFonts w:hint="eastAsia" w:asciiTheme="minorEastAsia" w:hAnsiTheme="minorEastAsia" w:eastAsiaTheme="minorEastAsia" w:cstheme="minorEastAsia"/>
                <w:color w:val="auto"/>
                <w:sz w:val="21"/>
                <w:szCs w:val="21"/>
                <w:highlight w:val="none"/>
              </w:rPr>
              <w:t>在一列车上进行两次平稳性试验，分别运行约</w:t>
            </w:r>
            <w:r>
              <w:rPr>
                <w:rStyle w:val="17"/>
                <w:rFonts w:hint="eastAsia" w:asciiTheme="minorEastAsia" w:hAnsiTheme="minorEastAsia" w:eastAsiaTheme="minorEastAsia" w:cstheme="minorEastAsia"/>
                <w:color w:val="auto"/>
                <w:sz w:val="21"/>
                <w:szCs w:val="21"/>
                <w:highlight w:val="none"/>
              </w:rPr>
              <w:t>5000km</w:t>
            </w:r>
            <w:r>
              <w:rPr>
                <w:rStyle w:val="18"/>
                <w:rFonts w:hint="eastAsia" w:asciiTheme="minorEastAsia" w:hAnsiTheme="minorEastAsia" w:eastAsiaTheme="minorEastAsia" w:cstheme="minorEastAsia"/>
                <w:color w:val="auto"/>
                <w:sz w:val="21"/>
                <w:szCs w:val="21"/>
                <w:highlight w:val="none"/>
              </w:rPr>
              <w:t>后和在买方的线路上运行</w:t>
            </w:r>
            <w:r>
              <w:rPr>
                <w:rStyle w:val="17"/>
                <w:rFonts w:hint="eastAsia" w:asciiTheme="minorEastAsia" w:hAnsiTheme="minorEastAsia" w:eastAsiaTheme="minorEastAsia" w:cstheme="minorEastAsia"/>
                <w:color w:val="auto"/>
                <w:sz w:val="21"/>
                <w:szCs w:val="21"/>
                <w:highlight w:val="none"/>
              </w:rPr>
              <w:t>150,000km</w:t>
            </w:r>
            <w:r>
              <w:rPr>
                <w:rStyle w:val="18"/>
                <w:rFonts w:hint="eastAsia" w:asciiTheme="minorEastAsia" w:hAnsiTheme="minorEastAsia" w:eastAsiaTheme="minorEastAsia" w:cstheme="minorEastAsia"/>
                <w:color w:val="auto"/>
                <w:sz w:val="21"/>
                <w:szCs w:val="21"/>
                <w:highlight w:val="none"/>
              </w:rPr>
              <w:t>后进行。详见第</w:t>
            </w:r>
            <w:r>
              <w:rPr>
                <w:rStyle w:val="17"/>
                <w:rFonts w:hint="eastAsia" w:asciiTheme="minorEastAsia" w:hAnsiTheme="minorEastAsia" w:eastAsiaTheme="minorEastAsia" w:cstheme="minorEastAsia"/>
                <w:color w:val="auto"/>
                <w:sz w:val="21"/>
                <w:szCs w:val="21"/>
                <w:highlight w:val="none"/>
              </w:rPr>
              <w:t>6</w:t>
            </w:r>
            <w:r>
              <w:rPr>
                <w:rStyle w:val="18"/>
                <w:rFonts w:hint="eastAsia" w:asciiTheme="minorEastAsia" w:hAnsiTheme="minorEastAsia" w:eastAsiaTheme="minorEastAsia" w:cstheme="minorEastAsia"/>
                <w:color w:val="auto"/>
                <w:sz w:val="21"/>
                <w:szCs w:val="21"/>
                <w:highlight w:val="none"/>
              </w:rPr>
              <w:t>章《转向架》章节相关要求。</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3241D96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Style w:val="19"/>
                <w:rFonts w:hint="default" w:ascii="Times New Roman" w:hAnsi="Times New Roman" w:eastAsia="宋体" w:cs="Times New Roman"/>
                <w:b w:val="0"/>
                <w:bCs w:val="0"/>
                <w:color w:val="auto"/>
                <w:sz w:val="21"/>
                <w:szCs w:val="21"/>
                <w:highlight w:val="none"/>
                <w:lang w:val="en-US" w:eastAsia="zh-CN"/>
              </w:rPr>
              <w:t>按招标文件执行。</w:t>
            </w:r>
          </w:p>
        </w:tc>
      </w:tr>
      <w:tr w14:paraId="2232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B74C24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6657B0B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400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3BE5B5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附件</w:t>
            </w:r>
            <w:r>
              <w:rPr>
                <w:rStyle w:val="17"/>
                <w:rFonts w:hint="eastAsia" w:asciiTheme="minorEastAsia" w:hAnsiTheme="minorEastAsia" w:eastAsiaTheme="minorEastAsia" w:cstheme="minorEastAsia"/>
                <w:color w:val="auto"/>
                <w:sz w:val="21"/>
                <w:szCs w:val="21"/>
                <w:highlight w:val="none"/>
              </w:rPr>
              <w:t>3  1.2.4.1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6283D92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每节车</w:t>
            </w:r>
            <w:r>
              <w:rPr>
                <w:rStyle w:val="21"/>
                <w:rFonts w:hint="eastAsia" w:asciiTheme="minorEastAsia" w:hAnsiTheme="minorEastAsia" w:eastAsiaTheme="minorEastAsia" w:cstheme="minorEastAsia"/>
                <w:color w:val="auto"/>
                <w:sz w:val="21"/>
                <w:szCs w:val="21"/>
                <w:highlight w:val="none"/>
              </w:rPr>
              <w:t>8</w:t>
            </w:r>
            <w:r>
              <w:rPr>
                <w:rStyle w:val="18"/>
                <w:rFonts w:hint="eastAsia" w:asciiTheme="minorEastAsia" w:hAnsiTheme="minorEastAsia" w:eastAsiaTheme="minorEastAsia" w:cstheme="minorEastAsia"/>
                <w:color w:val="auto"/>
                <w:sz w:val="21"/>
                <w:szCs w:val="21"/>
                <w:highlight w:val="none"/>
              </w:rPr>
              <w:t>台（暂定）不小于</w:t>
            </w:r>
            <w:r>
              <w:rPr>
                <w:rStyle w:val="21"/>
                <w:rFonts w:hint="eastAsia" w:asciiTheme="minorEastAsia" w:hAnsiTheme="minorEastAsia" w:eastAsiaTheme="minorEastAsia" w:cstheme="minorEastAsia"/>
                <w:color w:val="auto"/>
                <w:sz w:val="21"/>
                <w:szCs w:val="21"/>
                <w:highlight w:val="none"/>
              </w:rPr>
              <w:t>21.5</w:t>
            </w:r>
            <w:r>
              <w:rPr>
                <w:rStyle w:val="18"/>
                <w:rFonts w:hint="eastAsia" w:asciiTheme="minorEastAsia" w:hAnsiTheme="minorEastAsia" w:eastAsiaTheme="minorEastAsia" w:cstheme="minorEastAsia"/>
                <w:color w:val="auto"/>
                <w:sz w:val="21"/>
                <w:szCs w:val="21"/>
                <w:highlight w:val="none"/>
              </w:rPr>
              <w:t>英寸</w:t>
            </w:r>
            <w:r>
              <w:rPr>
                <w:rStyle w:val="21"/>
                <w:rFonts w:hint="eastAsia" w:asciiTheme="minorEastAsia" w:hAnsiTheme="minorEastAsia" w:eastAsiaTheme="minorEastAsia" w:cstheme="minorEastAsia"/>
                <w:color w:val="auto"/>
                <w:sz w:val="21"/>
                <w:szCs w:val="21"/>
                <w:highlight w:val="none"/>
              </w:rPr>
              <w:t>LCD</w:t>
            </w:r>
            <w:r>
              <w:rPr>
                <w:rStyle w:val="18"/>
                <w:rFonts w:hint="eastAsia" w:asciiTheme="minorEastAsia" w:hAnsiTheme="minorEastAsia" w:eastAsiaTheme="minorEastAsia" w:cstheme="minorEastAsia"/>
                <w:color w:val="auto"/>
                <w:sz w:val="21"/>
                <w:szCs w:val="21"/>
                <w:highlight w:val="none"/>
              </w:rPr>
              <w:t>显示屏，单边</w:t>
            </w:r>
            <w:r>
              <w:rPr>
                <w:rStyle w:val="21"/>
                <w:rFonts w:hint="eastAsia" w:asciiTheme="minorEastAsia" w:hAnsiTheme="minorEastAsia" w:eastAsiaTheme="minorEastAsia" w:cstheme="minorEastAsia"/>
                <w:color w:val="auto"/>
                <w:sz w:val="21"/>
                <w:szCs w:val="21"/>
                <w:highlight w:val="none"/>
              </w:rPr>
              <w:t>5</w:t>
            </w:r>
            <w:r>
              <w:rPr>
                <w:rStyle w:val="18"/>
                <w:rFonts w:hint="eastAsia" w:asciiTheme="minorEastAsia" w:hAnsiTheme="minorEastAsia" w:eastAsiaTheme="minorEastAsia" w:cstheme="minorEastAsia"/>
                <w:color w:val="auto"/>
                <w:sz w:val="21"/>
                <w:szCs w:val="21"/>
                <w:highlight w:val="none"/>
              </w:rPr>
              <w:t>块</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197C5EE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单边</w:t>
            </w:r>
            <w:r>
              <w:rPr>
                <w:rStyle w:val="21"/>
                <w:rFonts w:hint="eastAsia" w:asciiTheme="minorEastAsia" w:hAnsiTheme="minorEastAsia" w:eastAsiaTheme="minorEastAsia" w:cstheme="minorEastAsia"/>
                <w:color w:val="auto"/>
                <w:sz w:val="21"/>
                <w:szCs w:val="21"/>
                <w:highlight w:val="none"/>
              </w:rPr>
              <w:t>5</w:t>
            </w:r>
            <w:r>
              <w:rPr>
                <w:rStyle w:val="18"/>
                <w:rFonts w:hint="eastAsia" w:asciiTheme="minorEastAsia" w:hAnsiTheme="minorEastAsia" w:eastAsiaTheme="minorEastAsia" w:cstheme="minorEastAsia"/>
                <w:color w:val="auto"/>
                <w:sz w:val="21"/>
                <w:szCs w:val="21"/>
                <w:highlight w:val="none"/>
              </w:rPr>
              <w:t>块与每节车</w:t>
            </w:r>
            <w:r>
              <w:rPr>
                <w:rStyle w:val="21"/>
                <w:rFonts w:hint="eastAsia" w:asciiTheme="minorEastAsia" w:hAnsiTheme="minorEastAsia" w:eastAsiaTheme="minorEastAsia" w:cstheme="minorEastAsia"/>
                <w:color w:val="auto"/>
                <w:sz w:val="21"/>
                <w:szCs w:val="21"/>
                <w:highlight w:val="none"/>
              </w:rPr>
              <w:t>8</w:t>
            </w:r>
            <w:r>
              <w:rPr>
                <w:rStyle w:val="18"/>
                <w:rFonts w:hint="eastAsia" w:asciiTheme="minorEastAsia" w:hAnsiTheme="minorEastAsia" w:eastAsiaTheme="minorEastAsia" w:cstheme="minorEastAsia"/>
                <w:color w:val="auto"/>
                <w:sz w:val="21"/>
                <w:szCs w:val="21"/>
                <w:highlight w:val="none"/>
              </w:rPr>
              <w:t>台数量矛盾，需明确</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04E5998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w:t>
            </w:r>
            <w:r>
              <w:rPr>
                <w:rFonts w:hint="default" w:ascii="Times New Roman" w:hAnsi="Times New Roman" w:eastAsia="宋体" w:cs="Times New Roman"/>
                <w:b w:val="0"/>
                <w:bCs w:val="0"/>
                <w:color w:val="auto"/>
                <w:highlight w:val="none"/>
              </w:rPr>
              <w:t>每节车</w:t>
            </w:r>
            <w:r>
              <w:rPr>
                <w:rFonts w:hint="default" w:ascii="Times New Roman" w:hAnsi="Times New Roman" w:eastAsia="宋体" w:cs="Times New Roman"/>
                <w:b w:val="0"/>
                <w:bCs w:val="0"/>
                <w:color w:val="auto"/>
                <w:highlight w:val="none"/>
                <w:lang w:val="en-US" w:eastAsia="zh-CN"/>
              </w:rPr>
              <w:t>8</w:t>
            </w:r>
            <w:r>
              <w:rPr>
                <w:rFonts w:hint="default" w:ascii="Times New Roman" w:hAnsi="Times New Roman" w:eastAsia="宋体" w:cs="Times New Roman"/>
                <w:b w:val="0"/>
                <w:bCs w:val="0"/>
                <w:color w:val="auto"/>
                <w:highlight w:val="none"/>
              </w:rPr>
              <w:t>台（暂定）</w:t>
            </w:r>
            <w:r>
              <w:rPr>
                <w:rFonts w:hint="default" w:ascii="Times New Roman" w:hAnsi="Times New Roman" w:eastAsia="宋体" w:cs="Times New Roman"/>
                <w:b w:val="0"/>
                <w:bCs w:val="0"/>
                <w:color w:val="auto"/>
                <w:highlight w:val="none"/>
                <w:lang w:val="en-US" w:eastAsia="zh-CN"/>
              </w:rPr>
              <w:t>不小于</w:t>
            </w:r>
            <w:r>
              <w:rPr>
                <w:rFonts w:hint="default" w:ascii="Times New Roman" w:hAnsi="Times New Roman" w:eastAsia="宋体" w:cs="Times New Roman"/>
                <w:b w:val="0"/>
                <w:bCs w:val="0"/>
                <w:color w:val="auto"/>
                <w:highlight w:val="none"/>
              </w:rPr>
              <w:t>21</w:t>
            </w:r>
            <w:r>
              <w:rPr>
                <w:rFonts w:hint="default" w:ascii="Times New Roman" w:hAnsi="Times New Roman" w:eastAsia="宋体" w:cs="Times New Roman"/>
                <w:b w:val="0"/>
                <w:bCs w:val="0"/>
                <w:color w:val="auto"/>
                <w:highlight w:val="none"/>
                <w:lang w:val="en-US" w:eastAsia="zh-CN"/>
              </w:rPr>
              <w:t>.5</w:t>
            </w:r>
            <w:r>
              <w:rPr>
                <w:rFonts w:hint="default" w:ascii="Times New Roman" w:hAnsi="Times New Roman" w:eastAsia="宋体" w:cs="Times New Roman"/>
                <w:b w:val="0"/>
                <w:bCs w:val="0"/>
                <w:color w:val="auto"/>
                <w:highlight w:val="none"/>
              </w:rPr>
              <w:t>英寸LCD显示屏，单边</w:t>
            </w:r>
            <w:r>
              <w:rPr>
                <w:rFonts w:hint="default" w:ascii="Times New Roman" w:hAnsi="Times New Roman" w:eastAsia="宋体" w:cs="Times New Roman"/>
                <w:b w:val="0"/>
                <w:bCs w:val="0"/>
                <w:color w:val="auto"/>
                <w:highlight w:val="none"/>
                <w:lang w:val="en-US" w:eastAsia="zh-CN"/>
              </w:rPr>
              <w:t>4</w:t>
            </w:r>
            <w:r>
              <w:rPr>
                <w:rFonts w:hint="default" w:ascii="Times New Roman" w:hAnsi="Times New Roman" w:eastAsia="宋体" w:cs="Times New Roman"/>
                <w:b w:val="0"/>
                <w:bCs w:val="0"/>
                <w:color w:val="auto"/>
                <w:highlight w:val="none"/>
              </w:rPr>
              <w:t>块</w:t>
            </w:r>
            <w:r>
              <w:rPr>
                <w:rFonts w:hint="default" w:ascii="Times New Roman" w:hAnsi="Times New Roman" w:eastAsia="宋体" w:cs="Times New Roman"/>
                <w:b w:val="0"/>
                <w:bCs w:val="0"/>
                <w:color w:val="auto"/>
                <w:sz w:val="21"/>
                <w:szCs w:val="21"/>
                <w:highlight w:val="none"/>
                <w:lang w:val="en-US" w:eastAsia="zh-CN"/>
              </w:rPr>
              <w:t>”</w:t>
            </w:r>
          </w:p>
        </w:tc>
      </w:tr>
      <w:tr w14:paraId="3DA5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FDD54F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26</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3901C2A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405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353E846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附件3 1.3.3.4</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0B8E602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投标人提供的车载交换机要求采用通用工业以太网交换机（每个交换机预留不少于</w:t>
            </w:r>
            <w:r>
              <w:rPr>
                <w:rStyle w:val="21"/>
                <w:rFonts w:hint="eastAsia" w:asciiTheme="minorEastAsia" w:hAnsiTheme="minorEastAsia" w:eastAsiaTheme="minorEastAsia" w:cstheme="minorEastAsia"/>
                <w:color w:val="auto"/>
                <w:sz w:val="21"/>
                <w:szCs w:val="21"/>
                <w:highlight w:val="none"/>
              </w:rPr>
              <w:t>3</w:t>
            </w:r>
            <w:r>
              <w:rPr>
                <w:rStyle w:val="18"/>
                <w:rFonts w:hint="eastAsia" w:asciiTheme="minorEastAsia" w:hAnsiTheme="minorEastAsia" w:eastAsiaTheme="minorEastAsia" w:cstheme="minorEastAsia"/>
                <w:color w:val="auto"/>
                <w:sz w:val="21"/>
                <w:szCs w:val="21"/>
                <w:highlight w:val="none"/>
              </w:rPr>
              <w:t>个端口，带司机室车厢交换机预留不少于</w:t>
            </w:r>
            <w:r>
              <w:rPr>
                <w:rStyle w:val="21"/>
                <w:rFonts w:hint="eastAsia" w:asciiTheme="minorEastAsia" w:hAnsiTheme="minorEastAsia" w:eastAsiaTheme="minorEastAsia" w:cstheme="minorEastAsia"/>
                <w:color w:val="auto"/>
                <w:sz w:val="21"/>
                <w:szCs w:val="21"/>
                <w:highlight w:val="none"/>
              </w:rPr>
              <w:t>2</w:t>
            </w:r>
            <w:r>
              <w:rPr>
                <w:rStyle w:val="18"/>
                <w:rFonts w:hint="eastAsia" w:asciiTheme="minorEastAsia" w:hAnsiTheme="minorEastAsia" w:eastAsiaTheme="minorEastAsia" w:cstheme="minorEastAsia"/>
                <w:color w:val="auto"/>
                <w:sz w:val="21"/>
                <w:szCs w:val="21"/>
                <w:highlight w:val="none"/>
              </w:rPr>
              <w:t>个端口），其接口必须采用加固型</w:t>
            </w:r>
            <w:r>
              <w:rPr>
                <w:rStyle w:val="21"/>
                <w:rFonts w:hint="eastAsia" w:asciiTheme="minorEastAsia" w:hAnsiTheme="minorEastAsia" w:eastAsiaTheme="minorEastAsia" w:cstheme="minorEastAsia"/>
                <w:color w:val="auto"/>
                <w:sz w:val="21"/>
                <w:szCs w:val="21"/>
                <w:highlight w:val="none"/>
              </w:rPr>
              <w:t>RJ45</w:t>
            </w:r>
            <w:r>
              <w:rPr>
                <w:rStyle w:val="18"/>
                <w:rFonts w:hint="eastAsia" w:asciiTheme="minorEastAsia" w:hAnsiTheme="minorEastAsia" w:eastAsiaTheme="minorEastAsia" w:cstheme="minorEastAsia"/>
                <w:color w:val="auto"/>
                <w:sz w:val="21"/>
                <w:szCs w:val="21"/>
                <w:highlight w:val="none"/>
              </w:rPr>
              <w:t>接口，以太网交换机采用冗余环网连接。</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08D8C41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Style w:val="18"/>
                <w:rFonts w:hint="eastAsia" w:asciiTheme="minorEastAsia" w:hAnsiTheme="minorEastAsia" w:eastAsiaTheme="minorEastAsia" w:cstheme="minorEastAsia"/>
                <w:color w:val="auto"/>
                <w:sz w:val="21"/>
                <w:szCs w:val="21"/>
                <w:highlight w:val="none"/>
              </w:rPr>
              <w:t>根据应用经验RJ45连接形式在连接处固定不牢靠，存在连接不可靠的风险,建议修改为：</w:t>
            </w:r>
            <w:r>
              <w:rPr>
                <w:rFonts w:hint="eastAsia" w:asciiTheme="minorEastAsia" w:hAnsiTheme="minorEastAsia" w:eastAsiaTheme="minorEastAsia" w:cstheme="minorEastAsia"/>
                <w:sz w:val="21"/>
                <w:szCs w:val="21"/>
                <w:highlight w:val="none"/>
              </w:rPr>
              <w:t>投标人提供的车载交换机要求采用通用工业以太网交换机（每个交换机预留不少于</w:t>
            </w:r>
            <w:r>
              <w:rPr>
                <w:rStyle w:val="21"/>
                <w:rFonts w:hint="eastAsia" w:asciiTheme="minorEastAsia" w:hAnsiTheme="minorEastAsia" w:eastAsiaTheme="minorEastAsia" w:cstheme="minorEastAsia"/>
                <w:color w:val="auto"/>
                <w:sz w:val="21"/>
                <w:szCs w:val="21"/>
                <w:highlight w:val="none"/>
              </w:rPr>
              <w:t>3</w:t>
            </w:r>
            <w:r>
              <w:rPr>
                <w:rStyle w:val="18"/>
                <w:rFonts w:hint="eastAsia" w:asciiTheme="minorEastAsia" w:hAnsiTheme="minorEastAsia" w:eastAsiaTheme="minorEastAsia" w:cstheme="minorEastAsia"/>
                <w:color w:val="auto"/>
                <w:sz w:val="21"/>
                <w:szCs w:val="21"/>
                <w:highlight w:val="none"/>
              </w:rPr>
              <w:t>个端口，带司机室车厢交换机预留不少于</w:t>
            </w:r>
            <w:r>
              <w:rPr>
                <w:rStyle w:val="21"/>
                <w:rFonts w:hint="eastAsia" w:asciiTheme="minorEastAsia" w:hAnsiTheme="minorEastAsia" w:eastAsiaTheme="minorEastAsia" w:cstheme="minorEastAsia"/>
                <w:color w:val="auto"/>
                <w:sz w:val="21"/>
                <w:szCs w:val="21"/>
                <w:highlight w:val="none"/>
              </w:rPr>
              <w:t>2</w:t>
            </w:r>
            <w:r>
              <w:rPr>
                <w:rStyle w:val="18"/>
                <w:rFonts w:hint="eastAsia" w:asciiTheme="minorEastAsia" w:hAnsiTheme="minorEastAsia" w:eastAsiaTheme="minorEastAsia" w:cstheme="minorEastAsia"/>
                <w:color w:val="auto"/>
                <w:sz w:val="21"/>
                <w:szCs w:val="21"/>
                <w:highlight w:val="none"/>
              </w:rPr>
              <w:t>个端口），其接口必须采用M12连接器形式接口，以太网交换机采用冗余环网连接。</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61B853B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修改为“</w:t>
            </w:r>
            <w:r>
              <w:rPr>
                <w:rFonts w:hint="default" w:ascii="Times New Roman" w:hAnsi="Times New Roman" w:eastAsia="宋体" w:cs="Times New Roman"/>
                <w:b w:val="0"/>
                <w:bCs w:val="0"/>
                <w:color w:val="auto"/>
                <w:highlight w:val="none"/>
              </w:rPr>
              <w:t>投标人提供的车载交换机要求采用通用工业以太网交换机（每个交换机预留不少于3个端口，带司机室车厢交换机预留不少于2个端口），其接口采用</w:t>
            </w:r>
            <w:r>
              <w:rPr>
                <w:rFonts w:hint="default" w:ascii="Times New Roman" w:hAnsi="Times New Roman" w:eastAsia="宋体" w:cs="Times New Roman"/>
                <w:b w:val="0"/>
                <w:bCs w:val="0"/>
                <w:color w:val="auto"/>
                <w:highlight w:val="none"/>
                <w:lang w:val="en-US" w:eastAsia="zh-CN"/>
              </w:rPr>
              <w:t>M12</w:t>
            </w:r>
            <w:r>
              <w:rPr>
                <w:rFonts w:hint="default" w:ascii="Times New Roman" w:hAnsi="Times New Roman" w:eastAsia="宋体" w:cs="Times New Roman"/>
                <w:b w:val="0"/>
                <w:bCs w:val="0"/>
                <w:color w:val="auto"/>
                <w:highlight w:val="none"/>
              </w:rPr>
              <w:t>或D-sub接口，以太网交换机采用冗余环网连接。</w:t>
            </w:r>
            <w:r>
              <w:rPr>
                <w:rFonts w:hint="default" w:ascii="Times New Roman" w:hAnsi="Times New Roman" w:eastAsia="宋体" w:cs="Times New Roman"/>
                <w:b w:val="0"/>
                <w:bCs w:val="0"/>
                <w:color w:val="auto"/>
                <w:highlight w:val="none"/>
                <w:lang w:val="en-US" w:eastAsia="zh-CN"/>
              </w:rPr>
              <w:t>”</w:t>
            </w:r>
          </w:p>
        </w:tc>
      </w:tr>
      <w:tr w14:paraId="6702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B9B4D9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27</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FFBDD8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409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21E7A6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附件3 1.3.5</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3FF14CD">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网络接口：</w:t>
            </w:r>
            <w:r>
              <w:rPr>
                <w:rStyle w:val="21"/>
                <w:rFonts w:hint="eastAsia" w:asciiTheme="minorEastAsia" w:hAnsiTheme="minorEastAsia" w:eastAsiaTheme="minorEastAsia" w:cstheme="minorEastAsia"/>
                <w:color w:val="auto"/>
                <w:sz w:val="21"/>
                <w:szCs w:val="21"/>
                <w:highlight w:val="none"/>
              </w:rPr>
              <w:t>100Mbps</w:t>
            </w:r>
            <w:r>
              <w:rPr>
                <w:rStyle w:val="18"/>
                <w:rFonts w:hint="eastAsia" w:asciiTheme="minorEastAsia" w:hAnsiTheme="minorEastAsia" w:eastAsiaTheme="minorEastAsia" w:cstheme="minorEastAsia"/>
                <w:color w:val="auto"/>
                <w:sz w:val="21"/>
                <w:szCs w:val="21"/>
                <w:highlight w:val="none"/>
              </w:rPr>
              <w:t>以太网口（加固</w:t>
            </w:r>
            <w:r>
              <w:rPr>
                <w:rStyle w:val="21"/>
                <w:rFonts w:hint="eastAsia" w:asciiTheme="minorEastAsia" w:hAnsiTheme="minorEastAsia" w:eastAsiaTheme="minorEastAsia" w:cstheme="minorEastAsia"/>
                <w:color w:val="auto"/>
                <w:sz w:val="21"/>
                <w:szCs w:val="21"/>
                <w:highlight w:val="none"/>
              </w:rPr>
              <w:t>RJ45</w:t>
            </w:r>
            <w:r>
              <w:rPr>
                <w:rStyle w:val="18"/>
                <w:rFonts w:hint="eastAsia" w:asciiTheme="minorEastAsia" w:hAnsiTheme="minorEastAsia" w:eastAsiaTheme="minorEastAsia" w:cstheme="minorEastAsia"/>
                <w:color w:val="auto"/>
                <w:sz w:val="21"/>
                <w:szCs w:val="21"/>
                <w:highlight w:val="none"/>
              </w:rPr>
              <w:t>）</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05235F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Style w:val="18"/>
                <w:rFonts w:hint="eastAsia" w:asciiTheme="minorEastAsia" w:hAnsiTheme="minorEastAsia" w:eastAsiaTheme="minorEastAsia" w:cstheme="minorEastAsia"/>
                <w:color w:val="auto"/>
                <w:sz w:val="21"/>
                <w:szCs w:val="21"/>
                <w:highlight w:val="none"/>
              </w:rPr>
              <w:t>根据应用经验RJ45连接形式在连接处固定不牢靠，存在连接不可靠的风险,建议修改为：</w:t>
            </w:r>
            <w:r>
              <w:rPr>
                <w:rFonts w:hint="eastAsia" w:asciiTheme="minorEastAsia" w:hAnsiTheme="minorEastAsia" w:eastAsiaTheme="minorEastAsia" w:cstheme="minorEastAsia"/>
                <w:sz w:val="21"/>
                <w:szCs w:val="21"/>
                <w:highlight w:val="none"/>
              </w:rPr>
              <w:t>网络接口：</w:t>
            </w:r>
            <w:r>
              <w:rPr>
                <w:rStyle w:val="21"/>
                <w:rFonts w:hint="eastAsia" w:asciiTheme="minorEastAsia" w:hAnsiTheme="minorEastAsia" w:eastAsiaTheme="minorEastAsia" w:cstheme="minorEastAsia"/>
                <w:color w:val="auto"/>
                <w:sz w:val="21"/>
                <w:szCs w:val="21"/>
                <w:highlight w:val="none"/>
              </w:rPr>
              <w:t>100Mbps</w:t>
            </w:r>
            <w:r>
              <w:rPr>
                <w:rStyle w:val="18"/>
                <w:rFonts w:hint="eastAsia" w:asciiTheme="minorEastAsia" w:hAnsiTheme="minorEastAsia" w:eastAsiaTheme="minorEastAsia" w:cstheme="minorEastAsia"/>
                <w:color w:val="auto"/>
                <w:sz w:val="21"/>
                <w:szCs w:val="21"/>
                <w:highlight w:val="none"/>
              </w:rPr>
              <w:t>以太网口（M12连接器形式）</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2E8FE02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修改为“（1）网络接口：100Mbps以太网口（M12</w:t>
            </w:r>
            <w:r>
              <w:rPr>
                <w:rFonts w:hint="default" w:ascii="Times New Roman" w:hAnsi="Times New Roman" w:eastAsia="宋体" w:cs="Times New Roman"/>
                <w:b w:val="0"/>
                <w:bCs w:val="0"/>
                <w:color w:val="auto"/>
                <w:highlight w:val="none"/>
              </w:rPr>
              <w:t>接口</w:t>
            </w:r>
            <w:r>
              <w:rPr>
                <w:rFonts w:hint="default" w:ascii="Times New Roman" w:hAnsi="Times New Roman" w:eastAsia="宋体" w:cs="Times New Roman"/>
                <w:b w:val="0"/>
                <w:bCs w:val="0"/>
                <w:color w:val="auto"/>
                <w:highlight w:val="none"/>
                <w:lang w:val="en-US" w:eastAsia="zh-CN"/>
              </w:rPr>
              <w:t>）；”</w:t>
            </w:r>
          </w:p>
        </w:tc>
      </w:tr>
      <w:tr w14:paraId="0169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433A1C9">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28</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42DB6CF2">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6083546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附件</w:t>
            </w:r>
            <w:r>
              <w:rPr>
                <w:rStyle w:val="17"/>
                <w:rFonts w:hint="eastAsia" w:asciiTheme="minorEastAsia" w:hAnsiTheme="minorEastAsia" w:eastAsiaTheme="minorEastAsia" w:cstheme="minorEastAsia"/>
                <w:color w:val="auto"/>
                <w:sz w:val="21"/>
                <w:szCs w:val="21"/>
                <w:highlight w:val="none"/>
              </w:rPr>
              <w:t xml:space="preserve">6 </w:t>
            </w:r>
            <w:r>
              <w:rPr>
                <w:rStyle w:val="18"/>
                <w:rFonts w:hint="eastAsia" w:asciiTheme="minorEastAsia" w:hAnsiTheme="minorEastAsia" w:eastAsiaTheme="minorEastAsia" w:cstheme="minorEastAsia"/>
                <w:color w:val="auto"/>
                <w:sz w:val="21"/>
                <w:szCs w:val="21"/>
                <w:highlight w:val="none"/>
              </w:rPr>
              <w:t>表格 序号</w:t>
            </w:r>
            <w:r>
              <w:rPr>
                <w:rStyle w:val="17"/>
                <w:rFonts w:hint="eastAsia" w:asciiTheme="minorEastAsia" w:hAnsiTheme="minorEastAsia" w:eastAsiaTheme="minorEastAsia" w:cstheme="minorEastAsia"/>
                <w:color w:val="auto"/>
                <w:sz w:val="21"/>
                <w:szCs w:val="21"/>
                <w:highlight w:val="none"/>
              </w:rPr>
              <w:t>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3135FAE5">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动车转向架</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组装齐全，含油压减振器、基础制动装置、轮对、抗侧滚扭杆、制动盘、齿轮箱、联轴节、电机（电机线需完成接线端子压接、电机线缆预留长度与列车上电机线长度相同）；含轴端防滑、接地、测速装置，ATP速度传感器；含高度阀及调整杆等，插头、端子头且压接好；具备整列车互换条件　</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5E3E7718">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ATP</w:t>
            </w:r>
            <w:r>
              <w:rPr>
                <w:rStyle w:val="18"/>
                <w:rFonts w:hint="eastAsia" w:asciiTheme="minorEastAsia" w:hAnsiTheme="minorEastAsia" w:eastAsiaTheme="minorEastAsia" w:cstheme="minorEastAsia"/>
                <w:color w:val="auto"/>
                <w:sz w:val="21"/>
                <w:szCs w:val="21"/>
                <w:highlight w:val="none"/>
              </w:rPr>
              <w:t>速度传感器属信号系统，为业主件，在转向架备件中无法采购业主件，因</w:t>
            </w:r>
            <w:r>
              <w:rPr>
                <w:rStyle w:val="19"/>
                <w:rFonts w:hint="eastAsia" w:asciiTheme="minorEastAsia" w:hAnsiTheme="minorEastAsia" w:eastAsiaTheme="minorEastAsia" w:cstheme="minorEastAsia"/>
                <w:b w:val="0"/>
                <w:bCs w:val="0"/>
                <w:color w:val="auto"/>
                <w:sz w:val="21"/>
                <w:szCs w:val="21"/>
                <w:highlight w:val="none"/>
              </w:rPr>
              <w:t>此建议删除</w:t>
            </w:r>
            <w:r>
              <w:rPr>
                <w:rStyle w:val="25"/>
                <w:rFonts w:hint="eastAsia" w:asciiTheme="minorEastAsia" w:hAnsiTheme="minorEastAsia" w:eastAsiaTheme="minorEastAsia" w:cstheme="minorEastAsia"/>
                <w:b w:val="0"/>
                <w:bCs w:val="0"/>
                <w:color w:val="auto"/>
                <w:sz w:val="21"/>
                <w:szCs w:val="21"/>
                <w:highlight w:val="none"/>
              </w:rPr>
              <w:t>ATP</w:t>
            </w:r>
            <w:r>
              <w:rPr>
                <w:rStyle w:val="19"/>
                <w:rFonts w:hint="eastAsia" w:asciiTheme="minorEastAsia" w:hAnsiTheme="minorEastAsia" w:eastAsiaTheme="minorEastAsia" w:cstheme="minorEastAsia"/>
                <w:b w:val="0"/>
                <w:bCs w:val="0"/>
                <w:color w:val="auto"/>
                <w:sz w:val="21"/>
                <w:szCs w:val="21"/>
                <w:highlight w:val="none"/>
              </w:rPr>
              <w:t>速度传感器，修改为</w:t>
            </w:r>
            <w:r>
              <w:rPr>
                <w:rStyle w:val="18"/>
                <w:rFonts w:hint="eastAsia" w:asciiTheme="minorEastAsia" w:hAnsiTheme="minorEastAsia" w:eastAsiaTheme="minorEastAsia" w:cstheme="minorEastAsia"/>
                <w:color w:val="auto"/>
                <w:sz w:val="21"/>
                <w:szCs w:val="21"/>
                <w:highlight w:val="none"/>
              </w:rPr>
              <w:t>：</w:t>
            </w:r>
            <w:r>
              <w:rPr>
                <w:rStyle w:val="17"/>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组装齐全，含油压减振器、基础制动装置、轮对、抗侧滚扭杆、制动盘、齿轮箱、联轴节、电机（电机线需完成接线端子压接、电机线缆预留长度与列车上电机线长度相同）；含轴端防滑、接地、测速装置；含高度阀及调整杆等，插头、端子头且压接好；具备整列车互换条件。</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7B80AE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删除附件6备品备件单项报价清单中的</w:t>
            </w:r>
            <w:r>
              <w:rPr>
                <w:rFonts w:hint="eastAsia" w:ascii="Times New Roman" w:hAnsi="Times New Roman" w:eastAsia="宋体" w:cs="Times New Roman"/>
                <w:b w:val="0"/>
                <w:bCs w:val="0"/>
                <w:color w:val="auto"/>
                <w:highlight w:val="none"/>
                <w:lang w:val="en-US" w:eastAsia="zh-CN"/>
              </w:rPr>
              <w:t>所有</w:t>
            </w:r>
            <w:r>
              <w:rPr>
                <w:rFonts w:hint="default" w:ascii="Times New Roman" w:hAnsi="Times New Roman" w:eastAsia="宋体" w:cs="Times New Roman"/>
                <w:b w:val="0"/>
                <w:bCs w:val="0"/>
                <w:color w:val="auto"/>
                <w:highlight w:val="none"/>
                <w:lang w:val="en-US" w:eastAsia="zh-CN"/>
              </w:rPr>
              <w:t>ATP速度传感器。</w:t>
            </w:r>
          </w:p>
        </w:tc>
      </w:tr>
      <w:tr w14:paraId="45E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ED45C7A">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29</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4AB3CFE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w:t>
            </w:r>
            <w:r>
              <w:rPr>
                <w:rStyle w:val="26"/>
                <w:rFonts w:hint="eastAsia" w:asciiTheme="minorEastAsia" w:hAnsiTheme="minorEastAsia" w:eastAsiaTheme="minorEastAsia" w:cstheme="minorEastAsia"/>
                <w:color w:val="auto"/>
                <w:sz w:val="21"/>
                <w:szCs w:val="21"/>
                <w:highlight w:val="none"/>
              </w:rPr>
              <w:t>；</w:t>
            </w:r>
            <w:r>
              <w:rPr>
                <w:rStyle w:val="21"/>
                <w:rFonts w:hint="eastAsia" w:asciiTheme="minorEastAsia" w:hAnsiTheme="minorEastAsia" w:eastAsiaTheme="minorEastAsia" w:cstheme="minorEastAsia"/>
                <w:color w:val="auto"/>
                <w:sz w:val="21"/>
                <w:szCs w:val="21"/>
                <w:highlight w:val="none"/>
              </w:rPr>
              <w:t>49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22428DDE">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2.4.1</w:t>
            </w:r>
            <w:r>
              <w:rPr>
                <w:rStyle w:val="18"/>
                <w:rFonts w:hint="eastAsia" w:asciiTheme="minorEastAsia" w:hAnsiTheme="minorEastAsia" w:eastAsiaTheme="minorEastAsia" w:cstheme="minorEastAsia"/>
                <w:color w:val="auto"/>
                <w:sz w:val="21"/>
                <w:szCs w:val="21"/>
                <w:highlight w:val="none"/>
              </w:rPr>
              <w:t>；</w:t>
            </w:r>
            <w:r>
              <w:rPr>
                <w:rStyle w:val="21"/>
                <w:rFonts w:hint="eastAsia" w:asciiTheme="minorEastAsia" w:hAnsiTheme="minorEastAsia" w:eastAsiaTheme="minorEastAsia" w:cstheme="minorEastAsia"/>
                <w:color w:val="auto"/>
                <w:sz w:val="21"/>
                <w:szCs w:val="21"/>
                <w:highlight w:val="none"/>
              </w:rPr>
              <w:t>3.5.3</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D8E1EB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车钩连挂速度</w:t>
            </w:r>
            <w:r>
              <w:rPr>
                <w:rStyle w:val="21"/>
                <w:rFonts w:hint="eastAsia" w:asciiTheme="minorEastAsia" w:hAnsiTheme="minorEastAsia" w:eastAsiaTheme="minorEastAsia" w:cstheme="minorEastAsia"/>
                <w:color w:val="auto"/>
                <w:sz w:val="21"/>
                <w:szCs w:val="21"/>
                <w:highlight w:val="none"/>
              </w:rPr>
              <w:t>≤5km/h</w:t>
            </w:r>
            <w:r>
              <w:rPr>
                <w:rStyle w:val="18"/>
                <w:rFonts w:hint="eastAsia" w:asciiTheme="minorEastAsia" w:hAnsiTheme="minorEastAsia" w:eastAsiaTheme="minorEastAsia" w:cstheme="minorEastAsia"/>
                <w:color w:val="auto"/>
                <w:sz w:val="21"/>
                <w:szCs w:val="21"/>
                <w:highlight w:val="none"/>
              </w:rPr>
              <w:t>；</w:t>
            </w:r>
            <w:r>
              <w:rPr>
                <w:rStyle w:val="18"/>
                <w:rFonts w:hint="eastAsia" w:asciiTheme="minorEastAsia" w:hAnsiTheme="minorEastAsia" w:eastAsiaTheme="minorEastAsia" w:cstheme="minorEastAsia"/>
                <w:color w:val="auto"/>
                <w:sz w:val="21"/>
                <w:szCs w:val="21"/>
                <w:highlight w:val="none"/>
              </w:rPr>
              <w:br w:type="textWrapping"/>
            </w:r>
            <w:r>
              <w:rPr>
                <w:rStyle w:val="18"/>
                <w:rFonts w:hint="eastAsia" w:asciiTheme="minorEastAsia" w:hAnsiTheme="minorEastAsia" w:eastAsiaTheme="minorEastAsia" w:cstheme="minorEastAsia"/>
                <w:color w:val="auto"/>
                <w:sz w:val="21"/>
                <w:szCs w:val="21"/>
                <w:highlight w:val="none"/>
              </w:rPr>
              <w:t>车钩及缓冲器系统可吸收速度为8 km/h的列车（AW0）与制动的列车（AW0）相撞时产生的冲击能量，任何部件不能损坏。</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7AFC7FF6">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根据车辆系统配置评估，车辆连挂速度通常控制在</w:t>
            </w:r>
            <w:r>
              <w:rPr>
                <w:rStyle w:val="21"/>
                <w:rFonts w:hint="eastAsia" w:asciiTheme="minorEastAsia" w:hAnsiTheme="minorEastAsia" w:eastAsiaTheme="minorEastAsia" w:cstheme="minorEastAsia"/>
                <w:color w:val="auto"/>
                <w:sz w:val="21"/>
                <w:szCs w:val="21"/>
                <w:highlight w:val="none"/>
              </w:rPr>
              <w:t>5km/h</w:t>
            </w:r>
            <w:r>
              <w:rPr>
                <w:rStyle w:val="18"/>
                <w:rFonts w:hint="eastAsia" w:asciiTheme="minorEastAsia" w:hAnsiTheme="minorEastAsia" w:eastAsiaTheme="minorEastAsia" w:cstheme="minorEastAsia"/>
                <w:color w:val="auto"/>
                <w:sz w:val="21"/>
                <w:szCs w:val="21"/>
                <w:highlight w:val="none"/>
              </w:rPr>
              <w:t>以内，相关产品具有成熟运用业绩且性能稳定可靠。完全能够满足本项目车辆的运用需求，且经济性最佳，建议统一联挂速度，按照</w:t>
            </w:r>
            <w:r>
              <w:rPr>
                <w:rStyle w:val="21"/>
                <w:rFonts w:hint="eastAsia" w:asciiTheme="minorEastAsia" w:hAnsiTheme="minorEastAsia" w:eastAsiaTheme="minorEastAsia" w:cstheme="minorEastAsia"/>
                <w:color w:val="auto"/>
                <w:sz w:val="21"/>
                <w:szCs w:val="21"/>
                <w:highlight w:val="none"/>
              </w:rPr>
              <w:t>2.4.1</w:t>
            </w:r>
            <w:r>
              <w:rPr>
                <w:rStyle w:val="18"/>
                <w:rFonts w:hint="eastAsia" w:asciiTheme="minorEastAsia" w:hAnsiTheme="minorEastAsia" w:eastAsiaTheme="minorEastAsia" w:cstheme="minorEastAsia"/>
                <w:color w:val="auto"/>
                <w:sz w:val="21"/>
                <w:szCs w:val="21"/>
                <w:highlight w:val="none"/>
              </w:rPr>
              <w:t>中描述执行。</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A3866D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6B10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3AAFAC">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30</w:t>
            </w:r>
          </w:p>
        </w:tc>
        <w:tc>
          <w:tcPr>
            <w:tcW w:w="1156" w:type="dxa"/>
            <w:shd w:val="clear" w:color="auto" w:fill="auto"/>
            <w:vAlign w:val="center"/>
          </w:tcPr>
          <w:p w14:paraId="1873D1F4">
            <w:pPr>
              <w:keepNext w:val="0"/>
              <w:keepLines w:val="0"/>
              <w:pageBreakBefore w:val="0"/>
              <w:widowControl/>
              <w:kinsoku/>
              <w:wordWrap/>
              <w:overflowPunct/>
              <w:autoSpaceDE/>
              <w:autoSpaceDN/>
              <w:bidi w:val="0"/>
              <w:adjustRightInd w:val="0"/>
              <w:snapToGrid w:val="0"/>
              <w:spacing w:line="240" w:lineRule="auto"/>
              <w:ind w:left="0" w:firstLine="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rPr>
              <w:t>107</w:t>
            </w:r>
          </w:p>
        </w:tc>
        <w:tc>
          <w:tcPr>
            <w:tcW w:w="1788" w:type="dxa"/>
            <w:shd w:val="clear" w:color="auto" w:fill="auto"/>
            <w:vAlign w:val="center"/>
          </w:tcPr>
          <w:p w14:paraId="302653BA">
            <w:pPr>
              <w:keepNext w:val="0"/>
              <w:keepLines w:val="0"/>
              <w:pageBreakBefore w:val="0"/>
              <w:widowControl/>
              <w:kinsoku/>
              <w:wordWrap/>
              <w:overflowPunct/>
              <w:autoSpaceDE/>
              <w:autoSpaceDN/>
              <w:bidi w:val="0"/>
              <w:adjustRightInd w:val="0"/>
              <w:snapToGrid w:val="0"/>
              <w:spacing w:line="240" w:lineRule="auto"/>
              <w:ind w:left="0" w:firstLine="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rPr>
              <w:t>7.4.11.5</w:t>
            </w:r>
          </w:p>
        </w:tc>
        <w:tc>
          <w:tcPr>
            <w:tcW w:w="3532" w:type="dxa"/>
            <w:shd w:val="clear" w:color="auto" w:fill="auto"/>
            <w:vAlign w:val="center"/>
          </w:tcPr>
          <w:p w14:paraId="196306A0">
            <w:pPr>
              <w:keepNext w:val="0"/>
              <w:keepLines w:val="0"/>
              <w:pageBreakBefore w:val="0"/>
              <w:kinsoku/>
              <w:wordWrap/>
              <w:overflowPunct/>
              <w:autoSpaceDE/>
              <w:autoSpaceDN/>
              <w:bidi w:val="0"/>
              <w:adjustRightInd w:val="0"/>
              <w:snapToGrid w:val="0"/>
              <w:spacing w:line="240" w:lineRule="auto"/>
              <w:ind w:left="0" w:firstLine="0"/>
              <w:jc w:val="both"/>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在AW2载荷条件下，整列车的电制动均失效，允许列车不限速运行一个往返，保持所设计的常用制动减速度及紧急制动减速度；</w:t>
            </w:r>
          </w:p>
        </w:tc>
        <w:tc>
          <w:tcPr>
            <w:tcW w:w="4528" w:type="dxa"/>
            <w:shd w:val="clear" w:color="auto" w:fill="auto"/>
            <w:vAlign w:val="center"/>
          </w:tcPr>
          <w:p w14:paraId="7B977C18">
            <w:pPr>
              <w:keepNext w:val="0"/>
              <w:keepLines w:val="0"/>
              <w:pageBreakBefore w:val="0"/>
              <w:widowControl/>
              <w:kinsoku/>
              <w:wordWrap/>
              <w:overflowPunct/>
              <w:autoSpaceDE/>
              <w:autoSpaceDN/>
              <w:bidi w:val="0"/>
              <w:adjustRightInd w:val="0"/>
              <w:snapToGrid w:val="0"/>
              <w:spacing w:line="240" w:lineRule="auto"/>
              <w:ind w:left="0" w:firstLine="0"/>
              <w:jc w:val="both"/>
              <w:textAlignment w:val="top"/>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根据初步的热容量计算结果，建议AW2载荷条件下限速90km/h运行。</w:t>
            </w:r>
          </w:p>
          <w:p w14:paraId="00F3110C">
            <w:pPr>
              <w:keepNext w:val="0"/>
              <w:keepLines w:val="0"/>
              <w:pageBreakBefore w:val="0"/>
              <w:widowControl/>
              <w:kinsoku/>
              <w:wordWrap/>
              <w:overflowPunct/>
              <w:autoSpaceDE/>
              <w:autoSpaceDN/>
              <w:bidi w:val="0"/>
              <w:adjustRightInd w:val="0"/>
              <w:snapToGrid w:val="0"/>
              <w:spacing w:line="240" w:lineRule="auto"/>
              <w:ind w:left="0" w:firstLine="0"/>
              <w:jc w:val="both"/>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000000"/>
                <w:kern w:val="0"/>
                <w:sz w:val="21"/>
                <w:szCs w:val="21"/>
                <w:highlight w:val="none"/>
              </w:rPr>
              <w:t>建议修改为</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bCs/>
                <w:kern w:val="0"/>
                <w:sz w:val="21"/>
                <w:szCs w:val="21"/>
                <w:highlight w:val="none"/>
              </w:rPr>
              <w:t>在AW2载荷条件下，整列车的电制动均失效，允许列车限速90kn/h运行一个往返，保持所设计的常用制动减速度及紧急制动减速度；</w:t>
            </w:r>
            <w:r>
              <w:rPr>
                <w:rFonts w:hint="eastAsia" w:asciiTheme="minorEastAsia" w:hAnsiTheme="minorEastAsia" w:eastAsiaTheme="minorEastAsia" w:cstheme="minorEastAsia"/>
                <w:color w:val="000000"/>
                <w:kern w:val="0"/>
                <w:sz w:val="21"/>
                <w:szCs w:val="21"/>
                <w:highlight w:val="none"/>
              </w:rPr>
              <w:t>”</w:t>
            </w:r>
          </w:p>
        </w:tc>
        <w:tc>
          <w:tcPr>
            <w:tcW w:w="3271" w:type="dxa"/>
            <w:shd w:val="clear" w:color="auto" w:fill="auto"/>
            <w:vAlign w:val="center"/>
          </w:tcPr>
          <w:p w14:paraId="7EFD59E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在AW2载荷条件下，整列车的电制动均失效，列车宜不限速运行一个往返，保持所设计的常用制动减速度及紧急制动减速度；如涉及限速，具体限速数值由投标人根据线路的热容量仿真计算提供，在设计联络阶段确定。”</w:t>
            </w:r>
          </w:p>
        </w:tc>
      </w:tr>
      <w:tr w14:paraId="116A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CF14917">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31</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3F06EDF4">
            <w:pPr>
              <w:keepNext w:val="0"/>
              <w:keepLines w:val="0"/>
              <w:pageBreakBefore w:val="0"/>
              <w:widowControl/>
              <w:kinsoku/>
              <w:wordWrap/>
              <w:overflowPunct/>
              <w:autoSpaceDE/>
              <w:autoSpaceDN/>
              <w:bidi w:val="0"/>
              <w:adjustRightInd w:val="0"/>
              <w:snapToGrid w:val="0"/>
              <w:spacing w:line="240" w:lineRule="auto"/>
              <w:ind w:left="0" w:firstLine="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0F91AB73">
            <w:pPr>
              <w:keepNext w:val="0"/>
              <w:keepLines w:val="0"/>
              <w:pageBreakBefore w:val="0"/>
              <w:widowControl/>
              <w:kinsoku/>
              <w:wordWrap/>
              <w:overflowPunct/>
              <w:autoSpaceDE/>
              <w:autoSpaceDN/>
              <w:bidi w:val="0"/>
              <w:adjustRightInd w:val="0"/>
              <w:snapToGrid w:val="0"/>
              <w:spacing w:line="240" w:lineRule="auto"/>
              <w:ind w:left="0" w:firstLine="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2.5.1.1</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635E732D">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车内噪声等级</w:t>
            </w:r>
          </w:p>
          <w:p w14:paraId="62A7745F">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3381规定的测试条件下，列车静止，辅助系统正常运行，在车辆中心离地板面高1.2m、1.6m处测得的客室内LpAeq,T应不超过68dB(A)；司机室内LpAeq,T应不超过65dB(A)。</w:t>
            </w:r>
          </w:p>
          <w:p w14:paraId="7A5F8CE3">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rightChars="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3381标准规定的测试条件下，列车在自由声场以120±5%km/h速度运行时，在车辆中心离地板1.2 m、1.6m高处测得的客室内、司机室内LpAeq,T应不超过75 dB(A)。</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1B15E517">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sz w:val="21"/>
                <w:szCs w:val="21"/>
                <w:highlight w:val="none"/>
                <w:u w:val="none"/>
                <w:lang w:val="en-US" w:eastAsia="zh-CN"/>
                <w:woUserID w:val="3"/>
              </w:rPr>
              <w:t>根据GB14892标准，城市轨道交通车辆车内噪声限值要求，</w:t>
            </w:r>
            <w:r>
              <w:rPr>
                <w:rFonts w:hint="eastAsia" w:asciiTheme="minorEastAsia" w:hAnsiTheme="minorEastAsia" w:eastAsiaTheme="minorEastAsia" w:cstheme="minorEastAsia"/>
                <w:sz w:val="21"/>
                <w:szCs w:val="21"/>
                <w:highlight w:val="none"/>
                <w:lang w:val="en-US" w:eastAsia="zh-CN"/>
              </w:rPr>
              <w:t>依据国家标准，建议修改为：</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车内噪声等级</w:t>
            </w:r>
          </w:p>
          <w:p w14:paraId="24D0F492">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3381规定的测试条件下，列车静止，辅助系统正常运行，在车辆中心离地板面高1.2m、1.6m处测得的客室内LpAeq,T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应不超过75 dB</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(A)；司机室内LpAeq,T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应不超过75dB</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w:t>
            </w:r>
          </w:p>
          <w:p w14:paraId="00CAAA76">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3381标准规定的测试条件下，列车在自由声场以120±5%km/h速度运行时，在车辆中心离地板1.2 m、1.6m高处测得的客室内、司机室内LpAeq,T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应不超过75 dB</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0E5EDD8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5BDD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CF9B4C1">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37E1643">
            <w:pPr>
              <w:keepNext w:val="0"/>
              <w:keepLines w:val="0"/>
              <w:pageBreakBefore w:val="0"/>
              <w:widowControl/>
              <w:kinsoku/>
              <w:wordWrap/>
              <w:overflowPunct/>
              <w:autoSpaceDE/>
              <w:autoSpaceDN/>
              <w:bidi w:val="0"/>
              <w:adjustRightInd w:val="0"/>
              <w:snapToGrid w:val="0"/>
              <w:spacing w:line="240" w:lineRule="auto"/>
              <w:ind w:left="0" w:firstLine="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714D1FB0">
            <w:pPr>
              <w:keepNext w:val="0"/>
              <w:keepLines w:val="0"/>
              <w:pageBreakBefore w:val="0"/>
              <w:widowControl/>
              <w:kinsoku/>
              <w:wordWrap/>
              <w:overflowPunct/>
              <w:autoSpaceDE/>
              <w:autoSpaceDN/>
              <w:bidi w:val="0"/>
              <w:adjustRightInd w:val="0"/>
              <w:snapToGrid w:val="0"/>
              <w:spacing w:line="240" w:lineRule="auto"/>
              <w:ind w:left="0" w:firstLine="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2.5.1.2</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44259224">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车外噪声等级</w:t>
            </w:r>
          </w:p>
          <w:p w14:paraId="14AA21C7">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3095规定的测试条件下，列车在野外停止时，辅助系统正常运行，在距轨道中心7.5m，距轨面高1.2m、3.5m处测得的LpAeq,T应不超过66 dB(A)。</w:t>
            </w:r>
          </w:p>
          <w:p w14:paraId="74CDBC49">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rightChars="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3095标准规定的测试条件下，列车在野外以120Km/h速度运行时，在距轨道中心线7.5m，距轨面高1.2m、3.5m处测得的LpAeq,Tp应不超过80 dB(A)。</w:t>
            </w:r>
          </w:p>
        </w:tc>
        <w:tc>
          <w:tcPr>
            <w:tcW w:w="4528" w:type="dxa"/>
            <w:tcBorders>
              <w:top w:val="single" w:color="auto" w:sz="4" w:space="0"/>
              <w:left w:val="single" w:color="auto" w:sz="4" w:space="0"/>
              <w:bottom w:val="single" w:color="auto" w:sz="4" w:space="0"/>
              <w:right w:val="single" w:color="auto" w:sz="4" w:space="0"/>
            </w:tcBorders>
            <w:shd w:val="clear" w:color="auto" w:fill="auto"/>
            <w:vAlign w:val="center"/>
          </w:tcPr>
          <w:p w14:paraId="20D62117">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000000"/>
                <w:sz w:val="21"/>
                <w:szCs w:val="21"/>
                <w:highlight w:val="none"/>
                <w:u w:val="none"/>
                <w:lang w:val="en-US" w:eastAsia="zh-CN"/>
                <w:woUserID w:val="3"/>
              </w:rPr>
            </w:pPr>
            <w:r>
              <w:rPr>
                <w:rFonts w:hint="eastAsia" w:asciiTheme="minorEastAsia" w:hAnsiTheme="minorEastAsia" w:eastAsiaTheme="minorEastAsia" w:cstheme="minorEastAsia"/>
                <w:i w:val="0"/>
                <w:iCs w:val="0"/>
                <w:color w:val="000000"/>
                <w:sz w:val="21"/>
                <w:szCs w:val="21"/>
                <w:highlight w:val="none"/>
                <w:u w:val="none"/>
                <w:lang w:val="en-US" w:eastAsia="zh-CN"/>
                <w:woUserID w:val="3"/>
              </w:rPr>
              <w:t>根据GB7928标准，地铁车辆外部辐射噪声限值如下所示：</w:t>
            </w:r>
          </w:p>
          <w:p w14:paraId="05A41276">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000000"/>
                <w:sz w:val="21"/>
                <w:szCs w:val="21"/>
                <w:highlight w:val="none"/>
                <w:u w:val="none"/>
                <w:lang w:val="en-US" w:eastAsia="zh-CN"/>
                <w:woUserID w:val="3"/>
              </w:rPr>
            </w:pPr>
            <w:r>
              <w:rPr>
                <w:rFonts w:hint="eastAsia" w:asciiTheme="minorEastAsia" w:hAnsiTheme="minorEastAsia" w:eastAsiaTheme="minorEastAsia" w:cstheme="minorEastAsia"/>
                <w:i w:val="0"/>
                <w:iCs w:val="0"/>
                <w:color w:val="000000"/>
                <w:sz w:val="21"/>
                <w:szCs w:val="21"/>
                <w:highlight w:val="none"/>
                <w:u w:val="none"/>
                <w:lang w:val="en-US" w:eastAsia="zh-CN"/>
                <w:woUserID w:val="3"/>
              </w:rPr>
              <w:t>外部辐射噪声：</w:t>
            </w:r>
          </w:p>
          <w:p w14:paraId="2725691E">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000000"/>
                <w:sz w:val="21"/>
                <w:szCs w:val="21"/>
                <w:highlight w:val="none"/>
                <w:u w:val="none"/>
                <w:lang w:val="en-US" w:eastAsia="zh-CN"/>
                <w:woUserID w:val="3"/>
              </w:rPr>
            </w:pPr>
            <w:r>
              <w:rPr>
                <w:rFonts w:hint="eastAsia" w:asciiTheme="minorEastAsia" w:hAnsiTheme="minorEastAsia" w:eastAsiaTheme="minorEastAsia" w:cstheme="minorEastAsia"/>
                <w:i w:val="0"/>
                <w:iCs w:val="0"/>
                <w:color w:val="000000"/>
                <w:sz w:val="21"/>
                <w:szCs w:val="21"/>
                <w:highlight w:val="none"/>
                <w:u w:val="none"/>
                <w:lang w:val="en-US" w:eastAsia="zh-CN"/>
                <w:woUserID w:val="3"/>
              </w:rPr>
              <w:t>列车在露天地面区段，碎石道床，水平直线轨道自由声场内停放，辅助设备正常工作时，在车外距离轨道中心7.5m，距柜面高度1.5m处，测得的连续噪声值不应大于69dB(A)。</w:t>
            </w:r>
          </w:p>
          <w:p w14:paraId="33E1545F">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依据国家标准，建议修改为：</w:t>
            </w:r>
          </w:p>
          <w:p w14:paraId="5D40069C">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车外噪声等级</w:t>
            </w:r>
          </w:p>
          <w:p w14:paraId="3F8CEA37">
            <w:pPr>
              <w:keepNext w:val="0"/>
              <w:keepLines w:val="0"/>
              <w:pageBreakBefore w:val="0"/>
              <w:widowControl/>
              <w:suppressLineNumbers w:val="0"/>
              <w:kinsoku/>
              <w:wordWrap/>
              <w:overflowPunct/>
              <w:autoSpaceDE/>
              <w:autoSpaceDN/>
              <w:bidi w:val="0"/>
              <w:adjustRightInd w:val="0"/>
              <w:snapToGrid w:val="0"/>
              <w:spacing w:beforeAutospacing="0" w:after="0" w:afterAutospacing="0" w:line="240" w:lineRule="auto"/>
              <w:ind w:left="0" w:leftChars="0" w:right="0" w:firstLine="0" w:firstLineChars="0"/>
              <w:jc w:val="both"/>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3095规定的测试条件下，列车在野外停止时，辅助系统正常运行，在距轨道中心7.5m，距轨面高1.2m、3.5m处测得的LpAeq,T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应不超过69 dB</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w:t>
            </w:r>
          </w:p>
          <w:p w14:paraId="0FA1A447">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在ISO 3095标准规定的测试条件下，列车在野外以120Km/h速度运行时，在距轨道中心线7.5m，距轨面高1.2m、3.5m处测得的LpAeq,Tp应不超过80 dB(A)。</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63695FF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2.5.1.2和17.2.1.3中“在ISO 3095标准规定的测试条件下，列车在野外以120Km/h速度运行时，在距轨道中心线7.5m，距轨面高1.2m、3.5m处测得的LpAeq,Tp应不超过80 dB(A)。”修改为“在ISO 3095标准规定的测试条件下，列车在野外以120Km/h速度运行时，在距轨道中心线7.5m，距轨面高1.2m、3.5m处测得的LpAeq,Tp应不超过80 dB(A)（暂定）。”</w:t>
            </w:r>
          </w:p>
          <w:p w14:paraId="07FE210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eastAsia" w:eastAsia="宋体" w:cs="Times New Roman"/>
                <w:b w:val="0"/>
                <w:bCs w:val="0"/>
                <w:color w:val="auto"/>
                <w:sz w:val="21"/>
                <w:szCs w:val="21"/>
                <w:highlight w:val="none"/>
                <w:lang w:val="en-US" w:eastAsia="zh-CN"/>
              </w:rPr>
              <w:t>本条涉及到的其他内容按招标文件执行。</w:t>
            </w:r>
          </w:p>
        </w:tc>
      </w:tr>
      <w:tr w14:paraId="4BC1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717" w:type="dxa"/>
            <w:shd w:val="clear" w:color="auto" w:fill="auto"/>
            <w:noWrap w:val="0"/>
            <w:vAlign w:val="center"/>
          </w:tcPr>
          <w:p w14:paraId="60E3017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33</w:t>
            </w:r>
          </w:p>
        </w:tc>
        <w:tc>
          <w:tcPr>
            <w:tcW w:w="1156" w:type="dxa"/>
            <w:shd w:val="clear" w:color="auto" w:fill="auto"/>
            <w:noWrap w:val="0"/>
            <w:vAlign w:val="center"/>
          </w:tcPr>
          <w:p w14:paraId="3F7ACAB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P18</w:t>
            </w:r>
          </w:p>
        </w:tc>
        <w:tc>
          <w:tcPr>
            <w:tcW w:w="1788" w:type="dxa"/>
            <w:shd w:val="clear" w:color="auto" w:fill="auto"/>
            <w:noWrap w:val="0"/>
            <w:vAlign w:val="center"/>
          </w:tcPr>
          <w:p w14:paraId="6F138BF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用户需求书</w:t>
            </w:r>
          </w:p>
          <w:p w14:paraId="290EBE9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2.5.1.2</w:t>
            </w:r>
          </w:p>
        </w:tc>
        <w:tc>
          <w:tcPr>
            <w:tcW w:w="3532" w:type="dxa"/>
            <w:shd w:val="clear" w:color="auto" w:fill="auto"/>
            <w:noWrap w:val="0"/>
            <w:vAlign w:val="center"/>
          </w:tcPr>
          <w:p w14:paraId="034A5BF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在ISO 3095标准规定的测试条件下，列车在野外以120Km/h速度运行时，在距轨道中心线7.5m，距轨面高1.2m、3.5m处测得的LpAeq,Tp应不超过80 dB(A)。</w:t>
            </w:r>
          </w:p>
        </w:tc>
        <w:tc>
          <w:tcPr>
            <w:tcW w:w="4528" w:type="dxa"/>
            <w:shd w:val="clear" w:color="auto" w:fill="auto"/>
            <w:noWrap w:val="0"/>
            <w:vAlign w:val="center"/>
          </w:tcPr>
          <w:p w14:paraId="1F90898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列车在野外以120Km/h速度运行时，</w:t>
            </w:r>
            <w:r>
              <w:rPr>
                <w:rFonts w:hint="eastAsia" w:asciiTheme="minorEastAsia" w:hAnsiTheme="minorEastAsia" w:eastAsiaTheme="minorEastAsia" w:cstheme="minorEastAsia"/>
                <w:sz w:val="21"/>
                <w:szCs w:val="21"/>
                <w:highlight w:val="none"/>
                <w:lang w:eastAsia="zh-CN"/>
              </w:rPr>
              <w:t>目前国内该速度等级车辆的</w:t>
            </w:r>
            <w:r>
              <w:rPr>
                <w:rFonts w:hint="eastAsia" w:asciiTheme="minorEastAsia" w:hAnsiTheme="minorEastAsia" w:eastAsiaTheme="minorEastAsia" w:cstheme="minorEastAsia"/>
                <w:sz w:val="21"/>
                <w:szCs w:val="21"/>
                <w:highlight w:val="none"/>
              </w:rPr>
              <w:t>车外噪声</w:t>
            </w:r>
            <w:r>
              <w:rPr>
                <w:rFonts w:hint="eastAsia" w:asciiTheme="minorEastAsia" w:hAnsiTheme="minorEastAsia" w:eastAsiaTheme="minorEastAsia" w:cstheme="minorEastAsia"/>
                <w:sz w:val="21"/>
                <w:szCs w:val="21"/>
                <w:highlight w:val="none"/>
                <w:lang w:eastAsia="zh-CN"/>
              </w:rPr>
              <w:t>均</w:t>
            </w:r>
            <w:r>
              <w:rPr>
                <w:rFonts w:hint="eastAsia" w:asciiTheme="minorEastAsia" w:hAnsiTheme="minorEastAsia" w:eastAsiaTheme="minorEastAsia" w:cstheme="minorEastAsia"/>
                <w:sz w:val="21"/>
                <w:szCs w:val="21"/>
                <w:highlight w:val="none"/>
              </w:rPr>
              <w:t>无法达到不超过80dB(A)</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要求</w:t>
            </w:r>
            <w:r>
              <w:rPr>
                <w:rFonts w:hint="eastAsia" w:asciiTheme="minorEastAsia" w:hAnsiTheme="minorEastAsia" w:eastAsiaTheme="minorEastAsia" w:cstheme="minorEastAsia"/>
                <w:sz w:val="21"/>
                <w:szCs w:val="21"/>
                <w:highlight w:val="none"/>
                <w:lang w:eastAsia="zh-CN"/>
              </w:rPr>
              <w:t>。</w:t>
            </w:r>
          </w:p>
          <w:p w14:paraId="4A21EFD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建议改为：</w:t>
            </w:r>
          </w:p>
          <w:p w14:paraId="37EABF0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在ISO 3095标准规定</w:t>
            </w:r>
            <w:r>
              <w:rPr>
                <w:rFonts w:hint="eastAsia" w:asciiTheme="minorEastAsia" w:hAnsiTheme="minorEastAsia" w:eastAsiaTheme="minorEastAsia" w:cstheme="minorEastAsia"/>
                <w:sz w:val="18"/>
                <w:szCs w:val="18"/>
                <w:highlight w:val="none"/>
              </w:rPr>
              <w:t>的测试条件下，列车在野外以120±5%Km/h速</w:t>
            </w:r>
            <w:r>
              <w:rPr>
                <w:rFonts w:hint="eastAsia" w:asciiTheme="minorEastAsia" w:hAnsiTheme="minorEastAsia" w:eastAsiaTheme="minorEastAsia" w:cstheme="minorEastAsia"/>
                <w:sz w:val="21"/>
                <w:szCs w:val="21"/>
                <w:highlight w:val="none"/>
              </w:rPr>
              <w:t>度运行时，在距轨道中心线7.5m，距轨面高1.2m、3.5m处测得的LpAeq,Tp应不超过90dB(A)。</w:t>
            </w:r>
          </w:p>
        </w:tc>
        <w:tc>
          <w:tcPr>
            <w:tcW w:w="3271" w:type="dxa"/>
            <w:shd w:val="clear" w:color="auto" w:fill="auto"/>
            <w:noWrap w:val="0"/>
            <w:vAlign w:val="center"/>
          </w:tcPr>
          <w:p w14:paraId="5C193F1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2.5.1.2和17.2.1.3中“在ISO 3095标准规定的测试条件下，列车在野外以120Km/h速度运行时，在距轨道中心线7.5m，距轨面高1.2m、3.5m处测得的LpAeq,Tp应不超过80 dB(A)。”修改为“在ISO 3095标准规定的测试条件下，列车在野外以120Km/h速度运行时，在距轨道中心线7.5m，距轨面高1.2m、3.5m处测得的LpAeq,Tp应不超过80 dB(A)（暂定）。”</w:t>
            </w:r>
          </w:p>
        </w:tc>
      </w:tr>
      <w:tr w14:paraId="230F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7" w:type="dxa"/>
            <w:shd w:val="clear" w:color="auto" w:fill="auto"/>
            <w:noWrap w:val="0"/>
            <w:vAlign w:val="center"/>
          </w:tcPr>
          <w:p w14:paraId="2DA85BD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34</w:t>
            </w:r>
          </w:p>
        </w:tc>
        <w:tc>
          <w:tcPr>
            <w:tcW w:w="1156" w:type="dxa"/>
            <w:shd w:val="clear" w:color="auto" w:fill="auto"/>
            <w:noWrap w:val="0"/>
            <w:vAlign w:val="center"/>
          </w:tcPr>
          <w:p w14:paraId="68AD787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P18</w:t>
            </w:r>
          </w:p>
        </w:tc>
        <w:tc>
          <w:tcPr>
            <w:tcW w:w="1788" w:type="dxa"/>
            <w:shd w:val="clear" w:color="auto" w:fill="auto"/>
            <w:noWrap w:val="0"/>
            <w:vAlign w:val="center"/>
          </w:tcPr>
          <w:p w14:paraId="5A37CB6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用户需求书</w:t>
            </w:r>
          </w:p>
          <w:p w14:paraId="74ADE00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2.5.1.3</w:t>
            </w:r>
          </w:p>
        </w:tc>
        <w:tc>
          <w:tcPr>
            <w:tcW w:w="3532" w:type="dxa"/>
            <w:shd w:val="clear" w:color="auto" w:fill="auto"/>
            <w:noWrap w:val="0"/>
            <w:vAlign w:val="center"/>
          </w:tcPr>
          <w:p w14:paraId="60A4F54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在隧道内以最高速度运行时，列车车内噪声应符合GB 14892或相关标准的要求。</w:t>
            </w:r>
          </w:p>
        </w:tc>
        <w:tc>
          <w:tcPr>
            <w:tcW w:w="4528" w:type="dxa"/>
            <w:shd w:val="clear" w:color="auto" w:fill="auto"/>
            <w:noWrap w:val="0"/>
            <w:vAlign w:val="center"/>
          </w:tcPr>
          <w:p w14:paraId="0967AB5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隧道内以120Km/h速度运行时，</w:t>
            </w:r>
            <w:r>
              <w:rPr>
                <w:rFonts w:hint="eastAsia" w:asciiTheme="minorEastAsia" w:hAnsiTheme="minorEastAsia" w:eastAsiaTheme="minorEastAsia" w:cstheme="minorEastAsia"/>
                <w:sz w:val="21"/>
                <w:szCs w:val="21"/>
                <w:highlight w:val="none"/>
                <w:lang w:eastAsia="zh-CN"/>
              </w:rPr>
              <w:t>目前国内该速度等级车辆的</w:t>
            </w:r>
            <w:r>
              <w:rPr>
                <w:rFonts w:hint="eastAsia" w:asciiTheme="minorEastAsia" w:hAnsiTheme="minorEastAsia" w:eastAsiaTheme="minorEastAsia" w:cstheme="minorEastAsia"/>
                <w:sz w:val="21"/>
                <w:szCs w:val="21"/>
                <w:highlight w:val="none"/>
              </w:rPr>
              <w:t>车内噪声</w:t>
            </w:r>
            <w:r>
              <w:rPr>
                <w:rFonts w:hint="eastAsia" w:asciiTheme="minorEastAsia" w:hAnsiTheme="minorEastAsia" w:eastAsiaTheme="minorEastAsia" w:cstheme="minorEastAsia"/>
                <w:sz w:val="21"/>
                <w:szCs w:val="21"/>
                <w:highlight w:val="none"/>
                <w:lang w:eastAsia="zh-CN"/>
              </w:rPr>
              <w:t>均</w:t>
            </w:r>
            <w:r>
              <w:rPr>
                <w:rFonts w:hint="eastAsia" w:asciiTheme="minorEastAsia" w:hAnsiTheme="minorEastAsia" w:eastAsiaTheme="minorEastAsia" w:cstheme="minorEastAsia"/>
                <w:sz w:val="21"/>
                <w:szCs w:val="21"/>
                <w:highlight w:val="none"/>
              </w:rPr>
              <w:t>无法达到GB14892的要求：司机室80dB(A)，客室内83dB(A)。一般来说按照最高速度的75%来执行。</w:t>
            </w:r>
          </w:p>
          <w:p w14:paraId="346F2A8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建议改为：</w:t>
            </w:r>
          </w:p>
          <w:p w14:paraId="6322C3D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在隧道内以最高速度的75%运行时，列车车内噪声应符合GB 14892或相关标准的要求。</w:t>
            </w:r>
          </w:p>
        </w:tc>
        <w:tc>
          <w:tcPr>
            <w:tcW w:w="3271" w:type="dxa"/>
            <w:shd w:val="clear" w:color="auto" w:fill="auto"/>
            <w:noWrap w:val="0"/>
            <w:vAlign w:val="center"/>
          </w:tcPr>
          <w:p w14:paraId="4520B35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w:t>
            </w:r>
            <w:r>
              <w:rPr>
                <w:rFonts w:hint="default" w:ascii="Times New Roman" w:hAnsi="Times New Roman" w:eastAsia="宋体" w:cs="Times New Roman"/>
                <w:b w:val="0"/>
                <w:bCs w:val="0"/>
                <w:color w:val="auto"/>
                <w:sz w:val="21"/>
                <w:szCs w:val="21"/>
                <w:highlight w:val="none"/>
              </w:rPr>
              <w:t>在隧道内运行时，列车车内噪声应符合GB 14892或相关标准的要求。</w:t>
            </w:r>
            <w:r>
              <w:rPr>
                <w:rFonts w:hint="default" w:ascii="Times New Roman" w:hAnsi="Times New Roman" w:eastAsia="宋体" w:cs="Times New Roman"/>
                <w:b w:val="0"/>
                <w:bCs w:val="0"/>
                <w:color w:val="auto"/>
                <w:sz w:val="21"/>
                <w:szCs w:val="21"/>
                <w:highlight w:val="none"/>
                <w:lang w:val="en-US" w:eastAsia="zh-CN"/>
              </w:rPr>
              <w:t>”</w:t>
            </w:r>
          </w:p>
        </w:tc>
      </w:tr>
      <w:tr w14:paraId="455C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717" w:type="dxa"/>
            <w:shd w:val="clear" w:color="auto" w:fill="auto"/>
            <w:noWrap w:val="0"/>
            <w:vAlign w:val="center"/>
          </w:tcPr>
          <w:p w14:paraId="62B7FBF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35</w:t>
            </w:r>
          </w:p>
        </w:tc>
        <w:tc>
          <w:tcPr>
            <w:tcW w:w="1156" w:type="dxa"/>
            <w:shd w:val="clear" w:color="auto" w:fill="auto"/>
            <w:noWrap w:val="0"/>
            <w:vAlign w:val="center"/>
          </w:tcPr>
          <w:p w14:paraId="3B5C5C0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P234</w:t>
            </w:r>
          </w:p>
        </w:tc>
        <w:tc>
          <w:tcPr>
            <w:tcW w:w="1788" w:type="dxa"/>
            <w:shd w:val="clear" w:color="auto" w:fill="auto"/>
            <w:noWrap w:val="0"/>
            <w:vAlign w:val="center"/>
          </w:tcPr>
          <w:p w14:paraId="08BE7BB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用户需求书</w:t>
            </w:r>
          </w:p>
          <w:p w14:paraId="5CC3371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17.2.1.3</w:t>
            </w:r>
          </w:p>
        </w:tc>
        <w:tc>
          <w:tcPr>
            <w:tcW w:w="3532" w:type="dxa"/>
            <w:shd w:val="clear" w:color="auto" w:fill="auto"/>
            <w:noWrap w:val="0"/>
            <w:vAlign w:val="center"/>
          </w:tcPr>
          <w:p w14:paraId="3565177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在ISO 3095标准规定的测试条件下，列车在野外以120Km/h速度运行时，在距轨道中心线7.5m，距轨面高1.2m、3.5m处测得的LpAeq,Tp应不超过80 dB(A)。</w:t>
            </w:r>
          </w:p>
        </w:tc>
        <w:tc>
          <w:tcPr>
            <w:tcW w:w="4528" w:type="dxa"/>
            <w:shd w:val="clear" w:color="auto" w:fill="auto"/>
            <w:noWrap w:val="0"/>
            <w:vAlign w:val="center"/>
          </w:tcPr>
          <w:p w14:paraId="08D4642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列车在野外以120Km/h速度运行时，</w:t>
            </w:r>
            <w:r>
              <w:rPr>
                <w:rFonts w:hint="eastAsia" w:asciiTheme="minorEastAsia" w:hAnsiTheme="minorEastAsia" w:eastAsiaTheme="minorEastAsia" w:cstheme="minorEastAsia"/>
                <w:sz w:val="21"/>
                <w:szCs w:val="21"/>
                <w:highlight w:val="none"/>
                <w:lang w:eastAsia="zh-CN"/>
              </w:rPr>
              <w:t>目前国内该速度等级车辆的</w:t>
            </w:r>
            <w:r>
              <w:rPr>
                <w:rFonts w:hint="eastAsia" w:asciiTheme="minorEastAsia" w:hAnsiTheme="minorEastAsia" w:eastAsiaTheme="minorEastAsia" w:cstheme="minorEastAsia"/>
                <w:sz w:val="21"/>
                <w:szCs w:val="21"/>
                <w:highlight w:val="none"/>
              </w:rPr>
              <w:t>车外噪声</w:t>
            </w:r>
            <w:r>
              <w:rPr>
                <w:rFonts w:hint="eastAsia" w:asciiTheme="minorEastAsia" w:hAnsiTheme="minorEastAsia" w:eastAsiaTheme="minorEastAsia" w:cstheme="minorEastAsia"/>
                <w:sz w:val="21"/>
                <w:szCs w:val="21"/>
                <w:highlight w:val="none"/>
                <w:lang w:eastAsia="zh-CN"/>
              </w:rPr>
              <w:t>均</w:t>
            </w:r>
            <w:r>
              <w:rPr>
                <w:rFonts w:hint="eastAsia" w:asciiTheme="minorEastAsia" w:hAnsiTheme="minorEastAsia" w:eastAsiaTheme="minorEastAsia" w:cstheme="minorEastAsia"/>
                <w:sz w:val="21"/>
                <w:szCs w:val="21"/>
                <w:highlight w:val="none"/>
              </w:rPr>
              <w:t>无法达到不超过80dB(A)</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要求</w:t>
            </w:r>
            <w:r>
              <w:rPr>
                <w:rFonts w:hint="eastAsia" w:asciiTheme="minorEastAsia" w:hAnsiTheme="minorEastAsia" w:eastAsiaTheme="minorEastAsia" w:cstheme="minorEastAsia"/>
                <w:sz w:val="21"/>
                <w:szCs w:val="21"/>
                <w:highlight w:val="none"/>
                <w:lang w:eastAsia="zh-CN"/>
              </w:rPr>
              <w:t>。</w:t>
            </w:r>
          </w:p>
          <w:p w14:paraId="3E6FA3E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建议改为：</w:t>
            </w:r>
          </w:p>
          <w:p w14:paraId="46B3C66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在ISO 3095标准规定的测试条件下，列车在野外以120±5%Km/h速度运行时，在距轨道中心线7.5m，距轨面高1.2m、3.5m处测得的LpAeq,Tp应不超过90dB(A)。</w:t>
            </w:r>
          </w:p>
        </w:tc>
        <w:tc>
          <w:tcPr>
            <w:tcW w:w="3271" w:type="dxa"/>
            <w:shd w:val="clear" w:color="auto" w:fill="auto"/>
            <w:noWrap w:val="0"/>
            <w:vAlign w:val="center"/>
          </w:tcPr>
          <w:p w14:paraId="12F59B5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2.5.1.2和17.2.1.3中“在ISO 3095标准规定的测试条件下，列车在野外以120Km/h速度运行时，在距轨道中心线7.5m，距轨面高1.2m、3.5m处测得的LpAeq,Tp应不超过80 dB(A)。”修改为“在ISO 3095标准规定的测试条件下，列车在野外以120Km/h速度运行时，在距轨道中心线7.5m，距轨面高1.2m、3.5m处测得的LpAeq,Tp应不超过80 dB(A)（暂定）。”</w:t>
            </w:r>
          </w:p>
        </w:tc>
      </w:tr>
      <w:tr w14:paraId="731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717" w:type="dxa"/>
            <w:shd w:val="clear" w:color="auto" w:fill="auto"/>
            <w:noWrap w:val="0"/>
            <w:vAlign w:val="center"/>
          </w:tcPr>
          <w:p w14:paraId="7927291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36</w:t>
            </w:r>
          </w:p>
        </w:tc>
        <w:tc>
          <w:tcPr>
            <w:tcW w:w="1156" w:type="dxa"/>
            <w:shd w:val="clear" w:color="auto" w:fill="auto"/>
            <w:noWrap w:val="0"/>
            <w:vAlign w:val="center"/>
          </w:tcPr>
          <w:p w14:paraId="0D6E524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P221</w:t>
            </w:r>
          </w:p>
        </w:tc>
        <w:tc>
          <w:tcPr>
            <w:tcW w:w="1788" w:type="dxa"/>
            <w:shd w:val="clear" w:color="auto" w:fill="auto"/>
            <w:noWrap w:val="0"/>
            <w:vAlign w:val="center"/>
          </w:tcPr>
          <w:p w14:paraId="2F1EB19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用户需求书</w:t>
            </w:r>
          </w:p>
          <w:p w14:paraId="30584CB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15.3.31</w:t>
            </w:r>
          </w:p>
        </w:tc>
        <w:tc>
          <w:tcPr>
            <w:tcW w:w="3532" w:type="dxa"/>
            <w:shd w:val="clear" w:color="auto" w:fill="auto"/>
            <w:noWrap w:val="0"/>
            <w:vAlign w:val="center"/>
          </w:tcPr>
          <w:p w14:paraId="66AE2F4B">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短路试验</w:t>
            </w:r>
          </w:p>
          <w:p w14:paraId="705398F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本试验应在用户的试验线上进行。列车停置在相应牵引变电所供电区的近端、中间、和1/4（或3/4）处，动车的DC1500V接地，迫使高速断路器跳闸，确认高速断路器的分断能力。</w:t>
            </w:r>
          </w:p>
        </w:tc>
        <w:tc>
          <w:tcPr>
            <w:tcW w:w="4528" w:type="dxa"/>
            <w:shd w:val="clear" w:color="auto" w:fill="auto"/>
            <w:noWrap w:val="0"/>
            <w:vAlign w:val="center"/>
          </w:tcPr>
          <w:p w14:paraId="293FEF00">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该试验属于</w:t>
            </w:r>
            <w:r>
              <w:rPr>
                <w:rFonts w:hint="eastAsia" w:asciiTheme="minorEastAsia" w:hAnsiTheme="minorEastAsia" w:eastAsiaTheme="minorEastAsia" w:cstheme="minorEastAsia"/>
                <w:sz w:val="21"/>
                <w:szCs w:val="21"/>
                <w:highlight w:val="none"/>
              </w:rPr>
              <w:t>破坏性试验，</w:t>
            </w:r>
            <w:r>
              <w:rPr>
                <w:rFonts w:hint="eastAsia" w:asciiTheme="minorEastAsia" w:hAnsiTheme="minorEastAsia" w:eastAsiaTheme="minorEastAsia" w:cstheme="minorEastAsia"/>
                <w:sz w:val="21"/>
                <w:szCs w:val="21"/>
                <w:highlight w:val="none"/>
                <w:lang w:eastAsia="zh-CN"/>
              </w:rPr>
              <w:t>可能会</w:t>
            </w:r>
            <w:r>
              <w:rPr>
                <w:rFonts w:hint="eastAsia" w:asciiTheme="minorEastAsia" w:hAnsiTheme="minorEastAsia" w:eastAsiaTheme="minorEastAsia" w:cstheme="minorEastAsia"/>
                <w:sz w:val="21"/>
                <w:szCs w:val="21"/>
                <w:highlight w:val="none"/>
              </w:rPr>
              <w:t>对变电所及车辆造成不可逆损伤。</w:t>
            </w:r>
          </w:p>
          <w:p w14:paraId="27BFC984">
            <w:pPr>
              <w:keepNext w:val="0"/>
              <w:keepLines w:val="0"/>
              <w:pageBreakBefore w:val="0"/>
              <w:tabs>
                <w:tab w:val="left" w:pos="284"/>
                <w:tab w:val="left" w:pos="8364"/>
              </w:tabs>
              <w:kinsoku/>
              <w:wordWrap/>
              <w:overflowPunct/>
              <w:autoSpaceDE/>
              <w:autoSpaceDN/>
              <w:bidi w:val="0"/>
              <w:adjustRightInd w:val="0"/>
              <w:snapToGrid w:val="0"/>
              <w:spacing w:line="240" w:lineRule="auto"/>
              <w:ind w:left="0" w:firstLine="0"/>
              <w:jc w:val="both"/>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建议：</w:t>
            </w:r>
          </w:p>
          <w:p w14:paraId="7738F39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删除此项试验。</w:t>
            </w:r>
          </w:p>
        </w:tc>
        <w:tc>
          <w:tcPr>
            <w:tcW w:w="3271" w:type="dxa"/>
            <w:shd w:val="clear" w:color="auto" w:fill="auto"/>
            <w:noWrap w:val="0"/>
            <w:vAlign w:val="center"/>
          </w:tcPr>
          <w:p w14:paraId="2C1A406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删除15.2.6试验项目分类表中短路试验和15.3.31短路试验。</w:t>
            </w:r>
          </w:p>
        </w:tc>
      </w:tr>
      <w:tr w14:paraId="3DD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97" w:hRule="atLeast"/>
          <w:jc w:val="center"/>
        </w:trPr>
        <w:tc>
          <w:tcPr>
            <w:tcW w:w="717" w:type="dxa"/>
            <w:tcBorders>
              <w:bottom w:val="single" w:color="auto" w:sz="4" w:space="0"/>
            </w:tcBorders>
            <w:shd w:val="clear" w:color="auto" w:fill="auto"/>
            <w:noWrap w:val="0"/>
            <w:vAlign w:val="center"/>
          </w:tcPr>
          <w:p w14:paraId="09DEBE1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37</w:t>
            </w:r>
          </w:p>
        </w:tc>
        <w:tc>
          <w:tcPr>
            <w:tcW w:w="1156" w:type="dxa"/>
            <w:tcBorders>
              <w:bottom w:val="single" w:color="auto" w:sz="4" w:space="0"/>
            </w:tcBorders>
            <w:shd w:val="clear" w:color="auto" w:fill="auto"/>
            <w:noWrap w:val="0"/>
            <w:vAlign w:val="center"/>
          </w:tcPr>
          <w:p w14:paraId="787D350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P45</w:t>
            </w:r>
          </w:p>
        </w:tc>
        <w:tc>
          <w:tcPr>
            <w:tcW w:w="1788" w:type="dxa"/>
            <w:tcBorders>
              <w:bottom w:val="single" w:color="auto" w:sz="4" w:space="0"/>
            </w:tcBorders>
            <w:shd w:val="clear" w:color="auto" w:fill="auto"/>
            <w:noWrap w:val="0"/>
            <w:vAlign w:val="center"/>
          </w:tcPr>
          <w:p w14:paraId="420D217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用户需求书</w:t>
            </w:r>
          </w:p>
          <w:p w14:paraId="5521807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2.21.1</w:t>
            </w:r>
          </w:p>
        </w:tc>
        <w:tc>
          <w:tcPr>
            <w:tcW w:w="3532" w:type="dxa"/>
            <w:tcBorders>
              <w:bottom w:val="single" w:color="auto" w:sz="4" w:space="0"/>
            </w:tcBorders>
            <w:shd w:val="clear" w:color="auto" w:fill="auto"/>
            <w:noWrap w:val="0"/>
            <w:vAlign w:val="center"/>
          </w:tcPr>
          <w:p w14:paraId="59935EB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车辆应具有良好的密封性，动态密封指数τ＞6s，保证车辆交汇或进出隧道时司机乘客不产生</w:t>
            </w:r>
          </w:p>
          <w:p w14:paraId="6370A34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明显不适的耳鸣。</w:t>
            </w:r>
          </w:p>
        </w:tc>
        <w:tc>
          <w:tcPr>
            <w:tcW w:w="4528" w:type="dxa"/>
            <w:tcBorders>
              <w:bottom w:val="single" w:color="auto" w:sz="4" w:space="0"/>
            </w:tcBorders>
            <w:shd w:val="clear" w:color="auto" w:fill="auto"/>
            <w:noWrap w:val="0"/>
            <w:vAlign w:val="center"/>
          </w:tcPr>
          <w:p w14:paraId="50F28E51">
            <w:pPr>
              <w:keepNext w:val="0"/>
              <w:keepLines w:val="0"/>
              <w:pageBreakBefore w:val="0"/>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根据《GBT 37532-2019城市轨道交通市域快线 120kmh~160kmh 车辆通用技术条件》第8.4.4条规定：司机室侧门可采用电控电动塞拉门、手动塞拉门或折页门。对于有气密要求的车辆，司机室侧门应满足车辆的气密性要求及方便操作的需求。</w:t>
            </w:r>
          </w:p>
          <w:p w14:paraId="7C2D00FA">
            <w:pPr>
              <w:keepNext w:val="0"/>
              <w:keepLines w:val="0"/>
              <w:pageBreakBefore w:val="0"/>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本项目头车的司机室侧门为手动塞拉门，而手动塞拉门无法设计气密结构，因此头车的密封性无法满足气密要求；</w:t>
            </w:r>
            <w:r>
              <w:rPr>
                <w:rFonts w:hint="eastAsia" w:asciiTheme="minorEastAsia" w:hAnsiTheme="minorEastAsia" w:eastAsiaTheme="minorEastAsia" w:cstheme="minorEastAsia"/>
                <w:sz w:val="21"/>
                <w:szCs w:val="21"/>
                <w:highlight w:val="none"/>
                <w:lang w:eastAsia="zh-CN"/>
              </w:rPr>
              <w:t>同时动态密封指数这个指标是无法用试验手段测量的，国内市域车辆一般均采用：</w:t>
            </w:r>
            <w:r>
              <w:rPr>
                <w:rFonts w:hint="eastAsia" w:asciiTheme="minorEastAsia" w:hAnsiTheme="minorEastAsia" w:eastAsiaTheme="minorEastAsia" w:cstheme="minorEastAsia"/>
                <w:sz w:val="21"/>
                <w:szCs w:val="21"/>
                <w:highlight w:val="none"/>
              </w:rPr>
              <w:t>车内压力由</w:t>
            </w:r>
            <w:r>
              <w:rPr>
                <w:rFonts w:hint="eastAsia" w:asciiTheme="minorEastAsia" w:hAnsiTheme="minorEastAsia" w:eastAsiaTheme="minorEastAsia" w:cstheme="minorEastAsia"/>
                <w:sz w:val="21"/>
                <w:szCs w:val="21"/>
                <w:highlight w:val="none"/>
                <w:lang w:val="en-US" w:eastAsia="zh-CN"/>
              </w:rPr>
              <w:t>2.6</w:t>
            </w:r>
            <w:r>
              <w:rPr>
                <w:rFonts w:hint="eastAsia" w:asciiTheme="minorEastAsia" w:hAnsiTheme="minorEastAsia" w:eastAsiaTheme="minorEastAsia" w:cstheme="minorEastAsia"/>
                <w:sz w:val="21"/>
                <w:szCs w:val="21"/>
                <w:highlight w:val="none"/>
              </w:rPr>
              <w:t>kPa降到1kPa时间大于15s</w:t>
            </w:r>
            <w:r>
              <w:rPr>
                <w:rFonts w:hint="eastAsia" w:asciiTheme="minorEastAsia" w:hAnsiTheme="minorEastAsia" w:eastAsiaTheme="minorEastAsia" w:cstheme="minorEastAsia"/>
                <w:sz w:val="21"/>
                <w:szCs w:val="21"/>
                <w:highlight w:val="none"/>
                <w:lang w:eastAsia="zh-CN"/>
              </w:rPr>
              <w:t>，用这个参数指标来测车辆的密封性能。</w:t>
            </w:r>
          </w:p>
          <w:p w14:paraId="21C2848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eastAsia="zh-CN"/>
              </w:rPr>
              <w:t>建议改为：</w:t>
            </w:r>
            <w:r>
              <w:rPr>
                <w:rFonts w:hint="eastAsia" w:asciiTheme="minorEastAsia" w:hAnsiTheme="minorEastAsia" w:eastAsiaTheme="minorEastAsia" w:cstheme="minorEastAsia"/>
                <w:sz w:val="21"/>
                <w:szCs w:val="21"/>
                <w:highlight w:val="none"/>
              </w:rPr>
              <w:t>车辆应具有良好的密封性，</w:t>
            </w:r>
            <w:r>
              <w:rPr>
                <w:rFonts w:hint="eastAsia" w:asciiTheme="minorEastAsia" w:hAnsiTheme="minorEastAsia" w:eastAsiaTheme="minorEastAsia" w:cstheme="minorEastAsia"/>
                <w:sz w:val="21"/>
                <w:szCs w:val="21"/>
                <w:highlight w:val="none"/>
                <w:lang w:eastAsia="zh-CN"/>
              </w:rPr>
              <w:t>中间动车的</w:t>
            </w:r>
            <w:r>
              <w:rPr>
                <w:rFonts w:hint="eastAsia" w:asciiTheme="minorEastAsia" w:hAnsiTheme="minorEastAsia" w:eastAsiaTheme="minorEastAsia" w:cstheme="minorEastAsia"/>
                <w:sz w:val="21"/>
                <w:szCs w:val="21"/>
                <w:highlight w:val="none"/>
              </w:rPr>
              <w:t>车内压力由</w:t>
            </w:r>
            <w:r>
              <w:rPr>
                <w:rFonts w:hint="eastAsia" w:asciiTheme="minorEastAsia" w:hAnsiTheme="minorEastAsia" w:eastAsiaTheme="minorEastAsia" w:cstheme="minorEastAsia"/>
                <w:sz w:val="21"/>
                <w:szCs w:val="21"/>
                <w:highlight w:val="none"/>
                <w:lang w:val="en-US" w:eastAsia="zh-CN"/>
              </w:rPr>
              <w:t>2.6</w:t>
            </w:r>
            <w:r>
              <w:rPr>
                <w:rFonts w:hint="eastAsia" w:asciiTheme="minorEastAsia" w:hAnsiTheme="minorEastAsia" w:eastAsiaTheme="minorEastAsia" w:cstheme="minorEastAsia"/>
                <w:sz w:val="21"/>
                <w:szCs w:val="21"/>
                <w:highlight w:val="none"/>
              </w:rPr>
              <w:t>kPa降到1kPa时间大于15s</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保证车辆交汇或进出隧道时司机乘客不产生明显不适的耳鸣。</w:t>
            </w:r>
          </w:p>
        </w:tc>
        <w:tc>
          <w:tcPr>
            <w:tcW w:w="3271" w:type="dxa"/>
            <w:tcBorders>
              <w:bottom w:val="single" w:color="auto" w:sz="4" w:space="0"/>
            </w:tcBorders>
            <w:shd w:val="clear" w:color="auto" w:fill="auto"/>
            <w:noWrap w:val="0"/>
            <w:vAlign w:val="center"/>
          </w:tcPr>
          <w:p w14:paraId="4A4714E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2.21.1“</w:t>
            </w:r>
            <w:r>
              <w:rPr>
                <w:rFonts w:hint="default" w:ascii="Times New Roman" w:hAnsi="Times New Roman" w:eastAsia="宋体" w:cs="Times New Roman"/>
                <w:b w:val="0"/>
                <w:bCs w:val="0"/>
                <w:color w:val="auto"/>
                <w:szCs w:val="21"/>
                <w:highlight w:val="none"/>
              </w:rPr>
              <w:t>车辆应具有良好的密封性，动态密封指数</w:t>
            </w:r>
            <w:r>
              <w:rPr>
                <w:rFonts w:hint="default" w:ascii="Times New Roman" w:hAnsi="Times New Roman" w:eastAsia="宋体" w:cs="Times New Roman"/>
                <w:b w:val="0"/>
                <w:bCs w:val="0"/>
                <w:color w:val="auto"/>
                <w:highlight w:val="none"/>
              </w:rPr>
              <w:t>τ＞6s</w:t>
            </w:r>
            <w:r>
              <w:rPr>
                <w:rFonts w:hint="default" w:ascii="Times New Roman" w:hAnsi="Times New Roman" w:eastAsia="宋体" w:cs="Times New Roman"/>
                <w:b w:val="0"/>
                <w:bCs w:val="0"/>
                <w:color w:val="auto"/>
                <w:szCs w:val="21"/>
                <w:highlight w:val="none"/>
              </w:rPr>
              <w:t>，保证车辆交汇或进出隧道时司机乘客不产生明显不适的耳鸣。</w:t>
            </w:r>
            <w:r>
              <w:rPr>
                <w:rFonts w:hint="default" w:ascii="Times New Roman" w:hAnsi="Times New Roman" w:eastAsia="宋体" w:cs="Times New Roman"/>
                <w:b w:val="0"/>
                <w:bCs w:val="0"/>
                <w:color w:val="auto"/>
                <w:sz w:val="21"/>
                <w:szCs w:val="21"/>
                <w:highlight w:val="none"/>
                <w:lang w:val="en-US" w:eastAsia="zh-CN"/>
              </w:rPr>
              <w:t>”按照招标文件执行。</w:t>
            </w:r>
          </w:p>
          <w:p w14:paraId="45DD059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为满足整车气密性要求</w:t>
            </w:r>
            <w:r>
              <w:rPr>
                <w:rFonts w:hint="default" w:ascii="Times New Roman" w:hAnsi="Times New Roman" w:eastAsia="宋体" w:cs="Times New Roman"/>
                <w:b w:val="0"/>
                <w:bCs w:val="0"/>
                <w:color w:val="auto"/>
                <w:kern w:val="2"/>
                <w:sz w:val="21"/>
                <w:szCs w:val="21"/>
                <w:highlight w:val="none"/>
                <w:lang w:val="en-US" w:eastAsia="zh-CN" w:bidi="ar-SA"/>
              </w:rPr>
              <w:t>2.6.7.5“</w:t>
            </w:r>
            <w:r>
              <w:rPr>
                <w:rFonts w:hint="default" w:ascii="Times New Roman" w:hAnsi="Times New Roman" w:eastAsia="宋体" w:cs="Times New Roman"/>
                <w:b w:val="0"/>
                <w:bCs w:val="0"/>
                <w:color w:val="auto"/>
                <w:szCs w:val="21"/>
                <w:highlight w:val="none"/>
              </w:rPr>
              <w:t>司机室两侧设手动塞拉门，并在TCMS显示开关门状态。车门净开度≥570 mm，高度≥1860 mm（暂定）。</w:t>
            </w:r>
            <w:r>
              <w:rPr>
                <w:rFonts w:hint="default" w:ascii="Times New Roman" w:hAnsi="Times New Roman" w:eastAsia="宋体" w:cs="Times New Roman"/>
                <w:b w:val="0"/>
                <w:bCs w:val="0"/>
                <w:color w:val="auto"/>
                <w:kern w:val="2"/>
                <w:sz w:val="21"/>
                <w:szCs w:val="21"/>
                <w:highlight w:val="none"/>
                <w:lang w:val="en-US" w:eastAsia="zh-CN" w:bidi="ar-SA"/>
              </w:rPr>
              <w:t>”修改为“</w:t>
            </w:r>
            <w:r>
              <w:rPr>
                <w:rFonts w:hint="default" w:ascii="Times New Roman" w:hAnsi="Times New Roman" w:eastAsia="宋体" w:cs="Times New Roman"/>
                <w:b w:val="0"/>
                <w:bCs w:val="0"/>
                <w:color w:val="auto"/>
                <w:szCs w:val="21"/>
                <w:highlight w:val="none"/>
              </w:rPr>
              <w:t>司机室两侧设</w:t>
            </w:r>
            <w:r>
              <w:rPr>
                <w:rFonts w:hint="default" w:ascii="Times New Roman" w:hAnsi="Times New Roman" w:eastAsia="宋体" w:cs="Times New Roman"/>
                <w:b w:val="0"/>
                <w:bCs w:val="0"/>
                <w:color w:val="auto"/>
                <w:szCs w:val="21"/>
                <w:highlight w:val="none"/>
                <w:lang w:val="en-US" w:eastAsia="zh-CN"/>
              </w:rPr>
              <w:t>电动气密</w:t>
            </w:r>
            <w:r>
              <w:rPr>
                <w:rFonts w:hint="default" w:ascii="Times New Roman" w:hAnsi="Times New Roman" w:eastAsia="宋体" w:cs="Times New Roman"/>
                <w:b w:val="0"/>
                <w:bCs w:val="0"/>
                <w:color w:val="auto"/>
                <w:szCs w:val="21"/>
                <w:highlight w:val="none"/>
              </w:rPr>
              <w:t>塞拉门，并在TCMS显示开关门状态。车门净开度≥570 mm，高度≥1860 mm（暂定）。</w:t>
            </w:r>
            <w:r>
              <w:rPr>
                <w:rFonts w:hint="default" w:ascii="Times New Roman" w:hAnsi="Times New Roman" w:eastAsia="宋体" w:cs="Times New Roman"/>
                <w:b w:val="0"/>
                <w:bCs w:val="0"/>
                <w:color w:val="auto"/>
                <w:kern w:val="2"/>
                <w:sz w:val="21"/>
                <w:szCs w:val="21"/>
                <w:highlight w:val="none"/>
                <w:lang w:val="en-US" w:eastAsia="zh-CN" w:bidi="ar-SA"/>
              </w:rPr>
              <w:t>”</w:t>
            </w:r>
          </w:p>
          <w:p w14:paraId="065C32B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5.2.1“</w:t>
            </w:r>
            <w:r>
              <w:rPr>
                <w:rFonts w:hint="default" w:ascii="Times New Roman" w:hAnsi="Times New Roman" w:eastAsia="宋体" w:cs="Times New Roman"/>
                <w:b w:val="0"/>
                <w:bCs w:val="0"/>
                <w:color w:val="auto"/>
                <w:szCs w:val="30"/>
                <w:highlight w:val="none"/>
              </w:rPr>
              <w:t>司机室两侧设手动塞拉门，能从车内和车外开启和锁闭侧门，</w:t>
            </w:r>
            <w:r>
              <w:rPr>
                <w:rFonts w:hint="default" w:ascii="Times New Roman" w:hAnsi="Times New Roman" w:eastAsia="宋体" w:cs="Times New Roman"/>
                <w:b w:val="0"/>
                <w:bCs w:val="0"/>
                <w:color w:val="auto"/>
                <w:highlight w:val="none"/>
              </w:rPr>
              <w:t>每个侧门的上部设固定窗</w:t>
            </w:r>
            <w:r>
              <w:rPr>
                <w:rFonts w:hint="default" w:ascii="Times New Roman" w:hAnsi="Times New Roman" w:eastAsia="宋体" w:cs="Times New Roman"/>
                <w:b w:val="0"/>
                <w:bCs w:val="0"/>
                <w:color w:val="auto"/>
                <w:szCs w:val="30"/>
                <w:highlight w:val="none"/>
              </w:rPr>
              <w:t>（暂定），门口设有不锈钢扶手和脚蹬。车门应开、闭灵活，关闭后应保证密封性能良好。在设计联络阶段，讨论并确定具体实施方案。司机室门胶条与门框胶条宽度相同。</w:t>
            </w:r>
            <w:r>
              <w:rPr>
                <w:rFonts w:hint="default" w:ascii="Times New Roman" w:hAnsi="Times New Roman" w:eastAsia="宋体" w:cs="Times New Roman"/>
                <w:b w:val="0"/>
                <w:bCs w:val="0"/>
                <w:color w:val="auto"/>
                <w:kern w:val="2"/>
                <w:sz w:val="21"/>
                <w:szCs w:val="21"/>
                <w:highlight w:val="none"/>
                <w:lang w:val="en-US" w:eastAsia="zh-CN" w:bidi="ar-SA"/>
              </w:rPr>
              <w:t>”修改为“</w:t>
            </w:r>
            <w:r>
              <w:rPr>
                <w:rFonts w:hint="default" w:ascii="Times New Roman" w:hAnsi="Times New Roman" w:eastAsia="宋体" w:cs="Times New Roman"/>
                <w:b w:val="0"/>
                <w:bCs w:val="0"/>
                <w:color w:val="auto"/>
                <w:szCs w:val="30"/>
                <w:highlight w:val="none"/>
              </w:rPr>
              <w:t>司机室两侧设</w:t>
            </w:r>
            <w:r>
              <w:rPr>
                <w:rFonts w:hint="default" w:ascii="Times New Roman" w:hAnsi="Times New Roman" w:eastAsia="宋体" w:cs="Times New Roman"/>
                <w:b w:val="0"/>
                <w:bCs w:val="0"/>
                <w:color w:val="auto"/>
                <w:szCs w:val="21"/>
                <w:highlight w:val="none"/>
                <w:lang w:val="en-US" w:eastAsia="zh-CN"/>
              </w:rPr>
              <w:t>电动气密</w:t>
            </w:r>
            <w:r>
              <w:rPr>
                <w:rFonts w:hint="default" w:ascii="Times New Roman" w:hAnsi="Times New Roman" w:eastAsia="宋体" w:cs="Times New Roman"/>
                <w:b w:val="0"/>
                <w:bCs w:val="0"/>
                <w:color w:val="auto"/>
                <w:szCs w:val="21"/>
                <w:highlight w:val="none"/>
              </w:rPr>
              <w:t>塞拉门</w:t>
            </w:r>
            <w:r>
              <w:rPr>
                <w:rFonts w:hint="default" w:ascii="Times New Roman" w:hAnsi="Times New Roman" w:eastAsia="宋体" w:cs="Times New Roman"/>
                <w:b w:val="0"/>
                <w:bCs w:val="0"/>
                <w:color w:val="auto"/>
                <w:szCs w:val="30"/>
                <w:highlight w:val="none"/>
              </w:rPr>
              <w:t>，能从车内和车外开启和锁闭侧门，</w:t>
            </w:r>
            <w:r>
              <w:rPr>
                <w:rFonts w:hint="default" w:ascii="Times New Roman" w:hAnsi="Times New Roman" w:eastAsia="宋体" w:cs="Times New Roman"/>
                <w:b w:val="0"/>
                <w:bCs w:val="0"/>
                <w:color w:val="auto"/>
                <w:highlight w:val="none"/>
              </w:rPr>
              <w:t>每个侧门的上部设固定窗</w:t>
            </w:r>
            <w:r>
              <w:rPr>
                <w:rFonts w:hint="default" w:ascii="Times New Roman" w:hAnsi="Times New Roman" w:eastAsia="宋体" w:cs="Times New Roman"/>
                <w:b w:val="0"/>
                <w:bCs w:val="0"/>
                <w:color w:val="auto"/>
                <w:szCs w:val="30"/>
                <w:highlight w:val="none"/>
              </w:rPr>
              <w:t>（暂定），门口设有不锈钢扶手和脚蹬。车门应开、闭灵活，关闭后应保证密封性能良好。在设计联络阶段，讨论并确定具体实施方案。司机室门胶条与门框胶条宽度相同。</w:t>
            </w:r>
            <w:r>
              <w:rPr>
                <w:rFonts w:hint="default" w:ascii="Times New Roman" w:hAnsi="Times New Roman" w:eastAsia="宋体" w:cs="Times New Roman"/>
                <w:b w:val="0"/>
                <w:bCs w:val="0"/>
                <w:color w:val="auto"/>
                <w:kern w:val="2"/>
                <w:sz w:val="21"/>
                <w:szCs w:val="21"/>
                <w:highlight w:val="none"/>
                <w:lang w:val="en-US" w:eastAsia="zh-CN" w:bidi="ar-SA"/>
              </w:rPr>
              <w:t>”</w:t>
            </w:r>
          </w:p>
        </w:tc>
      </w:tr>
      <w:tr w14:paraId="64AC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1AF9CD2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38</w:t>
            </w:r>
          </w:p>
        </w:tc>
        <w:tc>
          <w:tcPr>
            <w:tcW w:w="1156" w:type="dxa"/>
            <w:shd w:val="clear" w:color="auto" w:fill="auto"/>
            <w:vAlign w:val="center"/>
          </w:tcPr>
          <w:p w14:paraId="7C3F027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788" w:type="dxa"/>
            <w:shd w:val="clear" w:color="auto" w:fill="auto"/>
            <w:vAlign w:val="center"/>
          </w:tcPr>
          <w:p w14:paraId="184D7D4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2.1.4</w:t>
            </w:r>
          </w:p>
        </w:tc>
        <w:tc>
          <w:tcPr>
            <w:tcW w:w="3532" w:type="dxa"/>
            <w:shd w:val="clear" w:color="auto" w:fill="auto"/>
            <w:vAlign w:val="center"/>
          </w:tcPr>
          <w:p w14:paraId="6FCBA03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按车辆设计方案，并考虑135km/h的构造速度，重新核算并提交适用于本线的正常和非正常条件下各种限界计算书，配合设计单位完成限界复核事宜。……</w:t>
            </w:r>
          </w:p>
        </w:tc>
        <w:tc>
          <w:tcPr>
            <w:tcW w:w="4528" w:type="dxa"/>
            <w:shd w:val="clear" w:color="auto" w:fill="auto"/>
            <w:vAlign w:val="center"/>
          </w:tcPr>
          <w:p w14:paraId="43A864E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与2.1.4（4）内容矛盾：</w:t>
            </w:r>
          </w:p>
          <w:p w14:paraId="2E33717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（4）投标人应根据CJJ/T 96《地铁限界标准》的要求，考虑瞬时超速时的计算速度为132km/h。</w:t>
            </w:r>
          </w:p>
          <w:p w14:paraId="03C9CDF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参照CJJ/T 96、GB/T 5599、交办运（2022）84号等文件，建议更改为：</w:t>
            </w:r>
          </w:p>
          <w:p w14:paraId="71CDA01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构造速度要求≥132km/h。</w:t>
            </w:r>
          </w:p>
        </w:tc>
        <w:tc>
          <w:tcPr>
            <w:tcW w:w="3271" w:type="dxa"/>
            <w:shd w:val="clear" w:color="auto" w:fill="auto"/>
            <w:vAlign w:val="center"/>
          </w:tcPr>
          <w:p w14:paraId="78836AF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删除</w:t>
            </w:r>
            <w:r>
              <w:rPr>
                <w:rFonts w:hint="default" w:ascii="Times New Roman" w:hAnsi="Times New Roman" w:eastAsia="宋体" w:cs="Times New Roman"/>
                <w:b w:val="0"/>
                <w:bCs w:val="0"/>
                <w:color w:val="auto"/>
                <w:sz w:val="21"/>
                <w:szCs w:val="21"/>
                <w:highlight w:val="none"/>
                <w:lang w:val="en-US" w:eastAsia="zh-CN"/>
              </w:rPr>
              <w:t>2.1.4</w:t>
            </w:r>
            <w:r>
              <w:rPr>
                <w:rFonts w:hint="eastAsia" w:cs="Times New Roman"/>
                <w:b w:val="0"/>
                <w:bCs w:val="0"/>
                <w:color w:val="auto"/>
                <w:sz w:val="21"/>
                <w:szCs w:val="21"/>
                <w:highlight w:val="none"/>
                <w:lang w:val="en-US" w:eastAsia="zh-CN"/>
              </w:rPr>
              <w:t>限界要求中</w:t>
            </w:r>
            <w:r>
              <w:rPr>
                <w:rFonts w:hint="default" w:ascii="Times New Roman" w:hAnsi="Times New Roman" w:eastAsia="宋体" w:cs="Times New Roman"/>
                <w:b w:val="0"/>
                <w:bCs w:val="0"/>
                <w:color w:val="auto"/>
                <w:sz w:val="21"/>
                <w:szCs w:val="21"/>
                <w:highlight w:val="none"/>
                <w:lang w:val="en-US" w:eastAsia="zh-CN"/>
              </w:rPr>
              <w:t>“</w:t>
            </w:r>
            <w:r>
              <w:rPr>
                <w:szCs w:val="30"/>
                <w:highlight w:val="none"/>
              </w:rPr>
              <w:t>按车辆设计方案，并考虑135km/h的构造速度，重新核算并提交适用于本线的正常和非正常条件下各种限界计算书，配合设计单位完成限界复核事宜。确保列车在一系或二系悬挂系统故障等极限条件下，能正常进出站，并在站台正常开关门。</w:t>
            </w:r>
            <w:r>
              <w:rPr>
                <w:rFonts w:hint="default" w:ascii="Times New Roman" w:hAnsi="Times New Roman" w:eastAsia="宋体" w:cs="Times New Roman"/>
                <w:b w:val="0"/>
                <w:bCs w:val="0"/>
                <w:color w:val="auto"/>
                <w:sz w:val="21"/>
                <w:szCs w:val="21"/>
                <w:highlight w:val="none"/>
                <w:lang w:val="en-US" w:eastAsia="zh-CN"/>
              </w:rPr>
              <w:t>”</w:t>
            </w:r>
          </w:p>
        </w:tc>
      </w:tr>
      <w:tr w14:paraId="7CAD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057C59D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39</w:t>
            </w:r>
          </w:p>
        </w:tc>
        <w:tc>
          <w:tcPr>
            <w:tcW w:w="1156" w:type="dxa"/>
            <w:shd w:val="clear" w:color="auto" w:fill="auto"/>
            <w:vAlign w:val="center"/>
          </w:tcPr>
          <w:p w14:paraId="3F6B0A3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w:t>
            </w:r>
          </w:p>
          <w:p w14:paraId="0E8EB65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234</w:t>
            </w:r>
          </w:p>
        </w:tc>
        <w:tc>
          <w:tcPr>
            <w:tcW w:w="1788" w:type="dxa"/>
            <w:shd w:val="clear" w:color="auto" w:fill="auto"/>
            <w:vAlign w:val="center"/>
          </w:tcPr>
          <w:p w14:paraId="45F50D9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2.5.1.2</w:t>
            </w:r>
          </w:p>
          <w:p w14:paraId="13F5F46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17.2.1.3</w:t>
            </w:r>
          </w:p>
        </w:tc>
        <w:tc>
          <w:tcPr>
            <w:tcW w:w="3532" w:type="dxa"/>
            <w:shd w:val="clear" w:color="auto" w:fill="auto"/>
            <w:vAlign w:val="center"/>
          </w:tcPr>
          <w:p w14:paraId="24B3E69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在ISO 3095标准规定的测试条件下，列车在野外以120Km/h速度运行时，在距轨道中心线7.5m，距轨面高1.2m、3.5m处测得的LpAeq,Tp应不超过80 dB(A)。</w:t>
            </w:r>
          </w:p>
          <w:p w14:paraId="5DAE1A9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p>
        </w:tc>
        <w:tc>
          <w:tcPr>
            <w:tcW w:w="4528" w:type="dxa"/>
            <w:shd w:val="clear" w:color="auto" w:fill="auto"/>
            <w:vAlign w:val="center"/>
          </w:tcPr>
          <w:p w14:paraId="24A2555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根据GB 7928标准规定，针对运行速度60km/h的列车，对外辐射噪声限值为</w:t>
            </w:r>
            <w:bookmarkStart w:id="220" w:name="OLE_LINK8"/>
            <w:r>
              <w:rPr>
                <w:rFonts w:hint="eastAsia" w:asciiTheme="minorEastAsia" w:hAnsiTheme="minorEastAsia" w:eastAsiaTheme="minorEastAsia" w:cstheme="minorEastAsia"/>
                <w:sz w:val="21"/>
                <w:szCs w:val="21"/>
                <w:highlight w:val="none"/>
              </w:rPr>
              <w:t>80dB(A)</w:t>
            </w:r>
            <w:bookmarkEnd w:id="220"/>
            <w:r>
              <w:rPr>
                <w:rFonts w:hint="eastAsia" w:asciiTheme="minorEastAsia" w:hAnsiTheme="minorEastAsia" w:eastAsiaTheme="minorEastAsia" w:cstheme="minorEastAsia"/>
                <w:sz w:val="21"/>
                <w:szCs w:val="21"/>
                <w:highlight w:val="none"/>
              </w:rPr>
              <w:t>。根据GB 37532标准规定，针对运行速度120 km/h的市域列车，对外辐射噪声限值为85dB(A)。</w:t>
            </w:r>
          </w:p>
          <w:p w14:paraId="7B3EE06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建议更改为：按照GB 7928标准直线，将“野外以120Km/h速度运行时”改为“野外以60Km/h速度运行时”；或者按照GB 37532标准地面线路道碴轨道，将“应不超过80 dB(A)”改为“应不超过85 dB(A)”。</w:t>
            </w:r>
          </w:p>
        </w:tc>
        <w:tc>
          <w:tcPr>
            <w:tcW w:w="3271" w:type="dxa"/>
            <w:shd w:val="clear" w:color="auto" w:fill="auto"/>
            <w:vAlign w:val="center"/>
          </w:tcPr>
          <w:p w14:paraId="3633CF8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2.5.1.2和17.2.1.3中“在ISO 3095标准规定的测试条件下，列车在野外以120Km/h速度运行时，在距轨道中心线7.5m，距轨面高1.2m、3.5m处测得的LpAeq,Tp应不超过80 dB(A)。”修改为“在ISO 3095标准规定的测试条件下，列车在野外以120Km/h速度运行时，在距轨道中心线7.5m，距轨面高1.2m、3.5m处测得的LpAeq,Tp应不超过80 dB(A)（暂定）。”</w:t>
            </w:r>
          </w:p>
        </w:tc>
      </w:tr>
      <w:tr w14:paraId="28C0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4EE43BA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40</w:t>
            </w:r>
          </w:p>
        </w:tc>
        <w:tc>
          <w:tcPr>
            <w:tcW w:w="1156" w:type="dxa"/>
            <w:shd w:val="clear" w:color="auto" w:fill="auto"/>
            <w:vAlign w:val="center"/>
          </w:tcPr>
          <w:p w14:paraId="24D17D1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34</w:t>
            </w:r>
          </w:p>
        </w:tc>
        <w:tc>
          <w:tcPr>
            <w:tcW w:w="1788" w:type="dxa"/>
            <w:shd w:val="clear" w:color="auto" w:fill="auto"/>
            <w:vAlign w:val="center"/>
          </w:tcPr>
          <w:p w14:paraId="13B7B14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2.6.13.2</w:t>
            </w:r>
          </w:p>
        </w:tc>
        <w:tc>
          <w:tcPr>
            <w:tcW w:w="3532" w:type="dxa"/>
            <w:shd w:val="clear" w:color="auto" w:fill="auto"/>
            <w:vAlign w:val="center"/>
          </w:tcPr>
          <w:p w14:paraId="623343C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本系统主要由雷达主机、显示终端、测距天线、RFID天线和地面电子标签等组成。系统须满足EN50155标准，全线的测距距离不应小于600m，测距误差不应超过5%；工作温度：-25℃—70℃；供电电压等级：DC110V。</w:t>
            </w:r>
          </w:p>
          <w:p w14:paraId="0918717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系统正线运营时完全独立于信号系统和无线通信系统，以列车实时位置为基础，测量与前车的实时距离，并可对侦测距离进行分级管理，实时追踪本车运行前方同一股道的列车，测量本车与前车的相对距离，全线的测距距离不应小于600m，测距误差不应超过5%。</w:t>
            </w:r>
          </w:p>
        </w:tc>
        <w:tc>
          <w:tcPr>
            <w:tcW w:w="4528" w:type="dxa"/>
            <w:shd w:val="clear" w:color="auto" w:fill="auto"/>
            <w:vAlign w:val="center"/>
          </w:tcPr>
          <w:p w14:paraId="1D5262C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受制于二次雷达测距天线波束水平角限制，在正线小弯曲半径（如弯曲半径小于400m时）无法满足测距距离不小于600m要求。</w:t>
            </w:r>
          </w:p>
          <w:p w14:paraId="7CA53CB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6A174E6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系统主要由雷达主机、显示终端、测距天线、RFID天线和地面电子标签等组成。系统须满足EN50155标准，直线的测距距离不应小于600m，测距误差不应超过5%；工作温度：-25℃—70℃；供电电压等级：DC110V。</w:t>
            </w:r>
          </w:p>
          <w:p w14:paraId="09C5D46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系统正线运营时完全独立于信号系统和无线通信系统，以列车实时位置为基础，测量与前车的实时距离，并可对侦测距离进行分级管理，实时追踪本车运行前方同一股道的列车，测量本车与前车的相对距离，直线的测距距离不应小于600m，测距误差不应超过5%。</w:t>
            </w:r>
          </w:p>
        </w:tc>
        <w:tc>
          <w:tcPr>
            <w:tcW w:w="3271" w:type="dxa"/>
            <w:shd w:val="clear" w:color="auto" w:fill="auto"/>
            <w:vAlign w:val="center"/>
          </w:tcPr>
          <w:p w14:paraId="058B59B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修改为“本系统主要由雷达主机、显示终端、测距天线、RFID天线和地面电子标签等组成。系统须满足EN50155标准，全线的测距距离不应小于600m，测距误差不应超过5%；工作温度：-25℃—70℃；供电电压等级：DC110V。</w:t>
            </w:r>
          </w:p>
          <w:p w14:paraId="4A4C1BA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本系统正线运营时完全独立于信号系统和无线通信系统，以列车实时位置为基础，测量与前车的实时距离，并可对侦测距离进行分级管理，实时追踪本车运行前方同一股道的列车，测量本车与前车的相对距离，全线的测距距离不应小于600m（暂定），测距误差不应超过5%。”</w:t>
            </w:r>
          </w:p>
        </w:tc>
      </w:tr>
      <w:tr w14:paraId="15D5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4998DE8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41</w:t>
            </w:r>
          </w:p>
        </w:tc>
        <w:tc>
          <w:tcPr>
            <w:tcW w:w="1156" w:type="dxa"/>
            <w:shd w:val="clear" w:color="auto" w:fill="auto"/>
            <w:vAlign w:val="center"/>
          </w:tcPr>
          <w:p w14:paraId="089D4C2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w:t>
            </w:r>
          </w:p>
        </w:tc>
        <w:tc>
          <w:tcPr>
            <w:tcW w:w="1788" w:type="dxa"/>
            <w:shd w:val="clear" w:color="auto" w:fill="auto"/>
            <w:vAlign w:val="center"/>
          </w:tcPr>
          <w:p w14:paraId="157EC0E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2.6.13.5</w:t>
            </w:r>
          </w:p>
        </w:tc>
        <w:tc>
          <w:tcPr>
            <w:tcW w:w="3532" w:type="dxa"/>
            <w:shd w:val="clear" w:color="auto" w:fill="auto"/>
            <w:vAlign w:val="center"/>
          </w:tcPr>
          <w:p w14:paraId="3ABBC7E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系统可实现检测到前方障碍物（25cm×25cm×25cm），系统可进行预警，并在障碍物前停车的功能。系统漏报率＜0.01%，误报率＜0.01%</w:t>
            </w:r>
          </w:p>
        </w:tc>
        <w:tc>
          <w:tcPr>
            <w:tcW w:w="4528" w:type="dxa"/>
            <w:shd w:val="clear" w:color="auto" w:fill="auto"/>
            <w:vAlign w:val="center"/>
          </w:tcPr>
          <w:p w14:paraId="22E6954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制于激光雷达等传感器限制，对于（25cm×25cm×25cm）小障碍物的检测距离只有100m，在列车高速行驶时无法保证列车在障碍物前停车。此外，基于目前障碍物检测受运用环境影响较大、识别率与障碍物训练样本关系较大，目前系统漏报率及误报率能达到＜0.1%。</w:t>
            </w:r>
          </w:p>
          <w:p w14:paraId="02F8B11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50F1665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系统可实现检测到前方障碍物（25cm×25cm×25cm），系统可进行预警。系统漏报率＜0.1%，误报率＜0.1%。</w:t>
            </w:r>
          </w:p>
        </w:tc>
        <w:tc>
          <w:tcPr>
            <w:tcW w:w="3271" w:type="dxa"/>
            <w:shd w:val="clear" w:color="auto" w:fill="auto"/>
            <w:vAlign w:val="center"/>
          </w:tcPr>
          <w:p w14:paraId="57EF63D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系统可实现检测到前方障碍物（25cm×25cm×25cm），系统可进行预警，并在障碍物前停车的功能。系统漏报率＜0.01%，误报率＜0.01%”修改为“系统可实现检测到前方障碍物（25cm×25cm×25cm），系统可进行预警，并在障碍物前停车的功能。系统漏报率＜0.01%（暂定），误报率＜0.01%（暂定）”</w:t>
            </w:r>
          </w:p>
        </w:tc>
      </w:tr>
      <w:tr w14:paraId="6E6D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17025A1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42</w:t>
            </w:r>
          </w:p>
        </w:tc>
        <w:tc>
          <w:tcPr>
            <w:tcW w:w="1156" w:type="dxa"/>
            <w:shd w:val="clear" w:color="auto" w:fill="auto"/>
            <w:vAlign w:val="center"/>
          </w:tcPr>
          <w:p w14:paraId="5048005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w:t>
            </w:r>
          </w:p>
        </w:tc>
        <w:tc>
          <w:tcPr>
            <w:tcW w:w="1788" w:type="dxa"/>
            <w:shd w:val="clear" w:color="auto" w:fill="auto"/>
            <w:vAlign w:val="center"/>
          </w:tcPr>
          <w:p w14:paraId="7541384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2.18</w:t>
            </w:r>
          </w:p>
        </w:tc>
        <w:tc>
          <w:tcPr>
            <w:tcW w:w="3532" w:type="dxa"/>
            <w:shd w:val="clear" w:color="auto" w:fill="auto"/>
            <w:vAlign w:val="center"/>
          </w:tcPr>
          <w:p w14:paraId="621A057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bookmarkStart w:id="221" w:name="OLE_LINK43"/>
            <w:bookmarkStart w:id="222" w:name="OLE_LINK44"/>
            <w:r>
              <w:rPr>
                <w:rFonts w:hint="eastAsia" w:asciiTheme="minorEastAsia" w:hAnsiTheme="minorEastAsia" w:eastAsiaTheme="minorEastAsia" w:cstheme="minorEastAsia"/>
                <w:sz w:val="21"/>
                <w:szCs w:val="21"/>
                <w:highlight w:val="none"/>
              </w:rPr>
              <w:t>（11）车钩弹性橡胶元件寿命不低于8年。</w:t>
            </w:r>
            <w:bookmarkEnd w:id="221"/>
            <w:bookmarkEnd w:id="222"/>
          </w:p>
        </w:tc>
        <w:tc>
          <w:tcPr>
            <w:tcW w:w="4528" w:type="dxa"/>
            <w:shd w:val="clear" w:color="auto" w:fill="auto"/>
            <w:vAlign w:val="center"/>
          </w:tcPr>
          <w:p w14:paraId="64C6890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2.18节中的“（11）车钩弹性橡胶元件寿命不低于8年”与4.1.1节中的“（2）车钩的设计寿命至少为30年，弹性元件的寿命至少为8年”要求不一致。</w:t>
            </w:r>
          </w:p>
          <w:p w14:paraId="2F839A7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车钩弹性橡胶元件包括</w:t>
            </w:r>
            <w:bookmarkStart w:id="223" w:name="OLE_LINK54"/>
            <w:bookmarkStart w:id="224" w:name="OLE_LINK53"/>
            <w:r>
              <w:rPr>
                <w:rFonts w:hint="eastAsia" w:asciiTheme="minorEastAsia" w:hAnsiTheme="minorEastAsia" w:eastAsiaTheme="minorEastAsia" w:cstheme="minorEastAsia"/>
                <w:sz w:val="21"/>
                <w:szCs w:val="21"/>
                <w:highlight w:val="none"/>
              </w:rPr>
              <w:t>弹性元件（缓冲器）</w:t>
            </w:r>
            <w:bookmarkEnd w:id="223"/>
            <w:bookmarkEnd w:id="224"/>
            <w:r>
              <w:rPr>
                <w:rFonts w:hint="eastAsia" w:asciiTheme="minorEastAsia" w:hAnsiTheme="minorEastAsia" w:eastAsiaTheme="minorEastAsia" w:cstheme="minorEastAsia"/>
                <w:sz w:val="21"/>
                <w:szCs w:val="21"/>
                <w:highlight w:val="none"/>
              </w:rPr>
              <w:t>、</w:t>
            </w:r>
            <w:bookmarkStart w:id="225" w:name="OLE_LINK51"/>
            <w:bookmarkStart w:id="226" w:name="OLE_LINK52"/>
            <w:r>
              <w:rPr>
                <w:rFonts w:hint="eastAsia" w:asciiTheme="minorEastAsia" w:hAnsiTheme="minorEastAsia" w:eastAsiaTheme="minorEastAsia" w:cstheme="minorEastAsia"/>
                <w:sz w:val="21"/>
                <w:szCs w:val="21"/>
                <w:highlight w:val="none"/>
              </w:rPr>
              <w:t>密封件、软管及橡胶支撑</w:t>
            </w:r>
            <w:bookmarkEnd w:id="225"/>
            <w:bookmarkEnd w:id="226"/>
            <w:r>
              <w:rPr>
                <w:rFonts w:hint="eastAsia" w:asciiTheme="minorEastAsia" w:hAnsiTheme="minorEastAsia" w:eastAsiaTheme="minorEastAsia" w:cstheme="minorEastAsia"/>
                <w:sz w:val="21"/>
                <w:szCs w:val="21"/>
                <w:highlight w:val="none"/>
              </w:rPr>
              <w:t>等部件，其中，弹性元件（缓冲器）寿命满足不低于8年，密封件、软管及橡胶支撑寿命满足不低于6年。</w:t>
            </w:r>
          </w:p>
          <w:p w14:paraId="66C8FD8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1B508D4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（11）车钩弹性元件寿命不低于8年。</w:t>
            </w:r>
          </w:p>
        </w:tc>
        <w:tc>
          <w:tcPr>
            <w:tcW w:w="3271" w:type="dxa"/>
            <w:shd w:val="clear" w:color="auto" w:fill="auto"/>
            <w:vAlign w:val="center"/>
          </w:tcPr>
          <w:p w14:paraId="7C47ED7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11A3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4F030E2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43</w:t>
            </w:r>
          </w:p>
        </w:tc>
        <w:tc>
          <w:tcPr>
            <w:tcW w:w="1156" w:type="dxa"/>
            <w:shd w:val="clear" w:color="auto" w:fill="auto"/>
            <w:vAlign w:val="center"/>
          </w:tcPr>
          <w:p w14:paraId="4341E8A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80</w:t>
            </w:r>
          </w:p>
        </w:tc>
        <w:tc>
          <w:tcPr>
            <w:tcW w:w="1788" w:type="dxa"/>
            <w:shd w:val="clear" w:color="auto" w:fill="auto"/>
            <w:vAlign w:val="center"/>
          </w:tcPr>
          <w:p w14:paraId="5286E7E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5.1.4.1</w:t>
            </w:r>
          </w:p>
        </w:tc>
        <w:tc>
          <w:tcPr>
            <w:tcW w:w="3532" w:type="dxa"/>
            <w:shd w:val="clear" w:color="auto" w:fill="auto"/>
            <w:vAlign w:val="center"/>
          </w:tcPr>
          <w:p w14:paraId="46D1E4A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（9）EDCU本身有时钟，且与诊断系统同步；</w:t>
            </w:r>
          </w:p>
          <w:p w14:paraId="7D3DC8E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（10）设有服务接口，通过PTU读取数据进行故障分析及车门运动控制参数设定，用户维护软件可对整列车车门部分参数进行集中调整和设定。同时提供车门故障代码的详细描述；</w:t>
            </w:r>
          </w:p>
          <w:p w14:paraId="1C7C046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p>
        </w:tc>
        <w:tc>
          <w:tcPr>
            <w:tcW w:w="4528" w:type="dxa"/>
            <w:shd w:val="clear" w:color="auto" w:fill="auto"/>
            <w:vAlign w:val="center"/>
          </w:tcPr>
          <w:p w14:paraId="46508DB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（9）EDCU本身不具备时钟，第一次上电后从TCMS获取。</w:t>
            </w:r>
          </w:p>
          <w:p w14:paraId="1B59C35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（10）现阶段成熟控制方案，用户维护软件无法对可整列车车门部分参数进行集中调整和设定。</w:t>
            </w:r>
          </w:p>
          <w:p w14:paraId="5DA8490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1C06A2F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（9）EDCU可从TCMS获取时钟。</w:t>
            </w:r>
          </w:p>
          <w:p w14:paraId="5CC0C73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（10）设有服务接口，通过PTU读取数据进行故障分析及车门运动控制参数设定。用户维护软件可通过TCMS维护端口对整列车车门部分参数进行集中调整和设定。同时提供车门故障代码的详细描述。</w:t>
            </w:r>
          </w:p>
        </w:tc>
        <w:tc>
          <w:tcPr>
            <w:tcW w:w="3271" w:type="dxa"/>
            <w:shd w:val="clear" w:color="auto" w:fill="auto"/>
            <w:vAlign w:val="center"/>
          </w:tcPr>
          <w:p w14:paraId="6AA6875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5E97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5CFD621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44</w:t>
            </w:r>
          </w:p>
        </w:tc>
        <w:tc>
          <w:tcPr>
            <w:tcW w:w="1156" w:type="dxa"/>
            <w:shd w:val="clear" w:color="auto" w:fill="auto"/>
            <w:vAlign w:val="center"/>
          </w:tcPr>
          <w:p w14:paraId="7FA87C6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81</w:t>
            </w:r>
          </w:p>
        </w:tc>
        <w:tc>
          <w:tcPr>
            <w:tcW w:w="1788" w:type="dxa"/>
            <w:shd w:val="clear" w:color="auto" w:fill="auto"/>
            <w:vAlign w:val="center"/>
          </w:tcPr>
          <w:p w14:paraId="7DB9147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5.1.4.4</w:t>
            </w:r>
          </w:p>
        </w:tc>
        <w:tc>
          <w:tcPr>
            <w:tcW w:w="3532" w:type="dxa"/>
            <w:shd w:val="clear" w:color="auto" w:fill="auto"/>
            <w:vAlign w:val="center"/>
          </w:tcPr>
          <w:p w14:paraId="405226A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（3）蓄电池上的待机能耗：&lt;15W（关门和锁闭）；</w:t>
            </w:r>
          </w:p>
        </w:tc>
        <w:tc>
          <w:tcPr>
            <w:tcW w:w="4528" w:type="dxa"/>
            <w:shd w:val="clear" w:color="auto" w:fill="auto"/>
            <w:vAlign w:val="center"/>
          </w:tcPr>
          <w:p w14:paraId="3D2B435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本项目客室侧门采用电动气密门，辅助锁电磁阀需要供电（门控器驱动），蓄电池上待机功率约为25W。</w:t>
            </w:r>
          </w:p>
          <w:p w14:paraId="3FC2176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2AA22C1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（3）蓄电池上的待机能耗：&lt;25W。</w:t>
            </w:r>
          </w:p>
        </w:tc>
        <w:tc>
          <w:tcPr>
            <w:tcW w:w="3271" w:type="dxa"/>
            <w:shd w:val="clear" w:color="auto" w:fill="auto"/>
            <w:vAlign w:val="center"/>
          </w:tcPr>
          <w:p w14:paraId="2A822A2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024A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183FAE3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45</w:t>
            </w:r>
          </w:p>
        </w:tc>
        <w:tc>
          <w:tcPr>
            <w:tcW w:w="1156" w:type="dxa"/>
            <w:shd w:val="clear" w:color="auto" w:fill="auto"/>
            <w:vAlign w:val="center"/>
          </w:tcPr>
          <w:p w14:paraId="5E0AFCE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96</w:t>
            </w:r>
          </w:p>
        </w:tc>
        <w:tc>
          <w:tcPr>
            <w:tcW w:w="1788" w:type="dxa"/>
            <w:shd w:val="clear" w:color="auto" w:fill="auto"/>
            <w:vAlign w:val="center"/>
          </w:tcPr>
          <w:p w14:paraId="6694CEA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6.16.1.1.2</w:t>
            </w:r>
          </w:p>
        </w:tc>
        <w:tc>
          <w:tcPr>
            <w:tcW w:w="3532" w:type="dxa"/>
            <w:shd w:val="clear" w:color="auto" w:fill="auto"/>
            <w:vAlign w:val="center"/>
          </w:tcPr>
          <w:p w14:paraId="75C7F6D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由齿轮箱供货商提供初期换油所需的油脂。</w:t>
            </w:r>
          </w:p>
        </w:tc>
        <w:tc>
          <w:tcPr>
            <w:tcW w:w="4528" w:type="dxa"/>
            <w:shd w:val="clear" w:color="auto" w:fill="auto"/>
            <w:vAlign w:val="center"/>
          </w:tcPr>
          <w:p w14:paraId="1D3373B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“初期”描述范围不明确。</w:t>
            </w:r>
          </w:p>
          <w:p w14:paraId="5437156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135575B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由齿轮箱供货商提供首次换油所需的油脂。</w:t>
            </w:r>
          </w:p>
        </w:tc>
        <w:tc>
          <w:tcPr>
            <w:tcW w:w="3271" w:type="dxa"/>
            <w:shd w:val="clear" w:color="auto" w:fill="auto"/>
            <w:vAlign w:val="center"/>
          </w:tcPr>
          <w:p w14:paraId="5091BEA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修改为“由齿轮箱供货商提供初期运营前换油所需的油脂。”</w:t>
            </w:r>
          </w:p>
        </w:tc>
      </w:tr>
      <w:tr w14:paraId="477A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03F69B9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46</w:t>
            </w:r>
          </w:p>
        </w:tc>
        <w:tc>
          <w:tcPr>
            <w:tcW w:w="1156" w:type="dxa"/>
            <w:shd w:val="clear" w:color="auto" w:fill="auto"/>
            <w:vAlign w:val="center"/>
          </w:tcPr>
          <w:p w14:paraId="26BB81F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97</w:t>
            </w:r>
          </w:p>
        </w:tc>
        <w:tc>
          <w:tcPr>
            <w:tcW w:w="1788" w:type="dxa"/>
            <w:shd w:val="clear" w:color="auto" w:fill="auto"/>
            <w:vAlign w:val="center"/>
          </w:tcPr>
          <w:p w14:paraId="02769F1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6.16.1.2.3</w:t>
            </w:r>
          </w:p>
        </w:tc>
        <w:tc>
          <w:tcPr>
            <w:tcW w:w="3532" w:type="dxa"/>
            <w:shd w:val="clear" w:color="auto" w:fill="auto"/>
            <w:vAlign w:val="center"/>
          </w:tcPr>
          <w:p w14:paraId="1BC27A4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bookmarkStart w:id="227" w:name="OLE_LINK10"/>
            <w:r>
              <w:rPr>
                <w:rFonts w:hint="eastAsia" w:asciiTheme="minorEastAsia" w:hAnsiTheme="minorEastAsia" w:eastAsiaTheme="minorEastAsia" w:cstheme="minorEastAsia"/>
                <w:sz w:val="21"/>
                <w:szCs w:val="21"/>
                <w:highlight w:val="none"/>
              </w:rPr>
              <w:t>轴承使用寿命应大于2,400,000km。</w:t>
            </w:r>
            <w:bookmarkEnd w:id="227"/>
          </w:p>
        </w:tc>
        <w:tc>
          <w:tcPr>
            <w:tcW w:w="4528" w:type="dxa"/>
            <w:shd w:val="clear" w:color="auto" w:fill="auto"/>
            <w:vAlign w:val="center"/>
          </w:tcPr>
          <w:p w14:paraId="3BCE252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轴承使用寿命与车辆的运用状态息息相关，目前行业内无法计算轴承的使用寿命，国际范围内均使用ISO281标准，结合不同轴承厂家的修正系数计算轴承设计寿命。</w:t>
            </w:r>
          </w:p>
          <w:p w14:paraId="6F8AA63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0ED96A0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轴承设计寿命应大于2,400,000km。</w:t>
            </w:r>
          </w:p>
        </w:tc>
        <w:tc>
          <w:tcPr>
            <w:tcW w:w="3271" w:type="dxa"/>
            <w:shd w:val="clear" w:color="auto" w:fill="auto"/>
            <w:vAlign w:val="center"/>
          </w:tcPr>
          <w:p w14:paraId="45C591E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修改为“</w:t>
            </w:r>
            <w:r>
              <w:rPr>
                <w:rFonts w:hint="default" w:ascii="Times New Roman" w:hAnsi="Times New Roman" w:eastAsia="宋体" w:cs="Times New Roman"/>
                <w:b w:val="0"/>
                <w:bCs w:val="0"/>
                <w:color w:val="auto"/>
                <w:sz w:val="21"/>
                <w:szCs w:val="21"/>
                <w:highlight w:val="none"/>
              </w:rPr>
              <w:t>轴承使用寿命应大于2,400,000km</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暂定</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kern w:val="2"/>
                <w:sz w:val="21"/>
                <w:szCs w:val="21"/>
                <w:highlight w:val="none"/>
                <w:lang w:val="en-US" w:eastAsia="zh-CN" w:bidi="ar-SA"/>
              </w:rPr>
              <w:t>”</w:t>
            </w:r>
          </w:p>
        </w:tc>
      </w:tr>
      <w:tr w14:paraId="512C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406245E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47</w:t>
            </w:r>
          </w:p>
        </w:tc>
        <w:tc>
          <w:tcPr>
            <w:tcW w:w="1156" w:type="dxa"/>
            <w:shd w:val="clear" w:color="auto" w:fill="auto"/>
            <w:vAlign w:val="center"/>
          </w:tcPr>
          <w:p w14:paraId="152165C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98</w:t>
            </w:r>
          </w:p>
        </w:tc>
        <w:tc>
          <w:tcPr>
            <w:tcW w:w="1788" w:type="dxa"/>
            <w:shd w:val="clear" w:color="auto" w:fill="auto"/>
            <w:vAlign w:val="center"/>
          </w:tcPr>
          <w:p w14:paraId="3D4B0EA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6.18.4</w:t>
            </w:r>
          </w:p>
        </w:tc>
        <w:tc>
          <w:tcPr>
            <w:tcW w:w="3532" w:type="dxa"/>
            <w:shd w:val="clear" w:color="auto" w:fill="auto"/>
            <w:vAlign w:val="center"/>
          </w:tcPr>
          <w:p w14:paraId="037D60A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车轴应满足2次以上等级修（轮座直径最少减小量为5mm）的要求。</w:t>
            </w:r>
          </w:p>
        </w:tc>
        <w:tc>
          <w:tcPr>
            <w:tcW w:w="4528" w:type="dxa"/>
            <w:shd w:val="clear" w:color="auto" w:fill="auto"/>
            <w:vAlign w:val="center"/>
          </w:tcPr>
          <w:p w14:paraId="3120943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四方股份车轴设计充分考虑经济性、重量与强度的需求，在3mm范围内能够满足2次以上等级修要求。</w:t>
            </w:r>
          </w:p>
          <w:p w14:paraId="4E9C572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7BF1AD8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车轴应满足2次以上等级修（轮座直径最少减小量为3mm）的要求。</w:t>
            </w:r>
          </w:p>
        </w:tc>
        <w:tc>
          <w:tcPr>
            <w:tcW w:w="3271" w:type="dxa"/>
            <w:shd w:val="clear" w:color="auto" w:fill="auto"/>
            <w:vAlign w:val="center"/>
          </w:tcPr>
          <w:p w14:paraId="019BCD9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321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1025DDE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48</w:t>
            </w:r>
          </w:p>
        </w:tc>
        <w:tc>
          <w:tcPr>
            <w:tcW w:w="1156" w:type="dxa"/>
            <w:shd w:val="clear" w:color="auto" w:fill="auto"/>
            <w:vAlign w:val="center"/>
          </w:tcPr>
          <w:p w14:paraId="17BEE5D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104</w:t>
            </w:r>
          </w:p>
        </w:tc>
        <w:tc>
          <w:tcPr>
            <w:tcW w:w="1788" w:type="dxa"/>
            <w:shd w:val="clear" w:color="auto" w:fill="auto"/>
            <w:vAlign w:val="center"/>
          </w:tcPr>
          <w:p w14:paraId="1184842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7.3.6</w:t>
            </w:r>
          </w:p>
        </w:tc>
        <w:tc>
          <w:tcPr>
            <w:tcW w:w="3532" w:type="dxa"/>
            <w:shd w:val="clear" w:color="auto" w:fill="auto"/>
            <w:vAlign w:val="center"/>
          </w:tcPr>
          <w:p w14:paraId="23CDDF1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电机轴承和压缩机轴承的使用寿命至少为10年，在此期间无需再加润滑油。空气压缩机弹性元件的使用寿命不低于10年，管道的连接和布置不影响过滤器或滤芯等的保养清洗。</w:t>
            </w:r>
          </w:p>
        </w:tc>
        <w:tc>
          <w:tcPr>
            <w:tcW w:w="4528" w:type="dxa"/>
            <w:shd w:val="clear" w:color="auto" w:fill="auto"/>
            <w:vAlign w:val="center"/>
          </w:tcPr>
          <w:p w14:paraId="5E9475D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轴承润滑脂长时间使用后性能下降，润滑性能降低，润滑性能下降后可能会导致空压机异响、轴承异常磨损等故障隐患，目前暂无数据支撑其可满足10年运用工况。现阶段空压机弹性元件一般采用橡胶材质，该材质弹性元件性能较好；性能远高于寿命略长的钢丝绳材质。但橡胶材质存在热氧老化、化学腐蚀、机械疲劳等固有特性，其实际寿命天然难以达到10年</w:t>
            </w:r>
          </w:p>
          <w:p w14:paraId="007A3FB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建议：将“10年”修改为6年。</w:t>
            </w:r>
          </w:p>
          <w:p w14:paraId="6CEBB55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2BF3A3C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电机轴承和压缩机轴承的使用寿命至少为6年，在此期间无需再加润滑油。空气压缩机弹性元件的使用寿命不低于6年，管道的连接和布置不影响过滤器或滤芯等的保养清洗。</w:t>
            </w:r>
          </w:p>
        </w:tc>
        <w:tc>
          <w:tcPr>
            <w:tcW w:w="3271" w:type="dxa"/>
            <w:shd w:val="clear" w:color="auto" w:fill="auto"/>
            <w:vAlign w:val="center"/>
          </w:tcPr>
          <w:p w14:paraId="3CDE2AB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37B7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38F639A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49</w:t>
            </w:r>
          </w:p>
        </w:tc>
        <w:tc>
          <w:tcPr>
            <w:tcW w:w="1156" w:type="dxa"/>
            <w:shd w:val="clear" w:color="auto" w:fill="auto"/>
            <w:vAlign w:val="center"/>
          </w:tcPr>
          <w:p w14:paraId="590D743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145</w:t>
            </w:r>
          </w:p>
        </w:tc>
        <w:tc>
          <w:tcPr>
            <w:tcW w:w="1788" w:type="dxa"/>
            <w:shd w:val="clear" w:color="auto" w:fill="auto"/>
            <w:vAlign w:val="center"/>
          </w:tcPr>
          <w:p w14:paraId="7430013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9.9.3.2</w:t>
            </w:r>
          </w:p>
        </w:tc>
        <w:tc>
          <w:tcPr>
            <w:tcW w:w="3532" w:type="dxa"/>
            <w:shd w:val="clear" w:color="auto" w:fill="auto"/>
            <w:vAlign w:val="center"/>
          </w:tcPr>
          <w:p w14:paraId="70ABDE1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升降弓时间指当气缸中通以额定气压或控制装置通以额定电压时，由降弓位升到最高工作高度和由最高工作高度降至降弓位所需的时间。</w:t>
            </w:r>
          </w:p>
        </w:tc>
        <w:tc>
          <w:tcPr>
            <w:tcW w:w="4528" w:type="dxa"/>
            <w:shd w:val="clear" w:color="auto" w:fill="auto"/>
            <w:vAlign w:val="center"/>
          </w:tcPr>
          <w:p w14:paraId="7D0CECC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气缸为弹簧弓特有装置，为提高设备的可选择性，建议更改为：</w:t>
            </w:r>
          </w:p>
          <w:p w14:paraId="0C74184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升降弓时间指当气缸或气动装置中通以额定气压或控制装置通以额定电压时，由降弓位升到最高工作高度和由最高工作高度降至降弓位所需的时间。</w:t>
            </w:r>
          </w:p>
        </w:tc>
        <w:tc>
          <w:tcPr>
            <w:tcW w:w="3271" w:type="dxa"/>
            <w:shd w:val="clear" w:color="auto" w:fill="auto"/>
            <w:vAlign w:val="center"/>
          </w:tcPr>
          <w:p w14:paraId="5CD3783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0386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629D43A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50</w:t>
            </w:r>
          </w:p>
        </w:tc>
        <w:tc>
          <w:tcPr>
            <w:tcW w:w="1156" w:type="dxa"/>
            <w:shd w:val="clear" w:color="auto" w:fill="auto"/>
            <w:vAlign w:val="center"/>
          </w:tcPr>
          <w:p w14:paraId="463964E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174</w:t>
            </w:r>
          </w:p>
        </w:tc>
        <w:tc>
          <w:tcPr>
            <w:tcW w:w="1788" w:type="dxa"/>
            <w:shd w:val="clear" w:color="auto" w:fill="auto"/>
            <w:vAlign w:val="center"/>
          </w:tcPr>
          <w:p w14:paraId="22E1398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12.4</w:t>
            </w:r>
          </w:p>
        </w:tc>
        <w:tc>
          <w:tcPr>
            <w:tcW w:w="3532" w:type="dxa"/>
            <w:shd w:val="clear" w:color="auto" w:fill="auto"/>
            <w:vAlign w:val="center"/>
          </w:tcPr>
          <w:p w14:paraId="3568C5B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列车广播系统具有录音功能，其记录介质应为通用闪存卡，闪存卡容量不少于1GB，闪存卡应方便拆卸。当紧急通话被激活后自动激活录音，以MP3的格式记录司机与乘客之间的谈话内容，司机复位紧急报警按钮时记录结束。</w:t>
            </w:r>
          </w:p>
        </w:tc>
        <w:tc>
          <w:tcPr>
            <w:tcW w:w="4528" w:type="dxa"/>
            <w:shd w:val="clear" w:color="auto" w:fill="auto"/>
            <w:vAlign w:val="center"/>
          </w:tcPr>
          <w:p w14:paraId="0CA9DD4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紧急报警录音存储在两个司机室硬盘录像机的硬盘中（互为备份存储），存储容量和录音文件安全性远高于文件要求；录音文件可通过U盘下载，相比拆卸闪存卡更加方便。录音文件格式为未经过压缩的原始音频文件WAV格式，此是标准格式，可用任意播放器播放。</w:t>
            </w:r>
          </w:p>
          <w:p w14:paraId="6B99A39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0F74BC0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列车广播系统具有录音功能，其记录介质应为通用闪存卡（容量不少于1GB，闪存卡应方便拆卸）或硬盘，具备BSB接口支持U盘下载功能。当紧急通话被激活后自动激活录音，以WAV的格式记录司机与乘客之间的谈话内容，司机复位紧急报警按钮时记录结束。</w:t>
            </w:r>
          </w:p>
        </w:tc>
        <w:tc>
          <w:tcPr>
            <w:tcW w:w="3271" w:type="dxa"/>
            <w:shd w:val="clear" w:color="auto" w:fill="auto"/>
            <w:vAlign w:val="center"/>
          </w:tcPr>
          <w:p w14:paraId="0C5DBF7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列车广播系统具有录音功能，其记录介质应为通用闪存卡（容量不少于1GB，闪存卡应方便拆卸）或硬盘，具备BSB接口支持U盘下载功能。当紧急通话被激活后自动激活录音，以WAV的格式记录司机与乘客之间的谈话内容，司机复位紧急报警按钮时记录结束。”</w:t>
            </w:r>
          </w:p>
        </w:tc>
      </w:tr>
      <w:tr w14:paraId="6B0A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2D22ADE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51</w:t>
            </w:r>
          </w:p>
        </w:tc>
        <w:tc>
          <w:tcPr>
            <w:tcW w:w="1156" w:type="dxa"/>
            <w:shd w:val="clear" w:color="auto" w:fill="auto"/>
            <w:vAlign w:val="center"/>
          </w:tcPr>
          <w:p w14:paraId="2676376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176</w:t>
            </w:r>
          </w:p>
        </w:tc>
        <w:tc>
          <w:tcPr>
            <w:tcW w:w="1788" w:type="dxa"/>
            <w:shd w:val="clear" w:color="auto" w:fill="auto"/>
            <w:vAlign w:val="center"/>
          </w:tcPr>
          <w:p w14:paraId="20395FD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12.5.2</w:t>
            </w:r>
          </w:p>
        </w:tc>
        <w:tc>
          <w:tcPr>
            <w:tcW w:w="3532" w:type="dxa"/>
            <w:shd w:val="clear" w:color="auto" w:fill="auto"/>
            <w:vAlign w:val="center"/>
          </w:tcPr>
          <w:p w14:paraId="541F602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总重量不应超过10kg；</w:t>
            </w:r>
          </w:p>
        </w:tc>
        <w:tc>
          <w:tcPr>
            <w:tcW w:w="4528" w:type="dxa"/>
            <w:shd w:val="clear" w:color="auto" w:fill="auto"/>
            <w:vAlign w:val="center"/>
          </w:tcPr>
          <w:p w14:paraId="62E23FF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43英寸LCD动态地图因尺寸较大，在轻量化设计后为12KG。</w:t>
            </w:r>
          </w:p>
          <w:p w14:paraId="1CBBCFE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52B87AD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总重量不应超过12kg；</w:t>
            </w:r>
          </w:p>
        </w:tc>
        <w:tc>
          <w:tcPr>
            <w:tcW w:w="3271" w:type="dxa"/>
            <w:shd w:val="clear" w:color="auto" w:fill="auto"/>
            <w:vAlign w:val="center"/>
          </w:tcPr>
          <w:p w14:paraId="0A4DF05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Cs w:val="21"/>
                <w:highlight w:val="none"/>
                <w:lang w:val="en-US" w:eastAsia="zh-CN"/>
              </w:rPr>
              <w:t>修改为“</w:t>
            </w:r>
            <w:r>
              <w:rPr>
                <w:rFonts w:hint="default" w:ascii="Times New Roman" w:hAnsi="Times New Roman" w:eastAsia="宋体" w:cs="Times New Roman"/>
                <w:b w:val="0"/>
                <w:bCs w:val="0"/>
                <w:color w:val="auto"/>
                <w:szCs w:val="21"/>
                <w:highlight w:val="none"/>
              </w:rPr>
              <w:t>总重量不应超过1</w:t>
            </w:r>
            <w:r>
              <w:rPr>
                <w:rFonts w:hint="default" w:ascii="Times New Roman" w:hAnsi="Times New Roman" w:eastAsia="宋体" w:cs="Times New Roman"/>
                <w:b w:val="0"/>
                <w:bCs w:val="0"/>
                <w:color w:val="auto"/>
                <w:szCs w:val="21"/>
                <w:highlight w:val="none"/>
                <w:lang w:val="en-US" w:eastAsia="zh-CN"/>
              </w:rPr>
              <w:t>2</w:t>
            </w:r>
            <w:r>
              <w:rPr>
                <w:rFonts w:hint="default" w:ascii="Times New Roman" w:hAnsi="Times New Roman" w:eastAsia="宋体" w:cs="Times New Roman"/>
                <w:b w:val="0"/>
                <w:bCs w:val="0"/>
                <w:color w:val="auto"/>
                <w:szCs w:val="21"/>
                <w:highlight w:val="none"/>
              </w:rPr>
              <w:t>kg</w:t>
            </w:r>
            <w:r>
              <w:rPr>
                <w:rFonts w:hint="default" w:ascii="Times New Roman" w:hAnsi="Times New Roman" w:eastAsia="宋体" w:cs="Times New Roman"/>
                <w:b w:val="0"/>
                <w:bCs w:val="0"/>
                <w:color w:val="auto"/>
                <w:szCs w:val="21"/>
                <w:highlight w:val="none"/>
                <w:lang w:val="en-US" w:eastAsia="zh-CN"/>
              </w:rPr>
              <w:t>”</w:t>
            </w:r>
          </w:p>
        </w:tc>
      </w:tr>
      <w:tr w14:paraId="56FD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4894C8B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52</w:t>
            </w:r>
          </w:p>
        </w:tc>
        <w:tc>
          <w:tcPr>
            <w:tcW w:w="1156" w:type="dxa"/>
            <w:shd w:val="clear" w:color="auto" w:fill="auto"/>
            <w:vAlign w:val="center"/>
          </w:tcPr>
          <w:p w14:paraId="0EE434C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189</w:t>
            </w:r>
          </w:p>
        </w:tc>
        <w:tc>
          <w:tcPr>
            <w:tcW w:w="1788" w:type="dxa"/>
            <w:shd w:val="clear" w:color="auto" w:fill="auto"/>
            <w:vAlign w:val="center"/>
          </w:tcPr>
          <w:p w14:paraId="63CA51A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13.3.4.4</w:t>
            </w:r>
          </w:p>
        </w:tc>
        <w:tc>
          <w:tcPr>
            <w:tcW w:w="3532" w:type="dxa"/>
            <w:shd w:val="clear" w:color="auto" w:fill="auto"/>
            <w:vAlign w:val="center"/>
          </w:tcPr>
          <w:p w14:paraId="63AC0BF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投标人应该提供读取数据记录器的软件及相关设备，数据记录器应该满足在线读取和离线读取（把闪存卡拆卸出来使用通用读卡器读取）两种读取方式。</w:t>
            </w:r>
          </w:p>
        </w:tc>
        <w:tc>
          <w:tcPr>
            <w:tcW w:w="4528" w:type="dxa"/>
            <w:shd w:val="clear" w:color="auto" w:fill="auto"/>
            <w:vAlign w:val="center"/>
          </w:tcPr>
          <w:p w14:paraId="1AFB916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事件记录器设备闪存卡或存储设备均集成在板卡中，无法拆卸，可以将事件记录数据进行下载，实现离线读取，效率更高。</w:t>
            </w:r>
          </w:p>
          <w:p w14:paraId="687BFEB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5A543D2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投标人应该提供读取数据记录器的软件及相关设备，数据记录器应该满足在线读取和离线读取两种读取方式。</w:t>
            </w:r>
          </w:p>
        </w:tc>
        <w:tc>
          <w:tcPr>
            <w:tcW w:w="3271" w:type="dxa"/>
            <w:shd w:val="clear" w:color="auto" w:fill="auto"/>
            <w:vAlign w:val="center"/>
          </w:tcPr>
          <w:p w14:paraId="6CBAD80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1945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5B77F8B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53</w:t>
            </w:r>
          </w:p>
        </w:tc>
        <w:tc>
          <w:tcPr>
            <w:tcW w:w="1156" w:type="dxa"/>
            <w:shd w:val="clear" w:color="auto" w:fill="auto"/>
            <w:vAlign w:val="center"/>
          </w:tcPr>
          <w:p w14:paraId="248DEFD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191</w:t>
            </w:r>
          </w:p>
        </w:tc>
        <w:tc>
          <w:tcPr>
            <w:tcW w:w="1788" w:type="dxa"/>
            <w:shd w:val="clear" w:color="auto" w:fill="auto"/>
            <w:vAlign w:val="center"/>
          </w:tcPr>
          <w:p w14:paraId="7436864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13.4.4</w:t>
            </w:r>
          </w:p>
        </w:tc>
        <w:tc>
          <w:tcPr>
            <w:tcW w:w="3532" w:type="dxa"/>
            <w:shd w:val="clear" w:color="auto" w:fill="auto"/>
            <w:vAlign w:val="center"/>
          </w:tcPr>
          <w:p w14:paraId="6ACB6CE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bookmarkStart w:id="228" w:name="OLE_LINK1"/>
            <w:r>
              <w:rPr>
                <w:rFonts w:hint="eastAsia" w:asciiTheme="minorEastAsia" w:hAnsiTheme="minorEastAsia" w:eastAsiaTheme="minorEastAsia" w:cstheme="minorEastAsia"/>
                <w:sz w:val="21"/>
                <w:szCs w:val="21"/>
                <w:highlight w:val="none"/>
              </w:rPr>
              <w:t>应监测蓄电池单体电压、电流、内阻和电池内部温度，可在显示屏上显示蓄电池的状态信息，当蓄电池温度过高时，记录并报警，但不需要削弱直流110V电源的功能。</w:t>
            </w:r>
            <w:bookmarkEnd w:id="228"/>
            <w:r>
              <w:rPr>
                <w:rFonts w:hint="eastAsia" w:asciiTheme="minorEastAsia" w:hAnsiTheme="minorEastAsia" w:eastAsiaTheme="minorEastAsia" w:cstheme="minorEastAsia"/>
                <w:sz w:val="21"/>
                <w:szCs w:val="21"/>
                <w:highlight w:val="none"/>
              </w:rPr>
              <w:tab/>
            </w:r>
          </w:p>
        </w:tc>
        <w:tc>
          <w:tcPr>
            <w:tcW w:w="4528" w:type="dxa"/>
            <w:shd w:val="clear" w:color="auto" w:fill="auto"/>
            <w:vAlign w:val="center"/>
          </w:tcPr>
          <w:p w14:paraId="7A2B3DB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钛酸锂电池由单体采用串并联形式组成，一般含有成百上千个单体，若全部采集，将导致采集线、从控单元数量非常庞大，故行业内BMS所采集电压均为并联单体单元的电压，并非单独一个单体电压；此外，内阻计算需要通过单体单独电压、电流计算得到，故BMS也不能提供单体内阻。</w:t>
            </w:r>
          </w:p>
          <w:p w14:paraId="67EA997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191E8D0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应监测蓄电池单体单元电压、电流和电池内部温度，可在显示屏上显示蓄电池的状态信息，当蓄电池温度过高时，记录并报警，但不需要削弱直流110V电源的功能。</w:t>
            </w:r>
          </w:p>
        </w:tc>
        <w:tc>
          <w:tcPr>
            <w:tcW w:w="3271" w:type="dxa"/>
            <w:shd w:val="clear" w:color="auto" w:fill="auto"/>
            <w:vAlign w:val="center"/>
          </w:tcPr>
          <w:p w14:paraId="4415F42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修改为“应监测蓄电池模组电压、电流、内阻和电池内部温度，可在显示屏上显示蓄电池的状态信息，当蓄电池温度过高时，记录并报警，但不需要削弱直流110V电源的功能”</w:t>
            </w:r>
          </w:p>
        </w:tc>
      </w:tr>
      <w:tr w14:paraId="014A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4FC1DB7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54</w:t>
            </w:r>
          </w:p>
        </w:tc>
        <w:tc>
          <w:tcPr>
            <w:tcW w:w="1156" w:type="dxa"/>
            <w:shd w:val="clear" w:color="auto" w:fill="auto"/>
            <w:vAlign w:val="center"/>
          </w:tcPr>
          <w:p w14:paraId="5B0DE80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195</w:t>
            </w:r>
          </w:p>
        </w:tc>
        <w:tc>
          <w:tcPr>
            <w:tcW w:w="1788" w:type="dxa"/>
            <w:shd w:val="clear" w:color="auto" w:fill="auto"/>
            <w:vAlign w:val="center"/>
          </w:tcPr>
          <w:p w14:paraId="3F8A7BE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13.6.1.2</w:t>
            </w:r>
          </w:p>
        </w:tc>
        <w:tc>
          <w:tcPr>
            <w:tcW w:w="3532" w:type="dxa"/>
            <w:shd w:val="clear" w:color="auto" w:fill="auto"/>
            <w:vAlign w:val="center"/>
          </w:tcPr>
          <w:p w14:paraId="3EC02B54">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可通过代码追溯软件逻辑触发的条件或原因。</w:t>
            </w:r>
          </w:p>
        </w:tc>
        <w:tc>
          <w:tcPr>
            <w:tcW w:w="4528" w:type="dxa"/>
            <w:shd w:val="clear" w:color="auto" w:fill="auto"/>
            <w:vAlign w:val="center"/>
          </w:tcPr>
          <w:p w14:paraId="2AE5095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可通过PTU软件读取控制逻辑，无需通过代码进行追溯。</w:t>
            </w:r>
          </w:p>
          <w:p w14:paraId="6D4B0A4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建议修改为：能够对车辆控制逻辑触发的条件或原因进行监控。</w:t>
            </w:r>
          </w:p>
        </w:tc>
        <w:tc>
          <w:tcPr>
            <w:tcW w:w="3271" w:type="dxa"/>
            <w:shd w:val="clear" w:color="auto" w:fill="auto"/>
            <w:vAlign w:val="center"/>
          </w:tcPr>
          <w:p w14:paraId="72D5708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223E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3BCFF70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55</w:t>
            </w:r>
          </w:p>
        </w:tc>
        <w:tc>
          <w:tcPr>
            <w:tcW w:w="1156" w:type="dxa"/>
            <w:shd w:val="clear" w:color="auto" w:fill="auto"/>
            <w:vAlign w:val="center"/>
          </w:tcPr>
          <w:p w14:paraId="3445287B">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196</w:t>
            </w:r>
          </w:p>
        </w:tc>
        <w:tc>
          <w:tcPr>
            <w:tcW w:w="1788" w:type="dxa"/>
            <w:shd w:val="clear" w:color="auto" w:fill="auto"/>
            <w:vAlign w:val="center"/>
          </w:tcPr>
          <w:p w14:paraId="5C2EB51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13.6.1.5</w:t>
            </w:r>
          </w:p>
        </w:tc>
        <w:tc>
          <w:tcPr>
            <w:tcW w:w="3532" w:type="dxa"/>
            <w:shd w:val="clear" w:color="auto" w:fill="auto"/>
            <w:vAlign w:val="center"/>
          </w:tcPr>
          <w:p w14:paraId="06E665B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提供能读出列车和车辆级控制程序的软件，该软件并能实时跟踪程序中的各个变量。</w:t>
            </w:r>
          </w:p>
        </w:tc>
        <w:tc>
          <w:tcPr>
            <w:tcW w:w="4528" w:type="dxa"/>
            <w:shd w:val="clear" w:color="auto" w:fill="auto"/>
            <w:vAlign w:val="center"/>
          </w:tcPr>
          <w:p w14:paraId="018AFCD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PTU能够读取控制逻辑，并对各个变量进行监控，无需读出控制程序软件。</w:t>
            </w:r>
          </w:p>
          <w:p w14:paraId="4FD7D01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建议修改为：能够对车辆控制逻辑变量进行监控。</w:t>
            </w:r>
          </w:p>
        </w:tc>
        <w:tc>
          <w:tcPr>
            <w:tcW w:w="3271" w:type="dxa"/>
            <w:shd w:val="clear" w:color="auto" w:fill="auto"/>
            <w:vAlign w:val="center"/>
          </w:tcPr>
          <w:p w14:paraId="2557540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65E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shd w:val="clear" w:color="auto" w:fill="auto"/>
            <w:vAlign w:val="center"/>
          </w:tcPr>
          <w:p w14:paraId="19CF6D17">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56</w:t>
            </w:r>
          </w:p>
        </w:tc>
        <w:tc>
          <w:tcPr>
            <w:tcW w:w="1156" w:type="dxa"/>
            <w:shd w:val="clear" w:color="auto" w:fill="auto"/>
            <w:vAlign w:val="center"/>
          </w:tcPr>
          <w:p w14:paraId="4598D32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241</w:t>
            </w:r>
          </w:p>
        </w:tc>
        <w:tc>
          <w:tcPr>
            <w:tcW w:w="1788" w:type="dxa"/>
            <w:shd w:val="clear" w:color="auto" w:fill="auto"/>
            <w:vAlign w:val="center"/>
          </w:tcPr>
          <w:p w14:paraId="12E8C00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18.7.2</w:t>
            </w:r>
          </w:p>
        </w:tc>
        <w:tc>
          <w:tcPr>
            <w:tcW w:w="3532" w:type="dxa"/>
            <w:shd w:val="clear" w:color="auto" w:fill="auto"/>
            <w:vAlign w:val="center"/>
          </w:tcPr>
          <w:p w14:paraId="061ABB7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蓄电池单节外壳采用非金属材料制成，满足18.16的阻燃性、低烟和无毒等要求。</w:t>
            </w:r>
          </w:p>
        </w:tc>
        <w:tc>
          <w:tcPr>
            <w:tcW w:w="4528" w:type="dxa"/>
            <w:shd w:val="clear" w:color="auto" w:fill="auto"/>
            <w:vAlign w:val="center"/>
          </w:tcPr>
          <w:p w14:paraId="0D28CA3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非金属材料作为钛酸锂单体外壳，存在导热性差、机械强度弱、易发生形变等缺点，主要用于低倍率、对重量极度敏感的特定场景；而在须要发挥钛酸锂高倍率、长寿命、高可靠性优势的轨道交通领域，金属铝壳仍是绝对主流。根据“14.6.1.3蓄电池组采用钛酸锂电池，并在轨道交通市场拥有成熟的项目运用经验，电芯应为成熟可靠的进口产品，满足最新国际、国家和行业标准要求。”，目前主流进口品牌的电芯外壳材料均为铝壳，故考虑到技术运用的成熟度，建议选用金属材料外壳的电芯。</w:t>
            </w:r>
          </w:p>
          <w:p w14:paraId="4A9744B6">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建议更改为：蓄电池单节外壳采用成熟可靠的材料制成，须满足18.16的阻燃性、低烟和无毒等要求。</w:t>
            </w:r>
          </w:p>
        </w:tc>
        <w:tc>
          <w:tcPr>
            <w:tcW w:w="3271" w:type="dxa"/>
            <w:shd w:val="clear" w:color="auto" w:fill="auto"/>
            <w:vAlign w:val="center"/>
          </w:tcPr>
          <w:p w14:paraId="2833CA9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修改为“蓄电池单节外壳若含有非金属材料，满足18.16的阻燃性、低烟和无毒等要求。”</w:t>
            </w:r>
          </w:p>
        </w:tc>
      </w:tr>
      <w:tr w14:paraId="6903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717" w:type="dxa"/>
            <w:shd w:val="clear" w:color="auto" w:fill="auto"/>
            <w:vAlign w:val="center"/>
          </w:tcPr>
          <w:p w14:paraId="3E6B24E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57</w:t>
            </w:r>
          </w:p>
        </w:tc>
        <w:tc>
          <w:tcPr>
            <w:tcW w:w="1156" w:type="dxa"/>
            <w:shd w:val="clear" w:color="auto" w:fill="auto"/>
            <w:vAlign w:val="center"/>
          </w:tcPr>
          <w:p w14:paraId="2F739E0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254</w:t>
            </w:r>
          </w:p>
        </w:tc>
        <w:tc>
          <w:tcPr>
            <w:tcW w:w="1788" w:type="dxa"/>
            <w:shd w:val="clear" w:color="auto" w:fill="auto"/>
            <w:vAlign w:val="center"/>
          </w:tcPr>
          <w:p w14:paraId="0182C399">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18.14.5.2</w:t>
            </w:r>
          </w:p>
        </w:tc>
        <w:tc>
          <w:tcPr>
            <w:tcW w:w="3532" w:type="dxa"/>
            <w:shd w:val="clear" w:color="auto" w:fill="auto"/>
            <w:vAlign w:val="center"/>
          </w:tcPr>
          <w:p w14:paraId="10966F8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w:t>
            </w:r>
            <w:bookmarkStart w:id="229" w:name="OLE_LINK32"/>
            <w:bookmarkStart w:id="230" w:name="OLE_LINK31"/>
            <w:r>
              <w:rPr>
                <w:rFonts w:hint="eastAsia" w:asciiTheme="minorEastAsia" w:hAnsiTheme="minorEastAsia" w:eastAsiaTheme="minorEastAsia" w:cstheme="minorEastAsia"/>
                <w:sz w:val="21"/>
                <w:szCs w:val="21"/>
                <w:highlight w:val="none"/>
              </w:rPr>
              <w:t>所有首批生产的结构件焊缝上均应进行</w:t>
            </w:r>
            <w:bookmarkEnd w:id="229"/>
            <w:bookmarkEnd w:id="230"/>
            <w:r>
              <w:rPr>
                <w:rFonts w:hint="eastAsia" w:asciiTheme="minorEastAsia" w:hAnsiTheme="minorEastAsia" w:eastAsiaTheme="minorEastAsia" w:cstheme="minorEastAsia"/>
                <w:sz w:val="21"/>
                <w:szCs w:val="21"/>
                <w:highlight w:val="none"/>
              </w:rPr>
              <w:t>超声波探伤、着色渗透或磁粉探伤检查。</w:t>
            </w:r>
          </w:p>
        </w:tc>
        <w:tc>
          <w:tcPr>
            <w:tcW w:w="4528" w:type="dxa"/>
            <w:shd w:val="clear" w:color="auto" w:fill="auto"/>
            <w:vAlign w:val="center"/>
          </w:tcPr>
          <w:p w14:paraId="41F9B23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3.8.2节中明确首列车体底架所有关键焊缝需要进行探伤。</w:t>
            </w:r>
          </w:p>
          <w:p w14:paraId="2335CD8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18.14.5.2节中要求所有首批生产的结构件焊缝上均应进行探伤。</w:t>
            </w:r>
          </w:p>
          <w:p w14:paraId="621B8C90">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两条要求矛盾。</w:t>
            </w:r>
          </w:p>
          <w:p w14:paraId="55EC5132">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建议更改为：</w:t>
            </w:r>
          </w:p>
          <w:p w14:paraId="7640F7D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在所有首批生产的结构件“关键”焊缝上均应进行超声波探伤、着色渗透或磁粉探伤检查。</w:t>
            </w:r>
          </w:p>
        </w:tc>
        <w:tc>
          <w:tcPr>
            <w:tcW w:w="3271" w:type="dxa"/>
            <w:shd w:val="clear" w:color="auto" w:fill="auto"/>
            <w:vAlign w:val="center"/>
          </w:tcPr>
          <w:p w14:paraId="3571C79E">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按招标文件执行。</w:t>
            </w:r>
          </w:p>
        </w:tc>
      </w:tr>
      <w:tr w14:paraId="4E0E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noWrap/>
            <w:vAlign w:val="center"/>
          </w:tcPr>
          <w:p w14:paraId="6376A92A">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58</w:t>
            </w:r>
          </w:p>
        </w:tc>
        <w:tc>
          <w:tcPr>
            <w:tcW w:w="1156" w:type="dxa"/>
            <w:shd w:val="clear" w:color="auto" w:fill="auto"/>
            <w:vAlign w:val="center"/>
          </w:tcPr>
          <w:p w14:paraId="557F91B0">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214</w:t>
            </w:r>
          </w:p>
        </w:tc>
        <w:tc>
          <w:tcPr>
            <w:tcW w:w="1788" w:type="dxa"/>
            <w:shd w:val="clear" w:color="auto" w:fill="auto"/>
            <w:noWrap/>
            <w:vAlign w:val="center"/>
          </w:tcPr>
          <w:p w14:paraId="612D1DA8">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15.3.7.1</w:t>
            </w:r>
          </w:p>
        </w:tc>
        <w:tc>
          <w:tcPr>
            <w:tcW w:w="3532" w:type="dxa"/>
            <w:shd w:val="clear" w:color="auto" w:fill="auto"/>
            <w:noWrap/>
            <w:vAlign w:val="center"/>
          </w:tcPr>
          <w:p w14:paraId="7060989D">
            <w:pPr>
              <w:pStyle w:val="27"/>
              <w:keepNext w:val="0"/>
              <w:keepLines w:val="0"/>
              <w:pageBreakBefore w:val="0"/>
              <w:numPr>
                <w:ilvl w:val="0"/>
                <w:numId w:val="0"/>
              </w:numPr>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在不同运行工况（包括起动加速、惰性和制动）时，同时测量司机室、乘客室及车辆外部的噪声。按照第17章《列车振动与噪音》章节要求进行。</w:t>
            </w:r>
          </w:p>
        </w:tc>
        <w:tc>
          <w:tcPr>
            <w:tcW w:w="4528" w:type="dxa"/>
            <w:shd w:val="clear" w:color="auto" w:fill="auto"/>
            <w:noWrap/>
            <w:vAlign w:val="center"/>
          </w:tcPr>
          <w:p w14:paraId="4873D1DB">
            <w:pPr>
              <w:keepNext w:val="0"/>
              <w:keepLines w:val="0"/>
              <w:pageBreakBefore w:val="0"/>
              <w:widowControl/>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问题描述</w:t>
            </w:r>
            <w:r>
              <w:rPr>
                <w:rFonts w:hint="eastAsia" w:asciiTheme="minorEastAsia" w:hAnsiTheme="minorEastAsia" w:eastAsiaTheme="minorEastAsia" w:cstheme="minorEastAsia"/>
                <w:b/>
                <w:bCs/>
                <w:color w:val="auto"/>
                <w:sz w:val="21"/>
                <w:szCs w:val="21"/>
                <w:highlight w:val="none"/>
              </w:rPr>
              <w:t>：</w:t>
            </w:r>
          </w:p>
          <w:p w14:paraId="36634049">
            <w:pPr>
              <w:keepNext w:val="0"/>
              <w:keepLines w:val="0"/>
              <w:pageBreakBefore w:val="0"/>
              <w:widowControl/>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第17章</w:t>
            </w:r>
            <w:r>
              <w:rPr>
                <w:rFonts w:hint="eastAsia" w:asciiTheme="minorEastAsia" w:hAnsiTheme="minorEastAsia" w:eastAsiaTheme="minorEastAsia" w:cstheme="minorEastAsia"/>
                <w:color w:val="auto"/>
                <w:sz w:val="21"/>
                <w:szCs w:val="21"/>
                <w:highlight w:val="none"/>
                <w:lang w:eastAsia="zh-CN"/>
              </w:rPr>
              <w:t>标题为</w:t>
            </w:r>
            <w:r>
              <w:rPr>
                <w:rFonts w:hint="eastAsia" w:asciiTheme="minorEastAsia" w:hAnsiTheme="minorEastAsia" w:eastAsiaTheme="minorEastAsia" w:cstheme="minorEastAsia"/>
                <w:color w:val="auto"/>
                <w:sz w:val="21"/>
                <w:szCs w:val="21"/>
                <w:highlight w:val="none"/>
              </w:rPr>
              <w:t>《列车振动与噪</w:t>
            </w:r>
            <w:r>
              <w:rPr>
                <w:rFonts w:hint="eastAsia" w:asciiTheme="minorEastAsia" w:hAnsiTheme="minorEastAsia" w:eastAsiaTheme="minorEastAsia" w:cstheme="minorEastAsia"/>
                <w:color w:val="auto"/>
                <w:sz w:val="21"/>
                <w:szCs w:val="21"/>
                <w:highlight w:val="none"/>
                <w:lang w:eastAsia="zh-CN"/>
              </w:rPr>
              <w:t>声</w:t>
            </w:r>
            <w:r>
              <w:rPr>
                <w:rFonts w:hint="eastAsia" w:asciiTheme="minorEastAsia" w:hAnsiTheme="minorEastAsia" w:eastAsiaTheme="minorEastAsia" w:cstheme="minorEastAsia"/>
                <w:color w:val="auto"/>
                <w:sz w:val="21"/>
                <w:szCs w:val="21"/>
                <w:highlight w:val="none"/>
              </w:rPr>
              <w:t>》</w:t>
            </w:r>
          </w:p>
          <w:p w14:paraId="39D8845B">
            <w:pPr>
              <w:keepNext w:val="0"/>
              <w:keepLines w:val="0"/>
              <w:pageBreakBefore w:val="0"/>
              <w:widowControl/>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建议改为：</w:t>
            </w:r>
          </w:p>
          <w:p w14:paraId="0F8BC5C7">
            <w:pPr>
              <w:pStyle w:val="6"/>
              <w:keepNext w:val="0"/>
              <w:keepLines w:val="0"/>
              <w:pageBreakBefore w:val="0"/>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在不同运行工况（包括起动加速、惰性和制动）时，同时测量司机室、乘客室及车辆外部的噪声。按照第17章《列车振动与噪</w:t>
            </w:r>
            <w:r>
              <w:rPr>
                <w:rFonts w:hint="eastAsia" w:asciiTheme="minorEastAsia" w:hAnsiTheme="minorEastAsia" w:eastAsiaTheme="minorEastAsia" w:cstheme="minorEastAsia"/>
                <w:color w:val="auto"/>
                <w:sz w:val="21"/>
                <w:szCs w:val="21"/>
                <w:highlight w:val="none"/>
                <w:lang w:eastAsia="zh-CN"/>
              </w:rPr>
              <w:t>声</w:t>
            </w:r>
            <w:r>
              <w:rPr>
                <w:rFonts w:hint="eastAsia" w:asciiTheme="minorEastAsia" w:hAnsiTheme="minorEastAsia" w:eastAsiaTheme="minorEastAsia" w:cstheme="minorEastAsia"/>
                <w:color w:val="auto"/>
                <w:sz w:val="21"/>
                <w:szCs w:val="21"/>
                <w:highlight w:val="none"/>
              </w:rPr>
              <w:t>》章节要求进行。</w:t>
            </w:r>
          </w:p>
        </w:tc>
        <w:tc>
          <w:tcPr>
            <w:tcW w:w="3271" w:type="dxa"/>
            <w:shd w:val="clear" w:color="auto" w:fill="auto"/>
            <w:vAlign w:val="center"/>
          </w:tcPr>
          <w:p w14:paraId="0FF13F8D">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修改为“在不同运行工况（包括起动加速、惰性和制动）时，同时测量司机室、乘客室及车辆外部的噪声。按照第17章《列车振动与噪声》章节要求进行。”</w:t>
            </w:r>
          </w:p>
        </w:tc>
      </w:tr>
      <w:tr w14:paraId="5359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0FDA6821">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59</w:t>
            </w:r>
          </w:p>
        </w:tc>
        <w:tc>
          <w:tcPr>
            <w:tcW w:w="1156" w:type="dxa"/>
            <w:shd w:val="clear" w:color="auto" w:fill="auto"/>
            <w:vAlign w:val="center"/>
          </w:tcPr>
          <w:p w14:paraId="557361C2">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74</w:t>
            </w:r>
          </w:p>
        </w:tc>
        <w:tc>
          <w:tcPr>
            <w:tcW w:w="1788" w:type="dxa"/>
            <w:shd w:val="clear" w:color="auto" w:fill="auto"/>
            <w:vAlign w:val="center"/>
          </w:tcPr>
          <w:p w14:paraId="2AA54B4B">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rPr>
              <w:t>3.15.1</w:t>
            </w:r>
          </w:p>
        </w:tc>
        <w:tc>
          <w:tcPr>
            <w:tcW w:w="3532" w:type="dxa"/>
            <w:shd w:val="clear" w:color="auto" w:fill="auto"/>
            <w:vAlign w:val="center"/>
          </w:tcPr>
          <w:p w14:paraId="0A857539">
            <w:pPr>
              <w:keepNext w:val="0"/>
              <w:keepLines w:val="0"/>
              <w:pageBreakBefore w:val="0"/>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贯通道</w:t>
            </w:r>
            <w:r>
              <w:rPr>
                <w:rFonts w:hint="eastAsia" w:asciiTheme="minorEastAsia" w:hAnsiTheme="minorEastAsia" w:eastAsiaTheme="minorEastAsia" w:cstheme="minorEastAsia"/>
                <w:color w:val="auto"/>
                <w:sz w:val="21"/>
                <w:szCs w:val="21"/>
                <w:highlight w:val="none"/>
                <w:lang w:val="en-GB"/>
              </w:rPr>
              <w:t>具有良好的隔热和</w:t>
            </w:r>
            <w:r>
              <w:rPr>
                <w:rFonts w:hint="eastAsia" w:asciiTheme="minorEastAsia" w:hAnsiTheme="minorEastAsia" w:eastAsiaTheme="minorEastAsia" w:cstheme="minorEastAsia"/>
                <w:color w:val="auto"/>
                <w:sz w:val="21"/>
                <w:szCs w:val="21"/>
                <w:highlight w:val="none"/>
              </w:rPr>
              <w:t>隔音</w:t>
            </w:r>
            <w:r>
              <w:rPr>
                <w:rFonts w:hint="eastAsia" w:asciiTheme="minorEastAsia" w:hAnsiTheme="minorEastAsia" w:eastAsiaTheme="minorEastAsia" w:cstheme="minorEastAsia"/>
                <w:color w:val="auto"/>
                <w:sz w:val="21"/>
                <w:szCs w:val="21"/>
                <w:highlight w:val="none"/>
                <w:lang w:val="en-GB"/>
              </w:rPr>
              <w:t>、防火阻燃、耐磨、无烟雾、无毒型材料。按ISO 140和ISO 717标准测量其隔音性能应能降低</w:t>
            </w:r>
            <w:r>
              <w:rPr>
                <w:rFonts w:hint="eastAsia" w:asciiTheme="minorEastAsia" w:hAnsiTheme="minorEastAsia" w:eastAsiaTheme="minorEastAsia" w:cstheme="minorEastAsia"/>
                <w:bCs/>
                <w:color w:val="auto"/>
                <w:sz w:val="21"/>
                <w:szCs w:val="21"/>
                <w:highlight w:val="none"/>
              </w:rPr>
              <w:t>38dBA</w:t>
            </w:r>
            <w:r>
              <w:rPr>
                <w:rFonts w:hint="eastAsia" w:asciiTheme="minorEastAsia" w:hAnsiTheme="minorEastAsia" w:eastAsiaTheme="minorEastAsia" w:cstheme="minorEastAsia"/>
                <w:color w:val="auto"/>
                <w:sz w:val="21"/>
                <w:szCs w:val="21"/>
                <w:highlight w:val="none"/>
                <w:lang w:val="en-GB"/>
              </w:rPr>
              <w:t>或以上。</w:t>
            </w:r>
          </w:p>
        </w:tc>
        <w:tc>
          <w:tcPr>
            <w:tcW w:w="4528" w:type="dxa"/>
            <w:shd w:val="clear" w:color="auto" w:fill="auto"/>
            <w:vAlign w:val="center"/>
          </w:tcPr>
          <w:p w14:paraId="72F72A16">
            <w:pPr>
              <w:keepNext w:val="0"/>
              <w:keepLines w:val="0"/>
              <w:pageBreakBefore w:val="0"/>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请澄清：</w:t>
            </w:r>
            <w:r>
              <w:rPr>
                <w:rFonts w:hint="eastAsia" w:asciiTheme="minorEastAsia" w:hAnsiTheme="minorEastAsia" w:eastAsiaTheme="minorEastAsia" w:cstheme="minorEastAsia"/>
                <w:color w:val="auto"/>
                <w:sz w:val="21"/>
                <w:szCs w:val="21"/>
                <w:highlight w:val="none"/>
              </w:rPr>
              <w:t>测试方法ISO</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140 </w:t>
            </w:r>
            <w:r>
              <w:rPr>
                <w:rFonts w:hint="eastAsia" w:asciiTheme="minorEastAsia" w:hAnsiTheme="minorEastAsia" w:eastAsiaTheme="minorEastAsia" w:cstheme="minorEastAsia"/>
                <w:color w:val="auto"/>
                <w:sz w:val="21"/>
                <w:szCs w:val="21"/>
                <w:highlight w:val="none"/>
                <w:lang w:eastAsia="zh-CN"/>
              </w:rPr>
              <w:t>已被ISO10140替代</w:t>
            </w:r>
            <w:r>
              <w:rPr>
                <w:rFonts w:hint="eastAsia" w:asciiTheme="minorEastAsia" w:hAnsiTheme="minorEastAsia" w:eastAsiaTheme="minorEastAsia" w:cstheme="minorEastAsia"/>
                <w:color w:val="auto"/>
                <w:sz w:val="21"/>
                <w:szCs w:val="21"/>
                <w:highlight w:val="none"/>
              </w:rPr>
              <w:t>。</w:t>
            </w:r>
          </w:p>
          <w:p w14:paraId="6C27B731">
            <w:pPr>
              <w:keepNext w:val="0"/>
              <w:keepLines w:val="0"/>
              <w:pageBreakBefore w:val="0"/>
              <w:kinsoku/>
              <w:wordWrap/>
              <w:overflowPunct/>
              <w:autoSpaceDE/>
              <w:autoSpaceDN/>
              <w:bidi w:val="0"/>
              <w:adjustRightInd w:val="0"/>
              <w:snapToGrid w:val="0"/>
              <w:spacing w:line="240" w:lineRule="auto"/>
              <w:ind w:lef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eastAsia="zh-CN"/>
              </w:rPr>
              <w:t>建议改为</w:t>
            </w:r>
            <w:r>
              <w:rPr>
                <w:rFonts w:hint="eastAsia" w:asciiTheme="minorEastAsia" w:hAnsiTheme="minorEastAsia" w:eastAsiaTheme="minorEastAsia" w:cstheme="minorEastAsia"/>
                <w:color w:val="auto"/>
                <w:sz w:val="21"/>
                <w:szCs w:val="21"/>
                <w:highlight w:val="none"/>
                <w:lang w:eastAsia="zh-CN"/>
              </w:rPr>
              <w:t>：贯通道具有良好的隔热和隔音、防火阻燃、耐磨、无烟雾、无毒型材料。按ISO10140 和 ISO 717 标准或同等标准测量其隔音性能应能降低3</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dB（A）或以上。</w:t>
            </w:r>
          </w:p>
        </w:tc>
        <w:tc>
          <w:tcPr>
            <w:tcW w:w="3271" w:type="dxa"/>
            <w:shd w:val="clear" w:color="auto" w:fill="auto"/>
            <w:vAlign w:val="center"/>
          </w:tcPr>
          <w:p w14:paraId="6E409949">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修改为“贯通道</w:t>
            </w:r>
            <w:r>
              <w:rPr>
                <w:rFonts w:hint="default" w:ascii="Times New Roman" w:hAnsi="Times New Roman" w:eastAsia="宋体" w:cs="Times New Roman"/>
                <w:b w:val="0"/>
                <w:bCs w:val="0"/>
                <w:color w:val="auto"/>
                <w:sz w:val="21"/>
                <w:szCs w:val="21"/>
                <w:highlight w:val="none"/>
                <w:lang w:val="en-GB" w:eastAsia="zh-CN"/>
              </w:rPr>
              <w:t>具有良好的隔热和</w:t>
            </w:r>
            <w:r>
              <w:rPr>
                <w:rFonts w:hint="default" w:ascii="Times New Roman" w:hAnsi="Times New Roman" w:eastAsia="宋体" w:cs="Times New Roman"/>
                <w:b w:val="0"/>
                <w:bCs w:val="0"/>
                <w:color w:val="auto"/>
                <w:sz w:val="21"/>
                <w:szCs w:val="21"/>
                <w:highlight w:val="none"/>
                <w:lang w:val="en-US" w:eastAsia="zh-CN"/>
              </w:rPr>
              <w:t>隔音</w:t>
            </w:r>
            <w:r>
              <w:rPr>
                <w:rFonts w:hint="default" w:ascii="Times New Roman" w:hAnsi="Times New Roman" w:eastAsia="宋体" w:cs="Times New Roman"/>
                <w:b w:val="0"/>
                <w:bCs w:val="0"/>
                <w:color w:val="auto"/>
                <w:sz w:val="21"/>
                <w:szCs w:val="21"/>
                <w:highlight w:val="none"/>
                <w:lang w:val="en-GB" w:eastAsia="zh-CN"/>
              </w:rPr>
              <w:t xml:space="preserve">、防火阻燃、耐磨、无烟雾、无毒型材料。按ISO </w:t>
            </w:r>
            <w:r>
              <w:rPr>
                <w:rFonts w:hint="default" w:ascii="Times New Roman" w:hAnsi="Times New Roman" w:eastAsia="宋体" w:cs="Times New Roman"/>
                <w:b w:val="0"/>
                <w:bCs w:val="0"/>
                <w:color w:val="auto"/>
                <w:sz w:val="21"/>
                <w:szCs w:val="21"/>
                <w:highlight w:val="none"/>
                <w:lang w:val="en-US" w:eastAsia="zh-CN"/>
              </w:rPr>
              <w:t>10</w:t>
            </w:r>
            <w:r>
              <w:rPr>
                <w:rFonts w:hint="default" w:ascii="Times New Roman" w:hAnsi="Times New Roman" w:eastAsia="宋体" w:cs="Times New Roman"/>
                <w:b w:val="0"/>
                <w:bCs w:val="0"/>
                <w:color w:val="auto"/>
                <w:sz w:val="21"/>
                <w:szCs w:val="21"/>
                <w:highlight w:val="none"/>
                <w:lang w:val="en-GB" w:eastAsia="zh-CN"/>
              </w:rPr>
              <w:t>140和ISO 717标准测量其隔音性能应能降低</w:t>
            </w:r>
            <w:r>
              <w:rPr>
                <w:rFonts w:hint="default" w:ascii="Times New Roman" w:hAnsi="Times New Roman" w:eastAsia="宋体" w:cs="Times New Roman"/>
                <w:b w:val="0"/>
                <w:bCs w:val="0"/>
                <w:color w:val="auto"/>
                <w:sz w:val="21"/>
                <w:szCs w:val="21"/>
                <w:highlight w:val="none"/>
                <w:lang w:val="en-US" w:eastAsia="zh-CN"/>
              </w:rPr>
              <w:t>38dB（A）</w:t>
            </w:r>
            <w:r>
              <w:rPr>
                <w:rFonts w:hint="default" w:ascii="Times New Roman" w:hAnsi="Times New Roman" w:eastAsia="宋体" w:cs="Times New Roman"/>
                <w:b w:val="0"/>
                <w:bCs w:val="0"/>
                <w:color w:val="auto"/>
                <w:sz w:val="21"/>
                <w:szCs w:val="21"/>
                <w:highlight w:val="none"/>
                <w:lang w:val="en-GB" w:eastAsia="zh-CN"/>
              </w:rPr>
              <w:t>或以上。</w:t>
            </w:r>
            <w:r>
              <w:rPr>
                <w:rFonts w:hint="default" w:ascii="Times New Roman" w:hAnsi="Times New Roman" w:eastAsia="宋体" w:cs="Times New Roman"/>
                <w:b w:val="0"/>
                <w:bCs w:val="0"/>
                <w:color w:val="auto"/>
                <w:sz w:val="21"/>
                <w:szCs w:val="21"/>
                <w:highlight w:val="none"/>
                <w:lang w:val="en-US" w:eastAsia="zh-CN"/>
              </w:rPr>
              <w:t>”</w:t>
            </w:r>
          </w:p>
        </w:tc>
      </w:tr>
      <w:tr w14:paraId="3F8C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7" w:type="dxa"/>
            <w:shd w:val="clear" w:color="auto" w:fill="auto"/>
            <w:vAlign w:val="center"/>
          </w:tcPr>
          <w:p w14:paraId="1F6D3B54">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60</w:t>
            </w:r>
          </w:p>
        </w:tc>
        <w:tc>
          <w:tcPr>
            <w:tcW w:w="1156" w:type="dxa"/>
            <w:shd w:val="clear" w:color="auto" w:fill="auto"/>
            <w:vAlign w:val="center"/>
          </w:tcPr>
          <w:p w14:paraId="2D0F870D">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400</w:t>
            </w:r>
          </w:p>
        </w:tc>
        <w:tc>
          <w:tcPr>
            <w:tcW w:w="1788" w:type="dxa"/>
            <w:shd w:val="clear" w:color="auto" w:fill="auto"/>
            <w:vAlign w:val="center"/>
          </w:tcPr>
          <w:p w14:paraId="5E34F75B">
            <w:pPr>
              <w:keepNext w:val="0"/>
              <w:keepLines w:val="0"/>
              <w:pageBreakBefore w:val="0"/>
              <w:widowControl/>
              <w:numPr>
                <w:ilvl w:val="0"/>
                <w:numId w:val="0"/>
              </w:numPr>
              <w:kinsoku/>
              <w:wordWrap/>
              <w:overflowPunct/>
              <w:autoSpaceDE/>
              <w:autoSpaceDN/>
              <w:bidi w:val="0"/>
              <w:adjustRightInd w:val="0"/>
              <w:snapToGrid w:val="0"/>
              <w:spacing w:line="240" w:lineRule="auto"/>
              <w:ind w:left="0" w:left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附件3  1.2.4.1</w:t>
            </w:r>
          </w:p>
        </w:tc>
        <w:tc>
          <w:tcPr>
            <w:tcW w:w="3532" w:type="dxa"/>
            <w:shd w:val="clear" w:color="auto" w:fill="auto"/>
            <w:vAlign w:val="center"/>
          </w:tcPr>
          <w:p w14:paraId="1F6988A5">
            <w:pPr>
              <w:pStyle w:val="4"/>
              <w:keepNext w:val="0"/>
              <w:keepLines w:val="0"/>
              <w:pageBreakBefore w:val="0"/>
              <w:numPr>
                <w:ilvl w:val="3"/>
                <w:numId w:val="0"/>
              </w:numPr>
              <w:suppressLineNumbers w:val="0"/>
              <w:tabs>
                <w:tab w:val="clear" w:pos="1559"/>
              </w:tabs>
              <w:kinsoku/>
              <w:wordWrap/>
              <w:overflowPunct/>
              <w:autoSpaceDE/>
              <w:autoSpaceDN/>
              <w:bidi w:val="0"/>
              <w:adjustRightInd w:val="0"/>
              <w:snapToGrid w:val="0"/>
              <w:spacing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每节车</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台（暂定）</w:t>
            </w:r>
            <w:r>
              <w:rPr>
                <w:rFonts w:hint="eastAsia" w:asciiTheme="minorEastAsia" w:hAnsiTheme="minorEastAsia" w:eastAsiaTheme="minorEastAsia" w:cstheme="minorEastAsia"/>
                <w:color w:val="auto"/>
                <w:sz w:val="21"/>
                <w:szCs w:val="21"/>
                <w:highlight w:val="none"/>
                <w:lang w:val="en-US" w:eastAsia="zh-CN"/>
              </w:rPr>
              <w:t>不小于</w:t>
            </w: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英寸LCD显示屏，单边5块，列车显示屏安装位置均安装在列车广告小看板位置）</w:t>
            </w:r>
            <w:r>
              <w:rPr>
                <w:rFonts w:hint="eastAsia" w:asciiTheme="minorEastAsia" w:hAnsiTheme="minorEastAsia" w:eastAsiaTheme="minorEastAsia" w:cstheme="minorEastAsia"/>
                <w:bCs/>
                <w:color w:val="auto"/>
                <w:sz w:val="21"/>
                <w:szCs w:val="21"/>
                <w:highlight w:val="none"/>
              </w:rPr>
              <w:t>。</w:t>
            </w:r>
          </w:p>
        </w:tc>
        <w:tc>
          <w:tcPr>
            <w:tcW w:w="4528" w:type="dxa"/>
            <w:shd w:val="clear" w:color="auto" w:fill="auto"/>
            <w:vAlign w:val="center"/>
          </w:tcPr>
          <w:p w14:paraId="66E2B7FA">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请澄清：</w:t>
            </w:r>
          </w:p>
          <w:p w14:paraId="53EF1C63">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每节车</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台</w:t>
            </w:r>
            <w:r>
              <w:rPr>
                <w:rFonts w:hint="eastAsia" w:asciiTheme="minorEastAsia" w:hAnsiTheme="minorEastAsia" w:eastAsiaTheme="minorEastAsia" w:cstheme="minorEastAsia"/>
                <w:color w:val="auto"/>
                <w:sz w:val="21"/>
                <w:szCs w:val="21"/>
                <w:highlight w:val="none"/>
                <w:lang w:eastAsia="zh-CN"/>
              </w:rPr>
              <w:t>与单边5块是否矛盾，数量不明确</w:t>
            </w:r>
            <w:r>
              <w:rPr>
                <w:rFonts w:hint="eastAsia" w:asciiTheme="minorEastAsia" w:hAnsiTheme="minorEastAsia" w:eastAsiaTheme="minorEastAsia" w:cstheme="minorEastAsia"/>
                <w:color w:val="auto"/>
                <w:sz w:val="21"/>
                <w:szCs w:val="21"/>
                <w:highlight w:val="none"/>
              </w:rPr>
              <w:t>。</w:t>
            </w:r>
          </w:p>
          <w:p w14:paraId="65C1DB99">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建议改为：</w:t>
            </w:r>
          </w:p>
          <w:p w14:paraId="59D0243A">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right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每节车</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台（暂定）</w:t>
            </w:r>
            <w:r>
              <w:rPr>
                <w:rFonts w:hint="eastAsia" w:asciiTheme="minorEastAsia" w:hAnsiTheme="minorEastAsia" w:eastAsiaTheme="minorEastAsia" w:cstheme="minorEastAsia"/>
                <w:color w:val="auto"/>
                <w:sz w:val="21"/>
                <w:szCs w:val="21"/>
                <w:highlight w:val="none"/>
                <w:lang w:val="en-US" w:eastAsia="zh-CN"/>
              </w:rPr>
              <w:t>不小于</w:t>
            </w: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英寸LCD显示屏，单边</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块，列车显示屏安装位置均安装在列车广告小看板位置）</w:t>
            </w:r>
            <w:r>
              <w:rPr>
                <w:rFonts w:hint="eastAsia" w:asciiTheme="minorEastAsia" w:hAnsiTheme="minorEastAsia" w:eastAsiaTheme="minorEastAsia" w:cstheme="minorEastAsia"/>
                <w:bCs/>
                <w:color w:val="auto"/>
                <w:sz w:val="21"/>
                <w:szCs w:val="21"/>
                <w:highlight w:val="none"/>
              </w:rPr>
              <w:t>。</w:t>
            </w:r>
          </w:p>
        </w:tc>
        <w:tc>
          <w:tcPr>
            <w:tcW w:w="3271" w:type="dxa"/>
            <w:shd w:val="clear" w:color="auto" w:fill="auto"/>
            <w:vAlign w:val="center"/>
          </w:tcPr>
          <w:p w14:paraId="1988A789">
            <w:pPr>
              <w:keepNext w:val="0"/>
              <w:keepLines w:val="0"/>
              <w:pageBreakBefore w:val="0"/>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修改为“</w:t>
            </w:r>
            <w:r>
              <w:rPr>
                <w:rFonts w:hint="default" w:ascii="Times New Roman" w:hAnsi="Times New Roman" w:eastAsia="宋体" w:cs="Times New Roman"/>
                <w:b w:val="0"/>
                <w:bCs w:val="0"/>
                <w:color w:val="auto"/>
                <w:highlight w:val="none"/>
              </w:rPr>
              <w:t>每节车</w:t>
            </w:r>
            <w:r>
              <w:rPr>
                <w:rFonts w:hint="default" w:ascii="Times New Roman" w:hAnsi="Times New Roman" w:eastAsia="宋体" w:cs="Times New Roman"/>
                <w:b w:val="0"/>
                <w:bCs w:val="0"/>
                <w:color w:val="auto"/>
                <w:highlight w:val="none"/>
                <w:lang w:val="en-US" w:eastAsia="zh-CN"/>
              </w:rPr>
              <w:t>8</w:t>
            </w:r>
            <w:r>
              <w:rPr>
                <w:rFonts w:hint="default" w:ascii="Times New Roman" w:hAnsi="Times New Roman" w:eastAsia="宋体" w:cs="Times New Roman"/>
                <w:b w:val="0"/>
                <w:bCs w:val="0"/>
                <w:color w:val="auto"/>
                <w:highlight w:val="none"/>
              </w:rPr>
              <w:t>台（暂定）</w:t>
            </w:r>
            <w:r>
              <w:rPr>
                <w:rFonts w:hint="default" w:ascii="Times New Roman" w:hAnsi="Times New Roman" w:eastAsia="宋体" w:cs="Times New Roman"/>
                <w:b w:val="0"/>
                <w:bCs w:val="0"/>
                <w:color w:val="auto"/>
                <w:highlight w:val="none"/>
                <w:lang w:val="en-US" w:eastAsia="zh-CN"/>
              </w:rPr>
              <w:t>不小于</w:t>
            </w:r>
            <w:r>
              <w:rPr>
                <w:rFonts w:hint="default" w:ascii="Times New Roman" w:hAnsi="Times New Roman" w:eastAsia="宋体" w:cs="Times New Roman"/>
                <w:b w:val="0"/>
                <w:bCs w:val="0"/>
                <w:color w:val="auto"/>
                <w:highlight w:val="none"/>
              </w:rPr>
              <w:t>21</w:t>
            </w:r>
            <w:r>
              <w:rPr>
                <w:rFonts w:hint="default" w:ascii="Times New Roman" w:hAnsi="Times New Roman" w:eastAsia="宋体" w:cs="Times New Roman"/>
                <w:b w:val="0"/>
                <w:bCs w:val="0"/>
                <w:color w:val="auto"/>
                <w:highlight w:val="none"/>
                <w:lang w:val="en-US" w:eastAsia="zh-CN"/>
              </w:rPr>
              <w:t>.5</w:t>
            </w:r>
            <w:r>
              <w:rPr>
                <w:rFonts w:hint="default" w:ascii="Times New Roman" w:hAnsi="Times New Roman" w:eastAsia="宋体" w:cs="Times New Roman"/>
                <w:b w:val="0"/>
                <w:bCs w:val="0"/>
                <w:color w:val="auto"/>
                <w:highlight w:val="none"/>
              </w:rPr>
              <w:t>英寸LCD显示屏，单边</w:t>
            </w:r>
            <w:r>
              <w:rPr>
                <w:rFonts w:hint="default" w:ascii="Times New Roman" w:hAnsi="Times New Roman" w:eastAsia="宋体" w:cs="Times New Roman"/>
                <w:b w:val="0"/>
                <w:bCs w:val="0"/>
                <w:color w:val="auto"/>
                <w:highlight w:val="none"/>
                <w:lang w:val="en-US" w:eastAsia="zh-CN"/>
              </w:rPr>
              <w:t>4</w:t>
            </w:r>
            <w:r>
              <w:rPr>
                <w:rFonts w:hint="default" w:ascii="Times New Roman" w:hAnsi="Times New Roman" w:eastAsia="宋体" w:cs="Times New Roman"/>
                <w:b w:val="0"/>
                <w:bCs w:val="0"/>
                <w:color w:val="auto"/>
                <w:highlight w:val="none"/>
              </w:rPr>
              <w:t>块</w:t>
            </w:r>
            <w:r>
              <w:rPr>
                <w:rFonts w:hint="default" w:ascii="Times New Roman" w:hAnsi="Times New Roman" w:eastAsia="宋体" w:cs="Times New Roman"/>
                <w:b w:val="0"/>
                <w:bCs w:val="0"/>
                <w:color w:val="auto"/>
                <w:sz w:val="21"/>
                <w:szCs w:val="21"/>
                <w:highlight w:val="none"/>
                <w:lang w:val="en-US" w:eastAsia="zh-CN"/>
              </w:rPr>
              <w:t>”</w:t>
            </w:r>
          </w:p>
        </w:tc>
      </w:tr>
      <w:tr w14:paraId="51D0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7" w:type="dxa"/>
            <w:shd w:val="clear" w:color="auto" w:fill="auto"/>
            <w:vAlign w:val="center"/>
          </w:tcPr>
          <w:p w14:paraId="06BC6584">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61</w:t>
            </w:r>
          </w:p>
        </w:tc>
        <w:tc>
          <w:tcPr>
            <w:tcW w:w="1156" w:type="dxa"/>
            <w:shd w:val="clear" w:color="auto" w:fill="auto"/>
            <w:vAlign w:val="center"/>
          </w:tcPr>
          <w:p w14:paraId="1B4C94F8">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405</w:t>
            </w:r>
          </w:p>
        </w:tc>
        <w:tc>
          <w:tcPr>
            <w:tcW w:w="1788" w:type="dxa"/>
            <w:shd w:val="clear" w:color="auto" w:fill="auto"/>
            <w:vAlign w:val="center"/>
          </w:tcPr>
          <w:p w14:paraId="5908C5C3">
            <w:pPr>
              <w:keepNext w:val="0"/>
              <w:keepLines w:val="0"/>
              <w:pageBreakBefore w:val="0"/>
              <w:widowControl/>
              <w:numPr>
                <w:ilvl w:val="0"/>
                <w:numId w:val="0"/>
              </w:numPr>
              <w:kinsoku/>
              <w:wordWrap/>
              <w:overflowPunct/>
              <w:autoSpaceDE/>
              <w:autoSpaceDN/>
              <w:bidi w:val="0"/>
              <w:adjustRightInd w:val="0"/>
              <w:snapToGrid w:val="0"/>
              <w:spacing w:line="240" w:lineRule="auto"/>
              <w:ind w:left="0" w:left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附件3  1.3.3.4</w:t>
            </w:r>
          </w:p>
        </w:tc>
        <w:tc>
          <w:tcPr>
            <w:tcW w:w="3532" w:type="dxa"/>
            <w:shd w:val="clear" w:color="auto" w:fill="auto"/>
            <w:vAlign w:val="center"/>
          </w:tcPr>
          <w:p w14:paraId="4F5847B2">
            <w:pPr>
              <w:pStyle w:val="27"/>
              <w:keepNext w:val="0"/>
              <w:keepLines w:val="0"/>
              <w:pageBreakBefore w:val="0"/>
              <w:numPr>
                <w:ilvl w:val="0"/>
                <w:numId w:val="0"/>
              </w:numPr>
              <w:suppressLineNumbers w:val="0"/>
              <w:kinsoku/>
              <w:wordWrap/>
              <w:overflowPunct/>
              <w:autoSpaceDE/>
              <w:autoSpaceDN/>
              <w:bidi w:val="0"/>
              <w:adjustRightInd w:val="0"/>
              <w:snapToGrid w:val="0"/>
              <w:spacing w:beforeAutospacing="0" w:after="0" w:afterAutospacing="0" w:line="24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投标人提供的车载交换机要求采用通用工业以太网交换机（每个交换机预留不少于3个端口，带司机室车厢交换机预留不少于2个端口），其接口必须采用加固型RJ45接口，以太网交换机采用冗余环网连接。</w:t>
            </w:r>
          </w:p>
        </w:tc>
        <w:tc>
          <w:tcPr>
            <w:tcW w:w="4528" w:type="dxa"/>
            <w:shd w:val="clear" w:color="auto" w:fill="auto"/>
            <w:vAlign w:val="center"/>
          </w:tcPr>
          <w:p w14:paraId="2EA35992">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请澄清：</w:t>
            </w:r>
          </w:p>
          <w:p w14:paraId="10D30988">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必须采用加固型RJ45接口，建议改为M12接口，</w:t>
            </w:r>
            <w:r>
              <w:rPr>
                <w:rFonts w:hint="eastAsia" w:asciiTheme="minorEastAsia" w:hAnsiTheme="minorEastAsia" w:eastAsiaTheme="minorEastAsia" w:cstheme="minorEastAsia"/>
                <w:color w:val="auto"/>
                <w:sz w:val="21"/>
                <w:szCs w:val="21"/>
                <w:highlight w:val="none"/>
                <w:lang w:eastAsia="zh-CN"/>
              </w:rPr>
              <w:t>车载设备</w:t>
            </w:r>
            <w:r>
              <w:rPr>
                <w:rFonts w:hint="eastAsia" w:asciiTheme="minorEastAsia" w:hAnsiTheme="minorEastAsia" w:eastAsiaTheme="minorEastAsia" w:cstheme="minorEastAsia"/>
                <w:color w:val="auto"/>
                <w:sz w:val="21"/>
                <w:szCs w:val="21"/>
                <w:highlight w:val="none"/>
              </w:rPr>
              <w:t>不适用RJ45接口</w:t>
            </w:r>
            <w:r>
              <w:rPr>
                <w:rFonts w:hint="eastAsia" w:asciiTheme="minorEastAsia" w:hAnsiTheme="minorEastAsia" w:eastAsiaTheme="minorEastAsia" w:cstheme="minorEastAsia"/>
                <w:color w:val="auto"/>
                <w:sz w:val="21"/>
                <w:szCs w:val="21"/>
                <w:highlight w:val="none"/>
                <w:lang w:eastAsia="zh-CN"/>
              </w:rPr>
              <w:t>。</w:t>
            </w:r>
          </w:p>
          <w:p w14:paraId="6CC21ED9">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建议改为：</w:t>
            </w:r>
          </w:p>
          <w:p w14:paraId="0CA1FE81">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leftChars="0" w:right="0" w:right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投标人提供的车载交换机要求采用通用工业以太网交换机（每个交换机预留不少于3个端口，带司机室车厢交换机预留不少于2个端口），其接口采用</w:t>
            </w:r>
            <w:r>
              <w:rPr>
                <w:rFonts w:hint="eastAsia" w:asciiTheme="minorEastAsia" w:hAnsiTheme="minorEastAsia" w:eastAsiaTheme="minorEastAsia" w:cstheme="minorEastAsia"/>
                <w:color w:val="auto"/>
                <w:sz w:val="21"/>
                <w:szCs w:val="21"/>
                <w:highlight w:val="none"/>
                <w:lang w:val="en-US" w:eastAsia="zh-CN"/>
              </w:rPr>
              <w:t>M12</w:t>
            </w:r>
            <w:r>
              <w:rPr>
                <w:rFonts w:hint="eastAsia" w:asciiTheme="minorEastAsia" w:hAnsiTheme="minorEastAsia" w:eastAsiaTheme="minorEastAsia" w:cstheme="minorEastAsia"/>
                <w:color w:val="auto"/>
                <w:sz w:val="21"/>
                <w:szCs w:val="21"/>
                <w:highlight w:val="none"/>
              </w:rPr>
              <w:t>接口，以太网交换机采用冗余环网连接。</w:t>
            </w:r>
          </w:p>
        </w:tc>
        <w:tc>
          <w:tcPr>
            <w:tcW w:w="3271" w:type="dxa"/>
            <w:shd w:val="clear" w:color="auto" w:fill="auto"/>
            <w:vAlign w:val="center"/>
          </w:tcPr>
          <w:p w14:paraId="60A2C551">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修改为“</w:t>
            </w:r>
            <w:r>
              <w:rPr>
                <w:rFonts w:hint="default" w:ascii="Times New Roman" w:hAnsi="Times New Roman" w:eastAsia="宋体" w:cs="Times New Roman"/>
                <w:b w:val="0"/>
                <w:bCs w:val="0"/>
                <w:color w:val="auto"/>
                <w:highlight w:val="none"/>
              </w:rPr>
              <w:t>投标人提供的车载交换机要求采用通用工业以太网交换机（每个交换机预留不少于3个端口，带司机室车厢交换机预留不少于2个端口），其接口采用</w:t>
            </w:r>
            <w:r>
              <w:rPr>
                <w:rFonts w:hint="default" w:ascii="Times New Roman" w:hAnsi="Times New Roman" w:eastAsia="宋体" w:cs="Times New Roman"/>
                <w:b w:val="0"/>
                <w:bCs w:val="0"/>
                <w:color w:val="auto"/>
                <w:highlight w:val="none"/>
                <w:lang w:val="en-US" w:eastAsia="zh-CN"/>
              </w:rPr>
              <w:t>M12</w:t>
            </w:r>
            <w:r>
              <w:rPr>
                <w:rFonts w:hint="default" w:ascii="Times New Roman" w:hAnsi="Times New Roman" w:eastAsia="宋体" w:cs="Times New Roman"/>
                <w:b w:val="0"/>
                <w:bCs w:val="0"/>
                <w:color w:val="auto"/>
                <w:highlight w:val="none"/>
              </w:rPr>
              <w:t>或D-sub接口，以太网交换机采用冗余环网连接。</w:t>
            </w:r>
            <w:r>
              <w:rPr>
                <w:rFonts w:hint="default" w:ascii="Times New Roman" w:hAnsi="Times New Roman" w:eastAsia="宋体" w:cs="Times New Roman"/>
                <w:b w:val="0"/>
                <w:bCs w:val="0"/>
                <w:color w:val="auto"/>
                <w:highlight w:val="none"/>
                <w:lang w:val="en-US" w:eastAsia="zh-CN"/>
              </w:rPr>
              <w:t>”</w:t>
            </w:r>
          </w:p>
        </w:tc>
      </w:tr>
      <w:tr w14:paraId="6EE3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45415E62">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62</w:t>
            </w:r>
          </w:p>
        </w:tc>
        <w:tc>
          <w:tcPr>
            <w:tcW w:w="1156" w:type="dxa"/>
            <w:shd w:val="clear" w:color="auto" w:fill="auto"/>
            <w:vAlign w:val="center"/>
          </w:tcPr>
          <w:p w14:paraId="55416950">
            <w:pPr>
              <w:keepNext w:val="0"/>
              <w:keepLines w:val="0"/>
              <w:pageBreakBefore w:val="0"/>
              <w:widowControl/>
              <w:kinsoku/>
              <w:wordWrap/>
              <w:overflowPunct/>
              <w:autoSpaceDE/>
              <w:autoSpaceDN/>
              <w:bidi w:val="0"/>
              <w:adjustRightInd w:val="0"/>
              <w:snapToGrid w:val="0"/>
              <w:spacing w:line="240" w:lineRule="auto"/>
              <w:ind w:left="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409</w:t>
            </w:r>
          </w:p>
        </w:tc>
        <w:tc>
          <w:tcPr>
            <w:tcW w:w="1788" w:type="dxa"/>
            <w:shd w:val="clear" w:color="auto" w:fill="auto"/>
            <w:vAlign w:val="center"/>
          </w:tcPr>
          <w:p w14:paraId="17BA4C92">
            <w:pPr>
              <w:keepNext w:val="0"/>
              <w:keepLines w:val="0"/>
              <w:pageBreakBefore w:val="0"/>
              <w:widowControl/>
              <w:numPr>
                <w:ilvl w:val="0"/>
                <w:numId w:val="0"/>
              </w:numPr>
              <w:kinsoku/>
              <w:wordWrap/>
              <w:overflowPunct/>
              <w:autoSpaceDE/>
              <w:autoSpaceDN/>
              <w:bidi w:val="0"/>
              <w:adjustRightInd w:val="0"/>
              <w:snapToGrid w:val="0"/>
              <w:spacing w:line="240" w:lineRule="auto"/>
              <w:ind w:left="0" w:left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附件3  1.3.5</w:t>
            </w:r>
          </w:p>
        </w:tc>
        <w:tc>
          <w:tcPr>
            <w:tcW w:w="3532" w:type="dxa"/>
            <w:shd w:val="clear" w:color="auto" w:fill="auto"/>
            <w:vAlign w:val="center"/>
          </w:tcPr>
          <w:p w14:paraId="4C212C79">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（1）网络接口：100Mbps以太网口（加固RJ45）；</w:t>
            </w:r>
          </w:p>
        </w:tc>
        <w:tc>
          <w:tcPr>
            <w:tcW w:w="4528" w:type="dxa"/>
            <w:shd w:val="clear" w:color="auto" w:fill="auto"/>
            <w:vAlign w:val="center"/>
          </w:tcPr>
          <w:p w14:paraId="6936E645">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请澄清：</w:t>
            </w:r>
          </w:p>
          <w:p w14:paraId="1D5316B2">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同上条，车载设备</w:t>
            </w:r>
            <w:r>
              <w:rPr>
                <w:rFonts w:hint="eastAsia" w:asciiTheme="minorEastAsia" w:hAnsiTheme="minorEastAsia" w:eastAsiaTheme="minorEastAsia" w:cstheme="minorEastAsia"/>
                <w:color w:val="auto"/>
                <w:sz w:val="21"/>
                <w:szCs w:val="21"/>
                <w:highlight w:val="none"/>
              </w:rPr>
              <w:t>不适用RJ45接口</w:t>
            </w:r>
            <w:r>
              <w:rPr>
                <w:rFonts w:hint="eastAsia" w:asciiTheme="minorEastAsia" w:hAnsiTheme="minorEastAsia" w:eastAsiaTheme="minorEastAsia" w:cstheme="minorEastAsia"/>
                <w:color w:val="auto"/>
                <w:sz w:val="21"/>
                <w:szCs w:val="21"/>
                <w:highlight w:val="none"/>
                <w:lang w:eastAsia="zh-CN"/>
              </w:rPr>
              <w:t>。</w:t>
            </w:r>
          </w:p>
          <w:p w14:paraId="5175B5E7">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建议改为：</w:t>
            </w:r>
          </w:p>
          <w:p w14:paraId="3D9181D0">
            <w:pPr>
              <w:keepNext w:val="0"/>
              <w:keepLines w:val="0"/>
              <w:pageBreakBefore w:val="0"/>
              <w:suppressLineNumbers w:val="0"/>
              <w:kinsoku/>
              <w:wordWrap/>
              <w:overflowPunct/>
              <w:autoSpaceDE/>
              <w:autoSpaceDN/>
              <w:bidi w:val="0"/>
              <w:adjustRightInd w:val="0"/>
              <w:snapToGrid w:val="0"/>
              <w:spacing w:beforeAutospacing="0" w:after="0" w:afterAutospacing="0" w:line="240" w:lineRule="auto"/>
              <w:ind w:left="0" w:right="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（1）网络接口：100Mbps以太网口（M12）；</w:t>
            </w:r>
          </w:p>
        </w:tc>
        <w:tc>
          <w:tcPr>
            <w:tcW w:w="3271" w:type="dxa"/>
            <w:shd w:val="clear" w:color="auto" w:fill="auto"/>
            <w:vAlign w:val="center"/>
          </w:tcPr>
          <w:p w14:paraId="7A7F2CAC">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修改为</w:t>
            </w:r>
            <w:r>
              <w:rPr>
                <w:rFonts w:hint="eastAsia" w:cs="Times New Roman"/>
                <w:b w:val="0"/>
                <w:bCs w:val="0"/>
                <w:color w:val="auto"/>
                <w:highlight w:val="none"/>
                <w:lang w:val="en-US" w:eastAsia="zh-CN"/>
              </w:rPr>
              <w:t>“</w:t>
            </w:r>
            <w:r>
              <w:rPr>
                <w:rFonts w:hint="default" w:ascii="Times New Roman" w:hAnsi="Times New Roman" w:eastAsia="宋体" w:cs="Times New Roman"/>
                <w:b w:val="0"/>
                <w:bCs w:val="0"/>
                <w:color w:val="auto"/>
                <w:highlight w:val="none"/>
                <w:lang w:val="en-US" w:eastAsia="zh-CN"/>
              </w:rPr>
              <w:t>（1）网络接口：100Mbps以太网口（M12</w:t>
            </w:r>
            <w:r>
              <w:rPr>
                <w:rFonts w:hint="default" w:ascii="Times New Roman" w:hAnsi="Times New Roman" w:eastAsia="宋体" w:cs="Times New Roman"/>
                <w:b w:val="0"/>
                <w:bCs w:val="0"/>
                <w:color w:val="auto"/>
                <w:highlight w:val="none"/>
              </w:rPr>
              <w:t>接口</w:t>
            </w:r>
            <w:r>
              <w:rPr>
                <w:rFonts w:hint="default" w:ascii="Times New Roman" w:hAnsi="Times New Roman" w:eastAsia="宋体" w:cs="Times New Roman"/>
                <w:b w:val="0"/>
                <w:bCs w:val="0"/>
                <w:color w:val="auto"/>
                <w:highlight w:val="none"/>
                <w:lang w:val="en-US" w:eastAsia="zh-CN"/>
              </w:rPr>
              <w:t>）；</w:t>
            </w:r>
            <w:r>
              <w:rPr>
                <w:rFonts w:hint="eastAsia" w:cs="Times New Roman"/>
                <w:b w:val="0"/>
                <w:bCs w:val="0"/>
                <w:color w:val="auto"/>
                <w:highlight w:val="none"/>
                <w:lang w:val="en-US" w:eastAsia="zh-CN"/>
              </w:rPr>
              <w:t>”</w:t>
            </w:r>
          </w:p>
        </w:tc>
      </w:tr>
      <w:tr w14:paraId="76B4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64FE215A">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63</w:t>
            </w:r>
          </w:p>
        </w:tc>
        <w:tc>
          <w:tcPr>
            <w:tcW w:w="1156" w:type="dxa"/>
            <w:shd w:val="clear" w:color="auto" w:fill="auto"/>
            <w:vAlign w:val="center"/>
          </w:tcPr>
          <w:p w14:paraId="7FE2B8FF">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rPr>
              <w:t>用户需求书附件6</w:t>
            </w:r>
          </w:p>
        </w:tc>
        <w:tc>
          <w:tcPr>
            <w:tcW w:w="1788" w:type="dxa"/>
            <w:shd w:val="clear" w:color="auto" w:fill="auto"/>
            <w:vAlign w:val="center"/>
          </w:tcPr>
          <w:p w14:paraId="0698D5B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rPr>
              <w:t>附件6备品备件单项报价清单</w:t>
            </w:r>
          </w:p>
        </w:tc>
        <w:tc>
          <w:tcPr>
            <w:tcW w:w="3532" w:type="dxa"/>
            <w:shd w:val="clear" w:color="auto" w:fill="auto"/>
            <w:vAlign w:val="center"/>
          </w:tcPr>
          <w:p w14:paraId="6EE300A5">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附件6《备品备件报价清单》中未设置“数量”列</w:t>
            </w:r>
          </w:p>
        </w:tc>
        <w:tc>
          <w:tcPr>
            <w:tcW w:w="4528" w:type="dxa"/>
            <w:shd w:val="clear" w:color="auto" w:fill="auto"/>
            <w:vAlign w:val="center"/>
          </w:tcPr>
          <w:p w14:paraId="3B2D5458">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附件6《备品备件报价清单》中未设置“数量”列，请问项目是否可进行删减、如不能删减是否数量可为0？</w:t>
            </w:r>
          </w:p>
        </w:tc>
        <w:tc>
          <w:tcPr>
            <w:tcW w:w="3271" w:type="dxa"/>
            <w:shd w:val="clear" w:color="auto" w:fill="auto"/>
            <w:vAlign w:val="top"/>
          </w:tcPr>
          <w:p w14:paraId="577B8F23">
            <w:pPr>
              <w:keepNext w:val="0"/>
              <w:keepLines w:val="0"/>
              <w:pageBreakBefore w:val="0"/>
              <w:tabs>
                <w:tab w:val="left" w:pos="284"/>
                <w:tab w:val="left" w:pos="8364"/>
              </w:tabs>
              <w:kinsoku/>
              <w:wordWrap/>
              <w:overflowPunct/>
              <w:autoSpaceDE/>
              <w:autoSpaceDN/>
              <w:bidi w:val="0"/>
              <w:adjustRightInd w:val="0"/>
              <w:snapToGrid w:val="0"/>
              <w:spacing w:line="240" w:lineRule="auto"/>
              <w:ind w:left="0" w:leftChars="0" w:firstLine="0" w:firstLineChars="0"/>
              <w:jc w:val="left"/>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按投标文件格式表C2.4执行。</w:t>
            </w:r>
          </w:p>
        </w:tc>
      </w:tr>
    </w:tbl>
    <w:p w14:paraId="69CD947D">
      <w:pPr>
        <w:keepNext w:val="0"/>
        <w:keepLines w:val="0"/>
        <w:pageBreakBefore w:val="0"/>
        <w:kinsoku/>
        <w:wordWrap/>
        <w:overflowPunct/>
        <w:autoSpaceDE/>
        <w:autoSpaceDN/>
        <w:bidi w:val="0"/>
        <w:adjustRightInd w:val="0"/>
        <w:snapToGrid w:val="0"/>
        <w:spacing w:line="240" w:lineRule="auto"/>
        <w:ind w:left="0"/>
        <w:jc w:val="right"/>
        <w:rPr>
          <w:sz w:val="24"/>
          <w:highlight w:val="yellow"/>
        </w:rPr>
      </w:pPr>
    </w:p>
    <w:sectPr>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F929">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5CC68D">
                          <w:pPr>
                            <w:pStyle w:val="8"/>
                            <w:jc w:val="center"/>
                          </w:pPr>
                          <w:r>
                            <w:fldChar w:fldCharType="begin"/>
                          </w:r>
                          <w:r>
                            <w:instrText xml:space="preserve">PAGE   \* MERGEFORMAT</w:instrText>
                          </w:r>
                          <w:r>
                            <w:fldChar w:fldCharType="separate"/>
                          </w:r>
                          <w:r>
                            <w:rPr>
                              <w:lang w:val="zh-CN"/>
                            </w:rPr>
                            <w:t>161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5CC68D">
                    <w:pPr>
                      <w:pStyle w:val="8"/>
                      <w:jc w:val="center"/>
                    </w:pPr>
                    <w:r>
                      <w:fldChar w:fldCharType="begin"/>
                    </w:r>
                    <w:r>
                      <w:instrText xml:space="preserve">PAGE   \* MERGEFORMAT</w:instrText>
                    </w:r>
                    <w:r>
                      <w:fldChar w:fldCharType="separate"/>
                    </w:r>
                    <w:r>
                      <w:rPr>
                        <w:lang w:val="zh-CN"/>
                      </w:rPr>
                      <w:t>161</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30A1">
    <w:pPr>
      <w:pStyle w:val="9"/>
      <w:ind w:left="0" w:right="-5" w:firstLine="0"/>
      <w:jc w:val="both"/>
      <w:rPr>
        <w:rFonts w:hint="eastAsia"/>
      </w:rPr>
    </w:pPr>
    <w:r>
      <w:rPr>
        <w:rFonts w:hint="eastAsia"/>
        <w:lang w:eastAsia="zh-CN"/>
      </w:rPr>
      <w:t>天津市轨道交通Z2线一期工程（滨海机场～北塘站）车辆采购项目</w:t>
    </w:r>
    <w:r>
      <w:rPr>
        <w:rFonts w:hint="eastAsia"/>
      </w:rPr>
      <w:t xml:space="preserve">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3108">
    <w:pPr>
      <w:pStyle w:val="9"/>
      <w:ind w:left="0" w:right="-5" w:firstLine="0"/>
      <w:jc w:val="both"/>
      <w:rPr>
        <w:rFonts w:hint="eastAsia"/>
      </w:rPr>
    </w:pPr>
    <w:r>
      <w:rPr>
        <w:rFonts w:hint="eastAsia"/>
        <w:color w:val="auto"/>
        <w:szCs w:val="21"/>
        <w:highlight w:val="none"/>
        <w:u w:val="single"/>
        <w:lang w:eastAsia="zh-CN"/>
      </w:rPr>
      <w:t>天津市轨道交通Z2线一期工程（滨海机场～北塘站）车辆采购项目</w:t>
    </w:r>
    <w:r>
      <w:rPr>
        <w:rFonts w:hint="eastAsia"/>
      </w:rPr>
      <w:t xml:space="preserve">招标文件                    </w:t>
    </w:r>
    <w:r>
      <w:rPr>
        <w:rFonts w:hint="eastAsia"/>
        <w:lang w:val="en-US" w:eastAsia="zh-CN"/>
      </w:rPr>
      <w:t xml:space="preserve">                                               </w:t>
    </w:r>
    <w:r>
      <w:rPr>
        <w:rFonts w:hint="eastAsia"/>
      </w:rPr>
      <w:t xml:space="preserve">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1BDF">
    <w:pPr>
      <w:pStyle w:val="9"/>
      <w:ind w:left="0" w:right="-5" w:firstLine="0"/>
      <w:jc w:val="both"/>
      <w:rPr>
        <w:rFonts w:hint="eastAsia"/>
      </w:rPr>
    </w:pPr>
    <w:r>
      <w:rPr>
        <w:rFonts w:hint="eastAsia"/>
        <w:color w:val="auto"/>
        <w:szCs w:val="21"/>
        <w:highlight w:val="none"/>
        <w:u w:val="single"/>
        <w:lang w:eastAsia="zh-CN"/>
      </w:rPr>
      <w:t>天津市轨道交通Z2线一期工程（滨海机场～北塘站）车辆采购项目</w:t>
    </w:r>
    <w:r>
      <w:rPr>
        <w:rFonts w:hint="eastAsia"/>
      </w:rPr>
      <w:t xml:space="preserve">招标文件                           　　　　         </w:t>
    </w:r>
    <w:r>
      <w:rPr>
        <w:rFonts w:hint="eastAsia"/>
        <w:lang w:val="en-US" w:eastAsia="zh-CN"/>
      </w:rPr>
      <w:t xml:space="preserve">                             </w:t>
    </w:r>
    <w:r>
      <w:rPr>
        <w:rFonts w:hint="eastAsia"/>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57"/>
    <w:multiLevelType w:val="multilevel"/>
    <w:tmpl w:val="00000057"/>
    <w:lvl w:ilvl="0" w:tentative="0">
      <w:start w:val="1"/>
      <w:numFmt w:val="decimal"/>
      <w:lvlText w:val="%1"/>
      <w:lvlJc w:val="left"/>
      <w:pPr>
        <w:tabs>
          <w:tab w:val="left" w:pos="0"/>
        </w:tabs>
        <w:ind w:left="0" w:firstLine="0"/>
      </w:pPr>
      <w:rPr>
        <w:rFonts w:hint="eastAsia" w:ascii="黑体" w:eastAsia="黑体"/>
        <w:b w:val="0"/>
        <w:i w:val="0"/>
        <w:sz w:val="24"/>
      </w:rPr>
    </w:lvl>
    <w:lvl w:ilvl="1" w:tentative="0">
      <w:start w:val="1"/>
      <w:numFmt w:val="decimal"/>
      <w:lvlText w:val="5.%2"/>
      <w:lvlJc w:val="left"/>
      <w:pPr>
        <w:tabs>
          <w:tab w:val="left" w:pos="0"/>
        </w:tabs>
        <w:ind w:left="0" w:firstLine="0"/>
      </w:pPr>
      <w:rPr>
        <w:rFonts w:hint="eastAsia" w:ascii="黑体" w:eastAsia="黑体"/>
        <w:b w:val="0"/>
        <w:i w:val="0"/>
        <w:sz w:val="24"/>
      </w:rPr>
    </w:lvl>
    <w:lvl w:ilvl="2" w:tentative="0">
      <w:start w:val="1"/>
      <w:numFmt w:val="decimal"/>
      <w:pStyle w:val="3"/>
      <w:lvlText w:val="%1.%2.%3"/>
      <w:lvlJc w:val="left"/>
      <w:pPr>
        <w:tabs>
          <w:tab w:val="left" w:pos="5400"/>
        </w:tabs>
        <w:ind w:left="5400" w:firstLine="0"/>
      </w:pPr>
      <w:rPr>
        <w:rFonts w:hint="eastAsia" w:ascii="黑体" w:eastAsia="黑体"/>
        <w:b w:val="0"/>
        <w:i w:val="0"/>
        <w:sz w:val="24"/>
      </w:rPr>
    </w:lvl>
    <w:lvl w:ilvl="3" w:tentative="0">
      <w:start w:val="1"/>
      <w:numFmt w:val="decimal"/>
      <w:lvlText w:val="%1.%2.%3.%4"/>
      <w:lvlJc w:val="left"/>
      <w:pPr>
        <w:tabs>
          <w:tab w:val="left" w:pos="0"/>
        </w:tabs>
        <w:ind w:left="0" w:firstLine="0"/>
      </w:pPr>
      <w:rPr>
        <w:rFonts w:hint="eastAsia" w:ascii="黑体" w:eastAsia="黑体"/>
        <w:b w:val="0"/>
        <w:i w:val="0"/>
        <w:sz w:val="24"/>
      </w:rPr>
    </w:lvl>
    <w:lvl w:ilvl="4" w:tentative="0">
      <w:start w:val="1"/>
      <w:numFmt w:val="decimal"/>
      <w:lvlText w:val="%1.%2.%3.%4.%5"/>
      <w:lvlJc w:val="left"/>
      <w:pPr>
        <w:tabs>
          <w:tab w:val="left" w:pos="0"/>
        </w:tabs>
        <w:ind w:left="0" w:firstLine="0"/>
      </w:pPr>
      <w:rPr>
        <w:rFonts w:hint="eastAsia" w:ascii="黑体" w:eastAsia="黑体"/>
        <w:b w:val="0"/>
        <w:i w:val="0"/>
        <w:sz w:val="24"/>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    （%7）"/>
      <w:lvlJc w:val="left"/>
      <w:pPr>
        <w:tabs>
          <w:tab w:val="left" w:pos="0"/>
        </w:tabs>
        <w:ind w:left="1196" w:hanging="1196"/>
      </w:pPr>
      <w:rPr>
        <w:rFonts w:hint="eastAsia" w:ascii="黑体" w:eastAsia="黑体"/>
        <w:b w:val="0"/>
        <w:i w:val="0"/>
        <w:sz w:val="24"/>
      </w:rPr>
    </w:lvl>
    <w:lvl w:ilvl="7" w:tentative="0">
      <w:start w:val="1"/>
      <w:numFmt w:val="lowerLetter"/>
      <w:lvlText w:val="（%8）"/>
      <w:lvlJc w:val="left"/>
      <w:pPr>
        <w:tabs>
          <w:tab w:val="left" w:pos="0"/>
        </w:tabs>
        <w:ind w:left="1933" w:hanging="737"/>
      </w:pPr>
      <w:rPr>
        <w:rFonts w:hint="eastAsia" w:ascii="黑体" w:eastAsia="黑体"/>
        <w:b w:val="0"/>
        <w:i w:val="0"/>
        <w:sz w:val="24"/>
      </w:rPr>
    </w:lvl>
    <w:lvl w:ilvl="8" w:tentative="0">
      <w:start w:val="1"/>
      <w:numFmt w:val="lowerRoman"/>
      <w:lvlText w:val="（%9）"/>
      <w:lvlJc w:val="left"/>
      <w:pPr>
        <w:tabs>
          <w:tab w:val="left" w:pos="0"/>
        </w:tabs>
        <w:ind w:left="2670" w:hanging="737"/>
      </w:pPr>
      <w:rPr>
        <w:rFonts w:hint="eastAsia" w:ascii="黑体" w:eastAsia="黑体"/>
        <w:b w:val="0"/>
        <w:i w:val="0"/>
        <w:sz w:val="24"/>
      </w:rPr>
    </w:lvl>
  </w:abstractNum>
  <w:abstractNum w:abstractNumId="1">
    <w:nsid w:val="35E00D8B"/>
    <w:multiLevelType w:val="multilevel"/>
    <w:tmpl w:val="35E00D8B"/>
    <w:lvl w:ilvl="0" w:tentative="0">
      <w:start w:val="1"/>
      <w:numFmt w:val="bullet"/>
      <w:pStyle w:val="27"/>
      <w:lvlText w:val=""/>
      <w:lvlJc w:val="left"/>
      <w:pPr>
        <w:ind w:left="851"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
    <w:nsid w:val="563B5010"/>
    <w:multiLevelType w:val="singleLevel"/>
    <w:tmpl w:val="563B5010"/>
    <w:lvl w:ilvl="0" w:tentative="0">
      <w:start w:val="1"/>
      <w:numFmt w:val="decimal"/>
      <w:lvlText w:val="%1."/>
      <w:lvlJc w:val="left"/>
      <w:pPr>
        <w:tabs>
          <w:tab w:val="left" w:pos="425"/>
        </w:tabs>
        <w:ind w:left="425" w:hanging="425"/>
      </w:pPr>
      <w:rPr>
        <w:rFonts w:hint="default"/>
      </w:rPr>
    </w:lvl>
  </w:abstractNum>
  <w:abstractNum w:abstractNumId="3">
    <w:nsid w:val="575D2316"/>
    <w:multiLevelType w:val="singleLevel"/>
    <w:tmpl w:val="575D2316"/>
    <w:lvl w:ilvl="0" w:tentative="0">
      <w:start w:val="1"/>
      <w:numFmt w:val="decimal"/>
      <w:suff w:val="nothing"/>
      <w:lvlText w:val="%1、"/>
      <w:lvlJc w:val="left"/>
    </w:lvl>
  </w:abstractNum>
  <w:abstractNum w:abstractNumId="4">
    <w:nsid w:val="575D2EB1"/>
    <w:multiLevelType w:val="singleLevel"/>
    <w:tmpl w:val="575D2EB1"/>
    <w:lvl w:ilvl="0" w:tentative="0">
      <w:start w:val="1"/>
      <w:numFmt w:val="decimal"/>
      <w:suff w:val="nothing"/>
      <w:lvlText w:val="%1、"/>
      <w:lvlJc w:val="left"/>
    </w:lvl>
  </w:abstractNum>
  <w:abstractNum w:abstractNumId="5">
    <w:nsid w:val="575D34AF"/>
    <w:multiLevelType w:val="singleLevel"/>
    <w:tmpl w:val="575D34AF"/>
    <w:lvl w:ilvl="0" w:tentative="0">
      <w:start w:val="1"/>
      <w:numFmt w:val="decimal"/>
      <w:suff w:val="nothing"/>
      <w:lvlText w:val="%1、"/>
      <w:lvlJc w:val="left"/>
    </w:lvl>
  </w:abstractNum>
  <w:abstractNum w:abstractNumId="6">
    <w:nsid w:val="575D36BE"/>
    <w:multiLevelType w:val="singleLevel"/>
    <w:tmpl w:val="575D36BE"/>
    <w:lvl w:ilvl="0" w:tentative="0">
      <w:start w:val="1"/>
      <w:numFmt w:val="decimal"/>
      <w:suff w:val="nothing"/>
      <w:lvlText w:val="%1、"/>
      <w:lvlJc w:val="left"/>
    </w:lvl>
  </w:abstractNum>
  <w:abstractNum w:abstractNumId="7">
    <w:nsid w:val="587B2619"/>
    <w:multiLevelType w:val="singleLevel"/>
    <w:tmpl w:val="587B2619"/>
    <w:lvl w:ilvl="0" w:tentative="0">
      <w:start w:val="1"/>
      <w:numFmt w:val="decimal"/>
      <w:suff w:val="nothing"/>
      <w:lvlText w:val="%1、"/>
      <w:lvlJc w:val="left"/>
    </w:lvl>
  </w:abstractNum>
  <w:abstractNum w:abstractNumId="8">
    <w:nsid w:val="5ADED3D8"/>
    <w:multiLevelType w:val="singleLevel"/>
    <w:tmpl w:val="5ADED3D8"/>
    <w:lvl w:ilvl="0" w:tentative="0">
      <w:start w:val="1"/>
      <w:numFmt w:val="decimal"/>
      <w:lvlText w:val="%1、"/>
      <w:lvlJc w:val="left"/>
      <w:pPr>
        <w:tabs>
          <w:tab w:val="left" w:pos="425"/>
        </w:tabs>
        <w:ind w:left="425" w:hanging="425"/>
      </w:pPr>
      <w:rPr>
        <w:rFonts w:hint="default" w:ascii="宋体" w:hAnsi="宋体" w:eastAsia="宋体" w:cs="宋体"/>
      </w:rPr>
    </w:lvl>
  </w:abstractNum>
  <w:abstractNum w:abstractNumId="9">
    <w:nsid w:val="5ADED56F"/>
    <w:multiLevelType w:val="singleLevel"/>
    <w:tmpl w:val="5ADED56F"/>
    <w:lvl w:ilvl="0" w:tentative="0">
      <w:start w:val="1"/>
      <w:numFmt w:val="decimal"/>
      <w:lvlText w:val="%1、"/>
      <w:lvlJc w:val="left"/>
      <w:pPr>
        <w:tabs>
          <w:tab w:val="left" w:pos="425"/>
        </w:tabs>
        <w:ind w:left="425" w:hanging="425"/>
      </w:pPr>
      <w:rPr>
        <w:rFonts w:hint="default" w:ascii="宋体" w:hAnsi="宋体" w:eastAsia="宋体" w:cs="宋体"/>
      </w:rPr>
    </w:lvl>
  </w:abstractNum>
  <w:abstractNum w:abstractNumId="10">
    <w:nsid w:val="5ADED5CF"/>
    <w:multiLevelType w:val="multilevel"/>
    <w:tmpl w:val="5ADED5CF"/>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ADED5E8"/>
    <w:multiLevelType w:val="multilevel"/>
    <w:tmpl w:val="5ADED5E8"/>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ADED6CC"/>
    <w:multiLevelType w:val="multilevel"/>
    <w:tmpl w:val="5ADED6C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ADED6E5"/>
    <w:multiLevelType w:val="singleLevel"/>
    <w:tmpl w:val="5ADED6E5"/>
    <w:lvl w:ilvl="0" w:tentative="0">
      <w:start w:val="1"/>
      <w:numFmt w:val="decimal"/>
      <w:lvlText w:val="%1、"/>
      <w:lvlJc w:val="left"/>
      <w:pPr>
        <w:tabs>
          <w:tab w:val="left" w:pos="425"/>
        </w:tabs>
        <w:ind w:left="425" w:hanging="425"/>
      </w:pPr>
      <w:rPr>
        <w:rFonts w:hint="default" w:ascii="宋体" w:hAnsi="宋体" w:eastAsia="宋体" w:cs="宋体"/>
      </w:rPr>
    </w:lvl>
  </w:abstractNum>
  <w:abstractNum w:abstractNumId="14">
    <w:nsid w:val="7B47352D"/>
    <w:multiLevelType w:val="multilevel"/>
    <w:tmpl w:val="7B47352D"/>
    <w:lvl w:ilvl="0" w:tentative="0">
      <w:start w:val="1"/>
      <w:numFmt w:val="decimal"/>
      <w:lvlText w:val="第%1章"/>
      <w:lvlJc w:val="left"/>
      <w:pPr>
        <w:ind w:left="851" w:hanging="851"/>
      </w:pPr>
    </w:lvl>
    <w:lvl w:ilvl="1" w:tentative="0">
      <w:start w:val="1"/>
      <w:numFmt w:val="decimal"/>
      <w:lvlText w:val="%1.%2"/>
      <w:lvlJc w:val="left"/>
      <w:pPr>
        <w:tabs>
          <w:tab w:val="left" w:pos="0"/>
        </w:tabs>
        <w:ind w:left="851" w:hanging="851"/>
      </w:pPr>
    </w:lvl>
    <w:lvl w:ilvl="2" w:tentative="0">
      <w:start w:val="1"/>
      <w:numFmt w:val="decimal"/>
      <w:lvlText w:val="%1.%2.%3"/>
      <w:lvlJc w:val="left"/>
      <w:pPr>
        <w:tabs>
          <w:tab w:val="left" w:pos="0"/>
        </w:tabs>
        <w:ind w:left="851" w:hanging="851"/>
      </w:pPr>
      <w:rPr>
        <w:rFonts w:ascii="Times New Roman" w:hAnsi="Times New Roman"/>
        <w:b w:val="0"/>
        <w:i w:val="0"/>
      </w:rPr>
    </w:lvl>
    <w:lvl w:ilvl="3" w:tentative="0">
      <w:start w:val="1"/>
      <w:numFmt w:val="decimal"/>
      <w:pStyle w:val="4"/>
      <w:lvlText w:val="%1.%2.%3.%4"/>
      <w:lvlJc w:val="left"/>
      <w:pPr>
        <w:tabs>
          <w:tab w:val="left" w:pos="1559"/>
        </w:tabs>
        <w:ind w:left="2410" w:hanging="851"/>
      </w:pPr>
      <w:rPr>
        <w:rFonts w:hint="default" w:ascii="Times New Roman" w:hAnsi="Times New Roman" w:cs="Times New Roman"/>
        <w:b w:val="0"/>
        <w:i w:val="0"/>
        <w:color w:val="000000" w:themeColor="text1"/>
        <w14:textFill>
          <w14:solidFill>
            <w14:schemeClr w14:val="tx1"/>
          </w14:solidFill>
        </w14:textFill>
      </w:rPr>
    </w:lvl>
    <w:lvl w:ilvl="4" w:tentative="0">
      <w:start w:val="1"/>
      <w:numFmt w:val="decimal"/>
      <w:lvlText w:val="%1.%2.%3.%4.%5"/>
      <w:lvlJc w:val="left"/>
      <w:pPr>
        <w:tabs>
          <w:tab w:val="left" w:pos="0"/>
        </w:tabs>
        <w:ind w:left="851" w:hanging="851"/>
      </w:pPr>
      <w:rPr>
        <w:rFonts w:hint="default" w:ascii="Times New Roman" w:hAnsi="Times New Roman" w:cs="Times New Roman"/>
        <w:b w:val="0"/>
        <w:i w:val="0"/>
      </w:rPr>
    </w:lvl>
    <w:lvl w:ilvl="5" w:tentative="0">
      <w:start w:val="1"/>
      <w:numFmt w:val="decimal"/>
      <w:lvlText w:val="%1.%2.%3.%4.%5.%6"/>
      <w:lvlJc w:val="left"/>
      <w:pPr>
        <w:tabs>
          <w:tab w:val="left" w:pos="0"/>
        </w:tabs>
        <w:ind w:left="851" w:hanging="851"/>
      </w:pPr>
    </w:lvl>
    <w:lvl w:ilvl="6" w:tentative="0">
      <w:start w:val="1"/>
      <w:numFmt w:val="decimal"/>
      <w:lvlText w:val="%1.%2.%3.%4.%5.%6.%7"/>
      <w:lvlJc w:val="left"/>
      <w:pPr>
        <w:tabs>
          <w:tab w:val="left" w:pos="0"/>
        </w:tabs>
        <w:ind w:left="851" w:hanging="851"/>
      </w:pPr>
    </w:lvl>
    <w:lvl w:ilvl="7" w:tentative="0">
      <w:start w:val="1"/>
      <w:numFmt w:val="decimal"/>
      <w:lvlText w:val="%1.%2.%3.%4.%5.%6.%7.%8"/>
      <w:lvlJc w:val="left"/>
      <w:pPr>
        <w:tabs>
          <w:tab w:val="left" w:pos="0"/>
        </w:tabs>
        <w:ind w:left="851" w:hanging="851"/>
      </w:pPr>
    </w:lvl>
    <w:lvl w:ilvl="8" w:tentative="0">
      <w:start w:val="1"/>
      <w:numFmt w:val="decimal"/>
      <w:lvlText w:val="%1.%2.%3.%4.%5.%6.%7.%8.%9"/>
      <w:lvlJc w:val="left"/>
      <w:pPr>
        <w:tabs>
          <w:tab w:val="left" w:pos="0"/>
        </w:tabs>
        <w:ind w:left="851" w:hanging="851"/>
      </w:pPr>
    </w:lvl>
  </w:abstractNum>
  <w:num w:numId="1">
    <w:abstractNumId w:val="0"/>
  </w:num>
  <w:num w:numId="2">
    <w:abstractNumId w:val="14"/>
  </w:num>
  <w:num w:numId="3">
    <w:abstractNumId w:val="1"/>
  </w:num>
  <w:num w:numId="4">
    <w:abstractNumId w:val="2"/>
  </w:num>
  <w:num w:numId="5">
    <w:abstractNumId w:val="3"/>
  </w:num>
  <w:num w:numId="6">
    <w:abstractNumId w:val="4"/>
  </w:num>
  <w:num w:numId="7">
    <w:abstractNumId w:val="8"/>
  </w:num>
  <w:num w:numId="8">
    <w:abstractNumId w:val="9"/>
  </w:num>
  <w:num w:numId="9">
    <w:abstractNumId w:val="5"/>
  </w:num>
  <w:num w:numId="10">
    <w:abstractNumId w:val="6"/>
  </w:num>
  <w:num w:numId="11">
    <w:abstractNumId w:val="10"/>
  </w:num>
  <w:num w:numId="12">
    <w:abstractNumId w:val="11"/>
  </w:num>
  <w:num w:numId="13">
    <w:abstractNumId w:val="7"/>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2E"/>
    <w:rsid w:val="000D467E"/>
    <w:rsid w:val="0023000C"/>
    <w:rsid w:val="003843EA"/>
    <w:rsid w:val="004A2E22"/>
    <w:rsid w:val="00650847"/>
    <w:rsid w:val="006F191E"/>
    <w:rsid w:val="00760E83"/>
    <w:rsid w:val="007A7C2E"/>
    <w:rsid w:val="00A51234"/>
    <w:rsid w:val="00B14AD6"/>
    <w:rsid w:val="00C20F67"/>
    <w:rsid w:val="00C65213"/>
    <w:rsid w:val="00C65935"/>
    <w:rsid w:val="00D16D10"/>
    <w:rsid w:val="00DB7C84"/>
    <w:rsid w:val="00E04FE8"/>
    <w:rsid w:val="00E301D5"/>
    <w:rsid w:val="00E84C48"/>
    <w:rsid w:val="053E3BD6"/>
    <w:rsid w:val="06CB385C"/>
    <w:rsid w:val="0BBB7134"/>
    <w:rsid w:val="0FC84B70"/>
    <w:rsid w:val="141D273E"/>
    <w:rsid w:val="14432035"/>
    <w:rsid w:val="1CD20180"/>
    <w:rsid w:val="22404E2A"/>
    <w:rsid w:val="23210264"/>
    <w:rsid w:val="2335200D"/>
    <w:rsid w:val="280E7144"/>
    <w:rsid w:val="28BD66AF"/>
    <w:rsid w:val="2A0223ED"/>
    <w:rsid w:val="2B537C94"/>
    <w:rsid w:val="2C3F1001"/>
    <w:rsid w:val="38A72D01"/>
    <w:rsid w:val="3B6A75F8"/>
    <w:rsid w:val="3F906DB3"/>
    <w:rsid w:val="41D16384"/>
    <w:rsid w:val="42220A0F"/>
    <w:rsid w:val="46F64DCC"/>
    <w:rsid w:val="49DF4F36"/>
    <w:rsid w:val="4BD204C3"/>
    <w:rsid w:val="54DF0AFA"/>
    <w:rsid w:val="5BAE063E"/>
    <w:rsid w:val="5EBD1A1C"/>
    <w:rsid w:val="609123CD"/>
    <w:rsid w:val="648B004B"/>
    <w:rsid w:val="65895A15"/>
    <w:rsid w:val="6ED924EF"/>
    <w:rsid w:val="71012FCA"/>
    <w:rsid w:val="77E37E05"/>
    <w:rsid w:val="7AC878BC"/>
    <w:rsid w:val="7BFF3A6B"/>
    <w:rsid w:val="7C4A2F96"/>
    <w:rsid w:val="7F3C40A7"/>
    <w:rsid w:val="7F9FDAF1"/>
    <w:rsid w:val="7FD735DA"/>
    <w:rsid w:val="9BC5E1E8"/>
    <w:rsid w:val="FE3EEBDA"/>
    <w:rsid w:val="FFFBCD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720" w:firstLine="357"/>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0"/>
    <w:pPr>
      <w:keepNext/>
      <w:keepLines/>
      <w:tabs>
        <w:tab w:val="left" w:pos="5400"/>
      </w:tabs>
      <w:spacing w:before="340" w:after="330" w:line="578" w:lineRule="auto"/>
      <w:outlineLvl w:val="0"/>
    </w:pPr>
    <w:rPr>
      <w:kern w:val="44"/>
      <w:sz w:val="44"/>
      <w:szCs w:val="44"/>
    </w:rPr>
  </w:style>
  <w:style w:type="paragraph" w:styleId="3">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4">
    <w:name w:val="heading 4"/>
    <w:basedOn w:val="1"/>
    <w:next w:val="1"/>
    <w:unhideWhenUsed/>
    <w:qFormat/>
    <w:uiPriority w:val="0"/>
    <w:pPr>
      <w:numPr>
        <w:ilvl w:val="3"/>
        <w:numId w:val="2"/>
      </w:numPr>
      <w:tabs>
        <w:tab w:val="left" w:pos="851"/>
      </w:tabs>
      <w:adjustRightInd w:val="0"/>
      <w:snapToGrid w:val="0"/>
      <w:spacing w:line="400" w:lineRule="exact"/>
      <w:ind w:left="0" w:hanging="405" w:hangingChars="405"/>
      <w:outlineLvl w:val="3"/>
    </w:pPr>
    <w:rPr>
      <w:rFonts w:eastAsia="Times New Roman" w:cs="Arial"/>
      <w:color w:val="000000"/>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style>
  <w:style w:type="paragraph" w:styleId="7">
    <w:name w:val="Balloon Text"/>
    <w:basedOn w:val="1"/>
    <w:link w:val="16"/>
    <w:semiHidden/>
    <w:unhideWhenUsed/>
    <w:qFormat/>
    <w:uiPriority w:val="99"/>
    <w:pPr>
      <w:spacing w:line="240" w:lineRule="auto"/>
    </w:pPr>
    <w:rPr>
      <w:sz w:val="18"/>
      <w:szCs w:val="18"/>
    </w:rPr>
  </w:style>
  <w:style w:type="paragraph" w:styleId="8">
    <w:name w:val="footer"/>
    <w:basedOn w:val="1"/>
    <w:link w:val="15"/>
    <w:semiHidden/>
    <w:unhideWhenUsed/>
    <w:qFormat/>
    <w:uiPriority w:val="99"/>
    <w:pPr>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10">
    <w:name w:val="Body Text 2"/>
    <w:basedOn w:val="1"/>
    <w:qFormat/>
    <w:uiPriority w:val="0"/>
    <w:pPr>
      <w:autoSpaceDE w:val="0"/>
      <w:autoSpaceDN w:val="0"/>
      <w:adjustRightInd w:val="0"/>
      <w:spacing w:line="480" w:lineRule="auto"/>
      <w:jc w:val="left"/>
      <w:textAlignment w:val="baseline"/>
    </w:pPr>
    <w:rPr>
      <w:kern w:val="20"/>
      <w:sz w:val="22"/>
    </w:rPr>
  </w:style>
  <w:style w:type="character" w:styleId="13">
    <w:name w:val="Hyperlink"/>
    <w:unhideWhenUsed/>
    <w:qFormat/>
    <w:uiPriority w:val="99"/>
    <w:rPr>
      <w:color w:val="0000FF"/>
      <w:u w:val="single"/>
    </w:rPr>
  </w:style>
  <w:style w:type="character" w:customStyle="1" w:styleId="14">
    <w:name w:val="页眉 Char"/>
    <w:basedOn w:val="12"/>
    <w:link w:val="9"/>
    <w:semiHidden/>
    <w:qFormat/>
    <w:uiPriority w:val="99"/>
    <w:rPr>
      <w:sz w:val="18"/>
      <w:szCs w:val="18"/>
    </w:rPr>
  </w:style>
  <w:style w:type="character" w:customStyle="1" w:styleId="15">
    <w:name w:val="页脚 Char"/>
    <w:basedOn w:val="12"/>
    <w:link w:val="8"/>
    <w:semiHidden/>
    <w:qFormat/>
    <w:uiPriority w:val="99"/>
    <w:rPr>
      <w:sz w:val="18"/>
      <w:szCs w:val="18"/>
    </w:rPr>
  </w:style>
  <w:style w:type="character" w:customStyle="1" w:styleId="16">
    <w:name w:val="批注框文本 Char"/>
    <w:basedOn w:val="12"/>
    <w:link w:val="7"/>
    <w:semiHidden/>
    <w:qFormat/>
    <w:uiPriority w:val="99"/>
    <w:rPr>
      <w:kern w:val="2"/>
      <w:sz w:val="18"/>
      <w:szCs w:val="18"/>
    </w:rPr>
  </w:style>
  <w:style w:type="character" w:customStyle="1" w:styleId="17">
    <w:name w:val="font21"/>
    <w:basedOn w:val="12"/>
    <w:qFormat/>
    <w:uiPriority w:val="0"/>
    <w:rPr>
      <w:rFonts w:hint="default" w:ascii="Times New Roman" w:hAnsi="Times New Roman" w:cs="Times New Roman"/>
      <w:color w:val="000000"/>
      <w:sz w:val="21"/>
      <w:szCs w:val="21"/>
      <w:u w:val="none"/>
    </w:rPr>
  </w:style>
  <w:style w:type="character" w:customStyle="1" w:styleId="18">
    <w:name w:val="font31"/>
    <w:basedOn w:val="12"/>
    <w:qFormat/>
    <w:uiPriority w:val="0"/>
    <w:rPr>
      <w:rFonts w:hint="eastAsia" w:ascii="宋体" w:hAnsi="宋体" w:eastAsia="宋体" w:cs="宋体"/>
      <w:color w:val="000000"/>
      <w:sz w:val="21"/>
      <w:szCs w:val="21"/>
      <w:u w:val="none"/>
    </w:rPr>
  </w:style>
  <w:style w:type="character" w:customStyle="1" w:styleId="19">
    <w:name w:val="font11"/>
    <w:basedOn w:val="12"/>
    <w:qFormat/>
    <w:uiPriority w:val="0"/>
    <w:rPr>
      <w:rFonts w:hint="eastAsia" w:ascii="宋体" w:hAnsi="宋体" w:eastAsia="宋体" w:cs="宋体"/>
      <w:b/>
      <w:bCs/>
      <w:color w:val="000000"/>
      <w:sz w:val="21"/>
      <w:szCs w:val="21"/>
      <w:u w:val="none"/>
    </w:rPr>
  </w:style>
  <w:style w:type="character" w:customStyle="1" w:styleId="20">
    <w:name w:val="font71"/>
    <w:basedOn w:val="12"/>
    <w:qFormat/>
    <w:uiPriority w:val="0"/>
    <w:rPr>
      <w:rFonts w:hint="eastAsia" w:ascii="宋体" w:hAnsi="宋体" w:eastAsia="宋体" w:cs="宋体"/>
      <w:color w:val="FF0000"/>
      <w:sz w:val="21"/>
      <w:szCs w:val="21"/>
      <w:u w:val="none"/>
    </w:rPr>
  </w:style>
  <w:style w:type="character" w:customStyle="1" w:styleId="21">
    <w:name w:val="font41"/>
    <w:basedOn w:val="12"/>
    <w:qFormat/>
    <w:uiPriority w:val="0"/>
    <w:rPr>
      <w:rFonts w:hint="default" w:ascii="Times New Roman" w:hAnsi="Times New Roman" w:cs="Times New Roman"/>
      <w:color w:val="000000"/>
      <w:sz w:val="21"/>
      <w:szCs w:val="21"/>
      <w:u w:val="none"/>
    </w:rPr>
  </w:style>
  <w:style w:type="character" w:customStyle="1" w:styleId="22">
    <w:name w:val="font81"/>
    <w:basedOn w:val="12"/>
    <w:qFormat/>
    <w:uiPriority w:val="0"/>
    <w:rPr>
      <w:rFonts w:hint="default" w:ascii="Times New Roman" w:hAnsi="Times New Roman" w:cs="Times New Roman"/>
      <w:color w:val="000000"/>
      <w:sz w:val="21"/>
      <w:szCs w:val="21"/>
      <w:u w:val="none"/>
    </w:rPr>
  </w:style>
  <w:style w:type="character" w:customStyle="1" w:styleId="23">
    <w:name w:val="font51"/>
    <w:basedOn w:val="12"/>
    <w:qFormat/>
    <w:uiPriority w:val="0"/>
    <w:rPr>
      <w:rFonts w:hint="eastAsia" w:ascii="宋体" w:hAnsi="宋体" w:eastAsia="宋体" w:cs="宋体"/>
      <w:color w:val="000000"/>
      <w:sz w:val="21"/>
      <w:szCs w:val="21"/>
      <w:u w:val="none"/>
    </w:rPr>
  </w:style>
  <w:style w:type="character" w:customStyle="1" w:styleId="24">
    <w:name w:val="font61"/>
    <w:basedOn w:val="12"/>
    <w:qFormat/>
    <w:uiPriority w:val="0"/>
    <w:rPr>
      <w:rFonts w:hint="eastAsia" w:ascii="宋体" w:hAnsi="宋体" w:eastAsia="宋体" w:cs="宋体"/>
      <w:strike/>
      <w:color w:val="000000"/>
      <w:sz w:val="21"/>
      <w:szCs w:val="21"/>
    </w:rPr>
  </w:style>
  <w:style w:type="character" w:customStyle="1" w:styleId="25">
    <w:name w:val="font91"/>
    <w:basedOn w:val="12"/>
    <w:qFormat/>
    <w:uiPriority w:val="0"/>
    <w:rPr>
      <w:rFonts w:hint="default" w:ascii="Times New Roman" w:hAnsi="Times New Roman" w:cs="Times New Roman"/>
      <w:b/>
      <w:bCs/>
      <w:color w:val="000000"/>
      <w:sz w:val="21"/>
      <w:szCs w:val="21"/>
      <w:u w:val="none"/>
    </w:rPr>
  </w:style>
  <w:style w:type="character" w:customStyle="1" w:styleId="26">
    <w:name w:val="font101"/>
    <w:basedOn w:val="12"/>
    <w:qFormat/>
    <w:uiPriority w:val="0"/>
    <w:rPr>
      <w:rFonts w:hint="eastAsia" w:ascii="宋体" w:hAnsi="宋体" w:eastAsia="宋体" w:cs="宋体"/>
      <w:color w:val="000000"/>
      <w:sz w:val="21"/>
      <w:szCs w:val="21"/>
      <w:u w:val="none"/>
    </w:rPr>
  </w:style>
  <w:style w:type="paragraph" w:customStyle="1" w:styleId="27">
    <w:name w:val="项目符号"/>
    <w:basedOn w:val="1"/>
    <w:next w:val="1"/>
    <w:qFormat/>
    <w:uiPriority w:val="0"/>
    <w:pPr>
      <w:numPr>
        <w:ilvl w:val="0"/>
        <w:numId w:val="3"/>
      </w:numPr>
      <w:topLinePunct/>
    </w:pPr>
    <w:rPr>
      <w:rFonts w:eastAsiaTheme="minorEastAsia"/>
      <w:bCs/>
      <w:szCs w:val="32"/>
    </w:rPr>
  </w:style>
  <w:style w:type="paragraph" w:styleId="28">
    <w:name w:val="List Paragraph"/>
    <w:basedOn w:val="1"/>
    <w:unhideWhenUsed/>
    <w:qFormat/>
    <w:uiPriority w:val="99"/>
    <w:pPr>
      <w:ind w:firstLine="420" w:firstLineChars="200"/>
    </w:pPr>
  </w:style>
  <w:style w:type="paragraph" w:customStyle="1" w:styleId="29">
    <w:name w:val="图表中对齐"/>
    <w:basedOn w:val="1"/>
    <w:qFormat/>
    <w:uiPriority w:val="0"/>
    <w:pPr>
      <w:adjustRightInd w:val="0"/>
      <w:spacing w:line="360" w:lineRule="exact"/>
      <w:jc w:val="center"/>
      <w:textAlignment w:val="baseline"/>
    </w:pPr>
    <w:rPr>
      <w:spacing w:val="-10"/>
      <w:sz w:val="24"/>
      <w:szCs w:val="21"/>
    </w:rPr>
  </w:style>
  <w:style w:type="paragraph" w:customStyle="1" w:styleId="30">
    <w:name w:val="图表左对齐"/>
    <w:basedOn w:val="1"/>
    <w:qFormat/>
    <w:uiPriority w:val="0"/>
    <w:pPr>
      <w:spacing w:line="360" w:lineRule="exact"/>
      <w:jc w:val="left"/>
    </w:pPr>
    <w:rPr>
      <w:rFonts w:eastAsia="宋体"/>
      <w:spacing w:val="-10"/>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c25453e1-6b20-4604-a44e-eff735a23d97</errorID>
      <errorWord>2026年03月</errorWord>
      <group>L1_Knowledge</group>
      <groupName>知识性问题</groupName>
      <ability>L2_Time</ability>
      <abilityName>日期时间</abilityName>
      <candidateList>
        <item>2026年3月</item>
      </candidateList>
      <explain>根据日常书写习惯，月份一般会省略前导零。</explain>
      <paraID>5BEE4B62</paraID>
      <start>0</start>
      <end>8</end>
      <status>unmodified</status>
      <modifiedWord/>
      <trackRevisions>false</trackRevisions>
    </reviewItem>
    <reviewItem>
      <errorID>80e14bd2-f082-4be2-a458-401f4a030849</errorID>
      <errorWord>2026年04月23日</errorWord>
      <group>L1_Knowledge</group>
      <groupName>知识性问题</groupName>
      <ability>L2_Time</ability>
      <abilityName>日期时间</abilityName>
      <candidateList>
        <item>2026年4月23日</item>
      </candidateList>
      <explain>根据日常书写习惯，月份一般会省略前导零。</explain>
      <paraID> 7D44034</paraID>
      <start>20</start>
      <end>31</end>
      <status>unmodified</status>
      <modifiedWord/>
      <trackRevisions>false</trackRevisions>
    </reviewItem>
    <reviewItem>
      <errorID>a5c550bb-e3e2-4758-811f-0b1c83b8c0d7</errorID>
      <errorWord>：</errorWord>
      <group>L1_Format</group>
      <groupName>格式问题</groupName>
      <ability>L2_HalfPunc</ability>
      <abilityName>全半角检查</abilityName>
      <candidateList>
        <item>:</item>
      </candidateList>
      <explain>文本全半角错误。</explain>
      <paraID> 7D44034</paraID>
      <start>34</start>
      <end>35</end>
      <status>unmodified</status>
      <modifiedWord/>
      <trackRevisions>false</trackRevisions>
    </reviewItem>
    <reviewItem>
      <errorID>7ca6f33d-c395-4ab2-878e-722c19bbd01d</errorID>
      <errorWord>（</errorWord>
      <group>L1_Format</group>
      <groupName>格式问题</groupName>
      <ability>L2_HalfPunc</ability>
      <abilityName>全半角检查</abilityName>
      <candidateList>
        <item>(</item>
      </candidateList>
      <explain>文本全半角错误。</explain>
      <paraID>421B4F7D</paraID>
      <start>0</start>
      <end>1</end>
      <status>ignored</status>
      <modifiedWord/>
      <trackRevisions>false</trackRevisions>
    </reviewItem>
    <reviewItem>
      <errorID>7336e124-6d50-4e75-abf7-afbbc9e76cb7</errorID>
      <errorWord>）</errorWord>
      <group>L1_Format</group>
      <groupName>格式问题</groupName>
      <ability>L2_HalfPunc</ability>
      <abilityName>全半角检查</abilityName>
      <candidateList>
        <item>)</item>
      </candidateList>
      <explain>文本全半角错误。</explain>
      <paraID>421B4F7D</paraID>
      <start>2</start>
      <end>3</end>
      <status>ignored</status>
      <modifiedWord/>
      <trackRevisions>false</trackRevisions>
    </reviewItem>
    <reviewItem>
      <errorID>6ee60288-11f0-4bfa-93bf-c02a8a0abcf7</errorID>
      <errorWord>（</errorWord>
      <group>L1_Format</group>
      <groupName>格式问题</groupName>
      <ability>L2_HalfPunc</ability>
      <abilityName>全半角检查</abilityName>
      <candidateList>
        <item>(</item>
      </candidateList>
      <explain>文本全半角错误。</explain>
      <paraID>17CE811D</paraID>
      <start>0</start>
      <end>1</end>
      <status>ignored</status>
      <modifiedWord/>
      <trackRevisions>false</trackRevisions>
    </reviewItem>
    <reviewItem>
      <errorID>f5340cb3-6897-4502-996e-119e153a2c6f</errorID>
      <errorWord>）</errorWord>
      <group>L1_Format</group>
      <groupName>格式问题</groupName>
      <ability>L2_HalfPunc</ability>
      <abilityName>全半角检查</abilityName>
      <candidateList>
        <item>)</item>
      </candidateList>
      <explain>文本全半角错误。</explain>
      <paraID>17CE811D</paraID>
      <start>2</start>
      <end>3</end>
      <status>ignored</status>
      <modifiedWord/>
      <trackRevisions>false</trackRevisions>
    </reviewItem>
    <reviewItem>
      <errorID>406a38cf-dab3-4e69-999c-5af98db3acbd</errorID>
      <errorWord>（</errorWord>
      <group>L1_Format</group>
      <groupName>格式问题</groupName>
      <ability>L2_HalfPunc</ability>
      <abilityName>全半角检查</abilityName>
      <candidateList>
        <item>(</item>
      </candidateList>
      <explain>文本全半角错误。</explain>
      <paraID> 257AAC3</paraID>
      <start>0</start>
      <end>1</end>
      <status>ignored</status>
      <modifiedWord/>
      <trackRevisions>false</trackRevisions>
    </reviewItem>
    <reviewItem>
      <errorID>24d75b3d-d3bf-4632-b1ca-a9cf1e3fbda0</errorID>
      <errorWord>）</errorWord>
      <group>L1_Format</group>
      <groupName>格式问题</groupName>
      <ability>L2_HalfPunc</ability>
      <abilityName>全半角检查</abilityName>
      <candidateList>
        <item>)</item>
      </candidateList>
      <explain>文本全半角错误。</explain>
      <paraID> 257AAC3</paraID>
      <start>2</start>
      <end>3</end>
      <status>ignored</status>
      <modifiedWord/>
      <trackRevisions>false</trackRevisions>
    </reviewItem>
    <reviewItem>
      <errorID>fd4f5539-ac8d-47a2-94c5-4ebf16e962ff</errorID>
      <errorWord>其它</errorWord>
      <group>L1_Word</group>
      <groupName>字词问题</groupName>
      <ability>L2_Alias</ability>
      <abilityName>也作/曾用词</abilityName>
      <candidateList>
        <item>其他</item>
      </candidateList>
      <explain>词汇[其它]为不规范表述或旧称，其规范书面表述为[其他]。</explain>
      <paraID>403F511D</paraID>
      <start>18</start>
      <end>20</end>
      <status>unmodified</status>
      <modifiedWord/>
      <trackRevisions>false</trackRevisions>
    </reviewItem>
    <reviewItem>
      <errorID>c7d0f681-6fa8-43f7-8ab0-48c84c72faf9</errorID>
      <errorWord>（</errorWord>
      <group>L1_Format</group>
      <groupName>格式问题</groupName>
      <ability>L2_HalfPunc</ability>
      <abilityName>全半角检查</abilityName>
      <candidateList>
        <item>(</item>
      </candidateList>
      <explain>文本全半角错误。</explain>
      <paraID>20B7C21E</paraID>
      <start>0</start>
      <end>1</end>
      <status>ignored</status>
      <modifiedWord/>
      <trackRevisions>false</trackRevisions>
    </reviewItem>
    <reviewItem>
      <errorID>b30966f6-1ffe-40be-bf41-8950217bd467</errorID>
      <errorWord>）</errorWord>
      <group>L1_Format</group>
      <groupName>格式问题</groupName>
      <ability>L2_HalfPunc</ability>
      <abilityName>全半角检查</abilityName>
      <candidateList>
        <item>)</item>
      </candidateList>
      <explain>文本全半角错误。</explain>
      <paraID>20B7C21E</paraID>
      <start>2</start>
      <end>3</end>
      <status>ignored</status>
      <modifiedWord/>
      <trackRevisions>false</trackRevisions>
    </reviewItem>
    <reviewItem>
      <errorID>df7a88f5-4ba8-4447-b692-66cbd2b21792</errorID>
      <errorWord>（</errorWord>
      <group>L1_Format</group>
      <groupName>格式问题</groupName>
      <ability>L2_HalfPunc</ability>
      <abilityName>全半角检查</abilityName>
      <candidateList>
        <item>(</item>
      </candidateList>
      <explain>文本全半角错误。</explain>
      <paraID>20B7C21E</paraID>
      <start>5</start>
      <end>6</end>
      <status>ignored</status>
      <modifiedWord/>
      <trackRevisions>false</trackRevisions>
    </reviewItem>
    <reviewItem>
      <errorID>bff320fa-312f-4cbd-be66-683374917aa7</errorID>
      <errorWord>）</errorWord>
      <group>L1_Format</group>
      <groupName>格式问题</groupName>
      <ability>L2_HalfPunc</ability>
      <abilityName>全半角检查</abilityName>
      <candidateList>
        <item>)</item>
      </candidateList>
      <explain>文本全半角错误。</explain>
      <paraID>20B7C21E</paraID>
      <start>7</start>
      <end>8</end>
      <status>ignored</status>
      <modifiedWord/>
      <trackRevisions>false</trackRevisions>
    </reviewItem>
    <reviewItem>
      <errorID>8a68a568-5a82-49cc-aeb4-5dbb96daac7d</errorID>
      <errorWord>（</errorWord>
      <group>L1_Format</group>
      <groupName>格式问题</groupName>
      <ability>L2_HalfPunc</ability>
      <abilityName>全半角检查</abilityName>
      <candidateList>
        <item>(</item>
      </candidateList>
      <explain>文本全半角错误。</explain>
      <paraID>20B7C21E</paraID>
      <start>9</start>
      <end>10</end>
      <status>ignored</status>
      <modifiedWord/>
      <trackRevisions>false</trackRevisions>
    </reviewItem>
    <reviewItem>
      <errorID>30784ee8-72f1-4864-b7ec-fd435fe860ed</errorID>
      <errorWord>）</errorWord>
      <group>L1_Format</group>
      <groupName>格式问题</groupName>
      <ability>L2_HalfPunc</ability>
      <abilityName>全半角检查</abilityName>
      <candidateList>
        <item>)</item>
      </candidateList>
      <explain>文本全半角错误。</explain>
      <paraID>20B7C21E</paraID>
      <start>11</start>
      <end>12</end>
      <status>ignored</status>
      <modifiedWord/>
      <trackRevisions>false</trackRevisions>
    </reviewItem>
    <reviewItem>
      <errorID>66d1db2d-4d0f-42b3-9706-116785cbbc0e</errorID>
      <errorWord>[2017]39号</errorWord>
      <group>L1_Knowledge</group>
      <groupName>知识性问题</groupName>
      <ability>L2_Knowledge</ability>
      <abilityName>其他知识</abilityName>
      <candidateList>
        <item>〔2017〕39号</item>
      </candidateList>
      <explain>发文字号格式错误。</explain>
      <paraID>76866AC4</paraID>
      <start>39</start>
      <end>48</end>
      <status>unmodified</status>
      <modifiedWord/>
      <trackRevisions>false</trackRevisions>
    </reviewItem>
    <reviewItem>
      <errorID>c0696f91-df7c-4311-8c6e-de9861da1ed1</errorID>
      <errorWord>:</errorWord>
      <group>L1_Format</group>
      <groupName>格式问题</groupName>
      <ability>L2_HalfPunc</ability>
      <abilityName>全半角检查</abilityName>
      <candidateList>
        <item>：</item>
      </candidateList>
      <explain>文本全半角错误。</explain>
      <paraID>19A63E44</paraID>
      <start>5</start>
      <end>6</end>
      <status>unmodified</status>
      <modifiedWord/>
      <trackRevisions>false</trackRevisions>
    </reviewItem>
    <reviewItem>
      <errorID>81f87f55-fb11-4ad2-a7e4-03cdb9c09976</errorID>
      <errorWord>:</errorWord>
      <group>L1_Format</group>
      <groupName>格式问题</groupName>
      <ability>L2_HalfPunc</ability>
      <abilityName>全半角检查</abilityName>
      <candidateList>
        <item>：</item>
      </candidateList>
      <explain>文本全半角错误。</explain>
      <paraID> 272E0C8</paraID>
      <start>4</start>
      <end>5</end>
      <status>unmodified</status>
      <modifiedWord/>
      <trackRevisions>false</trackRevisions>
    </reviewItem>
    <reviewItem>
      <errorID>01ba9ece-4ba9-4e29-93dc-81dc5d60fc84</errorID>
      <errorWord>:</errorWord>
      <group>L1_Format</group>
      <groupName>格式问题</groupName>
      <ability>L2_HalfPunc</ability>
      <abilityName>全半角检查</abilityName>
      <candidateList>
        <item>：</item>
      </candidateList>
      <explain>文本全半角错误。</explain>
      <paraID>3A98015A</paraID>
      <start>2</start>
      <end>3</end>
      <status>modified</status>
      <modifiedWord>：</modifiedWord>
      <trackRevisions>false</trackRevisions>
    </reviewItem>
    <reviewItem>
      <errorID>12e57674-9a56-4cea-84f9-7ac70bc86169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32</start>
      <end>33</end>
      <status>unmodified</status>
      <modifiedWord/>
      <trackRevisions>false</trackRevisions>
    </reviewItem>
    <reviewItem>
      <errorID>b745764e-b3be-4f7d-9c03-b13d852523dc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37</start>
      <end>38</end>
      <status>unmodified</status>
      <modifiedWord/>
      <trackRevisions>false</trackRevisions>
    </reviewItem>
    <reviewItem>
      <errorID>ff40ff94-ffd3-4533-8866-0991dd71b500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42</start>
      <end>43</end>
      <status>unmodified</status>
      <modifiedWord/>
      <trackRevisions>false</trackRevisions>
    </reviewItem>
    <reviewItem>
      <errorID>555c63fd-9360-4b76-8833-0e55af89e088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47</start>
      <end>48</end>
      <status>unmodified</status>
      <modifiedWord/>
      <trackRevisions>false</trackRevisions>
    </reviewItem>
    <reviewItem>
      <errorID>b3f247d8-6437-4829-ad70-2f62ac929fb8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135</start>
      <end>136</end>
      <status>unmodified</status>
      <modifiedWord/>
      <trackRevisions>false</trackRevisions>
    </reviewItem>
    <reviewItem>
      <errorID>00a10ff3-e7f1-4d92-8f12-2bd606dcbd55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140</start>
      <end>141</end>
      <status>unmodified</status>
      <modifiedWord/>
      <trackRevisions>false</trackRevisions>
    </reviewItem>
    <reviewItem>
      <errorID>c17bb6b8-63cc-4610-9c3a-bf04317432e8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142</start>
      <end>143</end>
      <status>unmodified</status>
      <modifiedWord/>
      <trackRevisions>false</trackRevisions>
    </reviewItem>
    <reviewItem>
      <errorID>66cd16e6-59a7-48f7-91f8-9b4b50871744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201C30D6</paraID>
      <start>161</start>
      <end>162</end>
      <status>unmodified</status>
      <modifiedWord/>
      <trackRevisions>false</trackRevisions>
    </reviewItem>
    <reviewItem>
      <errorID>23ce1715-da28-4795-b63a-1c75f0366198</errorID>
      <errorWord>[2016]49号</errorWord>
      <group>L1_Knowledge</group>
      <groupName>知识性问题</groupName>
      <ability>L2_Knowledge</ability>
      <abilityName>其他知识</abilityName>
      <candidateList>
        <item>〔2016〕49号</item>
      </candidateList>
      <explain>发文字号格式错误。</explain>
      <paraID>5288A52E</paraID>
      <start>31</start>
      <end>40</end>
      <status>unmodified</status>
      <modifiedWord/>
      <trackRevisions>false</trackRevisions>
    </reviewItem>
    <reviewItem>
      <errorID>60c193d7-b7c2-47ca-8104-8612ca430028</errorID>
      <errorWord>不可撤消</errorWord>
      <group>L1_Word</group>
      <groupName>字词问题</groupName>
      <ability>L2_Alias</ability>
      <abilityName>也作/曾用词</abilityName>
      <candidateList>
        <item>不可撤销</item>
      </candidateList>
      <explain>词汇[不可撤消]为不规范表述或旧称，其规范书面表述为[不可撤销]。</explain>
      <paraID>172370FE</paraID>
      <start>69</start>
      <end>73</end>
      <status>unmodified</status>
      <modifiedWord/>
      <trackRevisions>false</trackRevisions>
    </reviewItem>
    <reviewItem>
      <errorID>f6b3ee87-293f-483c-abf0-e93fe0461d2f</errorID>
      <errorWord>应</errorWord>
      <group>L1_Word</group>
      <groupName>字词问题</groupName>
      <ability>L2_Typo</ability>
      <abilityName>字词错误</abilityName>
      <candidateList>
        <item>应以</item>
      </candidateList>
      <explain/>
      <paraID>1C2484FE</paraID>
      <start>49</start>
      <end>50</end>
      <status>unmodified</status>
      <modifiedWord/>
      <trackRevisions>false</trackRevisions>
    </reviewItem>
    <reviewItem>
      <errorID>9721737c-f1fb-4dce-8ebd-158e676c8cce</errorID>
      <errorWord>:</errorWord>
      <group>L1_Format</group>
      <groupName>格式问题</groupName>
      <ability>L2_HalfPunc</ability>
      <abilityName>全半角检查</abilityName>
      <candidateList>
        <item>：</item>
      </candidateList>
      <explain>文本全半角错误。</explain>
      <paraID>1810586E</paraID>
      <start>4</start>
      <end>5</end>
      <status>unmodified</status>
      <modifiedWord/>
      <trackRevisions>false</trackRevisions>
    </reviewItem>
    <reviewItem>
      <errorID>fa390470-6853-439c-aa46-4e8181ef7aa2</errorID>
      <errorWord>应</errorWord>
      <group>L1_Word</group>
      <groupName>字词问题</groupName>
      <ability>L2_Typo</ability>
      <abilityName>字词错误</abilityName>
      <candidateList>
        <item>应以</item>
      </candidateList>
      <explain/>
      <paraID>1810586E</paraID>
      <start>53</start>
      <end>54</end>
      <status>unmodified</status>
      <modifiedWord/>
      <trackRevisions>false</trackRevisions>
    </reviewItem>
    <reviewItem>
      <errorID>f59832ee-d06a-4535-8053-f0f4d7164f7f</errorID>
      <errorWord>（</errorWord>
      <group>L1_Format</group>
      <groupName>格式问题</groupName>
      <ability>L2_HalfPunc</ability>
      <abilityName>全半角检查</abilityName>
      <candidateList>
        <item>(</item>
      </candidateList>
      <explain>文本全半角错误。</explain>
      <paraID>73C7A1F7</paraID>
      <start>8</start>
      <end>9</end>
      <status>ignored</status>
      <modifiedWord/>
      <trackRevisions>false</trackRevisions>
    </reviewItem>
    <reviewItem>
      <errorID>76d1bb98-98a3-48e5-8519-9d96d539e940</errorID>
      <errorWord>）</errorWord>
      <group>L1_Format</group>
      <groupName>格式问题</groupName>
      <ability>L2_HalfPunc</ability>
      <abilityName>全半角检查</abilityName>
      <candidateList>
        <item>)</item>
      </candidateList>
      <explain>文本全半角错误。</explain>
      <paraID>73C7A1F7</paraID>
      <start>10</start>
      <end>11</end>
      <status>ignored</status>
      <modifiedWord/>
      <trackRevisions>false</trackRevisions>
    </reviewItem>
    <reviewItem>
      <errorID>e89c1d36-5280-4f62-81e5-67609831765c</errorID>
      <errorWord>（</errorWord>
      <group>L1_Format</group>
      <groupName>格式问题</groupName>
      <ability>L2_HalfPunc</ability>
      <abilityName>全半角检查</abilityName>
      <candidateList>
        <item>(</item>
      </candidateList>
      <explain>文本全半角错误。</explain>
      <paraID>53ABE868</paraID>
      <start>8</start>
      <end>9</end>
      <status>ignored</status>
      <modifiedWord/>
      <trackRevisions>false</trackRevisions>
    </reviewItem>
    <reviewItem>
      <errorID>57c698b4-8f63-4143-95a6-c26d700701e6</errorID>
      <errorWord>）</errorWord>
      <group>L1_Format</group>
      <groupName>格式问题</groupName>
      <ability>L2_HalfPunc</ability>
      <abilityName>全半角检查</abilityName>
      <candidateList>
        <item>)</item>
      </candidateList>
      <explain>文本全半角错误。</explain>
      <paraID>53ABE868</paraID>
      <start>10</start>
      <end>11</end>
      <status>ignored</status>
      <modifiedWord/>
      <trackRevisions>false</trackRevisions>
    </reviewItem>
    <reviewItem>
      <errorID>d37fdf5d-2c07-454e-856d-5fa5fdd629c8</errorID>
      <errorWord>设备中</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7C80F538</paraID>
      <start>53</start>
      <end>56</end>
      <status>unmodified</status>
      <modifiedWord/>
      <trackRevisions>false</trackRevisions>
    </reviewItem>
    <reviewItem>
      <errorID>65e0428f-ec41-4ce3-9627-ba4954a10ccd</errorID>
      <errorWord>噪音</errorWord>
      <group>L1_Word</group>
      <groupName>字词问题</groupName>
      <ability>L2_Alias</ability>
      <abilityName>也作/曾用词</abilityName>
      <candidateList>
        <item>噪声</item>
      </candidateList>
      <explain>词汇[噪音]为不规范表述或旧称，其规范书面表述为[噪声]。</explain>
      <paraID>68E3D5FE</paraID>
      <start>16</start>
      <end>18</end>
      <status>unmodified</status>
      <modifiedWord/>
      <trackRevisions>false</trackRevisions>
    </reviewItem>
    <reviewItem>
      <errorID>82c06e88-07d2-4263-a51f-c0e64a617fb7</errorID>
      <errorWord>噪音</errorWord>
      <group>L1_Word</group>
      <groupName>字词问题</groupName>
      <ability>L2_Alias</ability>
      <abilityName>也作/曾用词</abilityName>
      <candidateList>
        <item>噪声</item>
      </candidateList>
      <explain>词汇[噪音]为不规范表述或旧称，其规范书面表述为[噪声]。</explain>
      <paraID>26CBF011</paraID>
      <start>99</start>
      <end>101</end>
      <status>unmodified</status>
      <modifiedWord/>
      <trackRevisions>false</trackRevisions>
    </reviewItem>
    <reviewItem>
      <errorID>b051ddfa-377a-4f15-8e4d-c18cf83f6fbc</errorID>
      <errorWord>橡胶原件</errorWord>
      <group>L1_Word</group>
      <groupName>字词问题</groupName>
      <ability>L2_Typo</ability>
      <abilityName>字词错误</abilityName>
      <candidateList>
        <item>橡胶元件</item>
      </candidateList>
      <explain/>
      <paraID>326B0474</paraID>
      <start>58</start>
      <end>62</end>
      <status>unmodified</status>
      <modifiedWord/>
      <trackRevisions>false</trackRevisions>
    </reviewItem>
    <reviewItem>
      <errorID>456eb131-1bc0-4626-8114-6d8e9a901d15</errorID>
      <errorWord>,</errorWord>
      <group>L1_Format</group>
      <groupName>格式问题</groupName>
      <ability>L2_HalfPunc</ability>
      <abilityName>全半角检查</abilityName>
      <candidateList>
        <item>，</item>
      </candidateList>
      <explain>文本全半角错误。</explain>
      <paraID>5C908A1D</paraID>
      <start>14</start>
      <end>15</end>
      <status>unmodified</status>
      <modifiedWord/>
      <trackRevisions>false</trackRevisions>
    </reviewItem>
    <reviewItem>
      <errorID>dd7fca32-ff15-4fbe-ad9f-55c05b30af8d</errorID>
      <errorWord>,</errorWord>
      <group>L1_Format</group>
      <groupName>格式问题</groupName>
      <ability>L2_HalfPunc</ability>
      <abilityName>全半角检查</abilityName>
      <candidateList>
        <item>，</item>
      </candidateList>
      <explain>文本全半角错误。</explain>
      <paraID> 8D8C416</paraID>
      <start>34</start>
      <end>35</end>
      <status>unmodified</status>
      <modifiedWord/>
      <trackRevisions>false</trackRevisions>
    </reviewItem>
    <reviewItem>
      <errorID>12663219-9d7c-41d5-b82d-3448abedad1a</errorID>
      <errorWord>,</errorWord>
      <group>L1_Format</group>
      <groupName>格式问题</groupName>
      <ability>L2_HalfPunc</ability>
      <abilityName>全半角检查</abilityName>
      <candidateList>
        <item>，</item>
      </candidateList>
      <explain>文本全半角错误。</explain>
      <paraID>505235F1</paraID>
      <start>34</start>
      <end>35</end>
      <status>unmodified</status>
      <modifiedWord/>
      <trackRevisions>false</trackRevisions>
    </reviewItem>
    <reviewItem>
      <errorID>1abca376-3123-4632-9e68-04cf821a7f4a</errorID>
      <errorWord>属</errorWord>
      <group>L1_Word</group>
      <groupName>字词问题</groupName>
      <ability>L2_Typo</ability>
      <abilityName>字词错误</abilityName>
      <candidateList>
        <item>属于</item>
      </candidateList>
      <explain/>
      <paraID>5E3E7718</paraID>
      <start>8</start>
      <end>9</end>
      <status>unmodified</status>
      <modifiedWord/>
      <trackRevisions>false</trackRevisions>
    </reviewItem>
    <reviewItem>
      <errorID>d8c49e66-2e97-48fe-9cd3-98cb378ee241</errorID>
      <errorWord>；</errorWord>
      <group>L1_Format</group>
      <groupName>格式问题</groupName>
      <ability>L2_HalfPunc</ability>
      <abilityName>全半角检查</abilityName>
      <candidateList>
        <item>;</item>
      </candidateList>
      <explain>文本全半角错误。</explain>
      <paraID>4AB3CFEB</paraID>
      <start>2</start>
      <end>3</end>
      <status>unmodified</status>
      <modifiedWord/>
      <trackRevisions>false</trackRevisions>
    </reviewItem>
    <reviewItem>
      <errorID>514c0047-4d1b-4723-b13a-62e908a2c575</errorID>
      <errorWord>；</errorWord>
      <group>L1_Format</group>
      <groupName>格式问题</groupName>
      <ability>L2_HalfPunc</ability>
      <abilityName>全半角检查</abilityName>
      <candidateList>
        <item>;</item>
      </candidateList>
      <explain>文本全半角错误。</explain>
      <paraID>22428DDE</paraID>
      <start>5</start>
      <end>6</end>
      <status>unmodified</status>
      <modifiedWord/>
      <trackRevisions>false</trackRevisions>
    </reviewItem>
    <reviewItem>
      <errorID>cdf9ad38-a971-48ff-be24-911f65e8a507</errorID>
      <errorWord>涉及到</errorWord>
      <group>L1_Grammar</group>
      <groupName>语法问题</groupName>
      <ability>L2_Grammar</ability>
      <abilityName>语法错误</abilityName>
      <candidateList>
        <item>涉及</item>
      </candidateList>
      <explain>〈动〉牵涉到；关联到：案子～好几个人｜这个问题～面很广。</explain>
      <paraID> 7FE2106</paraID>
      <start>2</start>
      <end>5</end>
      <status>unmodified</status>
      <modifiedWord/>
      <trackRevisions>false</trackRevisions>
    </reviewItem>
    <reviewItem>
      <errorID>79d7641a-d5bd-40d6-aaaf-a93c433c2aa1</errorID>
      <errorWord>（2022）84号</errorWord>
      <group>L1_Knowledge</group>
      <groupName>知识性问题</groupName>
      <ability>L2_Knowledge</ability>
      <abilityName>其他知识</abilityName>
      <candidateList>
        <item>〔2022〕84号</item>
      </candidateList>
      <explain>发文字号格式错误。</explain>
      <paraID> 3C9CDF6</paraID>
      <start>24</start>
      <end>33</end>
      <status>unmodified</status>
      <modifiedWord/>
      <trackRevisions>false</trackRevisions>
    </reviewItem>
    <reviewItem>
      <errorID>66cb1633-8c5b-4266-856c-1d22e51bc1f3</errorID>
      <errorWord>道碴</errorWord>
      <group>L1_Word</group>
      <groupName>字词问题</groupName>
      <ability>L2_Alias</ability>
      <abilityName>也作/曾用词</abilityName>
      <candidateList>
        <item>道砟</item>
      </candidateList>
      <explain>词汇[道碴]为不规范表述或旧称，其规范书面表述为[道砟]。</explain>
      <paraID>7B3EE067</paraID>
      <start>75</start>
      <end>77</end>
      <status>unmodified</status>
      <modifiedWord/>
      <trackRevisions>false</trackRevisions>
    </reviewItem>
    <reviewItem>
      <errorID>5ee57d62-d2da-45a8-907b-fe48d61e5aa9</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D28CA3A</paraID>
      <start>60</start>
      <end>62</end>
      <status>unmodified</status>
      <modifiedWord/>
      <trackRevisions>false</trackRevisions>
    </reviewItem>
    <reviewItem>
      <errorID>fd9f8729-01d2-43ed-a05b-891b9e55d8c0</errorID>
      <errorWord>噪音</errorWord>
      <group>L1_Word</group>
      <groupName>字词问题</groupName>
      <ability>L2_Alias</ability>
      <abilityName>也作/曾用词</abilityName>
      <candidateList>
        <item>噪声</item>
      </candidateList>
      <explain>词汇[噪音]为不规范表述或旧称，其规范书面表述为[噪声]。</explain>
      <paraID>7060989D</paraID>
      <start>55</start>
      <end>57</end>
      <status>unmodified</status>
      <modifiedWord/>
      <trackRevisions>false</trackRevisions>
    </reviewItem>
    <reviewItem>
      <errorID>98dc1ff2-0c02-4604-bd85-c567a2ed6d18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1F6988A5</paraID>
      <start>52</start>
      <end>53</end>
      <status>unmodified</status>
      <modifiedWord/>
      <trackRevisions>false</trackRevisions>
    </reviewItem>
    <reviewItem>
      <errorID>beec5f82-2977-43de-b245-6d90495b81eb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59D0243A</paraID>
      <start>52</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f22a9-2cde-4daa-9b4e-9aba2bd38941}">
  <ds:schemaRefs/>
</ds:datastoreItem>
</file>

<file path=docProps/app.xml><?xml version="1.0" encoding="utf-8"?>
<Properties xmlns="http://schemas.openxmlformats.org/officeDocument/2006/extended-properties" xmlns:vt="http://schemas.openxmlformats.org/officeDocument/2006/docPropsVTypes">
  <Template>Normal</Template>
  <Pages>47</Pages>
  <Words>6941</Words>
  <Characters>7630</Characters>
  <Lines>58</Lines>
  <Paragraphs>16</Paragraphs>
  <TotalTime>16</TotalTime>
  <ScaleCrop>false</ScaleCrop>
  <LinksUpToDate>false</LinksUpToDate>
  <CharactersWithSpaces>10111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2026-03-24T10:51:00Z</dcterms:created>
  <dc:creator>DELL</dc:creator>
  <cp:lastModifiedBy>琳</cp:lastModifiedBy>
  <cp:lastPrinted>2026-03-27T09:43:00Z</cp:lastPrinted>
  <dcterms:modified xsi:type="dcterms:W3CDTF">2026-04-03T04:36:27Z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eyJoZGlkIjoiYWU2NWVmZmY0MDQ2ZjNlNjAxNWY5Yjg2MjBhODU3NjQiLCJ1c2VySWQiOiIzODMzNzcxOTAifQ==</vt:lpwstr>
  </property>
  <property fmtid="{D5CDD505-2E9C-101B-9397-08002B2CF9AE}" pid="3" name="KSOProductBuildVer">
    <vt:lpwstr>2052-12.1.0.25225</vt:lpwstr>
  </property>
  <property fmtid="{D5CDD505-2E9C-101B-9397-08002B2CF9AE}" pid="4" name="ICV">
    <vt:lpwstr>03A454F928DD44D99A97299D91DFBAFE_13</vt:lpwstr>
  </property>
</Properties>
</file>