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C072D">
      <w:pPr>
        <w:pStyle w:val="3"/>
        <w:spacing w:line="360" w:lineRule="auto"/>
        <w:jc w:val="center"/>
        <w:rPr>
          <w:rFonts w:hint="eastAsia" w:ascii="Times New Roman" w:hAnsi="Times New Roman" w:eastAsia="宋体" w:cs="仿宋"/>
          <w:sz w:val="32"/>
          <w:szCs w:val="32"/>
        </w:rPr>
      </w:pPr>
      <w:r>
        <w:rPr>
          <w:rFonts w:hint="eastAsia" w:ascii="Times New Roman" w:hAnsi="Times New Roman" w:eastAsia="宋体" w:cs="仿宋"/>
          <w:sz w:val="22"/>
          <w:szCs w:val="22"/>
        </w:rPr>
        <w:t>致投标人函</w:t>
      </w:r>
    </w:p>
    <w:p w14:paraId="5E47ACEA">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14:paraId="57CD77DC">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w:t>
      </w:r>
      <w:bookmarkStart w:id="3" w:name="_GoBack"/>
      <w:bookmarkEnd w:id="3"/>
      <w:r>
        <w:rPr>
          <w:rFonts w:hint="eastAsia" w:ascii="Times New Roman" w:hAnsi="Times New Roman" w:eastAsia="宋体"/>
          <w:kern w:val="0"/>
          <w:szCs w:val="21"/>
        </w:rPr>
        <w:t>对贵司参加本项目投标的几个重要事项特此提醒如下：</w:t>
      </w:r>
    </w:p>
    <w:p w14:paraId="7E622BDC">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包括招标文件澄清问题的书面签字盖章（法定代表人或其授权代表签字，并盖投标人单位公章）扫描件发送至邮箱sbyc31@vip.163.com）</w:t>
      </w:r>
      <w:r>
        <w:rPr>
          <w:rFonts w:hint="eastAsia" w:ascii="Times New Roman" w:hAnsi="Times New Roman" w:eastAsia="宋体"/>
          <w:kern w:val="0"/>
          <w:szCs w:val="21"/>
        </w:rPr>
        <w:t>。</w:t>
      </w:r>
    </w:p>
    <w:p w14:paraId="77EE87E1">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14:paraId="4464126F">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本项目不接受“三无”供应商参加投标（“三无”供应商是指无实缴注册资本、无参保人员、无生产经营场所等无生产加工能力的“空壳”供应商）。关境内投标人须提供投标人的如下资料：国家企业信用信息公示系统查询报告，网址：https://www.gsxt.gov.cn/corp-query-homepage.html。若查询结果与实际不符或者查询结果未包含实缴注册资本及参保人数信息，针对实缴注册资本请提供银行入账回单（转账记录备注投资或实缴）加盖投标人单位法人章；针对参保人员信息请提供社保局出具的社保证明加盖投标人单位法人章。关境外投标人须提供“非“三无”供应商承诺函”（格式由投标人自拟，盖投标人单位公章，内容包括但不限于：投标人的实缴资本金额、工龄在3年以上固定员工人数、生产经营场所面积及地址等内容）。</w:t>
      </w:r>
    </w:p>
    <w:p w14:paraId="63C759D2">
      <w:pPr>
        <w:numPr>
          <w:ilvl w:val="0"/>
          <w:numId w:val="1"/>
        </w:numPr>
        <w:adjustRightInd w:val="0"/>
        <w:snapToGrid w:val="0"/>
        <w:spacing w:line="360" w:lineRule="auto"/>
        <w:rPr>
          <w:rFonts w:ascii="宋体" w:hAnsi="宋体"/>
          <w:kern w:val="0"/>
          <w:szCs w:val="21"/>
        </w:rPr>
      </w:pPr>
      <w:r>
        <w:rPr>
          <w:rFonts w:ascii="宋体" w:hAnsi="宋体"/>
          <w:b/>
          <w:bCs/>
          <w:kern w:val="0"/>
          <w:szCs w:val="21"/>
        </w:rPr>
        <w:t>投标人投标时须明确唯一的品牌选型</w:t>
      </w:r>
      <w:r>
        <w:rPr>
          <w:rFonts w:hint="eastAsia" w:ascii="宋体" w:hAnsi="宋体"/>
          <w:b/>
          <w:bCs/>
          <w:kern w:val="0"/>
          <w:szCs w:val="21"/>
          <w:lang w:eastAsia="zh-CN"/>
        </w:rPr>
        <w:t>（</w:t>
      </w:r>
      <w:r>
        <w:rPr>
          <w:rFonts w:hint="eastAsia" w:ascii="宋体" w:hAnsi="宋体"/>
          <w:b/>
          <w:bCs/>
          <w:kern w:val="0"/>
          <w:szCs w:val="21"/>
          <w:lang w:val="en-US" w:eastAsia="zh-CN"/>
        </w:rPr>
        <w:t>招标文件另有要求除外</w:t>
      </w:r>
      <w:r>
        <w:rPr>
          <w:rFonts w:hint="eastAsia" w:ascii="宋体" w:hAnsi="宋体"/>
          <w:b/>
          <w:bCs/>
          <w:kern w:val="0"/>
          <w:szCs w:val="21"/>
          <w:lang w:eastAsia="zh-CN"/>
        </w:rPr>
        <w:t>）</w:t>
      </w:r>
      <w:r>
        <w:rPr>
          <w:rFonts w:ascii="宋体" w:hAnsi="宋体"/>
          <w:b/>
          <w:bCs/>
          <w:kern w:val="0"/>
          <w:szCs w:val="21"/>
        </w:rPr>
        <w:t>。</w:t>
      </w:r>
      <w:r>
        <w:t>若投标人在其对应技术方案内的任意单项品牌选型填报多个品牌，但价格唯一无选择性报价的情况下，评标委员会可在评审时要求投标人对该单项品牌选型进行澄清。投标人拒绝澄清或澄清结果无法确定唯一品牌选型的，评标委员会将判定该项为技术负偏离</w:t>
      </w:r>
      <w:r>
        <w:rPr>
          <w:rFonts w:ascii="宋体" w:hAnsi="宋体"/>
          <w:kern w:val="0"/>
          <w:szCs w:val="21"/>
        </w:rPr>
        <w:t>。</w:t>
      </w:r>
    </w:p>
    <w:p w14:paraId="0ACB3016">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r>
        <w:rPr>
          <w:rFonts w:hint="eastAsia" w:ascii="Times New Roman" w:hAnsi="Times New Roman" w:eastAsia="宋体"/>
          <w:kern w:val="0"/>
          <w:szCs w:val="21"/>
          <w:lang w:eastAsia="zh-CN"/>
        </w:rPr>
        <w:t>，</w:t>
      </w:r>
      <w:r>
        <w:rPr>
          <w:rFonts w:hint="eastAsia" w:ascii="Times New Roman" w:hAnsi="Times New Roman" w:eastAsia="宋体"/>
          <w:b/>
          <w:bCs/>
          <w:kern w:val="0"/>
          <w:szCs w:val="21"/>
        </w:rPr>
        <w:t>若境内投标人的投标保证金采用银行转账或银行电汇形式，其投标保证金应当从其基本账户转出</w:t>
      </w:r>
      <w:r>
        <w:rPr>
          <w:rFonts w:hint="eastAsia" w:ascii="Times New Roman" w:hAnsi="Times New Roman" w:eastAsia="宋体"/>
          <w:b/>
          <w:bCs/>
          <w:kern w:val="0"/>
          <w:szCs w:val="21"/>
          <w:lang w:eastAsia="zh-CN"/>
        </w:rPr>
        <w:t>，</w:t>
      </w:r>
      <w:r>
        <w:rPr>
          <w:rFonts w:hint="eastAsia" w:ascii="Times New Roman" w:hAnsi="Times New Roman" w:eastAsia="宋体"/>
          <w:b/>
          <w:bCs/>
          <w:kern w:val="0"/>
          <w:szCs w:val="21"/>
        </w:rPr>
        <w:t>须在资格投标文件中附上投标保证金付款凭证以及投标人的银行基本账户开户证明文件。</w:t>
      </w:r>
    </w:p>
    <w:p w14:paraId="1FC82CEB">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领购本项目招标文件后，若参加投标，建议尽快按招标文件要求开具银行资信证明。</w:t>
      </w:r>
    </w:p>
    <w:p w14:paraId="073A290F">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14:paraId="0A281FC7">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14:paraId="5D8F96BF">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9</w:t>
      </w:r>
      <w:r>
        <w:rPr>
          <w:rFonts w:hint="eastAsia" w:ascii="Times New Roman" w:hAnsi="Times New Roman" w:eastAsia="宋体"/>
          <w:kern w:val="0"/>
          <w:szCs w:val="21"/>
        </w:rPr>
        <w:t>、中标人收到中标通知书后，需尽快联系招标人办理合同签订事宜。</w:t>
      </w:r>
    </w:p>
    <w:p w14:paraId="27D16F26">
      <w:pPr>
        <w:adjustRightInd w:val="0"/>
        <w:snapToGrid w:val="0"/>
        <w:spacing w:line="360" w:lineRule="auto"/>
        <w:ind w:firstLine="422" w:firstLineChars="200"/>
        <w:rPr>
          <w:rFonts w:hint="eastAsia"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14:paraId="693DAE27">
      <w:pPr>
        <w:adjustRightInd w:val="0"/>
        <w:snapToGrid w:val="0"/>
        <w:spacing w:line="360" w:lineRule="auto"/>
        <w:ind w:firstLine="422" w:firstLineChars="200"/>
        <w:rPr>
          <w:rFonts w:hint="eastAsia" w:ascii="Times New Roman" w:hAnsi="Times New Roman" w:eastAsia="宋体"/>
          <w:b/>
          <w:bCs/>
          <w:color w:val="FF0000"/>
          <w:kern w:val="0"/>
          <w:szCs w:val="21"/>
        </w:rPr>
      </w:pPr>
    </w:p>
    <w:p w14:paraId="57E536CF">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14:paraId="3299ECC7">
      <w:pPr>
        <w:adjustRightInd w:val="0"/>
        <w:snapToGrid w:val="0"/>
        <w:spacing w:line="360" w:lineRule="auto"/>
        <w:ind w:firstLine="420" w:firstLineChars="200"/>
        <w:rPr>
          <w:rFonts w:hint="eastAsia" w:ascii="Times New Roman" w:hAnsi="Times New Roman" w:eastAsia="宋体"/>
          <w:kern w:val="0"/>
          <w:szCs w:val="21"/>
        </w:rPr>
      </w:pPr>
    </w:p>
    <w:p w14:paraId="0C06B628">
      <w:pPr>
        <w:adjustRightInd w:val="0"/>
        <w:snapToGrid w:val="0"/>
        <w:spacing w:line="360" w:lineRule="auto"/>
        <w:ind w:firstLine="420" w:firstLineChars="200"/>
        <w:rPr>
          <w:rFonts w:hint="eastAsia"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14:paraId="0C4E5127">
      <w:pPr>
        <w:adjustRightInd w:val="0"/>
        <w:snapToGrid w:val="0"/>
        <w:spacing w:line="360" w:lineRule="auto"/>
        <w:ind w:firstLine="420" w:firstLineChars="200"/>
        <w:rPr>
          <w:rFonts w:hint="eastAsia" w:ascii="Times New Roman" w:hAnsi="Times New Roman" w:eastAsia="宋体"/>
          <w:kern w:val="0"/>
          <w:szCs w:val="21"/>
        </w:rPr>
      </w:pPr>
    </w:p>
    <w:p w14:paraId="08F9B079">
      <w:pPr>
        <w:snapToGrid w:val="0"/>
        <w:spacing w:line="360" w:lineRule="auto"/>
        <w:rPr>
          <w:rFonts w:hint="eastAsia" w:ascii="Times New Roman" w:hAnsi="Times New Roman" w:eastAsia="宋体"/>
          <w:kern w:val="0"/>
          <w:szCs w:val="21"/>
        </w:rPr>
      </w:pPr>
      <w:r>
        <w:rPr>
          <w:rFonts w:hint="eastAsia" w:ascii="Times New Roman" w:hAnsi="Times New Roman" w:eastAsia="宋体"/>
          <w:kern w:val="0"/>
          <w:szCs w:val="21"/>
        </w:rPr>
        <w:t>投标人（公章）：</w:t>
      </w:r>
    </w:p>
    <w:p w14:paraId="4A09B8DE">
      <w:pPr>
        <w:snapToGrid w:val="0"/>
        <w:spacing w:line="360" w:lineRule="auto"/>
        <w:rPr>
          <w:rFonts w:hint="eastAsia" w:ascii="Times New Roman" w:hAnsi="Times New Roman" w:eastAsia="宋体"/>
          <w:kern w:val="0"/>
          <w:szCs w:val="21"/>
        </w:rPr>
      </w:pPr>
    </w:p>
    <w:p w14:paraId="1B7C2281">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14:paraId="06F9A770">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14:paraId="44784B93">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14:paraId="31D68684">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14:paraId="3CD89395">
      <w:pPr>
        <w:snapToGrid w:val="0"/>
        <w:spacing w:line="360" w:lineRule="auto"/>
        <w:jc w:val="both"/>
        <w:rPr>
          <w:rFonts w:hint="eastAsia" w:ascii="Times New Roman" w:hAnsi="Times New Roman" w:eastAsia="宋体"/>
          <w:kern w:val="0"/>
          <w:szCs w:val="21"/>
          <w:lang w:val="en-US" w:eastAsia="zh-CN"/>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p>
    <w:p w14:paraId="7FA5DF56">
      <w:pPr>
        <w:snapToGrid w:val="0"/>
        <w:spacing w:line="360" w:lineRule="auto"/>
        <w:jc w:val="right"/>
        <w:rPr>
          <w:rFonts w:hint="eastAsia" w:ascii="Times New Roman" w:hAnsi="Times New Roman" w:eastAsia="宋体"/>
          <w:kern w:val="0"/>
          <w:szCs w:val="21"/>
        </w:rPr>
      </w:pPr>
      <w:r>
        <w:rPr>
          <w:rFonts w:hint="eastAsia" w:ascii="Times New Roman" w:hAnsi="Times New Roman" w:eastAsia="宋体"/>
          <w:kern w:val="0"/>
          <w:szCs w:val="21"/>
        </w:rPr>
        <w:t>年    月    日</w:t>
      </w:r>
    </w:p>
    <w:p w14:paraId="75B2658A">
      <w:pPr>
        <w:snapToGrid w:val="0"/>
        <w:spacing w:line="360" w:lineRule="auto"/>
        <w:jc w:val="right"/>
        <w:rPr>
          <w:rFonts w:hint="eastAsia" w:ascii="Times New Roman" w:hAnsi="Times New Roman" w:eastAsia="宋体"/>
          <w:kern w:val="0"/>
          <w:szCs w:val="21"/>
        </w:rPr>
      </w:pPr>
    </w:p>
    <w:p w14:paraId="75BB2E15">
      <w:pPr>
        <w:adjustRightInd w:val="0"/>
        <w:snapToGrid w:val="0"/>
        <w:spacing w:line="360" w:lineRule="auto"/>
        <w:ind w:firstLine="422" w:firstLineChars="200"/>
        <w:rPr>
          <w:rFonts w:ascii="Times New Roman" w:hAnsi="Times New Roman" w:eastAsia="宋体" w:cs="仿宋"/>
          <w:b/>
          <w:bCs/>
          <w:color w:val="FF0000"/>
          <w:szCs w:val="21"/>
        </w:rPr>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footerReference r:id="rId3" w:type="default"/>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174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E629E">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6E629E">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OWMzODNiNDE4MjVhNmY1YWJmNjExZDg0Y2VmMjQifQ=="/>
  </w:docVars>
  <w:rsids>
    <w:rsidRoot w:val="003A34A2"/>
    <w:rsid w:val="00274104"/>
    <w:rsid w:val="003A34A2"/>
    <w:rsid w:val="007D20BB"/>
    <w:rsid w:val="00993FCB"/>
    <w:rsid w:val="0DBF15F5"/>
    <w:rsid w:val="14BC0C62"/>
    <w:rsid w:val="242C54B1"/>
    <w:rsid w:val="267504DB"/>
    <w:rsid w:val="2F2E1FEB"/>
    <w:rsid w:val="39045F24"/>
    <w:rsid w:val="40BF186A"/>
    <w:rsid w:val="46DE5C88"/>
    <w:rsid w:val="4F16768B"/>
    <w:rsid w:val="578003DF"/>
    <w:rsid w:val="596869AD"/>
    <w:rsid w:val="5E707A67"/>
    <w:rsid w:val="61EF2073"/>
    <w:rsid w:val="63C23239"/>
    <w:rsid w:val="64AD5EA9"/>
    <w:rsid w:val="6D8967A5"/>
    <w:rsid w:val="729B0C50"/>
    <w:rsid w:val="79124168"/>
    <w:rsid w:val="7E374B9B"/>
    <w:rsid w:val="7F34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unhideWhenUsed/>
    <w:qFormat/>
    <w:uiPriority w:val="0"/>
    <w:rPr>
      <w:rFonts w:ascii="宋体" w:hAnsi="Courier New"/>
      <w:kern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1266</Words>
  <Characters>1331</Characters>
  <Lines>7</Lines>
  <Paragraphs>2</Paragraphs>
  <TotalTime>48</TotalTime>
  <ScaleCrop>false</ScaleCrop>
  <LinksUpToDate>false</LinksUpToDate>
  <CharactersWithSpaces>1450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2022-07-21T09:36:00Z</dcterms:created>
  <dc:creator>李鹏程</dc:creator>
  <cp:lastModifiedBy>蒋斯琪</cp:lastModifiedBy>
  <dcterms:modified xsi:type="dcterms:W3CDTF">2025-09-30T07:10:54Z</dcterms:modified>
  <dc:title>投标人标前提醒及投标须知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55CAB1BF71694C76AE789F058C38EC69_13</vt:lpwstr>
  </property>
  <property fmtid="{D5CDD505-2E9C-101B-9397-08002B2CF9AE}" pid="4" name="KSOTemplateDocerSaveRecord">
    <vt:lpwstr>eyJoZGlkIjoiYTY5ZGE3MWVjMzhmOTE2NjJmZWM3MjM0YmI1NmNmYjQiLCJ1c2VySWQiOiI2MzUyMzQ3MTEifQ==</vt:lpwstr>
  </property>
</Properties>
</file>