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80" w:lineRule="atLeast"/>
        <w:jc w:val="center"/>
        <w:rPr>
          <w:b/>
          <w:color w:val="auto"/>
          <w:sz w:val="32"/>
          <w:szCs w:val="24"/>
          <w:highlight w:val="none"/>
        </w:rPr>
      </w:pPr>
      <w:r>
        <w:rPr>
          <w:b/>
          <w:color w:val="auto"/>
          <w:sz w:val="32"/>
          <w:szCs w:val="24"/>
          <w:highlight w:val="none"/>
        </w:rPr>
        <w:t>投标邀请</w:t>
      </w:r>
    </w:p>
    <w:p>
      <w:pPr>
        <w:pStyle w:val="3"/>
        <w:snapToGrid w:val="0"/>
        <w:spacing w:line="440" w:lineRule="atLeast"/>
        <w:rPr>
          <w:bCs/>
          <w:color w:val="auto"/>
          <w:highlight w:val="none"/>
        </w:rPr>
      </w:pPr>
    </w:p>
    <w:p>
      <w:pPr>
        <w:spacing w:after="156" w:afterLines="50" w:line="360" w:lineRule="auto"/>
        <w:rPr>
          <w:color w:val="auto"/>
          <w:szCs w:val="21"/>
          <w:highlight w:val="none"/>
        </w:rPr>
      </w:pPr>
      <w:r>
        <w:rPr>
          <w:color w:val="auto"/>
          <w:szCs w:val="21"/>
          <w:highlight w:val="none"/>
        </w:rPr>
        <w:t>日    期：2025年12月</w:t>
      </w:r>
    </w:p>
    <w:p>
      <w:pPr>
        <w:spacing w:after="156" w:afterLines="50" w:line="360" w:lineRule="auto"/>
        <w:rPr>
          <w:color w:val="auto"/>
          <w:szCs w:val="21"/>
          <w:highlight w:val="none"/>
        </w:rPr>
      </w:pPr>
      <w:r>
        <w:rPr>
          <w:color w:val="auto"/>
          <w:szCs w:val="21"/>
          <w:highlight w:val="none"/>
        </w:rPr>
        <w:t>招标编号：</w:t>
      </w:r>
      <w:bookmarkStart w:id="2" w:name="_GoBack"/>
      <w:r>
        <w:rPr>
          <w:color w:val="auto"/>
          <w:szCs w:val="21"/>
          <w:highlight w:val="none"/>
        </w:rPr>
        <w:t>0701-254011260005</w:t>
      </w:r>
      <w:bookmarkEnd w:id="2"/>
      <w:r>
        <w:rPr>
          <w:color w:val="auto"/>
          <w:szCs w:val="21"/>
          <w:highlight w:val="none"/>
        </w:rPr>
        <w:t xml:space="preserve"> </w:t>
      </w:r>
    </w:p>
    <w:p>
      <w:pPr>
        <w:spacing w:after="156" w:afterLines="50" w:line="360" w:lineRule="auto"/>
        <w:ind w:firstLine="420" w:firstLineChars="200"/>
        <w:rPr>
          <w:color w:val="auto"/>
          <w:szCs w:val="21"/>
          <w:highlight w:val="none"/>
        </w:rPr>
      </w:pPr>
      <w:r>
        <w:rPr>
          <w:color w:val="auto"/>
          <w:szCs w:val="21"/>
          <w:highlight w:val="none"/>
        </w:rPr>
        <w:t>中技国际招标有限公司受中汽研汽车检验中心（武汉）有限公司委托，对中汽研汽车检验中心（武汉）有限公司新基地建设项目重型多通道动力总成台架采购所需的货物及服务进行国际招标，现邀请有意向的、符合规定的合格投标人参加投标。</w:t>
      </w:r>
    </w:p>
    <w:p>
      <w:pPr>
        <w:spacing w:after="156" w:afterLines="50" w:line="360" w:lineRule="auto"/>
        <w:ind w:firstLine="420" w:firstLineChars="200"/>
        <w:jc w:val="left"/>
        <w:rPr>
          <w:color w:val="auto"/>
          <w:szCs w:val="21"/>
          <w:highlight w:val="none"/>
        </w:rPr>
      </w:pPr>
      <w:r>
        <w:rPr>
          <w:color w:val="auto"/>
          <w:szCs w:val="21"/>
          <w:highlight w:val="none"/>
        </w:rPr>
        <w:t>项目概况：</w:t>
      </w:r>
      <w:r>
        <w:rPr>
          <w:color w:val="auto"/>
          <w:szCs w:val="21"/>
          <w:highlight w:val="none"/>
          <w:u w:val="single"/>
        </w:rPr>
        <w:t>重型多通道动力总成台架</w:t>
      </w:r>
      <w:r>
        <w:rPr>
          <w:color w:val="auto"/>
          <w:szCs w:val="21"/>
          <w:highlight w:val="none"/>
        </w:rPr>
        <w:t>。</w:t>
      </w:r>
    </w:p>
    <w:p>
      <w:pPr>
        <w:spacing w:after="156" w:afterLines="50" w:line="360" w:lineRule="auto"/>
        <w:ind w:firstLine="422" w:firstLineChars="200"/>
        <w:jc w:val="left"/>
        <w:rPr>
          <w:color w:val="auto"/>
          <w:highlight w:val="none"/>
        </w:rPr>
      </w:pPr>
      <w:r>
        <w:rPr>
          <w:b/>
          <w:bCs/>
          <w:color w:val="auto"/>
          <w:highlight w:val="none"/>
        </w:rPr>
        <w:t>招标范围</w:t>
      </w:r>
      <w:r>
        <w:rPr>
          <w:color w:val="auto"/>
          <w:highlight w:val="none"/>
        </w:rPr>
        <w:t>：</w:t>
      </w:r>
      <w:r>
        <w:rPr>
          <w:color w:val="auto"/>
          <w:szCs w:val="21"/>
          <w:highlight w:val="none"/>
        </w:rPr>
        <w:t>4套轮边测功机、1套模拟输入电机、铁地板、测试控制主控系统、相关安装及支撑辅助工装等。</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招标货物名称、数量、交货地点及主要规格</w:t>
      </w:r>
    </w:p>
    <w:tbl>
      <w:tblPr>
        <w:tblStyle w:val="4"/>
        <w:tblW w:w="79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783"/>
        <w:gridCol w:w="184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货物名称</w:t>
            </w:r>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交货地点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主要规格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bookmarkStart w:id="0" w:name="OLE_LINK2"/>
            <w:r>
              <w:rPr>
                <w:rFonts w:ascii="Times New Roman" w:hAnsi="Times New Roman"/>
                <w:color w:val="auto"/>
                <w:szCs w:val="21"/>
                <w:highlight w:val="none"/>
                <w:u w:val="single"/>
              </w:rPr>
              <w:t>重型多通道动力总成台架</w:t>
            </w:r>
            <w:bookmarkEnd w:id="0"/>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1套</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招标人指定地点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highlight w:val="none"/>
              </w:rPr>
              <w:t>详见招标文件第八章内容</w:t>
            </w:r>
          </w:p>
        </w:tc>
      </w:tr>
    </w:tbl>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highlight w:val="none"/>
        </w:rPr>
        <w:t>*</w:t>
      </w:r>
      <w:r>
        <w:rPr>
          <w:b/>
          <w:color w:val="auto"/>
          <w:szCs w:val="21"/>
          <w:highlight w:val="none"/>
        </w:rPr>
        <w:t>投标人资格要求</w:t>
      </w:r>
    </w:p>
    <w:p>
      <w:pPr>
        <w:spacing w:after="156" w:afterLines="50"/>
        <w:ind w:left="420" w:leftChars="200"/>
        <w:rPr>
          <w:color w:val="auto"/>
          <w:szCs w:val="21"/>
          <w:highlight w:val="none"/>
        </w:rPr>
      </w:pPr>
      <w:r>
        <w:rPr>
          <w:color w:val="auto"/>
          <w:szCs w:val="21"/>
          <w:highlight w:val="none"/>
        </w:rPr>
        <w:t>2.1投标人须为合法经营的企业，须具有与本项目相应的供货能力，具有独立订立合同能力的产品制造商；</w:t>
      </w:r>
    </w:p>
    <w:p>
      <w:pPr>
        <w:spacing w:after="156" w:afterLines="50"/>
        <w:ind w:left="420" w:leftChars="200"/>
        <w:rPr>
          <w:color w:val="auto"/>
          <w:szCs w:val="21"/>
          <w:highlight w:val="none"/>
        </w:rPr>
      </w:pPr>
      <w:r>
        <w:rPr>
          <w:color w:val="auto"/>
          <w:szCs w:val="21"/>
          <w:highlight w:val="none"/>
        </w:rPr>
        <w:t>2.2 投标方须是一家通过ISO-9001认证、信誉高的公司，应具有良好的技术水平和经营业绩以及高质量的服务；</w:t>
      </w:r>
    </w:p>
    <w:p>
      <w:pPr>
        <w:spacing w:after="156" w:afterLines="50" w:line="360" w:lineRule="auto"/>
        <w:ind w:left="420" w:leftChars="200"/>
        <w:rPr>
          <w:color w:val="auto"/>
          <w:szCs w:val="21"/>
          <w:highlight w:val="none"/>
        </w:rPr>
      </w:pPr>
      <w:r>
        <w:rPr>
          <w:color w:val="auto"/>
          <w:szCs w:val="21"/>
          <w:highlight w:val="none"/>
        </w:rPr>
        <w:t xml:space="preserve">2.3 </w:t>
      </w:r>
      <w:r>
        <w:rPr>
          <w:bCs/>
          <w:color w:val="auto"/>
          <w:szCs w:val="21"/>
          <w:highlight w:val="none"/>
        </w:rPr>
        <w:t>投标人须为</w:t>
      </w:r>
      <w:r>
        <w:rPr>
          <w:color w:val="auto"/>
          <w:szCs w:val="21"/>
          <w:highlight w:val="none"/>
        </w:rPr>
        <w:t>所投产品的</w:t>
      </w:r>
      <w:r>
        <w:rPr>
          <w:bCs/>
          <w:color w:val="auto"/>
          <w:szCs w:val="21"/>
          <w:highlight w:val="none"/>
        </w:rPr>
        <w:t>制造商，应自2020年1月1日至今，</w:t>
      </w:r>
      <w:r>
        <w:rPr>
          <w:color w:val="auto"/>
          <w:szCs w:val="21"/>
          <w:highlight w:val="none"/>
        </w:rPr>
        <w:t>在中国或欧盟至少有5套同类重型设备的销售和使用业绩</w:t>
      </w:r>
      <w:r>
        <w:rPr>
          <w:bCs/>
          <w:color w:val="auto"/>
          <w:szCs w:val="21"/>
          <w:highlight w:val="none"/>
        </w:rPr>
        <w:t>。注意：上述投标人的业绩证明材料应提供</w:t>
      </w:r>
      <w:r>
        <w:rPr>
          <w:color w:val="auto"/>
          <w:szCs w:val="21"/>
          <w:highlight w:val="none"/>
        </w:rPr>
        <w:t>签订的销售合同复印件和</w:t>
      </w:r>
      <w:r>
        <w:rPr>
          <w:bCs/>
          <w:color w:val="auto"/>
          <w:szCs w:val="21"/>
          <w:highlight w:val="none"/>
        </w:rPr>
        <w:t>详细的已验收项目的用户清单</w:t>
      </w:r>
      <w:r>
        <w:rPr>
          <w:color w:val="auto"/>
          <w:highlight w:val="none"/>
        </w:rPr>
        <w:t>，</w:t>
      </w:r>
      <w:r>
        <w:rPr>
          <w:bCs/>
          <w:color w:val="auto"/>
          <w:szCs w:val="21"/>
          <w:highlight w:val="none"/>
        </w:rPr>
        <w:t>须至少包括但不限于：联系人、</w:t>
      </w:r>
      <w:r>
        <w:rPr>
          <w:color w:val="auto"/>
          <w:szCs w:val="21"/>
          <w:highlight w:val="none"/>
        </w:rPr>
        <w:t>合同封面、合同及附件具体参数、设备名称、签字盖章页</w:t>
      </w:r>
      <w:r>
        <w:rPr>
          <w:bCs/>
          <w:color w:val="auto"/>
          <w:szCs w:val="21"/>
          <w:highlight w:val="none"/>
        </w:rPr>
        <w:t>、项目终验收文件签字页扫描件等，并加盖投标人公章，原件备查。</w:t>
      </w:r>
      <w:r>
        <w:rPr>
          <w:color w:val="auto"/>
          <w:szCs w:val="21"/>
          <w:highlight w:val="none"/>
        </w:rPr>
        <w:t>时间以</w:t>
      </w:r>
      <w:r>
        <w:rPr>
          <w:rFonts w:hint="eastAsia"/>
          <w:color w:val="auto"/>
          <w:szCs w:val="21"/>
          <w:highlight w:val="none"/>
          <w:lang w:eastAsia="zh-CN"/>
        </w:rPr>
        <w:t>项目验收</w:t>
      </w:r>
      <w:r>
        <w:rPr>
          <w:color w:val="auto"/>
          <w:szCs w:val="21"/>
          <w:highlight w:val="none"/>
        </w:rPr>
        <w:t>时间为准。</w:t>
      </w:r>
      <w:r>
        <w:rPr>
          <w:bCs/>
          <w:color w:val="auto"/>
          <w:szCs w:val="21"/>
          <w:highlight w:val="none"/>
        </w:rPr>
        <w:t>此外，上述以往项目中的制造商需与本次投标所提供的制造商为同一法律主体</w:t>
      </w:r>
      <w:r>
        <w:rPr>
          <w:color w:val="auto"/>
          <w:szCs w:val="21"/>
          <w:highlight w:val="none"/>
        </w:rPr>
        <w:t>；</w:t>
      </w:r>
    </w:p>
    <w:p>
      <w:pPr>
        <w:spacing w:after="156" w:afterLines="50"/>
        <w:ind w:left="420" w:leftChars="200"/>
        <w:rPr>
          <w:color w:val="auto"/>
          <w:highlight w:val="none"/>
        </w:rPr>
      </w:pPr>
      <w:r>
        <w:rPr>
          <w:color w:val="auto"/>
          <w:szCs w:val="21"/>
          <w:highlight w:val="none"/>
        </w:rPr>
        <w:t>2.4 投标人在中国大陆地区应具有良好的售后服务体系及技术支持能力，并出具相应证明材料，同时提供相应人员的名单、职位、工作年限及电话（可填写公司电话）；</w:t>
      </w:r>
    </w:p>
    <w:p>
      <w:pPr>
        <w:ind w:left="420" w:leftChars="200"/>
        <w:rPr>
          <w:color w:val="auto"/>
          <w:szCs w:val="21"/>
          <w:highlight w:val="none"/>
        </w:rPr>
      </w:pPr>
      <w:r>
        <w:rPr>
          <w:color w:val="auto"/>
          <w:highlight w:val="none"/>
        </w:rPr>
        <w:t xml:space="preserve">2.5 </w:t>
      </w:r>
      <w:r>
        <w:rPr>
          <w:color w:val="auto"/>
          <w:szCs w:val="21"/>
          <w:highlight w:val="none"/>
        </w:rPr>
        <w:t>投标人必须向招标方购买招标文件并登记备案，未向招标方购买招标文件并登记备案的潜在投标人均无资格参加投标。</w:t>
      </w:r>
    </w:p>
    <w:p>
      <w:pPr>
        <w:pStyle w:val="2"/>
        <w:rPr>
          <w:color w:val="auto"/>
          <w:highlight w:val="none"/>
        </w:rPr>
      </w:pPr>
    </w:p>
    <w:p>
      <w:pPr>
        <w:spacing w:after="156" w:afterLines="50"/>
        <w:ind w:left="420" w:leftChars="200"/>
        <w:rPr>
          <w:color w:val="auto"/>
          <w:szCs w:val="21"/>
          <w:highlight w:val="none"/>
        </w:rPr>
      </w:pPr>
      <w:r>
        <w:rPr>
          <w:color w:val="auto"/>
          <w:szCs w:val="21"/>
          <w:highlight w:val="none"/>
        </w:rPr>
        <w:t>2.6本次招标</w:t>
      </w:r>
      <w:r>
        <w:rPr>
          <w:b/>
          <w:bCs/>
          <w:color w:val="auto"/>
          <w:szCs w:val="21"/>
          <w:highlight w:val="none"/>
          <w:u w:val="single"/>
        </w:rPr>
        <w:t>不接受</w:t>
      </w:r>
      <w:r>
        <w:rPr>
          <w:color w:val="auto"/>
          <w:szCs w:val="21"/>
          <w:highlight w:val="none"/>
        </w:rPr>
        <w:t>联合体投标。</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招标文件售价</w:t>
      </w:r>
    </w:p>
    <w:p>
      <w:pPr>
        <w:spacing w:after="156" w:afterLines="50" w:line="360" w:lineRule="auto"/>
        <w:ind w:left="420" w:leftChars="200"/>
        <w:rPr>
          <w:color w:val="auto"/>
          <w:szCs w:val="21"/>
          <w:highlight w:val="none"/>
        </w:rPr>
      </w:pPr>
      <w:r>
        <w:rPr>
          <w:color w:val="auto"/>
          <w:szCs w:val="21"/>
          <w:highlight w:val="none"/>
        </w:rPr>
        <w:t>招标文件售价1000元人民币，或140美元，中国境内如需邮购另加邮资60元人民币，中国境外邮购另加邮资60美元，招标文件售后不退。</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购买招标文件时间</w:t>
      </w:r>
    </w:p>
    <w:p>
      <w:pPr>
        <w:spacing w:after="156" w:afterLines="50" w:line="360" w:lineRule="auto"/>
        <w:ind w:left="420" w:leftChars="200"/>
        <w:rPr>
          <w:color w:val="auto"/>
          <w:szCs w:val="21"/>
          <w:highlight w:val="none"/>
        </w:rPr>
      </w:pP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w:t>
      </w:r>
      <w:r>
        <w:rPr>
          <w:rFonts w:hint="eastAsia"/>
          <w:color w:val="auto"/>
          <w:szCs w:val="21"/>
          <w:highlight w:val="none"/>
          <w:lang w:val="en-US" w:eastAsia="zh-CN"/>
        </w:rPr>
        <w:t>6</w:t>
      </w:r>
      <w:r>
        <w:rPr>
          <w:color w:val="auto"/>
          <w:szCs w:val="21"/>
          <w:highlight w:val="none"/>
        </w:rPr>
        <w:t>年1月</w:t>
      </w:r>
      <w:r>
        <w:rPr>
          <w:rFonts w:hint="eastAsia"/>
          <w:color w:val="auto"/>
          <w:szCs w:val="21"/>
          <w:highlight w:val="none"/>
          <w:lang w:val="en-US" w:eastAsia="zh-CN"/>
        </w:rPr>
        <w:t>6</w:t>
      </w:r>
      <w:r>
        <w:rPr>
          <w:color w:val="auto"/>
          <w:szCs w:val="21"/>
          <w:highlight w:val="none"/>
        </w:rPr>
        <w:t>日止，每天9:30-16:30（北京时间，法定节假日除外）。</w:t>
      </w:r>
    </w:p>
    <w:p>
      <w:pPr>
        <w:numPr>
          <w:ilvl w:val="0"/>
          <w:numId w:val="1"/>
        </w:numPr>
        <w:tabs>
          <w:tab w:val="left" w:pos="284"/>
          <w:tab w:val="clear" w:pos="360"/>
        </w:tabs>
        <w:spacing w:after="156" w:afterLines="50" w:line="360" w:lineRule="auto"/>
        <w:ind w:left="540" w:hanging="540"/>
        <w:rPr>
          <w:b/>
          <w:color w:val="auto"/>
          <w:highlight w:val="none"/>
        </w:rPr>
      </w:pPr>
      <w:r>
        <w:rPr>
          <w:b/>
          <w:color w:val="auto"/>
          <w:szCs w:val="21"/>
          <w:highlight w:val="none"/>
        </w:rPr>
        <w:t>招标文件购买方式</w:t>
      </w:r>
    </w:p>
    <w:p>
      <w:pPr>
        <w:widowControl/>
        <w:spacing w:line="360" w:lineRule="auto"/>
        <w:ind w:left="424" w:leftChars="202"/>
        <w:jc w:val="left"/>
        <w:rPr>
          <w:color w:val="auto"/>
          <w:kern w:val="0"/>
          <w:szCs w:val="21"/>
          <w:highlight w:val="none"/>
        </w:rPr>
      </w:pPr>
      <w:r>
        <w:rPr>
          <w:color w:val="auto"/>
          <w:kern w:val="0"/>
          <w:szCs w:val="21"/>
          <w:highlight w:val="none"/>
        </w:rPr>
        <w:t>凡有意参加投标者，请于</w:t>
      </w: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w:t>
      </w:r>
      <w:r>
        <w:rPr>
          <w:rFonts w:hint="eastAsia"/>
          <w:color w:val="auto"/>
          <w:szCs w:val="21"/>
          <w:highlight w:val="none"/>
          <w:lang w:val="en-US" w:eastAsia="zh-CN"/>
        </w:rPr>
        <w:t>6</w:t>
      </w:r>
      <w:r>
        <w:rPr>
          <w:color w:val="auto"/>
          <w:szCs w:val="21"/>
          <w:highlight w:val="none"/>
        </w:rPr>
        <w:t>年1月</w:t>
      </w:r>
      <w:r>
        <w:rPr>
          <w:rFonts w:hint="eastAsia"/>
          <w:color w:val="auto"/>
          <w:szCs w:val="21"/>
          <w:highlight w:val="none"/>
          <w:lang w:val="en-US" w:eastAsia="zh-CN"/>
        </w:rPr>
        <w:t>6</w:t>
      </w:r>
      <w:r>
        <w:rPr>
          <w:color w:val="auto"/>
          <w:szCs w:val="21"/>
          <w:highlight w:val="none"/>
        </w:rPr>
        <w:t>日</w:t>
      </w:r>
      <w:r>
        <w:rPr>
          <w:color w:val="auto"/>
          <w:kern w:val="0"/>
          <w:szCs w:val="21"/>
          <w:highlight w:val="none"/>
        </w:rPr>
        <w:t>16:30时(北京时间，节假日除外)，</w:t>
      </w:r>
      <w:r>
        <w:rPr>
          <w:color w:val="auto"/>
          <w:szCs w:val="21"/>
          <w:highlight w:val="none"/>
        </w:rPr>
        <w:t>联系中技国际招标有限公司（武汉市江岸区绿地汉口中心S11栋2405）购买招标文件。联系人：姜书、张诗雨、吴慧苗，联系电话：</w:t>
      </w:r>
      <w:r>
        <w:rPr>
          <w:color w:val="auto"/>
          <w:szCs w:val="18"/>
          <w:highlight w:val="none"/>
          <w:lang w:val="fi-FI"/>
        </w:rPr>
        <w:t>+86-</w:t>
      </w:r>
      <w:r>
        <w:rPr>
          <w:color w:val="auto"/>
          <w:szCs w:val="21"/>
          <w:highlight w:val="none"/>
        </w:rPr>
        <w:t>10-81168506、</w:t>
      </w:r>
      <w:r>
        <w:rPr>
          <w:color w:val="auto"/>
          <w:szCs w:val="18"/>
          <w:highlight w:val="none"/>
          <w:lang w:val="fi-FI"/>
        </w:rPr>
        <w:t>+86-</w:t>
      </w:r>
      <w:r>
        <w:rPr>
          <w:color w:val="auto"/>
          <w:szCs w:val="21"/>
          <w:highlight w:val="none"/>
        </w:rPr>
        <w:t>10-81169003、</w:t>
      </w:r>
      <w:r>
        <w:rPr>
          <w:color w:val="auto"/>
          <w:szCs w:val="21"/>
          <w:highlight w:val="none"/>
          <w:lang w:val="fi-FI"/>
        </w:rPr>
        <w:t>+86-</w:t>
      </w:r>
      <w:r>
        <w:rPr>
          <w:color w:val="auto"/>
          <w:szCs w:val="21"/>
          <w:highlight w:val="none"/>
        </w:rPr>
        <w:t>27-85880139</w:t>
      </w:r>
      <w:r>
        <w:rPr>
          <w:color w:val="auto"/>
          <w:kern w:val="0"/>
          <w:szCs w:val="21"/>
          <w:highlight w:val="none"/>
        </w:rPr>
        <w:t>。</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投标截止时间和开标时间：</w:t>
      </w:r>
    </w:p>
    <w:p>
      <w:pPr>
        <w:spacing w:after="156" w:afterLines="50" w:line="360" w:lineRule="auto"/>
        <w:ind w:firstLine="539" w:firstLineChars="257"/>
        <w:rPr>
          <w:color w:val="auto"/>
          <w:szCs w:val="21"/>
          <w:highlight w:val="none"/>
        </w:rPr>
      </w:pPr>
      <w:r>
        <w:rPr>
          <w:color w:val="auto"/>
          <w:szCs w:val="21"/>
          <w:highlight w:val="none"/>
        </w:rPr>
        <w:t>2026年1月</w:t>
      </w:r>
      <w:r>
        <w:rPr>
          <w:rFonts w:hint="eastAsia"/>
          <w:color w:val="auto"/>
          <w:szCs w:val="21"/>
          <w:highlight w:val="none"/>
          <w:lang w:val="en-US" w:eastAsia="zh-CN"/>
        </w:rPr>
        <w:t>20</w:t>
      </w:r>
      <w:r>
        <w:rPr>
          <w:color w:val="auto"/>
          <w:szCs w:val="21"/>
          <w:highlight w:val="none"/>
        </w:rPr>
        <w:t>日上午9:30（北京时间）。逾期递交的投标文件恕不接受。</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投标文件递交地点</w:t>
      </w:r>
    </w:p>
    <w:p>
      <w:pPr>
        <w:spacing w:after="156" w:afterLines="50" w:line="360" w:lineRule="auto"/>
        <w:ind w:left="567" w:leftChars="270"/>
        <w:rPr>
          <w:color w:val="auto"/>
          <w:szCs w:val="21"/>
          <w:highlight w:val="none"/>
        </w:rPr>
      </w:pPr>
      <w:r>
        <w:rPr>
          <w:color w:val="auto"/>
          <w:szCs w:val="21"/>
          <w:highlight w:val="none"/>
        </w:rPr>
        <w:t>投标文件须密封后于</w:t>
      </w:r>
      <w:r>
        <w:rPr>
          <w:b/>
          <w:color w:val="auto"/>
          <w:szCs w:val="21"/>
          <w:highlight w:val="none"/>
        </w:rPr>
        <w:t>开标当日投标截止时间前</w:t>
      </w:r>
      <w:r>
        <w:rPr>
          <w:color w:val="auto"/>
          <w:szCs w:val="21"/>
          <w:highlight w:val="none"/>
        </w:rPr>
        <w:t>递至开标地点：武汉市江岸区绿地汉口中心S11栋2405。逾期送达或不符合规定的投标文件恕不接受。届时请参加投标的单位派代表出席开标仪式。</w:t>
      </w:r>
    </w:p>
    <w:p>
      <w:pPr>
        <w:numPr>
          <w:ilvl w:val="0"/>
          <w:numId w:val="1"/>
        </w:numPr>
        <w:tabs>
          <w:tab w:val="left" w:pos="284"/>
          <w:tab w:val="clear" w:pos="360"/>
        </w:tabs>
        <w:spacing w:after="156" w:afterLines="50"/>
        <w:ind w:left="540" w:hanging="540"/>
        <w:rPr>
          <w:b/>
          <w:color w:val="auto"/>
          <w:szCs w:val="21"/>
          <w:highlight w:val="none"/>
        </w:rPr>
      </w:pPr>
      <w:r>
        <w:rPr>
          <w:b/>
          <w:color w:val="auto"/>
          <w:szCs w:val="21"/>
          <w:highlight w:val="none"/>
        </w:rPr>
        <w:t>开标地点:</w:t>
      </w:r>
      <w:r>
        <w:rPr>
          <w:color w:val="auto"/>
          <w:szCs w:val="21"/>
          <w:highlight w:val="none"/>
        </w:rPr>
        <w:t xml:space="preserve"> 武汉市江岸区绿地汉口中心S11栋2405。</w:t>
      </w:r>
    </w:p>
    <w:tbl>
      <w:tblPr>
        <w:tblStyle w:val="4"/>
        <w:tblpPr w:leftFromText="180" w:rightFromText="180" w:vertAnchor="text" w:horzAnchor="page" w:tblpX="2330" w:tblpY="689"/>
        <w:tblOverlap w:val="never"/>
        <w:tblW w:w="7140" w:type="dxa"/>
        <w:tblInd w:w="0" w:type="dxa"/>
        <w:tblLayout w:type="fixed"/>
        <w:tblCellMar>
          <w:top w:w="0" w:type="dxa"/>
          <w:left w:w="108" w:type="dxa"/>
          <w:bottom w:w="0" w:type="dxa"/>
          <w:right w:w="108" w:type="dxa"/>
        </w:tblCellMar>
      </w:tblPr>
      <w:tblGrid>
        <w:gridCol w:w="2088"/>
        <w:gridCol w:w="5052"/>
      </w:tblGrid>
      <w:tr>
        <w:tblPrEx>
          <w:tblLayout w:type="fixed"/>
          <w:tblCellMar>
            <w:top w:w="0" w:type="dxa"/>
            <w:left w:w="108" w:type="dxa"/>
            <w:bottom w:w="0" w:type="dxa"/>
            <w:right w:w="108" w:type="dxa"/>
          </w:tblCellMar>
        </w:tblPrEx>
        <w:tc>
          <w:tcPr>
            <w:tcW w:w="2088"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招标人：</w:t>
            </w:r>
          </w:p>
        </w:tc>
        <w:tc>
          <w:tcPr>
            <w:tcW w:w="5052"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中汽研汽车检验中心（武汉）有限公司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武汉经济技术开发区沌阳大道55号</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叶工</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18"/>
                <w:highlight w:val="none"/>
              </w:rPr>
              <w:t>+86-</w:t>
            </w:r>
            <w:r>
              <w:rPr>
                <w:rFonts w:ascii="Times New Roman" w:hAnsi="Times New Roman"/>
                <w:color w:val="auto"/>
                <w:szCs w:val="18"/>
                <w:highlight w:val="none"/>
                <w:lang w:val="fi-FI"/>
              </w:rPr>
              <w:t>1</w:t>
            </w:r>
            <w:r>
              <w:rPr>
                <w:rFonts w:ascii="Times New Roman" w:hAnsi="Times New Roman"/>
                <w:color w:val="auto"/>
                <w:szCs w:val="18"/>
                <w:highlight w:val="none"/>
              </w:rPr>
              <w:t>8062764807</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p>
        </w:tc>
        <w:tc>
          <w:tcPr>
            <w:tcW w:w="5052" w:type="dxa"/>
            <w:noWrap w:val="0"/>
            <w:vAlign w:val="top"/>
          </w:tcPr>
          <w:p>
            <w:pPr>
              <w:spacing w:line="360" w:lineRule="auto"/>
              <w:rPr>
                <w:rFonts w:ascii="Times New Roman" w:hAnsi="Times New Roman"/>
                <w:color w:val="auto"/>
                <w:szCs w:val="21"/>
                <w:highlight w:val="none"/>
              </w:rPr>
            </w:pP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招标代理机构：</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中技国际招标有限公司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北京市丰台区西营街1号院1区通用时代中心C座8层</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邮编：</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100055</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010-81168506、010-81169003、027-85880139</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开户行：</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中国银行总行营业部</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账号：</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778350010653</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姜书、张诗雨、吴慧苗</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w:t>
            </w:r>
            <w:bookmarkStart w:id="1" w:name="OLE_LINK4"/>
            <w:r>
              <w:rPr>
                <w:rFonts w:ascii="Times New Roman" w:hAnsi="Times New Roman"/>
                <w:color w:val="auto"/>
                <w:szCs w:val="21"/>
                <w:highlight w:val="none"/>
              </w:rPr>
              <w:t>、027-85880139</w:t>
            </w:r>
            <w:bookmarkEnd w:id="1"/>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电子邮件：</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jiangshu@gt.cn</w:t>
            </w:r>
          </w:p>
          <w:p>
            <w:pPr>
              <w:spacing w:line="360" w:lineRule="auto"/>
              <w:rPr>
                <w:rFonts w:ascii="Times New Roman" w:hAnsi="Times New Roman"/>
                <w:color w:val="auto"/>
                <w:szCs w:val="21"/>
                <w:highlight w:val="none"/>
              </w:rPr>
            </w:pPr>
            <w:r>
              <w:rPr>
                <w:rFonts w:ascii="Times New Roman" w:hAnsi="Times New Roman"/>
                <w:color w:val="auto"/>
                <w:szCs w:val="21"/>
                <w:highlight w:val="none"/>
              </w:rPr>
              <w:t>zhangshiyu4@cgci.gt.cn</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3F6D"/>
    <w:multiLevelType w:val="multilevel"/>
    <w:tmpl w:val="61703F6D"/>
    <w:lvl w:ilvl="0" w:tentative="0">
      <w:start w:val="1"/>
      <w:numFmt w:val="decimal"/>
      <w:lvlText w:val="%1．"/>
      <w:lvlJc w:val="left"/>
      <w:pPr>
        <w:tabs>
          <w:tab w:val="left" w:pos="360"/>
        </w:tabs>
        <w:ind w:left="360" w:hanging="360"/>
      </w:pPr>
      <w:rPr>
        <w:rFonts w:hint="default"/>
        <w:b/>
      </w:rPr>
    </w:lvl>
    <w:lvl w:ilvl="1" w:tentative="0">
      <w:start w:val="8"/>
      <w:numFmt w:val="japaneseCounting"/>
      <w:lvlText w:val="第%2章"/>
      <w:lvlJc w:val="left"/>
      <w:pPr>
        <w:tabs>
          <w:tab w:val="left" w:pos="1875"/>
        </w:tabs>
        <w:ind w:left="1875" w:hanging="1455"/>
      </w:pPr>
      <w:rPr>
        <w:rFonts w:hint="eastAsia"/>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5687D"/>
    <w:rsid w:val="020B0824"/>
    <w:rsid w:val="0A2166EA"/>
    <w:rsid w:val="0E6D30ED"/>
    <w:rsid w:val="126F2C5B"/>
    <w:rsid w:val="14A55C77"/>
    <w:rsid w:val="22B71AB4"/>
    <w:rsid w:val="24D27DC7"/>
    <w:rsid w:val="2CA70242"/>
    <w:rsid w:val="2ECC1122"/>
    <w:rsid w:val="2F15687D"/>
    <w:rsid w:val="380626E1"/>
    <w:rsid w:val="45D2285E"/>
    <w:rsid w:val="4E701303"/>
    <w:rsid w:val="58BF30FD"/>
    <w:rsid w:val="5F0A4FAC"/>
    <w:rsid w:val="5F784D79"/>
    <w:rsid w:val="6144410F"/>
    <w:rsid w:val="64230E44"/>
    <w:rsid w:val="65862AA5"/>
    <w:rsid w:val="66A74B56"/>
    <w:rsid w:val="69B743D3"/>
    <w:rsid w:val="6A3E756D"/>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2025-12-25T06:16:00Z</dcterms:created>
  <dc:creator>Jiang Shu</dc:creator>
  <cp:lastModifiedBy>Jiang Shu</cp:lastModifiedBy>
  <dcterms:modified xsi:type="dcterms:W3CDTF">2025-12-25T06:17:09Z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