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80" w:lineRule="atLeast"/>
        <w:jc w:val="center"/>
        <w:outlineLvl w:val="1"/>
        <w:rPr>
          <w:rFonts w:hint="default" w:ascii="Times New Roman" w:hAnsi="Times New Roman" w:eastAsia="宋体" w:cs="Times New Roman"/>
          <w:b/>
          <w:color w:val="auto"/>
          <w:sz w:val="32"/>
          <w:szCs w:val="24"/>
          <w:highlight w:val="none"/>
        </w:rPr>
      </w:pPr>
      <w:bookmarkStart w:id="0" w:name="_Toc30893"/>
      <w:bookmarkStart w:id="1" w:name="_Toc23540"/>
      <w:bookmarkStart w:id="2" w:name="_Toc912"/>
      <w:bookmarkStart w:id="3" w:name="_Toc10961"/>
      <w:bookmarkStart w:id="4" w:name="_Toc1898"/>
      <w:bookmarkStart w:id="5" w:name="_Toc6741"/>
      <w:bookmarkStart w:id="6" w:name="_Toc10007"/>
      <w:bookmarkStart w:id="7" w:name="_Toc10896"/>
      <w:r>
        <w:rPr>
          <w:rFonts w:hint="default" w:ascii="Times New Roman" w:hAnsi="Times New Roman" w:eastAsia="宋体" w:cs="Times New Roman"/>
          <w:b/>
          <w:color w:val="auto"/>
          <w:sz w:val="32"/>
          <w:szCs w:val="24"/>
          <w:highlight w:val="none"/>
        </w:rPr>
        <w:t>投标邀请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2"/>
        <w:snapToGrid w:val="0"/>
        <w:spacing w:line="440" w:lineRule="atLeast"/>
        <w:rPr>
          <w:rFonts w:hint="default" w:ascii="Times New Roman" w:hAnsi="Times New Roman" w:eastAsia="宋体" w:cs="Times New Roman"/>
          <w:bCs/>
          <w:color w:val="auto"/>
          <w:highlight w:val="none"/>
        </w:rPr>
      </w:pPr>
    </w:p>
    <w:p>
      <w:pPr>
        <w:spacing w:after="156" w:afterLines="50" w:line="360" w:lineRule="auto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    期：202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</w:p>
    <w:p>
      <w:pPr>
        <w:spacing w:after="156" w:afterLines="50" w:line="360" w:lineRule="auto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招标编号：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</w:rPr>
        <w:t>07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01-</w:t>
      </w:r>
      <w:r>
        <w:rPr>
          <w:rFonts w:hint="default" w:ascii="Times New Roman" w:hAnsi="Times New Roman" w:eastAsia="宋体" w:cs="Times New Roman"/>
          <w:b w:val="0"/>
          <w:color w:val="auto"/>
          <w:sz w:val="21"/>
          <w:szCs w:val="21"/>
          <w:highlight w:val="none"/>
          <w:lang w:val="en-US" w:eastAsia="zh-CN"/>
        </w:rPr>
        <w:t>254011260002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</w:rPr>
        <w:t xml:space="preserve"> </w:t>
      </w:r>
    </w:p>
    <w:p>
      <w:pPr>
        <w:spacing w:after="156" w:afterLines="50"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中技国际招标有限公司受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中汽研汽车检验中心（武汉）有限公司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委托，对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中汽研汽车检验中心（武汉）有限公司新基地建设项目</w:t>
      </w:r>
      <w:bookmarkStart w:id="57" w:name="_GoBack"/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重型四驱底盘测功机</w:t>
      </w:r>
      <w:bookmarkEnd w:id="57"/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所需的货物及服务进行国际招标，现邀请有意向的、符合规定的合格投标人参加投标。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8" w:name="_Toc17398"/>
      <w:bookmarkStart w:id="9" w:name="_Toc32422"/>
      <w:bookmarkStart w:id="10" w:name="_Toc24456"/>
      <w:bookmarkStart w:id="11" w:name="_Toc16184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招标条件</w:t>
      </w:r>
      <w:bookmarkEnd w:id="8"/>
      <w:bookmarkEnd w:id="9"/>
      <w:bookmarkEnd w:id="10"/>
      <w:bookmarkEnd w:id="11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 xml:space="preserve"> </w:t>
      </w:r>
    </w:p>
    <w:p>
      <w:pPr>
        <w:spacing w:line="360" w:lineRule="auto"/>
        <w:ind w:firstLine="42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项目概况：</w:t>
      </w:r>
      <w:r>
        <w:rPr>
          <w:rFonts w:hint="eastAsia" w:ascii="Times New Roman" w:hAnsi="Times New Roman" w:eastAsia="宋体" w:cs="Times New Roman"/>
          <w:bCs/>
          <w:color w:val="auto"/>
          <w:highlight w:val="none"/>
          <w:u w:val="single"/>
          <w:lang w:eastAsia="zh-CN"/>
        </w:rPr>
        <w:t>重型四驱底盘测功机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。</w:t>
      </w:r>
    </w:p>
    <w:p>
      <w:pPr>
        <w:spacing w:line="360" w:lineRule="auto"/>
        <w:ind w:firstLine="420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de-D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现招标人资金已到位，具备了招标条件。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12" w:name="_Toc10727"/>
      <w:bookmarkStart w:id="13" w:name="_Toc460"/>
      <w:bookmarkStart w:id="14" w:name="_Toc23040"/>
      <w:bookmarkStart w:id="15" w:name="_Toc29781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招标内容</w:t>
      </w:r>
      <w:bookmarkEnd w:id="12"/>
      <w:bookmarkEnd w:id="13"/>
      <w:bookmarkEnd w:id="14"/>
      <w:bookmarkEnd w:id="15"/>
    </w:p>
    <w:p>
      <w:pPr>
        <w:autoSpaceDE w:val="0"/>
        <w:autoSpaceDN w:val="0"/>
        <w:adjustRightInd w:val="0"/>
        <w:spacing w:line="360" w:lineRule="auto"/>
        <w:ind w:firstLine="420"/>
        <w:rPr>
          <w:rFonts w:hint="default" w:ascii="Times New Roman" w:hAnsi="Times New Roman" w:eastAsia="宋体" w:cs="Times New Roman"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招标编号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</w:rPr>
        <w:t>07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01-</w:t>
      </w:r>
      <w:r>
        <w:rPr>
          <w:rFonts w:hint="default" w:ascii="Times New Roman" w:hAnsi="Times New Roman" w:eastAsia="宋体" w:cs="Times New Roman"/>
          <w:b w:val="0"/>
          <w:color w:val="auto"/>
          <w:sz w:val="21"/>
          <w:szCs w:val="21"/>
          <w:highlight w:val="none"/>
          <w:lang w:val="en-US" w:eastAsia="zh-CN"/>
        </w:rPr>
        <w:t>254011260002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1890" w:leftChars="200" w:hanging="1470" w:hangingChars="700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招标项目名称：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中汽研汽车检验中心（武汉）有限公司新基地建设项目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重型四驱底盘测功机采购</w:t>
      </w: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招标产品清单：</w:t>
      </w:r>
    </w:p>
    <w:tbl>
      <w:tblPr>
        <w:tblStyle w:val="3"/>
        <w:tblW w:w="8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402"/>
        <w:gridCol w:w="1418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数量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简要技术规格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重型四驱底盘测功机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1套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详见招标文件第八章内容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交货期：从中标公示结束之日算起，包括发货周期、海运周期、直至到达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武汉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港并具备清关条件时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总周期不超过12个月。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16" w:name="_Toc14947"/>
      <w:bookmarkStart w:id="17" w:name="_Toc26253"/>
      <w:bookmarkStart w:id="18" w:name="_Toc25353"/>
      <w:bookmarkStart w:id="19" w:name="_Toc1076"/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*投标人资格要求</w:t>
      </w:r>
      <w:bookmarkEnd w:id="16"/>
      <w:bookmarkEnd w:id="17"/>
      <w:bookmarkEnd w:id="18"/>
      <w:bookmarkEnd w:id="19"/>
    </w:p>
    <w:p>
      <w:pPr>
        <w:numPr>
          <w:ilvl w:val="0"/>
          <w:numId w:val="2"/>
        </w:numPr>
        <w:spacing w:line="360" w:lineRule="auto"/>
        <w:ind w:left="525" w:hanging="525" w:hanging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投标人须为合法经营的企业，须具有与本项目相应的供货能力，具有独立订立合同能力的产品制造商或代理商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525" w:hanging="525" w:hanging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投标方须是一家通过ISO-9001认证、信誉高的国际公司，应具有良好的技术水平和经营业绩以及高质量的服务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525" w:hanging="525" w:hanging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2015年以来，</w:t>
      </w:r>
      <w:r>
        <w:rPr>
          <w:rFonts w:hint="eastAsia" w:ascii="宋体" w:hAnsi="宋体" w:cs="宋体"/>
          <w:color w:val="auto"/>
          <w:szCs w:val="21"/>
          <w:highlight w:val="none"/>
        </w:rPr>
        <w:t>至少承担过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2个国内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重型四驱底盘测功机</w:t>
      </w:r>
      <w:r>
        <w:rPr>
          <w:rFonts w:hint="eastAsia" w:ascii="宋体" w:hAnsi="宋体" w:cs="宋体"/>
          <w:color w:val="auto"/>
          <w:szCs w:val="21"/>
          <w:highlight w:val="none"/>
        </w:rPr>
        <w:t>相关项目，提供合同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和技术协议关键页</w:t>
      </w:r>
      <w:r>
        <w:rPr>
          <w:rFonts w:hint="eastAsia" w:ascii="宋体" w:hAnsi="宋体" w:cs="宋体"/>
          <w:color w:val="auto"/>
          <w:szCs w:val="21"/>
          <w:highlight w:val="none"/>
        </w:rPr>
        <w:t>证明真实性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420" w:hanging="420" w:hanging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投标人在中国大陆地区应具有良好的售后服务体系及技术支持能力，并出具相应证明材料，同时提供相应人员的名单、职位、联系电话及工作年限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；</w:t>
      </w:r>
    </w:p>
    <w:p>
      <w:pPr>
        <w:numPr>
          <w:ilvl w:val="0"/>
          <w:numId w:val="2"/>
        </w:numPr>
        <w:spacing w:line="360" w:lineRule="auto"/>
        <w:ind w:left="420" w:hanging="420" w:hanging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投标人若是所投标产品代理商的，须具有制造商出具的关于本项目独家授权书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，代理授权有效期截止时间不得早于2026年12月31日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35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20" w:name="_Toc20362"/>
      <w:bookmarkStart w:id="21" w:name="_Toc20642"/>
      <w:bookmarkStart w:id="22" w:name="_Toc6679"/>
      <w:bookmarkStart w:id="23" w:name="_Toc29125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本次招标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u w:val="single"/>
        </w:rPr>
        <w:t xml:space="preserve"> 不接受 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联合体投标。</w:t>
      </w:r>
      <w:bookmarkEnd w:id="20"/>
      <w:bookmarkEnd w:id="21"/>
      <w:bookmarkEnd w:id="22"/>
      <w:bookmarkEnd w:id="23"/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24" w:name="_Toc6692"/>
      <w:bookmarkStart w:id="25" w:name="_Toc22389"/>
      <w:bookmarkStart w:id="26" w:name="_Toc26541"/>
      <w:bookmarkStart w:id="27" w:name="_Toc30735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招标文件售价</w:t>
      </w:r>
      <w:bookmarkEnd w:id="24"/>
      <w:bookmarkEnd w:id="25"/>
      <w:bookmarkEnd w:id="26"/>
      <w:bookmarkEnd w:id="27"/>
    </w:p>
    <w:p>
      <w:pPr>
        <w:spacing w:after="156" w:afterLines="50" w:line="360" w:lineRule="auto"/>
        <w:ind w:left="420" w:left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招标文件售价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1000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元人民币，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140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美元，中国境内邮购另加邮资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元人民币，中国境外邮购另加邮资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美元，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招标文件售后不退。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28" w:name="_Toc2156"/>
      <w:bookmarkStart w:id="29" w:name="_Toc6231"/>
      <w:bookmarkStart w:id="30" w:name="_Toc6217"/>
      <w:bookmarkStart w:id="31" w:name="_Toc655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购买招标文件时间</w:t>
      </w:r>
      <w:bookmarkEnd w:id="28"/>
      <w:bookmarkEnd w:id="29"/>
      <w:bookmarkEnd w:id="30"/>
      <w:bookmarkEnd w:id="31"/>
    </w:p>
    <w:p>
      <w:pPr>
        <w:spacing w:after="156" w:afterLines="50" w:line="360" w:lineRule="auto"/>
        <w:ind w:left="420" w:left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日起至202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日止，每天9:30-16:30（北京时间，法定节假日除外）。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bookmarkStart w:id="32" w:name="_Toc6047"/>
      <w:bookmarkStart w:id="33" w:name="_Toc22062"/>
      <w:bookmarkStart w:id="34" w:name="_Toc32297"/>
      <w:bookmarkStart w:id="35" w:name="_Toc23566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招标文件购买方式</w:t>
      </w:r>
      <w:bookmarkEnd w:id="32"/>
      <w:bookmarkEnd w:id="33"/>
      <w:bookmarkEnd w:id="34"/>
      <w:bookmarkEnd w:id="35"/>
    </w:p>
    <w:p>
      <w:pPr>
        <w:widowControl/>
        <w:spacing w:line="360" w:lineRule="auto"/>
        <w:ind w:left="424" w:leftChars="202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凡有意参加投标者，请于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日起至202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16:30时(北京时间，节假日除外)，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至武汉市江岸区绿地汉口中心S11栋2405购买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  <w:t>招标文件。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联系人：吴慧苗，联系电话：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27-85880139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val="en-US" w:eastAsia="zh-CN"/>
        </w:rPr>
        <w:t>。</w:t>
      </w:r>
    </w:p>
    <w:p>
      <w:pPr>
        <w:widowControl/>
        <w:spacing w:line="360" w:lineRule="auto"/>
        <w:ind w:left="424" w:leftChars="202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</w:rPr>
      </w:pP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36" w:name="_Toc27361"/>
      <w:bookmarkStart w:id="37" w:name="_Toc24634"/>
      <w:bookmarkStart w:id="38" w:name="_Toc27792"/>
      <w:bookmarkStart w:id="39" w:name="_Toc31781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投标截止时间和开标时间</w:t>
      </w:r>
      <w:bookmarkEnd w:id="36"/>
      <w:bookmarkEnd w:id="37"/>
      <w:bookmarkEnd w:id="38"/>
      <w:bookmarkEnd w:id="39"/>
    </w:p>
    <w:p>
      <w:pPr>
        <w:spacing w:after="156" w:afterLines="50" w:line="360" w:lineRule="auto"/>
        <w:ind w:firstLine="539" w:firstLineChars="257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日上午9:30（北京时间）。逾期递交的投标文件恕不接受。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40" w:name="_Toc29709"/>
      <w:bookmarkStart w:id="41" w:name="_Toc10636"/>
      <w:bookmarkStart w:id="42" w:name="_Toc26700"/>
      <w:bookmarkStart w:id="43" w:name="_Toc24371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投标文件递交地点</w:t>
      </w:r>
      <w:bookmarkEnd w:id="40"/>
      <w:bookmarkEnd w:id="41"/>
      <w:bookmarkEnd w:id="42"/>
      <w:bookmarkEnd w:id="43"/>
    </w:p>
    <w:p>
      <w:pPr>
        <w:spacing w:after="156" w:afterLines="50" w:line="360" w:lineRule="auto"/>
        <w:ind w:left="567" w:leftChars="27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投标文件须密封后于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开标当日投标截止时间前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递至开标地点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武汉市江岸区绿地汉口中心S11栋2405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。逾期送达或不符合规定的投标文件恕不接受。届时请参加投标的单位派代表出席开标仪式。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bookmarkStart w:id="44" w:name="_Toc21071"/>
      <w:bookmarkStart w:id="45" w:name="_Toc32418"/>
      <w:bookmarkStart w:id="46" w:name="_Toc24790"/>
      <w:bookmarkStart w:id="47" w:name="_Toc18996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开标地点</w:t>
      </w:r>
      <w:bookmarkEnd w:id="44"/>
      <w:bookmarkEnd w:id="45"/>
      <w:bookmarkEnd w:id="46"/>
      <w:bookmarkEnd w:id="47"/>
    </w:p>
    <w:p>
      <w:pPr>
        <w:numPr>
          <w:ilvl w:val="0"/>
          <w:numId w:val="0"/>
        </w:numPr>
        <w:tabs>
          <w:tab w:val="left" w:pos="284"/>
        </w:tabs>
        <w:spacing w:after="156" w:afterLines="50" w:line="360" w:lineRule="auto"/>
        <w:ind w:leftChars="0" w:firstLine="420" w:firstLineChars="200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武汉市江岸区绿地汉口中心S11栋2405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</w:pPr>
      <w:bookmarkStart w:id="48" w:name="_Toc20687"/>
      <w:bookmarkStart w:id="49" w:name="_Toc12660"/>
      <w:bookmarkStart w:id="50" w:name="_Toc3179"/>
      <w:bookmarkStart w:id="51" w:name="_Toc3626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zh-CN"/>
        </w:rPr>
        <w:t>联系方式</w:t>
      </w:r>
      <w:bookmarkEnd w:id="48"/>
      <w:bookmarkEnd w:id="49"/>
      <w:bookmarkEnd w:id="50"/>
      <w:bookmarkEnd w:id="51"/>
    </w:p>
    <w:p>
      <w:pPr>
        <w:autoSpaceDE w:val="0"/>
        <w:autoSpaceDN w:val="0"/>
        <w:adjustRightInd w:val="0"/>
        <w:spacing w:line="360" w:lineRule="auto"/>
        <w:ind w:left="76" w:leftChars="36" w:right="61" w:firstLine="342" w:firstLineChars="163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招标人名称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中汽研汽车检验中心（武汉）有限公司</w:t>
      </w:r>
    </w:p>
    <w:p>
      <w:pPr>
        <w:autoSpaceDE w:val="0"/>
        <w:autoSpaceDN w:val="0"/>
        <w:adjustRightInd w:val="0"/>
        <w:spacing w:line="360" w:lineRule="auto"/>
        <w:ind w:left="76" w:leftChars="36" w:right="61" w:firstLine="340" w:firstLineChars="162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zh-CN"/>
        </w:rPr>
        <w:t>招标人地址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武汉经济技术开发区沌阳大道55号</w:t>
      </w:r>
    </w:p>
    <w:p>
      <w:pPr>
        <w:autoSpaceDE w:val="0"/>
        <w:autoSpaceDN w:val="0"/>
        <w:adjustRightInd w:val="0"/>
        <w:spacing w:line="360" w:lineRule="auto"/>
        <w:ind w:left="76" w:leftChars="36" w:right="61" w:firstLine="338" w:firstLineChars="161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联系人：张工</w:t>
      </w:r>
    </w:p>
    <w:p>
      <w:pPr>
        <w:autoSpaceDE w:val="0"/>
        <w:autoSpaceDN w:val="0"/>
        <w:adjustRightInd w:val="0"/>
        <w:spacing w:line="360" w:lineRule="auto"/>
        <w:ind w:left="76" w:leftChars="36" w:right="61" w:firstLine="338" w:firstLineChars="161"/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fi-FI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电话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：+86-27-84398586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fi-FI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t>+86-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fi-FI" w:eastAsia="zh-CN"/>
        </w:rPr>
        <w:t>17762387523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电子信箱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instrText xml:space="preserve"> HYPERLINK "mailto:zhangxin2016@catarc.ac.cn;" </w:instrTex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szCs w:val="18"/>
          <w:highlight w:val="none"/>
          <w:lang w:val="en-US" w:eastAsia="zh-CN"/>
        </w:rPr>
        <w:t>zhangxin2016@catarc.ac.cn;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instrText xml:space="preserve"> HYPERLINK "mailto:zhangkai@catarc.ac.cn" </w:instrTex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szCs w:val="18"/>
          <w:highlight w:val="none"/>
          <w:lang w:val="en-US" w:eastAsia="zh-CN"/>
        </w:rPr>
        <w:t>zhangkai@catarc.ac.cn</w:t>
      </w:r>
      <w:r>
        <w:rPr>
          <w:rFonts w:hint="eastAsia" w:ascii="Times New Roman" w:hAnsi="Times New Roman" w:eastAsia="宋体" w:cs="Times New Roman"/>
          <w:color w:val="auto"/>
          <w:szCs w:val="18"/>
          <w:highlight w:val="none"/>
          <w:lang w:val="en-US" w:eastAsia="zh-CN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招标机构名称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中技国际招标有限公司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地址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北京市丰台区西营街1号院1区通用时代中心c座8层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邮政编码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100055</w:t>
      </w:r>
    </w:p>
    <w:p>
      <w:pPr>
        <w:spacing w:line="360" w:lineRule="auto"/>
        <w:ind w:left="424" w:leftChars="202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联系人：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姜书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张诗雨、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吴慧苗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电话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10-8116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8506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10-8116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9003</w:t>
      </w:r>
      <w:bookmarkStart w:id="52" w:name="OLE_LINK4"/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+86-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27-85880139</w:t>
      </w:r>
      <w:bookmarkEnd w:id="52"/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电子信箱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</w:rPr>
        <w:t>jiangshu@gt.cn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instrText xml:space="preserve"> HYPERLINK "mailto:zhangshiyu4@cgci.gt.cn" </w:instrTex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auto"/>
          <w:szCs w:val="21"/>
          <w:highlight w:val="none"/>
        </w:rPr>
        <w:t>zhangshiyu4@cgci.gt.cn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fldChar w:fldCharType="end"/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</w:p>
    <w:p>
      <w:pPr>
        <w:numPr>
          <w:ilvl w:val="0"/>
          <w:numId w:val="1"/>
        </w:numPr>
        <w:tabs>
          <w:tab w:val="left" w:pos="284"/>
        </w:tabs>
        <w:spacing w:after="156" w:afterLines="50" w:line="360" w:lineRule="auto"/>
        <w:ind w:left="735" w:leftChars="0" w:hanging="735" w:firstLineChars="0"/>
        <w:outlineLvl w:val="9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</w:pPr>
      <w:bookmarkStart w:id="53" w:name="_Toc7008"/>
      <w:bookmarkStart w:id="54" w:name="_Toc29397"/>
      <w:bookmarkStart w:id="55" w:name="_Toc6582"/>
      <w:bookmarkStart w:id="56" w:name="_Toc12427"/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汇款方式</w:t>
      </w:r>
      <w:bookmarkEnd w:id="53"/>
      <w:bookmarkEnd w:id="54"/>
      <w:bookmarkEnd w:id="55"/>
      <w:bookmarkEnd w:id="56"/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开户名称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中技国际招标有限公司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开户银行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中国银行总行营业部</w:t>
      </w:r>
    </w:p>
    <w:p>
      <w:pPr>
        <w:autoSpaceDE w:val="0"/>
        <w:autoSpaceDN w:val="0"/>
        <w:adjustRightInd w:val="0"/>
        <w:spacing w:line="360" w:lineRule="auto"/>
        <w:ind w:left="424" w:leftChars="202" w:right="61"/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帐号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fi-FI"/>
        </w:rPr>
        <w:t>：</w:t>
      </w:r>
      <w:r>
        <w:rPr>
          <w:rFonts w:hint="default" w:ascii="Times New Roman" w:hAnsi="Times New Roman" w:eastAsia="宋体" w:cs="Times New Roman"/>
          <w:color w:val="auto"/>
          <w:szCs w:val="18"/>
          <w:highlight w:val="none"/>
          <w:lang w:val="zh-CN"/>
        </w:rPr>
        <w:t>778350010653</w:t>
      </w:r>
    </w:p>
    <w:p>
      <w:pPr>
        <w:spacing w:after="156" w:afterLines="50" w:line="360" w:lineRule="auto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36"/>
          <w:highlight w:val="none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36"/>
          <w:highlight w:val="none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36"/>
          <w:highlight w:val="none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36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CD59"/>
    <w:multiLevelType w:val="singleLevel"/>
    <w:tmpl w:val="5885CD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C597AC3"/>
    <w:multiLevelType w:val="multilevel"/>
    <w:tmpl w:val="5C597AC3"/>
    <w:lvl w:ilvl="0" w:tentative="0">
      <w:start w:val="1"/>
      <w:numFmt w:val="decimal"/>
      <w:suff w:val="space"/>
      <w:lvlText w:val="%1."/>
      <w:lvlJc w:val="left"/>
      <w:pPr>
        <w:ind w:left="7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575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995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15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35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255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675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095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A0C0B"/>
    <w:rsid w:val="020B0824"/>
    <w:rsid w:val="0A2166EA"/>
    <w:rsid w:val="0E6D30ED"/>
    <w:rsid w:val="126F2C5B"/>
    <w:rsid w:val="14A55C77"/>
    <w:rsid w:val="22B71AB4"/>
    <w:rsid w:val="24D27DC7"/>
    <w:rsid w:val="2CA70242"/>
    <w:rsid w:val="2ECC1122"/>
    <w:rsid w:val="380626E1"/>
    <w:rsid w:val="45D2285E"/>
    <w:rsid w:val="4E701303"/>
    <w:rsid w:val="58BF30FD"/>
    <w:rsid w:val="5D2A0C0B"/>
    <w:rsid w:val="5F0A4FAC"/>
    <w:rsid w:val="5F784D79"/>
    <w:rsid w:val="6144410F"/>
    <w:rsid w:val="64230E44"/>
    <w:rsid w:val="65862AA5"/>
    <w:rsid w:val="66A74B56"/>
    <w:rsid w:val="69B743D3"/>
    <w:rsid w:val="6A3E756D"/>
    <w:rsid w:val="724E417E"/>
    <w:rsid w:val="73524D40"/>
    <w:rsid w:val="783F72E7"/>
    <w:rsid w:val="7BB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character" w:styleId="5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2025-10-28T09:09:00Z</dcterms:created>
  <dc:creator>Jiang Shu</dc:creator>
  <cp:lastModifiedBy>Jiang Shu</cp:lastModifiedBy>
  <dcterms:modified xsi:type="dcterms:W3CDTF">2025-10-28T09:09:55Z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