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E0A5B">
      <w:pPr>
        <w:jc w:val="center"/>
        <w:rPr>
          <w:rFonts w:hint="eastAsia" w:ascii="Arial" w:hAnsi="Arial" w:cs="Arial"/>
          <w:b/>
          <w:color w:val="auto"/>
          <w:sz w:val="36"/>
          <w:szCs w:val="36"/>
          <w:highlight w:val="none"/>
        </w:rPr>
      </w:pPr>
      <w:bookmarkStart w:id="0" w:name="_Toc7790070"/>
    </w:p>
    <w:p w14:paraId="491BDB8D">
      <w:pPr>
        <w:jc w:val="center"/>
        <w:rPr>
          <w:rFonts w:ascii="Arial" w:hAnsi="Arial" w:cs="Arial"/>
          <w:b/>
          <w:color w:val="auto"/>
          <w:sz w:val="54"/>
          <w:szCs w:val="90"/>
          <w:highlight w:val="none"/>
        </w:rPr>
      </w:pPr>
    </w:p>
    <w:p w14:paraId="5FE7C34B">
      <w:pPr>
        <w:jc w:val="center"/>
        <w:rPr>
          <w:rFonts w:ascii="Arial" w:hAnsi="Arial" w:eastAsia="仿宋_GB2312" w:cs="Arial"/>
          <w:b/>
          <w:color w:val="auto"/>
          <w:w w:val="90"/>
          <w:sz w:val="60"/>
          <w:szCs w:val="60"/>
          <w:highlight w:val="none"/>
        </w:rPr>
      </w:pPr>
      <w:bookmarkStart w:id="1" w:name="_Hlk182416878"/>
      <w:bookmarkStart w:id="2" w:name="_Hlk182414996"/>
      <w:r>
        <w:rPr>
          <w:rFonts w:ascii="Arial" w:hAnsi="Arial" w:eastAsia="仿宋_GB2312" w:cs="Arial"/>
          <w:b/>
          <w:color w:val="auto"/>
          <w:w w:val="90"/>
          <w:sz w:val="60"/>
          <w:szCs w:val="60"/>
          <w:highlight w:val="none"/>
        </w:rPr>
        <w:t>机电产品国际招标</w:t>
      </w:r>
    </w:p>
    <w:p w14:paraId="78051B49">
      <w:pPr>
        <w:jc w:val="center"/>
        <w:rPr>
          <w:rFonts w:ascii="Arial" w:hAnsi="Arial" w:eastAsia="仿宋_GB2312" w:cs="Arial"/>
          <w:b/>
          <w:color w:val="auto"/>
          <w:w w:val="90"/>
          <w:sz w:val="60"/>
          <w:szCs w:val="60"/>
          <w:highlight w:val="none"/>
        </w:rPr>
      </w:pPr>
      <w:r>
        <w:rPr>
          <w:rFonts w:ascii="Arial" w:hAnsi="Arial" w:eastAsia="仿宋_GB2312" w:cs="Arial"/>
          <w:b/>
          <w:color w:val="auto"/>
          <w:w w:val="90"/>
          <w:sz w:val="60"/>
          <w:szCs w:val="60"/>
          <w:highlight w:val="none"/>
        </w:rPr>
        <w:t>标准招标文件</w:t>
      </w:r>
    </w:p>
    <w:p w14:paraId="0603FED6">
      <w:pPr>
        <w:jc w:val="center"/>
        <w:rPr>
          <w:rFonts w:ascii="Arial" w:hAnsi="Arial" w:eastAsia="仿宋_GB2312" w:cs="Arial"/>
          <w:b/>
          <w:color w:val="auto"/>
          <w:w w:val="90"/>
          <w:sz w:val="42"/>
          <w:szCs w:val="60"/>
          <w:highlight w:val="none"/>
        </w:rPr>
      </w:pPr>
      <w:r>
        <w:rPr>
          <w:rFonts w:ascii="Arial" w:hAnsi="Arial" w:eastAsia="仿宋_GB2312" w:cs="Arial"/>
          <w:b/>
          <w:color w:val="auto"/>
          <w:w w:val="90"/>
          <w:sz w:val="42"/>
          <w:szCs w:val="60"/>
          <w:highlight w:val="none"/>
        </w:rPr>
        <w:t>Electrical &amp; Mechanical International Bidding</w:t>
      </w:r>
    </w:p>
    <w:p w14:paraId="5561A53E">
      <w:pPr>
        <w:jc w:val="center"/>
        <w:rPr>
          <w:rFonts w:ascii="Arial" w:hAnsi="Arial" w:eastAsia="仿宋_GB2312" w:cs="Arial"/>
          <w:b/>
          <w:color w:val="auto"/>
          <w:w w:val="90"/>
          <w:sz w:val="42"/>
          <w:szCs w:val="60"/>
          <w:highlight w:val="none"/>
        </w:rPr>
      </w:pPr>
      <w:r>
        <w:rPr>
          <w:rFonts w:ascii="Arial" w:hAnsi="Arial" w:eastAsia="仿宋_GB2312" w:cs="Arial"/>
          <w:b/>
          <w:color w:val="auto"/>
          <w:w w:val="90"/>
          <w:sz w:val="42"/>
          <w:szCs w:val="60"/>
          <w:highlight w:val="none"/>
        </w:rPr>
        <w:t>Standard Bidding Document</w:t>
      </w:r>
    </w:p>
    <w:p w14:paraId="19E5DFBF">
      <w:pPr>
        <w:jc w:val="center"/>
        <w:rPr>
          <w:rFonts w:ascii="Arial" w:hAnsi="Arial" w:eastAsia="仿宋_GB2312" w:cs="Arial"/>
          <w:b/>
          <w:color w:val="auto"/>
          <w:w w:val="90"/>
          <w:sz w:val="42"/>
          <w:szCs w:val="60"/>
          <w:highlight w:val="none"/>
        </w:rPr>
      </w:pPr>
    </w:p>
    <w:p w14:paraId="1F7A109E">
      <w:pPr>
        <w:snapToGrid w:val="0"/>
        <w:spacing w:line="240" w:lineRule="atLeast"/>
        <w:jc w:val="center"/>
        <w:rPr>
          <w:rFonts w:ascii="Arial" w:hAnsi="Arial" w:eastAsia="仿宋_GB2312" w:cs="Arial"/>
          <w:color w:val="auto"/>
          <w:sz w:val="36"/>
          <w:szCs w:val="52"/>
          <w:highlight w:val="none"/>
        </w:rPr>
      </w:pPr>
      <w:r>
        <w:rPr>
          <w:rFonts w:ascii="Arial" w:hAnsi="Arial" w:eastAsia="仿宋_GB2312" w:cs="Arial"/>
          <w:color w:val="auto"/>
          <w:sz w:val="36"/>
          <w:szCs w:val="52"/>
          <w:highlight w:val="none"/>
        </w:rPr>
        <w:t>第二册</w:t>
      </w:r>
    </w:p>
    <w:p w14:paraId="09ACC482">
      <w:pPr>
        <w:snapToGrid w:val="0"/>
        <w:spacing w:line="240" w:lineRule="atLeast"/>
        <w:jc w:val="center"/>
        <w:rPr>
          <w:rFonts w:ascii="Arial" w:hAnsi="Arial" w:eastAsia="仿宋_GB2312" w:cs="Arial"/>
          <w:color w:val="auto"/>
          <w:sz w:val="36"/>
          <w:szCs w:val="52"/>
          <w:highlight w:val="none"/>
        </w:rPr>
      </w:pPr>
      <w:r>
        <w:rPr>
          <w:rFonts w:ascii="Arial" w:hAnsi="Arial" w:eastAsia="仿宋_GB2312" w:cs="Arial"/>
          <w:color w:val="auto"/>
          <w:sz w:val="36"/>
          <w:szCs w:val="52"/>
          <w:highlight w:val="none"/>
        </w:rPr>
        <w:t>Volume Two</w:t>
      </w:r>
    </w:p>
    <w:p w14:paraId="7DEF67EE">
      <w:pPr>
        <w:snapToGrid w:val="0"/>
        <w:spacing w:line="240" w:lineRule="atLeast"/>
        <w:jc w:val="center"/>
        <w:rPr>
          <w:rFonts w:ascii="Arial" w:hAnsi="Arial" w:eastAsia="仿宋_GB2312" w:cs="Arial"/>
          <w:color w:val="auto"/>
          <w:sz w:val="36"/>
          <w:szCs w:val="52"/>
          <w:highlight w:val="none"/>
        </w:rPr>
      </w:pPr>
    </w:p>
    <w:tbl>
      <w:tblPr>
        <w:tblStyle w:val="88"/>
        <w:tblW w:w="0" w:type="auto"/>
        <w:tblInd w:w="108" w:type="dxa"/>
        <w:tblLayout w:type="fixed"/>
        <w:tblCellMar>
          <w:top w:w="0" w:type="dxa"/>
          <w:left w:w="108" w:type="dxa"/>
          <w:bottom w:w="0" w:type="dxa"/>
          <w:right w:w="108" w:type="dxa"/>
        </w:tblCellMar>
      </w:tblPr>
      <w:tblGrid>
        <w:gridCol w:w="3828"/>
        <w:gridCol w:w="5103"/>
      </w:tblGrid>
      <w:tr w14:paraId="25081A7A">
        <w:tblPrEx>
          <w:tblCellMar>
            <w:top w:w="0" w:type="dxa"/>
            <w:left w:w="108" w:type="dxa"/>
            <w:bottom w:w="0" w:type="dxa"/>
            <w:right w:w="108" w:type="dxa"/>
          </w:tblCellMar>
        </w:tblPrEx>
        <w:trPr>
          <w:trHeight w:val="897" w:hRule="atLeast"/>
        </w:trPr>
        <w:tc>
          <w:tcPr>
            <w:tcW w:w="3828" w:type="dxa"/>
            <w:noWrap w:val="0"/>
            <w:vAlign w:val="center"/>
          </w:tcPr>
          <w:p w14:paraId="4B8F7E24">
            <w:pPr>
              <w:jc w:val="right"/>
              <w:rPr>
                <w:rFonts w:ascii="Arial" w:hAnsi="Arial" w:eastAsia="仿宋_GB2312" w:cs="Arial"/>
                <w:color w:val="auto"/>
                <w:sz w:val="32"/>
                <w:szCs w:val="32"/>
                <w:highlight w:val="none"/>
              </w:rPr>
            </w:pPr>
            <w:r>
              <w:rPr>
                <w:rFonts w:ascii="Arial" w:hAnsi="Arial" w:eastAsia="仿宋_GB2312" w:cs="Arial"/>
                <w:color w:val="auto"/>
                <w:sz w:val="32"/>
                <w:szCs w:val="32"/>
                <w:highlight w:val="none"/>
              </w:rPr>
              <w:t>招标编号:</w:t>
            </w:r>
          </w:p>
        </w:tc>
        <w:tc>
          <w:tcPr>
            <w:tcW w:w="5103" w:type="dxa"/>
            <w:noWrap w:val="0"/>
            <w:vAlign w:val="center"/>
          </w:tcPr>
          <w:p w14:paraId="489D047A">
            <w:pPr>
              <w:rPr>
                <w:rFonts w:hint="eastAsia" w:ascii="Arial" w:hAnsi="Arial" w:eastAsia="仿宋_GB2312" w:cs="Arial"/>
                <w:color w:val="auto"/>
                <w:sz w:val="32"/>
                <w:szCs w:val="32"/>
                <w:highlight w:val="none"/>
                <w:lang w:eastAsia="zh-CN"/>
              </w:rPr>
            </w:pPr>
            <w:r>
              <w:rPr>
                <w:rFonts w:hint="eastAsia" w:ascii="Arial" w:hAnsi="Arial" w:eastAsia="仿宋_GB2312" w:cs="Arial"/>
                <w:color w:val="auto"/>
                <w:sz w:val="32"/>
                <w:szCs w:val="32"/>
                <w:highlight w:val="none"/>
                <w:lang w:eastAsia="zh-CN"/>
              </w:rPr>
              <w:t>0633-2541SQ011313</w:t>
            </w:r>
          </w:p>
        </w:tc>
      </w:tr>
      <w:tr w14:paraId="541A5029">
        <w:tblPrEx>
          <w:tblCellMar>
            <w:top w:w="0" w:type="dxa"/>
            <w:left w:w="108" w:type="dxa"/>
            <w:bottom w:w="0" w:type="dxa"/>
            <w:right w:w="108" w:type="dxa"/>
          </w:tblCellMar>
        </w:tblPrEx>
        <w:trPr>
          <w:trHeight w:val="897" w:hRule="atLeast"/>
        </w:trPr>
        <w:tc>
          <w:tcPr>
            <w:tcW w:w="3828" w:type="dxa"/>
            <w:noWrap w:val="0"/>
            <w:vAlign w:val="center"/>
          </w:tcPr>
          <w:p w14:paraId="59785072">
            <w:pPr>
              <w:jc w:val="right"/>
              <w:rPr>
                <w:rFonts w:ascii="Arial" w:hAnsi="Arial" w:eastAsia="仿宋_GB2312" w:cs="Arial"/>
                <w:color w:val="auto"/>
                <w:sz w:val="32"/>
                <w:szCs w:val="32"/>
                <w:highlight w:val="none"/>
              </w:rPr>
            </w:pPr>
            <w:r>
              <w:rPr>
                <w:rFonts w:ascii="Arial" w:hAnsi="Arial" w:eastAsia="仿宋_GB2312" w:cs="Arial"/>
                <w:color w:val="auto"/>
                <w:sz w:val="32"/>
                <w:szCs w:val="32"/>
                <w:highlight w:val="none"/>
              </w:rPr>
              <w:t>Bid No.:</w:t>
            </w:r>
          </w:p>
        </w:tc>
        <w:tc>
          <w:tcPr>
            <w:tcW w:w="5103" w:type="dxa"/>
            <w:noWrap w:val="0"/>
            <w:vAlign w:val="center"/>
          </w:tcPr>
          <w:p w14:paraId="40D615F2">
            <w:pPr>
              <w:tabs>
                <w:tab w:val="left" w:pos="2960"/>
              </w:tabs>
              <w:rPr>
                <w:rFonts w:hint="eastAsia" w:ascii="Arial" w:hAnsi="Arial" w:eastAsia="仿宋_GB2312" w:cs="Arial"/>
                <w:color w:val="auto"/>
                <w:sz w:val="32"/>
                <w:szCs w:val="32"/>
                <w:highlight w:val="none"/>
                <w:lang w:eastAsia="zh-CN"/>
              </w:rPr>
            </w:pPr>
            <w:r>
              <w:rPr>
                <w:rFonts w:hint="eastAsia" w:ascii="Arial" w:hAnsi="Arial" w:eastAsia="仿宋_GB2312" w:cs="Arial"/>
                <w:color w:val="auto"/>
                <w:sz w:val="32"/>
                <w:szCs w:val="32"/>
                <w:highlight w:val="none"/>
                <w:lang w:eastAsia="zh-CN"/>
              </w:rPr>
              <w:t>0633-2541SQ011313</w:t>
            </w:r>
          </w:p>
        </w:tc>
      </w:tr>
      <w:tr w14:paraId="5153D523">
        <w:tblPrEx>
          <w:tblCellMar>
            <w:top w:w="0" w:type="dxa"/>
            <w:left w:w="108" w:type="dxa"/>
            <w:bottom w:w="0" w:type="dxa"/>
            <w:right w:w="108" w:type="dxa"/>
          </w:tblCellMar>
        </w:tblPrEx>
        <w:trPr>
          <w:trHeight w:val="897" w:hRule="atLeast"/>
        </w:trPr>
        <w:tc>
          <w:tcPr>
            <w:tcW w:w="3828" w:type="dxa"/>
            <w:noWrap w:val="0"/>
            <w:vAlign w:val="center"/>
          </w:tcPr>
          <w:p w14:paraId="0B224E4C">
            <w:pPr>
              <w:jc w:val="right"/>
              <w:rPr>
                <w:rFonts w:ascii="Arial" w:hAnsi="Arial" w:eastAsia="仿宋_GB2312" w:cs="Arial"/>
                <w:color w:val="auto"/>
                <w:sz w:val="32"/>
                <w:szCs w:val="32"/>
                <w:highlight w:val="none"/>
              </w:rPr>
            </w:pPr>
            <w:r>
              <w:rPr>
                <w:rFonts w:ascii="Arial" w:hAnsi="Arial" w:eastAsia="仿宋_GB2312" w:cs="Arial"/>
                <w:color w:val="auto"/>
                <w:sz w:val="32"/>
                <w:szCs w:val="32"/>
                <w:highlight w:val="none"/>
              </w:rPr>
              <w:t>货物名称:</w:t>
            </w:r>
          </w:p>
        </w:tc>
        <w:tc>
          <w:tcPr>
            <w:tcW w:w="5103" w:type="dxa"/>
            <w:noWrap w:val="0"/>
            <w:vAlign w:val="center"/>
          </w:tcPr>
          <w:p w14:paraId="264BE0D0">
            <w:pPr>
              <w:tabs>
                <w:tab w:val="left" w:pos="2960"/>
              </w:tabs>
              <w:rPr>
                <w:rFonts w:hint="eastAsia" w:ascii="Arial" w:hAnsi="Arial" w:eastAsia="仿宋_GB2312" w:cs="Arial"/>
                <w:color w:val="auto"/>
                <w:sz w:val="32"/>
                <w:szCs w:val="32"/>
                <w:highlight w:val="none"/>
                <w:lang w:eastAsia="zh-CN"/>
              </w:rPr>
            </w:pPr>
            <w:r>
              <w:rPr>
                <w:rFonts w:hint="eastAsia" w:ascii="Arial" w:hAnsi="Arial" w:eastAsia="仿宋_GB2312" w:cs="Arial"/>
                <w:color w:val="auto"/>
                <w:sz w:val="32"/>
                <w:szCs w:val="32"/>
                <w:highlight w:val="none"/>
                <w:lang w:eastAsia="zh-CN"/>
              </w:rPr>
              <w:t>铜镍金电镀设备</w:t>
            </w:r>
          </w:p>
        </w:tc>
      </w:tr>
      <w:tr w14:paraId="1CAA2EA7">
        <w:tblPrEx>
          <w:tblCellMar>
            <w:top w:w="0" w:type="dxa"/>
            <w:left w:w="108" w:type="dxa"/>
            <w:bottom w:w="0" w:type="dxa"/>
            <w:right w:w="108" w:type="dxa"/>
          </w:tblCellMar>
        </w:tblPrEx>
        <w:trPr>
          <w:trHeight w:val="897" w:hRule="atLeast"/>
        </w:trPr>
        <w:tc>
          <w:tcPr>
            <w:tcW w:w="3828" w:type="dxa"/>
            <w:noWrap w:val="0"/>
            <w:vAlign w:val="center"/>
          </w:tcPr>
          <w:p w14:paraId="224C36C9">
            <w:pPr>
              <w:jc w:val="right"/>
              <w:rPr>
                <w:rFonts w:ascii="Arial" w:hAnsi="Arial" w:eastAsia="仿宋_GB2312" w:cs="Arial"/>
                <w:color w:val="auto"/>
                <w:sz w:val="32"/>
                <w:szCs w:val="32"/>
                <w:highlight w:val="none"/>
              </w:rPr>
            </w:pPr>
            <w:r>
              <w:rPr>
                <w:rFonts w:ascii="Arial" w:hAnsi="Arial" w:eastAsia="仿宋_GB2312" w:cs="Arial"/>
                <w:color w:val="auto"/>
                <w:sz w:val="32"/>
                <w:szCs w:val="32"/>
                <w:highlight w:val="none"/>
              </w:rPr>
              <w:t xml:space="preserve">Name of the </w:t>
            </w:r>
            <w:r>
              <w:rPr>
                <w:rFonts w:ascii="Arial" w:hAnsi="Arial" w:eastAsia="仿宋_GB2312" w:cs="Arial"/>
                <w:color w:val="auto"/>
                <w:sz w:val="32"/>
                <w:szCs w:val="32"/>
                <w:highlight w:val="none"/>
                <w:lang w:val="en-AU"/>
              </w:rPr>
              <w:t>Goods</w:t>
            </w:r>
            <w:r>
              <w:rPr>
                <w:rFonts w:ascii="Arial" w:hAnsi="Arial" w:eastAsia="仿宋_GB2312" w:cs="Arial"/>
                <w:color w:val="auto"/>
                <w:sz w:val="32"/>
                <w:szCs w:val="32"/>
                <w:highlight w:val="none"/>
              </w:rPr>
              <w:t>:</w:t>
            </w:r>
          </w:p>
        </w:tc>
        <w:tc>
          <w:tcPr>
            <w:tcW w:w="5103" w:type="dxa"/>
            <w:noWrap w:val="0"/>
            <w:vAlign w:val="center"/>
          </w:tcPr>
          <w:p w14:paraId="2A0E4271">
            <w:pPr>
              <w:tabs>
                <w:tab w:val="left" w:pos="2960"/>
              </w:tabs>
              <w:jc w:val="left"/>
              <w:rPr>
                <w:rFonts w:ascii="Arial" w:hAnsi="Arial" w:eastAsia="仿宋_GB2312" w:cs="Arial"/>
                <w:color w:val="auto"/>
                <w:sz w:val="32"/>
                <w:szCs w:val="32"/>
                <w:highlight w:val="none"/>
              </w:rPr>
            </w:pPr>
            <w:r>
              <w:rPr>
                <w:rFonts w:hint="eastAsia" w:ascii="Arial" w:hAnsi="Arial" w:eastAsia="仿宋_GB2312" w:cs="Arial"/>
                <w:color w:val="auto"/>
                <w:sz w:val="32"/>
                <w:szCs w:val="32"/>
                <w:highlight w:val="none"/>
              </w:rPr>
              <w:t>Copper-Nickel-Gold Electroplating Equipment</w:t>
            </w:r>
          </w:p>
        </w:tc>
      </w:tr>
    </w:tbl>
    <w:p w14:paraId="4DAFAA30">
      <w:pPr>
        <w:rPr>
          <w:rFonts w:ascii="Arial" w:hAnsi="Arial" w:eastAsia="仿宋_GB2312" w:cs="Arial"/>
          <w:color w:val="auto"/>
          <w:sz w:val="44"/>
          <w:szCs w:val="44"/>
          <w:highlight w:val="none"/>
        </w:rPr>
      </w:pPr>
    </w:p>
    <w:p w14:paraId="0E41A79D">
      <w:pPr>
        <w:jc w:val="center"/>
        <w:rPr>
          <w:rFonts w:ascii="Arial" w:hAnsi="Arial" w:eastAsia="仿宋_GB2312" w:cs="Arial"/>
          <w:color w:val="auto"/>
          <w:sz w:val="36"/>
          <w:szCs w:val="36"/>
          <w:highlight w:val="none"/>
        </w:rPr>
      </w:pPr>
      <w:r>
        <w:rPr>
          <w:rFonts w:ascii="Arial" w:hAnsi="Arial" w:eastAsia="仿宋_GB2312" w:cs="Arial"/>
          <w:color w:val="auto"/>
          <w:sz w:val="36"/>
          <w:szCs w:val="36"/>
          <w:highlight w:val="none"/>
        </w:rPr>
        <w:t>广西机电设备招标有限公司</w:t>
      </w:r>
    </w:p>
    <w:p w14:paraId="514ED3B0">
      <w:pPr>
        <w:jc w:val="center"/>
        <w:rPr>
          <w:rFonts w:ascii="Arial" w:hAnsi="Arial" w:eastAsia="仿宋_GB2312" w:cs="Arial"/>
          <w:color w:val="auto"/>
          <w:w w:val="90"/>
          <w:sz w:val="34"/>
          <w:szCs w:val="36"/>
          <w:highlight w:val="none"/>
        </w:rPr>
      </w:pPr>
      <w:r>
        <w:rPr>
          <w:rFonts w:ascii="Arial" w:hAnsi="Arial" w:eastAsia="仿宋_GB2312" w:cs="Arial"/>
          <w:b/>
          <w:color w:val="auto"/>
          <w:w w:val="90"/>
          <w:sz w:val="32"/>
          <w:szCs w:val="36"/>
          <w:highlight w:val="none"/>
        </w:rPr>
        <w:t>Guangxi Machinery and Electric Equipment Tendering Co., Ltd</w:t>
      </w:r>
    </w:p>
    <w:p w14:paraId="359DE52A">
      <w:pPr>
        <w:jc w:val="center"/>
        <w:rPr>
          <w:rFonts w:hint="eastAsia" w:ascii="Arial" w:hAnsi="Arial" w:eastAsia="仿宋_GB2312" w:cs="Arial"/>
          <w:color w:val="auto"/>
          <w:sz w:val="34"/>
          <w:szCs w:val="34"/>
          <w:highlight w:val="none"/>
          <w:lang w:eastAsia="zh-CN"/>
        </w:rPr>
      </w:pPr>
      <w:r>
        <w:rPr>
          <w:rFonts w:ascii="Arial" w:hAnsi="Arial" w:eastAsia="仿宋_GB2312" w:cs="Arial"/>
          <w:color w:val="auto"/>
          <w:sz w:val="34"/>
          <w:szCs w:val="34"/>
          <w:highlight w:val="none"/>
        </w:rPr>
        <w:t>202</w:t>
      </w:r>
      <w:r>
        <w:rPr>
          <w:rFonts w:hint="eastAsia" w:ascii="Arial" w:hAnsi="Arial" w:eastAsia="仿宋_GB2312" w:cs="Arial"/>
          <w:color w:val="auto"/>
          <w:sz w:val="34"/>
          <w:szCs w:val="34"/>
          <w:highlight w:val="none"/>
          <w:lang w:val="en-US" w:eastAsia="zh-CN"/>
        </w:rPr>
        <w:t>5</w:t>
      </w:r>
      <w:r>
        <w:rPr>
          <w:rFonts w:ascii="Arial" w:hAnsi="Arial" w:eastAsia="仿宋_GB2312" w:cs="Arial"/>
          <w:color w:val="auto"/>
          <w:sz w:val="34"/>
          <w:szCs w:val="34"/>
          <w:highlight w:val="none"/>
        </w:rPr>
        <w:t>.</w:t>
      </w:r>
      <w:bookmarkEnd w:id="1"/>
      <w:r>
        <w:rPr>
          <w:rFonts w:hint="eastAsia" w:ascii="Arial" w:hAnsi="Arial" w:eastAsia="仿宋_GB2312" w:cs="Arial"/>
          <w:color w:val="auto"/>
          <w:sz w:val="34"/>
          <w:szCs w:val="34"/>
          <w:highlight w:val="none"/>
          <w:lang w:val="en-US" w:eastAsia="zh-CN"/>
        </w:rPr>
        <w:t>8</w:t>
      </w:r>
    </w:p>
    <w:bookmarkEnd w:id="2"/>
    <w:p w14:paraId="1472D395">
      <w:pPr>
        <w:rPr>
          <w:rFonts w:ascii="Arial" w:hAnsi="Arial" w:eastAsia="华文仿宋" w:cs="Arial"/>
          <w:b/>
          <w:bCs/>
          <w:color w:val="auto"/>
          <w:sz w:val="44"/>
          <w:highlight w:val="none"/>
        </w:rPr>
        <w:sectPr>
          <w:pgSz w:w="11907" w:h="16840"/>
          <w:pgMar w:top="1246" w:right="1467" w:bottom="1091" w:left="1440" w:header="851" w:footer="596" w:gutter="0"/>
          <w:pgNumType w:start="1"/>
          <w:cols w:space="720" w:num="1"/>
          <w:docGrid w:type="lines" w:linePitch="312" w:charSpace="0"/>
        </w:sectPr>
      </w:pPr>
    </w:p>
    <w:p w14:paraId="65DD32F2">
      <w:pPr>
        <w:jc w:val="center"/>
        <w:rPr>
          <w:rFonts w:ascii="Arial" w:hAnsi="Arial" w:cs="Arial"/>
          <w:b/>
          <w:color w:val="auto"/>
          <w:sz w:val="36"/>
          <w:highlight w:val="none"/>
        </w:rPr>
        <w:sectPr>
          <w:headerReference r:id="rId3" w:type="default"/>
          <w:type w:val="continuous"/>
          <w:pgSz w:w="11907" w:h="16840"/>
          <w:pgMar w:top="1246" w:right="1797" w:bottom="1091" w:left="1797" w:header="851" w:footer="596" w:gutter="0"/>
          <w:pgNumType w:start="1"/>
          <w:cols w:space="720" w:num="1"/>
          <w:docGrid w:type="lines" w:linePitch="312" w:charSpace="0"/>
        </w:sectPr>
      </w:pPr>
      <w:bookmarkStart w:id="3" w:name="_Toc44046944"/>
      <w:bookmarkStart w:id="4" w:name="_Toc85256304"/>
    </w:p>
    <w:p w14:paraId="19A5F4EC">
      <w:pPr>
        <w:jc w:val="center"/>
        <w:rPr>
          <w:rFonts w:ascii="Arial" w:hAnsi="Arial" w:cs="Arial"/>
          <w:b/>
          <w:color w:val="auto"/>
          <w:sz w:val="36"/>
          <w:highlight w:val="none"/>
        </w:rPr>
      </w:pPr>
      <w:r>
        <w:rPr>
          <w:rFonts w:ascii="Arial" w:hAnsi="Arial" w:cs="Arial"/>
          <w:b/>
          <w:color w:val="auto"/>
          <w:sz w:val="36"/>
          <w:highlight w:val="none"/>
        </w:rPr>
        <w:t>目录</w:t>
      </w:r>
      <w:bookmarkEnd w:id="3"/>
      <w:bookmarkEnd w:id="4"/>
    </w:p>
    <w:p w14:paraId="196025CF">
      <w:pPr>
        <w:jc w:val="center"/>
        <w:rPr>
          <w:rFonts w:ascii="Arial" w:hAnsi="Arial" w:cs="Arial"/>
          <w:color w:val="auto"/>
          <w:highlight w:val="none"/>
        </w:rPr>
      </w:pPr>
      <w:r>
        <w:rPr>
          <w:rFonts w:ascii="Arial" w:hAnsi="Arial" w:cs="Arial"/>
          <w:b/>
          <w:color w:val="auto"/>
          <w:sz w:val="44"/>
          <w:highlight w:val="none"/>
        </w:rPr>
        <w:t>Index</w:t>
      </w:r>
    </w:p>
    <w:p w14:paraId="2CBDD858">
      <w:pPr>
        <w:jc w:val="center"/>
        <w:rPr>
          <w:rFonts w:ascii="Arial" w:hAnsi="Arial" w:cs="Arial"/>
          <w:b/>
          <w:color w:val="auto"/>
          <w:sz w:val="30"/>
          <w:highlight w:val="none"/>
        </w:rPr>
      </w:pPr>
    </w:p>
    <w:p w14:paraId="2BD7EB9D">
      <w:pPr>
        <w:jc w:val="center"/>
        <w:rPr>
          <w:rFonts w:ascii="Arial" w:hAnsi="Arial" w:cs="Arial"/>
          <w:b/>
          <w:color w:val="auto"/>
          <w:sz w:val="30"/>
          <w:highlight w:val="none"/>
        </w:rPr>
      </w:pPr>
      <w:r>
        <w:rPr>
          <w:rFonts w:ascii="Arial" w:hAnsi="Arial" w:cs="Arial"/>
          <w:b/>
          <w:color w:val="auto"/>
          <w:sz w:val="30"/>
          <w:highlight w:val="none"/>
        </w:rPr>
        <w:t>第二册</w:t>
      </w:r>
      <w:bookmarkStart w:id="39" w:name="_GoBack"/>
      <w:bookmarkEnd w:id="39"/>
    </w:p>
    <w:p w14:paraId="02426023">
      <w:pPr>
        <w:jc w:val="center"/>
        <w:rPr>
          <w:rFonts w:ascii="Arial" w:hAnsi="Arial" w:cs="Arial"/>
          <w:b/>
          <w:color w:val="auto"/>
          <w:sz w:val="32"/>
          <w:highlight w:val="none"/>
        </w:rPr>
      </w:pPr>
      <w:r>
        <w:rPr>
          <w:rFonts w:ascii="Arial" w:hAnsi="Arial" w:cs="Arial"/>
          <w:b/>
          <w:color w:val="auto"/>
          <w:sz w:val="32"/>
          <w:highlight w:val="none"/>
        </w:rPr>
        <w:t>Volume Two</w:t>
      </w:r>
    </w:p>
    <w:p w14:paraId="681B7E96">
      <w:pPr>
        <w:jc w:val="center"/>
        <w:rPr>
          <w:rFonts w:ascii="Arial" w:hAnsi="Arial" w:cs="Arial"/>
          <w:color w:val="auto"/>
          <w:sz w:val="30"/>
          <w:highlight w:val="none"/>
        </w:rPr>
      </w:pPr>
    </w:p>
    <w:p w14:paraId="4A6F8C64">
      <w:pPr>
        <w:pStyle w:val="59"/>
        <w:rPr>
          <w:rFonts w:ascii="Arial" w:hAnsi="Arial" w:cs="Arial"/>
          <w:b w:val="0"/>
          <w:bCs w:val="0"/>
          <w:color w:val="auto"/>
          <w:sz w:val="30"/>
          <w:szCs w:val="30"/>
          <w:highlight w:val="none"/>
        </w:rPr>
      </w:pP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TOC \o "1-3" \h \z \u </w:instrText>
      </w:r>
      <w:r>
        <w:rPr>
          <w:rFonts w:ascii="Arial" w:hAnsi="Arial" w:cs="Arial"/>
          <w:b w:val="0"/>
          <w:color w:val="auto"/>
          <w:sz w:val="30"/>
          <w:szCs w:val="30"/>
          <w:highlight w:val="none"/>
        </w:rPr>
        <w:fldChar w:fldCharType="separate"/>
      </w:r>
      <w:r>
        <w:rPr>
          <w:color w:val="auto"/>
          <w:highlight w:val="none"/>
        </w:rPr>
        <w:fldChar w:fldCharType="begin"/>
      </w:r>
      <w:r>
        <w:rPr>
          <w:color w:val="auto"/>
          <w:highlight w:val="none"/>
        </w:rPr>
        <w:instrText xml:space="preserve">HYPERLINK \l "_Toc392682181"</w:instrText>
      </w:r>
      <w:r>
        <w:rPr>
          <w:color w:val="auto"/>
          <w:highlight w:val="none"/>
        </w:rPr>
        <w:fldChar w:fldCharType="separate"/>
      </w:r>
      <w:r>
        <w:rPr>
          <w:rStyle w:val="97"/>
          <w:rFonts w:ascii="Arial" w:hAnsi="Arial" w:cs="Arial"/>
          <w:b w:val="0"/>
          <w:color w:val="auto"/>
          <w:sz w:val="30"/>
          <w:szCs w:val="30"/>
          <w:highlight w:val="none"/>
        </w:rPr>
        <w:t>第五章 投标邀请</w:t>
      </w:r>
      <w:r>
        <w:rPr>
          <w:rFonts w:ascii="Arial" w:hAnsi="Arial" w:cs="Arial"/>
          <w:b w:val="0"/>
          <w:color w:val="auto"/>
          <w:sz w:val="30"/>
          <w:szCs w:val="30"/>
          <w:highlight w:val="none"/>
        </w:rPr>
        <w:tab/>
      </w: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_Toc392682181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1</w:t>
      </w:r>
      <w:r>
        <w:rPr>
          <w:rFonts w:ascii="Arial" w:hAnsi="Arial" w:cs="Arial"/>
          <w:b w:val="0"/>
          <w:color w:val="auto"/>
          <w:sz w:val="30"/>
          <w:szCs w:val="30"/>
          <w:highlight w:val="none"/>
        </w:rPr>
        <w:fldChar w:fldCharType="end"/>
      </w:r>
      <w:r>
        <w:rPr>
          <w:color w:val="auto"/>
          <w:highlight w:val="none"/>
        </w:rPr>
        <w:fldChar w:fldCharType="end"/>
      </w:r>
    </w:p>
    <w:p w14:paraId="3F86987B">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"_Toc392682182"</w:instrText>
      </w:r>
      <w:r>
        <w:rPr>
          <w:color w:val="auto"/>
          <w:highlight w:val="none"/>
        </w:rPr>
        <w:fldChar w:fldCharType="separate"/>
      </w:r>
      <w:r>
        <w:rPr>
          <w:rStyle w:val="97"/>
          <w:rFonts w:ascii="Arial" w:hAnsi="Arial" w:cs="Arial"/>
          <w:b w:val="0"/>
          <w:color w:val="auto"/>
          <w:sz w:val="30"/>
          <w:szCs w:val="30"/>
          <w:highlight w:val="none"/>
        </w:rPr>
        <w:t>Section 5 Invitation for Bids</w:t>
      </w:r>
      <w:r>
        <w:rPr>
          <w:rFonts w:ascii="Arial" w:hAnsi="Arial" w:cs="Arial"/>
          <w:b w:val="0"/>
          <w:color w:val="auto"/>
          <w:sz w:val="30"/>
          <w:szCs w:val="30"/>
          <w:highlight w:val="none"/>
        </w:rPr>
        <w:tab/>
      </w: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_Toc392682182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1</w:t>
      </w:r>
      <w:r>
        <w:rPr>
          <w:rFonts w:ascii="Arial" w:hAnsi="Arial" w:cs="Arial"/>
          <w:b w:val="0"/>
          <w:color w:val="auto"/>
          <w:sz w:val="30"/>
          <w:szCs w:val="30"/>
          <w:highlight w:val="none"/>
        </w:rPr>
        <w:fldChar w:fldCharType="end"/>
      </w:r>
      <w:r>
        <w:rPr>
          <w:color w:val="auto"/>
          <w:highlight w:val="none"/>
        </w:rPr>
        <w:fldChar w:fldCharType="end"/>
      </w:r>
    </w:p>
    <w:p w14:paraId="07843E50">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"_Toc392682183"</w:instrText>
      </w:r>
      <w:r>
        <w:rPr>
          <w:color w:val="auto"/>
          <w:highlight w:val="none"/>
        </w:rPr>
        <w:fldChar w:fldCharType="separate"/>
      </w:r>
      <w:r>
        <w:rPr>
          <w:rStyle w:val="97"/>
          <w:rFonts w:ascii="Arial" w:hAnsi="Arial" w:cs="Arial"/>
          <w:b w:val="0"/>
          <w:color w:val="auto"/>
          <w:sz w:val="30"/>
          <w:szCs w:val="30"/>
          <w:highlight w:val="none"/>
        </w:rPr>
        <w:t>第六章 投</w:t>
      </w:r>
      <w:bookmarkStart w:id="5" w:name="_Hlt9434461"/>
      <w:r>
        <w:rPr>
          <w:rStyle w:val="97"/>
          <w:rFonts w:ascii="Arial" w:hAnsi="Arial" w:cs="Arial"/>
          <w:b w:val="0"/>
          <w:color w:val="auto"/>
          <w:sz w:val="30"/>
          <w:szCs w:val="30"/>
          <w:highlight w:val="none"/>
        </w:rPr>
        <w:t>标</w:t>
      </w:r>
      <w:bookmarkEnd w:id="5"/>
      <w:r>
        <w:rPr>
          <w:rStyle w:val="97"/>
          <w:rFonts w:ascii="Arial" w:hAnsi="Arial" w:cs="Arial"/>
          <w:b w:val="0"/>
          <w:color w:val="auto"/>
          <w:sz w:val="30"/>
          <w:szCs w:val="30"/>
          <w:highlight w:val="none"/>
        </w:rPr>
        <w:t>资料表</w:t>
      </w:r>
      <w:r>
        <w:rPr>
          <w:rFonts w:ascii="Arial" w:hAnsi="Arial" w:cs="Arial"/>
          <w:b w:val="0"/>
          <w:color w:val="auto"/>
          <w:sz w:val="30"/>
          <w:szCs w:val="30"/>
          <w:highlight w:val="none"/>
        </w:rPr>
        <w:tab/>
      </w: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_Toc392682183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8</w:t>
      </w:r>
      <w:r>
        <w:rPr>
          <w:rFonts w:ascii="Arial" w:hAnsi="Arial" w:cs="Arial"/>
          <w:b w:val="0"/>
          <w:color w:val="auto"/>
          <w:sz w:val="30"/>
          <w:szCs w:val="30"/>
          <w:highlight w:val="none"/>
        </w:rPr>
        <w:fldChar w:fldCharType="end"/>
      </w:r>
      <w:r>
        <w:rPr>
          <w:color w:val="auto"/>
          <w:highlight w:val="none"/>
        </w:rPr>
        <w:fldChar w:fldCharType="end"/>
      </w:r>
    </w:p>
    <w:p w14:paraId="296EBC9E">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"_Toc392682184"</w:instrText>
      </w:r>
      <w:r>
        <w:rPr>
          <w:color w:val="auto"/>
          <w:highlight w:val="none"/>
        </w:rPr>
        <w:fldChar w:fldCharType="separate"/>
      </w:r>
      <w:r>
        <w:rPr>
          <w:rStyle w:val="97"/>
          <w:rFonts w:ascii="Arial" w:hAnsi="Arial" w:cs="Arial"/>
          <w:b w:val="0"/>
          <w:color w:val="auto"/>
          <w:sz w:val="30"/>
          <w:szCs w:val="30"/>
          <w:highlight w:val="none"/>
        </w:rPr>
        <w:t>Section 6 Bid Data Sheet</w:t>
      </w:r>
      <w:r>
        <w:rPr>
          <w:rFonts w:ascii="Arial" w:hAnsi="Arial" w:cs="Arial"/>
          <w:b w:val="0"/>
          <w:color w:val="auto"/>
          <w:sz w:val="30"/>
          <w:szCs w:val="30"/>
          <w:highlight w:val="none"/>
        </w:rPr>
        <w:tab/>
      </w: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_Toc392682184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8</w:t>
      </w:r>
      <w:r>
        <w:rPr>
          <w:rFonts w:ascii="Arial" w:hAnsi="Arial" w:cs="Arial"/>
          <w:b w:val="0"/>
          <w:color w:val="auto"/>
          <w:sz w:val="30"/>
          <w:szCs w:val="30"/>
          <w:highlight w:val="none"/>
        </w:rPr>
        <w:fldChar w:fldCharType="end"/>
      </w:r>
      <w:r>
        <w:rPr>
          <w:color w:val="auto"/>
          <w:highlight w:val="none"/>
        </w:rPr>
        <w:fldChar w:fldCharType="end"/>
      </w:r>
    </w:p>
    <w:p w14:paraId="6BF2D1BA">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"_Toc392682185"</w:instrText>
      </w:r>
      <w:r>
        <w:rPr>
          <w:color w:val="auto"/>
          <w:highlight w:val="none"/>
        </w:rPr>
        <w:fldChar w:fldCharType="separate"/>
      </w:r>
      <w:r>
        <w:rPr>
          <w:rStyle w:val="97"/>
          <w:rFonts w:ascii="Arial" w:hAnsi="Arial" w:cs="Arial"/>
          <w:b w:val="0"/>
          <w:color w:val="auto"/>
          <w:sz w:val="30"/>
          <w:szCs w:val="30"/>
          <w:highlight w:val="none"/>
        </w:rPr>
        <w:t>第七章 合同专用</w:t>
      </w:r>
      <w:bookmarkStart w:id="6" w:name="_Hlt181830369"/>
      <w:bookmarkStart w:id="7" w:name="_Hlt181830368"/>
      <w:r>
        <w:rPr>
          <w:rStyle w:val="97"/>
          <w:rFonts w:ascii="Arial" w:hAnsi="Arial" w:cs="Arial"/>
          <w:b w:val="0"/>
          <w:color w:val="auto"/>
          <w:sz w:val="30"/>
          <w:szCs w:val="30"/>
          <w:highlight w:val="none"/>
        </w:rPr>
        <w:t>条</w:t>
      </w:r>
      <w:bookmarkEnd w:id="6"/>
      <w:bookmarkEnd w:id="7"/>
      <w:r>
        <w:rPr>
          <w:rStyle w:val="97"/>
          <w:rFonts w:ascii="Arial" w:hAnsi="Arial" w:cs="Arial"/>
          <w:b w:val="0"/>
          <w:color w:val="auto"/>
          <w:sz w:val="30"/>
          <w:szCs w:val="30"/>
          <w:highlight w:val="none"/>
        </w:rPr>
        <w:t>款</w:t>
      </w:r>
      <w:bookmarkStart w:id="8" w:name="_Hlt480705617"/>
      <w:bookmarkStart w:id="9" w:name="_Hlt480705618"/>
      <w:r>
        <w:rPr>
          <w:rFonts w:ascii="Arial" w:hAnsi="Arial" w:cs="Arial"/>
          <w:b w:val="0"/>
          <w:color w:val="auto"/>
          <w:sz w:val="30"/>
          <w:szCs w:val="30"/>
          <w:highlight w:val="none"/>
        </w:rPr>
        <w:tab/>
      </w:r>
      <w:bookmarkEnd w:id="8"/>
      <w:bookmarkEnd w:id="9"/>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_Toc392682185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24</w:t>
      </w:r>
      <w:r>
        <w:rPr>
          <w:rFonts w:ascii="Arial" w:hAnsi="Arial" w:cs="Arial"/>
          <w:b w:val="0"/>
          <w:color w:val="auto"/>
          <w:sz w:val="30"/>
          <w:szCs w:val="30"/>
          <w:highlight w:val="none"/>
        </w:rPr>
        <w:fldChar w:fldCharType="end"/>
      </w:r>
      <w:r>
        <w:rPr>
          <w:color w:val="auto"/>
          <w:highlight w:val="none"/>
        </w:rPr>
        <w:fldChar w:fldCharType="end"/>
      </w:r>
    </w:p>
    <w:p w14:paraId="353C10C2">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"_Toc392682186"</w:instrText>
      </w:r>
      <w:r>
        <w:rPr>
          <w:color w:val="auto"/>
          <w:highlight w:val="none"/>
        </w:rPr>
        <w:fldChar w:fldCharType="separate"/>
      </w:r>
      <w:r>
        <w:rPr>
          <w:rStyle w:val="97"/>
          <w:rFonts w:ascii="Arial" w:hAnsi="Arial" w:cs="Arial"/>
          <w:b w:val="0"/>
          <w:color w:val="auto"/>
          <w:sz w:val="30"/>
          <w:szCs w:val="30"/>
          <w:highlight w:val="none"/>
        </w:rPr>
        <w:t>Section 7 Special Conditions of Contract</w:t>
      </w:r>
      <w:r>
        <w:rPr>
          <w:rFonts w:ascii="Arial" w:hAnsi="Arial" w:cs="Arial"/>
          <w:b w:val="0"/>
          <w:color w:val="auto"/>
          <w:sz w:val="30"/>
          <w:szCs w:val="30"/>
          <w:highlight w:val="none"/>
        </w:rPr>
        <w:tab/>
      </w: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_Toc392682186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24</w:t>
      </w:r>
      <w:r>
        <w:rPr>
          <w:rFonts w:ascii="Arial" w:hAnsi="Arial" w:cs="Arial"/>
          <w:b w:val="0"/>
          <w:color w:val="auto"/>
          <w:sz w:val="30"/>
          <w:szCs w:val="30"/>
          <w:highlight w:val="none"/>
        </w:rPr>
        <w:fldChar w:fldCharType="end"/>
      </w:r>
      <w:r>
        <w:rPr>
          <w:color w:val="auto"/>
          <w:highlight w:val="none"/>
        </w:rPr>
        <w:fldChar w:fldCharType="end"/>
      </w:r>
    </w:p>
    <w:p w14:paraId="07C27ED9">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"_Toc392682187"</w:instrText>
      </w:r>
      <w:r>
        <w:rPr>
          <w:color w:val="auto"/>
          <w:highlight w:val="none"/>
        </w:rPr>
        <w:fldChar w:fldCharType="separate"/>
      </w:r>
      <w:r>
        <w:rPr>
          <w:rStyle w:val="97"/>
          <w:rFonts w:ascii="Arial" w:hAnsi="Arial" w:cs="Arial"/>
          <w:b w:val="0"/>
          <w:color w:val="auto"/>
          <w:sz w:val="30"/>
          <w:szCs w:val="30"/>
          <w:highlight w:val="none"/>
        </w:rPr>
        <w:t>第八章 货物需求一</w:t>
      </w:r>
      <w:bookmarkStart w:id="10" w:name="_Hlt9434450"/>
      <w:bookmarkStart w:id="11" w:name="_Hlt9434449"/>
      <w:r>
        <w:rPr>
          <w:rStyle w:val="97"/>
          <w:rFonts w:ascii="Arial" w:hAnsi="Arial" w:cs="Arial"/>
          <w:b w:val="0"/>
          <w:color w:val="auto"/>
          <w:sz w:val="30"/>
          <w:szCs w:val="30"/>
          <w:highlight w:val="none"/>
        </w:rPr>
        <w:t>览</w:t>
      </w:r>
      <w:bookmarkEnd w:id="10"/>
      <w:bookmarkEnd w:id="11"/>
      <w:r>
        <w:rPr>
          <w:rStyle w:val="97"/>
          <w:rFonts w:ascii="Arial" w:hAnsi="Arial" w:cs="Arial"/>
          <w:b w:val="0"/>
          <w:color w:val="auto"/>
          <w:sz w:val="30"/>
          <w:szCs w:val="30"/>
          <w:highlight w:val="none"/>
        </w:rPr>
        <w:t>表</w:t>
      </w:r>
      <w:bookmarkStart w:id="12" w:name="_Hlt493003992"/>
      <w:r>
        <w:rPr>
          <w:rStyle w:val="97"/>
          <w:rFonts w:ascii="Arial" w:hAnsi="Arial" w:cs="Arial"/>
          <w:b w:val="0"/>
          <w:color w:val="auto"/>
          <w:sz w:val="30"/>
          <w:szCs w:val="30"/>
          <w:highlight w:val="none"/>
        </w:rPr>
        <w:t>及</w:t>
      </w:r>
      <w:bookmarkEnd w:id="12"/>
      <w:r>
        <w:rPr>
          <w:rStyle w:val="97"/>
          <w:rFonts w:ascii="Arial" w:hAnsi="Arial" w:cs="Arial"/>
          <w:b w:val="0"/>
          <w:color w:val="auto"/>
          <w:sz w:val="30"/>
          <w:szCs w:val="30"/>
          <w:highlight w:val="none"/>
        </w:rPr>
        <w:t>技术规格</w:t>
      </w:r>
      <w:r>
        <w:rPr>
          <w:rFonts w:ascii="Arial" w:hAnsi="Arial" w:cs="Arial"/>
          <w:b w:val="0"/>
          <w:color w:val="auto"/>
          <w:sz w:val="30"/>
          <w:szCs w:val="30"/>
          <w:highlight w:val="none"/>
        </w:rPr>
        <w:tab/>
      </w: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_Toc392682187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25</w:t>
      </w:r>
      <w:r>
        <w:rPr>
          <w:rFonts w:ascii="Arial" w:hAnsi="Arial" w:cs="Arial"/>
          <w:b w:val="0"/>
          <w:color w:val="auto"/>
          <w:sz w:val="30"/>
          <w:szCs w:val="30"/>
          <w:highlight w:val="none"/>
        </w:rPr>
        <w:fldChar w:fldCharType="end"/>
      </w:r>
      <w:r>
        <w:rPr>
          <w:color w:val="auto"/>
          <w:highlight w:val="none"/>
        </w:rPr>
        <w:fldChar w:fldCharType="end"/>
      </w:r>
    </w:p>
    <w:p w14:paraId="1CDBD962">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"_Toc392682188"</w:instrText>
      </w:r>
      <w:r>
        <w:rPr>
          <w:color w:val="auto"/>
          <w:highlight w:val="none"/>
        </w:rPr>
        <w:fldChar w:fldCharType="separate"/>
      </w:r>
      <w:r>
        <w:rPr>
          <w:rStyle w:val="97"/>
          <w:rFonts w:ascii="Arial" w:hAnsi="Arial" w:cs="Arial"/>
          <w:b w:val="0"/>
          <w:color w:val="auto"/>
          <w:sz w:val="30"/>
          <w:szCs w:val="30"/>
          <w:highlight w:val="none"/>
        </w:rPr>
        <w:t xml:space="preserve">Section 8 </w:t>
      </w:r>
      <w:r>
        <w:rPr>
          <w:rStyle w:val="97"/>
          <w:rFonts w:ascii="Arial" w:hAnsi="Arial" w:cs="Arial"/>
          <w:b w:val="0"/>
          <w:color w:val="auto"/>
          <w:sz w:val="26"/>
          <w:szCs w:val="30"/>
          <w:highlight w:val="none"/>
        </w:rPr>
        <w:t>Schedule of Requirements and Technical Specifications</w:t>
      </w:r>
      <w:r>
        <w:rPr>
          <w:rFonts w:ascii="Arial" w:hAnsi="Arial" w:cs="Arial"/>
          <w:b w:val="0"/>
          <w:color w:val="auto"/>
          <w:sz w:val="30"/>
          <w:szCs w:val="30"/>
          <w:highlight w:val="none"/>
        </w:rPr>
        <w:tab/>
      </w: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_Toc392682188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26</w:t>
      </w:r>
      <w:r>
        <w:rPr>
          <w:rFonts w:ascii="Arial" w:hAnsi="Arial" w:cs="Arial"/>
          <w:b w:val="0"/>
          <w:color w:val="auto"/>
          <w:sz w:val="30"/>
          <w:szCs w:val="30"/>
          <w:highlight w:val="none"/>
        </w:rPr>
        <w:fldChar w:fldCharType="end"/>
      </w:r>
      <w:r>
        <w:rPr>
          <w:color w:val="auto"/>
          <w:highlight w:val="none"/>
        </w:rPr>
        <w:fldChar w:fldCharType="end"/>
      </w:r>
    </w:p>
    <w:p w14:paraId="35F2CC87">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"_Toc392682201"</w:instrText>
      </w:r>
      <w:r>
        <w:rPr>
          <w:color w:val="auto"/>
          <w:highlight w:val="none"/>
        </w:rPr>
        <w:fldChar w:fldCharType="separate"/>
      </w:r>
      <w:r>
        <w:rPr>
          <w:rStyle w:val="97"/>
          <w:rFonts w:ascii="Arial" w:hAnsi="Arial" w:cs="Arial"/>
          <w:b w:val="0"/>
          <w:color w:val="auto"/>
          <w:sz w:val="30"/>
          <w:szCs w:val="30"/>
          <w:highlight w:val="none"/>
        </w:rPr>
        <w:t>第九章 其他附件</w:t>
      </w:r>
      <w:bookmarkStart w:id="13" w:name="_Hlt480706448"/>
      <w:r>
        <w:rPr>
          <w:rFonts w:ascii="Arial" w:hAnsi="Arial" w:cs="Arial"/>
          <w:b w:val="0"/>
          <w:color w:val="auto"/>
          <w:sz w:val="30"/>
          <w:szCs w:val="30"/>
          <w:highlight w:val="none"/>
        </w:rPr>
        <w:tab/>
      </w:r>
      <w:bookmarkEnd w:id="13"/>
      <w:bookmarkStart w:id="14" w:name="_Hlt502158598"/>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_Toc392682201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30</w:t>
      </w:r>
      <w:r>
        <w:rPr>
          <w:rFonts w:ascii="Arial" w:hAnsi="Arial" w:cs="Arial"/>
          <w:b w:val="0"/>
          <w:color w:val="auto"/>
          <w:sz w:val="30"/>
          <w:szCs w:val="30"/>
          <w:highlight w:val="none"/>
        </w:rPr>
        <w:fldChar w:fldCharType="end"/>
      </w:r>
      <w:bookmarkEnd w:id="14"/>
      <w:r>
        <w:rPr>
          <w:color w:val="auto"/>
          <w:highlight w:val="none"/>
        </w:rPr>
        <w:fldChar w:fldCharType="end"/>
      </w:r>
    </w:p>
    <w:p w14:paraId="0EB04CA8">
      <w:pPr>
        <w:pStyle w:val="59"/>
        <w:rPr>
          <w:rFonts w:ascii="Arial" w:hAnsi="Arial" w:cs="Arial"/>
          <w:b w:val="0"/>
          <w:bCs w:val="0"/>
          <w:color w:val="auto"/>
          <w:sz w:val="30"/>
          <w:szCs w:val="30"/>
          <w:highlight w:val="none"/>
        </w:rPr>
      </w:pPr>
      <w:r>
        <w:rPr>
          <w:color w:val="auto"/>
          <w:highlight w:val="none"/>
        </w:rPr>
        <w:fldChar w:fldCharType="begin"/>
      </w:r>
      <w:r>
        <w:rPr>
          <w:color w:val="auto"/>
          <w:highlight w:val="none"/>
        </w:rPr>
        <w:instrText xml:space="preserve">HYPERLINK \l "_Toc392682202"</w:instrText>
      </w:r>
      <w:r>
        <w:rPr>
          <w:color w:val="auto"/>
          <w:highlight w:val="none"/>
        </w:rPr>
        <w:fldChar w:fldCharType="separate"/>
      </w:r>
      <w:r>
        <w:rPr>
          <w:rStyle w:val="97"/>
          <w:rFonts w:ascii="Arial" w:hAnsi="Arial" w:cs="Arial"/>
          <w:b w:val="0"/>
          <w:color w:val="auto"/>
          <w:sz w:val="30"/>
          <w:szCs w:val="30"/>
          <w:highlight w:val="none"/>
        </w:rPr>
        <w:t>Section 9 Attachment</w:t>
      </w:r>
      <w:r>
        <w:rPr>
          <w:rFonts w:ascii="Arial" w:hAnsi="Arial" w:cs="Arial"/>
          <w:b w:val="0"/>
          <w:color w:val="auto"/>
          <w:sz w:val="30"/>
          <w:szCs w:val="30"/>
          <w:highlight w:val="none"/>
        </w:rPr>
        <w:tab/>
      </w:r>
      <w:r>
        <w:rPr>
          <w:rFonts w:ascii="Arial" w:hAnsi="Arial" w:cs="Arial"/>
          <w:b w:val="0"/>
          <w:color w:val="auto"/>
          <w:sz w:val="30"/>
          <w:szCs w:val="30"/>
          <w:highlight w:val="none"/>
        </w:rPr>
        <w:fldChar w:fldCharType="begin"/>
      </w:r>
      <w:r>
        <w:rPr>
          <w:rFonts w:ascii="Arial" w:hAnsi="Arial" w:cs="Arial"/>
          <w:b w:val="0"/>
          <w:color w:val="auto"/>
          <w:sz w:val="30"/>
          <w:szCs w:val="30"/>
          <w:highlight w:val="none"/>
        </w:rPr>
        <w:instrText xml:space="preserve"> PAGEREF _Toc392682202 \h </w:instrText>
      </w:r>
      <w:r>
        <w:rPr>
          <w:rFonts w:ascii="Arial" w:hAnsi="Arial" w:cs="Arial"/>
          <w:b w:val="0"/>
          <w:color w:val="auto"/>
          <w:sz w:val="30"/>
          <w:szCs w:val="30"/>
          <w:highlight w:val="none"/>
        </w:rPr>
        <w:fldChar w:fldCharType="separate"/>
      </w:r>
      <w:r>
        <w:rPr>
          <w:rFonts w:ascii="Arial" w:hAnsi="Arial" w:cs="Arial"/>
          <w:b w:val="0"/>
          <w:color w:val="auto"/>
          <w:sz w:val="30"/>
          <w:szCs w:val="30"/>
          <w:highlight w:val="none"/>
        </w:rPr>
        <w:t>30</w:t>
      </w:r>
      <w:r>
        <w:rPr>
          <w:rFonts w:ascii="Arial" w:hAnsi="Arial" w:cs="Arial"/>
          <w:b w:val="0"/>
          <w:color w:val="auto"/>
          <w:sz w:val="30"/>
          <w:szCs w:val="30"/>
          <w:highlight w:val="none"/>
        </w:rPr>
        <w:fldChar w:fldCharType="end"/>
      </w:r>
      <w:r>
        <w:rPr>
          <w:color w:val="auto"/>
          <w:highlight w:val="none"/>
        </w:rPr>
        <w:fldChar w:fldCharType="end"/>
      </w:r>
    </w:p>
    <w:p w14:paraId="3CB00D71">
      <w:pPr>
        <w:spacing w:line="480" w:lineRule="auto"/>
        <w:rPr>
          <w:rFonts w:ascii="Arial" w:hAnsi="Arial" w:cs="Arial"/>
          <w:color w:val="auto"/>
          <w:sz w:val="28"/>
          <w:highlight w:val="none"/>
        </w:rPr>
      </w:pPr>
      <w:r>
        <w:rPr>
          <w:rFonts w:ascii="Arial" w:hAnsi="Arial" w:cs="Arial"/>
          <w:color w:val="auto"/>
          <w:sz w:val="30"/>
          <w:szCs w:val="30"/>
          <w:highlight w:val="none"/>
        </w:rPr>
        <w:fldChar w:fldCharType="end"/>
      </w:r>
    </w:p>
    <w:p w14:paraId="0C736FCD">
      <w:pPr>
        <w:rPr>
          <w:rFonts w:ascii="Arial" w:hAnsi="Arial" w:cs="Arial"/>
          <w:color w:val="auto"/>
          <w:sz w:val="28"/>
          <w:highlight w:val="none"/>
        </w:rPr>
      </w:pPr>
    </w:p>
    <w:p w14:paraId="28F1BE52">
      <w:pPr>
        <w:rPr>
          <w:rFonts w:ascii="Arial" w:hAnsi="Arial" w:cs="Arial"/>
          <w:color w:val="auto"/>
          <w:sz w:val="28"/>
          <w:highlight w:val="none"/>
        </w:rPr>
      </w:pPr>
    </w:p>
    <w:p w14:paraId="28E716BC">
      <w:pPr>
        <w:rPr>
          <w:rFonts w:ascii="Arial" w:hAnsi="Arial" w:cs="Arial"/>
          <w:color w:val="auto"/>
          <w:highlight w:val="none"/>
        </w:rPr>
      </w:pPr>
    </w:p>
    <w:p w14:paraId="6D5A58BA">
      <w:pPr>
        <w:rPr>
          <w:rFonts w:ascii="Arial" w:hAnsi="Arial" w:cs="Arial"/>
          <w:color w:val="auto"/>
          <w:sz w:val="28"/>
          <w:highlight w:val="none"/>
        </w:rPr>
      </w:pPr>
    </w:p>
    <w:p w14:paraId="62658366">
      <w:pPr>
        <w:rPr>
          <w:rFonts w:ascii="Arial" w:hAnsi="Arial" w:cs="Arial"/>
          <w:color w:val="auto"/>
          <w:sz w:val="30"/>
          <w:highlight w:val="none"/>
        </w:rPr>
      </w:pPr>
    </w:p>
    <w:p w14:paraId="136A31E7">
      <w:pPr>
        <w:rPr>
          <w:rFonts w:ascii="Arial" w:hAnsi="Arial" w:cs="Arial"/>
          <w:color w:val="auto"/>
          <w:highlight w:val="none"/>
        </w:rPr>
        <w:sectPr>
          <w:headerReference r:id="rId4" w:type="default"/>
          <w:pgSz w:w="11907" w:h="16840"/>
          <w:pgMar w:top="1246" w:right="1797" w:bottom="1091" w:left="1797" w:header="851" w:footer="596" w:gutter="0"/>
          <w:pgNumType w:start="1"/>
          <w:cols w:space="720" w:num="1"/>
          <w:docGrid w:type="lines" w:linePitch="312" w:charSpace="0"/>
        </w:sectPr>
      </w:pPr>
    </w:p>
    <w:p w14:paraId="31F2F8DE">
      <w:pPr>
        <w:pStyle w:val="3"/>
        <w:jc w:val="center"/>
        <w:rPr>
          <w:rFonts w:ascii="Arial" w:hAnsi="Arial" w:cs="Arial"/>
          <w:b/>
          <w:color w:val="auto"/>
          <w:sz w:val="32"/>
          <w:szCs w:val="32"/>
          <w:highlight w:val="none"/>
        </w:rPr>
      </w:pPr>
      <w:bookmarkStart w:id="15" w:name="_Toc392682181"/>
      <w:r>
        <w:rPr>
          <w:rFonts w:ascii="Arial" w:hAnsi="Arial" w:cs="Arial"/>
          <w:b/>
          <w:color w:val="auto"/>
          <w:sz w:val="32"/>
          <w:szCs w:val="32"/>
          <w:highlight w:val="none"/>
        </w:rPr>
        <w:t>第五章 投标邀请</w:t>
      </w:r>
      <w:bookmarkEnd w:id="0"/>
      <w:bookmarkEnd w:id="15"/>
    </w:p>
    <w:p w14:paraId="670B9E6F">
      <w:pPr>
        <w:pStyle w:val="3"/>
        <w:jc w:val="center"/>
        <w:rPr>
          <w:rFonts w:ascii="Arial" w:hAnsi="Arial" w:cs="Arial"/>
          <w:b/>
          <w:color w:val="auto"/>
          <w:sz w:val="32"/>
          <w:szCs w:val="32"/>
          <w:highlight w:val="none"/>
        </w:rPr>
      </w:pPr>
      <w:bookmarkStart w:id="16" w:name="_Toc392682182"/>
      <w:r>
        <w:rPr>
          <w:rFonts w:ascii="Arial" w:hAnsi="Arial" w:cs="Arial"/>
          <w:b/>
          <w:color w:val="auto"/>
          <w:sz w:val="32"/>
          <w:szCs w:val="32"/>
          <w:highlight w:val="none"/>
        </w:rPr>
        <w:t>Section 5 Invitation for Bids</w:t>
      </w:r>
      <w:bookmarkEnd w:id="16"/>
    </w:p>
    <w:p w14:paraId="3781FF77">
      <w:pPr>
        <w:widowControl/>
        <w:spacing w:line="400" w:lineRule="exact"/>
        <w:ind w:firstLine="480" w:firstLineChars="200"/>
        <w:jc w:val="left"/>
        <w:rPr>
          <w:rFonts w:ascii="Arial" w:hAnsi="Arial" w:cs="Arial"/>
          <w:color w:val="auto"/>
          <w:kern w:val="0"/>
          <w:sz w:val="24"/>
          <w:highlight w:val="none"/>
        </w:rPr>
      </w:pPr>
    </w:p>
    <w:p w14:paraId="1887517E">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广西机电设备招标有限公司受招标人委托对下列产品及服务进行国际公开招标，于</w:t>
      </w:r>
      <w:r>
        <w:rPr>
          <w:rFonts w:ascii="Arial" w:hAnsi="Arial" w:cs="Arial"/>
          <w:color w:val="auto"/>
          <w:kern w:val="0"/>
          <w:sz w:val="24"/>
          <w:highlight w:val="none"/>
        </w:rPr>
        <w:t>20</w:t>
      </w:r>
      <w:r>
        <w:rPr>
          <w:rFonts w:hint="eastAsia" w:ascii="Arial" w:hAnsi="Arial" w:cs="Arial"/>
          <w:color w:val="auto"/>
          <w:kern w:val="0"/>
          <w:sz w:val="24"/>
          <w:highlight w:val="none"/>
          <w:lang w:val="en-US" w:eastAsia="zh-CN"/>
        </w:rPr>
        <w:t>25</w:t>
      </w:r>
      <w:r>
        <w:rPr>
          <w:rFonts w:hint="eastAsia" w:ascii="Arial" w:hAnsi="Arial" w:cs="Arial"/>
          <w:color w:val="auto"/>
          <w:kern w:val="0"/>
          <w:sz w:val="24"/>
          <w:highlight w:val="none"/>
        </w:rPr>
        <w:t>年</w:t>
      </w:r>
      <w:r>
        <w:rPr>
          <w:rFonts w:hint="eastAsia" w:ascii="Arial" w:hAnsi="Arial" w:cs="Arial"/>
          <w:color w:val="auto"/>
          <w:kern w:val="0"/>
          <w:sz w:val="24"/>
          <w:highlight w:val="none"/>
          <w:lang w:val="en-US" w:eastAsia="zh-CN"/>
        </w:rPr>
        <w:t>8</w:t>
      </w:r>
      <w:r>
        <w:rPr>
          <w:rFonts w:hint="eastAsia" w:ascii="Arial" w:hAnsi="Arial" w:cs="Arial"/>
          <w:color w:val="auto"/>
          <w:kern w:val="0"/>
          <w:sz w:val="24"/>
          <w:highlight w:val="none"/>
        </w:rPr>
        <w:t>月</w:t>
      </w:r>
      <w:r>
        <w:rPr>
          <w:rFonts w:hint="eastAsia" w:ascii="Arial" w:hAnsi="Arial" w:cs="Arial"/>
          <w:color w:val="auto"/>
          <w:kern w:val="0"/>
          <w:sz w:val="24"/>
          <w:highlight w:val="none"/>
          <w:lang w:val="en-US" w:eastAsia="zh-CN"/>
        </w:rPr>
        <w:t>6</w:t>
      </w:r>
      <w:r>
        <w:rPr>
          <w:rFonts w:hint="eastAsia" w:ascii="Arial" w:hAnsi="Arial" w:cs="Arial"/>
          <w:color w:val="auto"/>
          <w:kern w:val="0"/>
          <w:sz w:val="24"/>
          <w:highlight w:val="none"/>
        </w:rPr>
        <w:t>日</w:t>
      </w:r>
      <w:r>
        <w:rPr>
          <w:rFonts w:hint="eastAsia" w:ascii="Arial" w:hAnsi="Arial" w:cs="Arial"/>
          <w:color w:val="auto"/>
          <w:kern w:val="0"/>
          <w:sz w:val="24"/>
          <w:highlight w:val="none"/>
        </w:rPr>
        <w:t>在中国国际招标网公告。本次招标采用传统招标方式，现邀请合格投标人参加投标。</w:t>
      </w:r>
      <w:r>
        <w:rPr>
          <w:rFonts w:ascii="Arial" w:hAnsi="Arial" w:cs="Arial"/>
          <w:color w:val="auto"/>
          <w:kern w:val="0"/>
          <w:sz w:val="24"/>
          <w:highlight w:val="none"/>
        </w:rPr>
        <w:t xml:space="preserve"> </w:t>
      </w:r>
    </w:p>
    <w:p w14:paraId="75C9E1BA">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1</w:t>
      </w:r>
      <w:r>
        <w:rPr>
          <w:rFonts w:hint="eastAsia" w:ascii="Arial" w:hAnsi="Arial" w:cs="Arial"/>
          <w:b/>
          <w:bCs/>
          <w:color w:val="auto"/>
          <w:kern w:val="0"/>
          <w:sz w:val="24"/>
          <w:highlight w:val="none"/>
        </w:rPr>
        <w:t>．招标条件</w:t>
      </w:r>
    </w:p>
    <w:p w14:paraId="5AADFD85">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项目概况：本招标项目为</w:t>
      </w:r>
      <w:r>
        <w:rPr>
          <w:rFonts w:hint="eastAsia" w:ascii="Arial" w:hAnsi="Arial" w:cs="Arial"/>
          <w:color w:val="auto"/>
          <w:kern w:val="0"/>
          <w:sz w:val="24"/>
          <w:highlight w:val="none"/>
        </w:rPr>
        <w:t>广西华芯振邦半导体有限公司采购铜镍金电镀设备一台</w:t>
      </w:r>
      <w:r>
        <w:rPr>
          <w:rFonts w:hint="eastAsia" w:ascii="Arial" w:hAnsi="Arial" w:cs="Arial"/>
          <w:color w:val="auto"/>
          <w:kern w:val="0"/>
          <w:sz w:val="24"/>
          <w:highlight w:val="none"/>
        </w:rPr>
        <w:t>，招标人为广西华芯振邦半导体有限公司，建设资金为招标人自筹。项目资金已经落实，已具备招标条件，现对该项目下列货物和有关服务进行国际公开招标。</w:t>
      </w:r>
    </w:p>
    <w:p w14:paraId="1EDD827D">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资金到位或资金来源落实情况：项目资金已经落实</w:t>
      </w:r>
    </w:p>
    <w:p w14:paraId="4DE728DC">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项目已具备招标条件的说明：已具备招标条件</w:t>
      </w:r>
    </w:p>
    <w:p w14:paraId="640F94F1">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2</w:t>
      </w:r>
      <w:r>
        <w:rPr>
          <w:rFonts w:hint="eastAsia" w:ascii="Arial" w:hAnsi="Arial" w:cs="Arial"/>
          <w:b/>
          <w:bCs/>
          <w:color w:val="auto"/>
          <w:kern w:val="0"/>
          <w:sz w:val="24"/>
          <w:highlight w:val="none"/>
        </w:rPr>
        <w:t>．招标内容</w:t>
      </w:r>
    </w:p>
    <w:p w14:paraId="788B7912">
      <w:pPr>
        <w:widowControl/>
        <w:spacing w:line="400" w:lineRule="exact"/>
        <w:ind w:firstLine="480" w:firstLineChars="200"/>
        <w:jc w:val="left"/>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招标项目编号：</w:t>
      </w:r>
      <w:r>
        <w:rPr>
          <w:rFonts w:hint="eastAsia" w:ascii="Arial" w:hAnsi="Arial" w:cs="Arial"/>
          <w:color w:val="auto"/>
          <w:kern w:val="0"/>
          <w:sz w:val="24"/>
          <w:highlight w:val="none"/>
          <w:lang w:eastAsia="zh-CN"/>
        </w:rPr>
        <w:t>0633-2541SQ011313</w:t>
      </w:r>
    </w:p>
    <w:p w14:paraId="17C837B6">
      <w:pPr>
        <w:widowControl/>
        <w:spacing w:line="400" w:lineRule="exact"/>
        <w:ind w:firstLine="480" w:firstLineChars="200"/>
        <w:jc w:val="left"/>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招标项目名称：</w:t>
      </w:r>
      <w:r>
        <w:rPr>
          <w:rFonts w:hint="eastAsia" w:ascii="Arial" w:hAnsi="Arial" w:cs="Arial"/>
          <w:color w:val="auto"/>
          <w:kern w:val="0"/>
          <w:sz w:val="24"/>
          <w:highlight w:val="none"/>
        </w:rPr>
        <w:t>铜镍金电镀设备采购项目</w:t>
      </w:r>
    </w:p>
    <w:p w14:paraId="2214F222">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项目实施地点：中国南宁市</w:t>
      </w:r>
    </w:p>
    <w:p w14:paraId="4A6AA14E">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招标产品列表（主要设备）：</w:t>
      </w:r>
    </w:p>
    <w:tbl>
      <w:tblPr>
        <w:tblStyle w:val="8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60"/>
        <w:gridCol w:w="770"/>
        <w:gridCol w:w="2976"/>
        <w:gridCol w:w="1334"/>
      </w:tblGrid>
      <w:tr w14:paraId="02BF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noWrap w:val="0"/>
            <w:vAlign w:val="center"/>
          </w:tcPr>
          <w:p w14:paraId="3AB8A13B">
            <w:pPr>
              <w:widowControl/>
              <w:jc w:val="center"/>
              <w:rPr>
                <w:rFonts w:ascii="Arial" w:hAnsi="Arial" w:cs="Arial"/>
                <w:color w:val="auto"/>
                <w:kern w:val="0"/>
                <w:sz w:val="24"/>
                <w:highlight w:val="none"/>
              </w:rPr>
            </w:pPr>
            <w:r>
              <w:rPr>
                <w:rFonts w:hint="eastAsia" w:ascii="Arial" w:hAnsi="Arial" w:cs="Arial"/>
                <w:color w:val="auto"/>
                <w:kern w:val="0"/>
                <w:sz w:val="24"/>
                <w:highlight w:val="none"/>
              </w:rPr>
              <w:t>项序号</w:t>
            </w:r>
          </w:p>
        </w:tc>
        <w:tc>
          <w:tcPr>
            <w:tcW w:w="2660" w:type="dxa"/>
            <w:noWrap w:val="0"/>
            <w:vAlign w:val="center"/>
          </w:tcPr>
          <w:p w14:paraId="21CB8AF9">
            <w:pPr>
              <w:widowControl/>
              <w:jc w:val="center"/>
              <w:rPr>
                <w:rFonts w:ascii="Arial" w:hAnsi="Arial" w:cs="Arial"/>
                <w:color w:val="auto"/>
                <w:kern w:val="0"/>
                <w:sz w:val="24"/>
                <w:highlight w:val="none"/>
              </w:rPr>
            </w:pPr>
            <w:r>
              <w:rPr>
                <w:rFonts w:hint="eastAsia" w:ascii="Arial" w:hAnsi="Arial" w:cs="Arial"/>
                <w:color w:val="auto"/>
                <w:kern w:val="0"/>
                <w:sz w:val="24"/>
                <w:highlight w:val="none"/>
              </w:rPr>
              <w:t>产品名称</w:t>
            </w:r>
          </w:p>
        </w:tc>
        <w:tc>
          <w:tcPr>
            <w:tcW w:w="770" w:type="dxa"/>
            <w:noWrap w:val="0"/>
            <w:vAlign w:val="center"/>
          </w:tcPr>
          <w:p w14:paraId="10F751DC">
            <w:pPr>
              <w:widowControl/>
              <w:jc w:val="center"/>
              <w:rPr>
                <w:rFonts w:ascii="Arial" w:hAnsi="Arial" w:cs="Arial"/>
                <w:color w:val="auto"/>
                <w:kern w:val="0"/>
                <w:sz w:val="24"/>
                <w:highlight w:val="none"/>
              </w:rPr>
            </w:pPr>
            <w:r>
              <w:rPr>
                <w:rFonts w:hint="eastAsia" w:ascii="Arial" w:hAnsi="Arial" w:cs="Arial"/>
                <w:color w:val="auto"/>
                <w:kern w:val="0"/>
                <w:sz w:val="24"/>
                <w:highlight w:val="none"/>
              </w:rPr>
              <w:t>数量</w:t>
            </w:r>
          </w:p>
        </w:tc>
        <w:tc>
          <w:tcPr>
            <w:tcW w:w="2976" w:type="dxa"/>
            <w:noWrap w:val="0"/>
            <w:vAlign w:val="center"/>
          </w:tcPr>
          <w:p w14:paraId="05A4B8B1">
            <w:pPr>
              <w:widowControl/>
              <w:jc w:val="center"/>
              <w:rPr>
                <w:rFonts w:ascii="Arial" w:hAnsi="Arial" w:cs="Arial"/>
                <w:color w:val="auto"/>
                <w:kern w:val="0"/>
                <w:sz w:val="24"/>
                <w:highlight w:val="none"/>
              </w:rPr>
            </w:pPr>
            <w:r>
              <w:rPr>
                <w:rFonts w:hint="eastAsia" w:ascii="Arial" w:hAnsi="Arial" w:cs="Arial"/>
                <w:color w:val="auto"/>
                <w:kern w:val="0"/>
                <w:sz w:val="24"/>
                <w:highlight w:val="none"/>
              </w:rPr>
              <w:t>简要技术规格</w:t>
            </w:r>
          </w:p>
        </w:tc>
        <w:tc>
          <w:tcPr>
            <w:tcW w:w="1334" w:type="dxa"/>
            <w:noWrap w:val="0"/>
            <w:vAlign w:val="center"/>
          </w:tcPr>
          <w:p w14:paraId="23583812">
            <w:pPr>
              <w:widowControl/>
              <w:jc w:val="center"/>
              <w:rPr>
                <w:rFonts w:ascii="Arial" w:hAnsi="Arial" w:cs="Arial"/>
                <w:color w:val="auto"/>
                <w:kern w:val="0"/>
                <w:sz w:val="24"/>
                <w:highlight w:val="none"/>
              </w:rPr>
            </w:pPr>
            <w:r>
              <w:rPr>
                <w:rFonts w:hint="eastAsia" w:ascii="Arial" w:hAnsi="Arial" w:cs="Arial"/>
                <w:color w:val="auto"/>
                <w:kern w:val="0"/>
                <w:sz w:val="24"/>
                <w:highlight w:val="none"/>
              </w:rPr>
              <w:t>备注</w:t>
            </w:r>
          </w:p>
        </w:tc>
      </w:tr>
      <w:tr w14:paraId="3AB8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60" w:type="dxa"/>
            <w:noWrap w:val="0"/>
            <w:vAlign w:val="center"/>
          </w:tcPr>
          <w:p w14:paraId="53C47F82">
            <w:pPr>
              <w:widowControl/>
              <w:jc w:val="center"/>
              <w:rPr>
                <w:rFonts w:ascii="Arial" w:hAnsi="Arial" w:cs="Arial"/>
                <w:color w:val="auto"/>
                <w:kern w:val="0"/>
                <w:sz w:val="24"/>
                <w:highlight w:val="none"/>
              </w:rPr>
            </w:pPr>
            <w:r>
              <w:rPr>
                <w:rFonts w:ascii="Arial" w:hAnsi="Arial" w:cs="Arial"/>
                <w:color w:val="auto"/>
                <w:kern w:val="0"/>
                <w:sz w:val="24"/>
                <w:highlight w:val="none"/>
              </w:rPr>
              <w:t>1</w:t>
            </w:r>
          </w:p>
        </w:tc>
        <w:tc>
          <w:tcPr>
            <w:tcW w:w="2660" w:type="dxa"/>
            <w:noWrap w:val="0"/>
            <w:vAlign w:val="center"/>
          </w:tcPr>
          <w:p w14:paraId="0C1A5317">
            <w:pPr>
              <w:pStyle w:val="28"/>
              <w:jc w:val="center"/>
              <w:rPr>
                <w:rFonts w:ascii="Arial" w:hAnsi="Arial" w:cs="Arial"/>
                <w:color w:val="auto"/>
                <w:sz w:val="24"/>
                <w:highlight w:val="none"/>
              </w:rPr>
            </w:pPr>
            <w:r>
              <w:rPr>
                <w:rFonts w:hint="eastAsia" w:ascii="Arial" w:hAnsi="Arial" w:cs="Arial"/>
                <w:color w:val="auto"/>
                <w:sz w:val="24"/>
                <w:highlight w:val="none"/>
              </w:rPr>
              <w:t>铜镍金电镀设备</w:t>
            </w:r>
          </w:p>
        </w:tc>
        <w:tc>
          <w:tcPr>
            <w:tcW w:w="770" w:type="dxa"/>
            <w:noWrap w:val="0"/>
            <w:vAlign w:val="center"/>
          </w:tcPr>
          <w:p w14:paraId="5E849BBE">
            <w:pPr>
              <w:widowControl/>
              <w:jc w:val="center"/>
              <w:rPr>
                <w:rFonts w:ascii="Arial" w:hAnsi="Arial" w:cs="Arial"/>
                <w:color w:val="auto"/>
                <w:kern w:val="0"/>
                <w:sz w:val="24"/>
                <w:highlight w:val="none"/>
              </w:rPr>
            </w:pPr>
            <w:r>
              <w:rPr>
                <w:rFonts w:hint="eastAsia" w:ascii="Arial" w:hAnsi="Arial" w:cs="Arial"/>
                <w:color w:val="auto"/>
                <w:kern w:val="0"/>
                <w:sz w:val="24"/>
                <w:highlight w:val="none"/>
                <w:lang w:val="en-US" w:eastAsia="zh-CN"/>
              </w:rPr>
              <w:t>1</w:t>
            </w:r>
            <w:r>
              <w:rPr>
                <w:rFonts w:hint="eastAsia" w:ascii="Arial" w:hAnsi="Arial" w:cs="Arial"/>
                <w:color w:val="auto"/>
                <w:kern w:val="0"/>
                <w:sz w:val="24"/>
                <w:highlight w:val="none"/>
              </w:rPr>
              <w:t>台</w:t>
            </w:r>
          </w:p>
        </w:tc>
        <w:tc>
          <w:tcPr>
            <w:tcW w:w="2976" w:type="dxa"/>
            <w:noWrap w:val="0"/>
            <w:vAlign w:val="center"/>
          </w:tcPr>
          <w:p w14:paraId="341FC0DF">
            <w:pPr>
              <w:widowControl/>
              <w:jc w:val="center"/>
              <w:rPr>
                <w:rFonts w:ascii="Arial" w:hAnsi="Arial" w:cs="Arial"/>
                <w:color w:val="auto"/>
                <w:kern w:val="0"/>
                <w:sz w:val="24"/>
                <w:highlight w:val="none"/>
              </w:rPr>
            </w:pPr>
            <w:r>
              <w:rPr>
                <w:rFonts w:hint="eastAsia" w:ascii="Arial" w:hAnsi="Arial" w:cs="Arial"/>
                <w:color w:val="auto"/>
                <w:kern w:val="0"/>
                <w:sz w:val="24"/>
                <w:highlight w:val="none"/>
                <w:lang w:val="en-US" w:eastAsia="zh-CN"/>
              </w:rPr>
              <w:t>铜镍金电镀机</w:t>
            </w:r>
            <w:r>
              <w:rPr>
                <w:rFonts w:hint="eastAsia" w:ascii="Arial" w:hAnsi="Arial" w:cs="Arial"/>
                <w:color w:val="auto"/>
                <w:kern w:val="0"/>
                <w:sz w:val="24"/>
                <w:highlight w:val="none"/>
              </w:rPr>
              <w:t>(</w:t>
            </w:r>
            <w:r>
              <w:rPr>
                <w:rFonts w:hint="eastAsia" w:ascii="Arial" w:hAnsi="Arial" w:cs="Arial"/>
                <w:color w:val="auto"/>
                <w:kern w:val="0"/>
                <w:sz w:val="24"/>
                <w:highlight w:val="none"/>
                <w:lang w:val="en-US" w:eastAsia="zh-CN"/>
              </w:rPr>
              <w:t>挂</w:t>
            </w:r>
            <w:r>
              <w:rPr>
                <w:rFonts w:hint="eastAsia" w:ascii="Arial" w:hAnsi="Arial" w:cs="Arial"/>
                <w:color w:val="auto"/>
                <w:kern w:val="0"/>
                <w:sz w:val="24"/>
                <w:highlight w:val="none"/>
              </w:rPr>
              <w:t>式)</w:t>
            </w:r>
            <w:r>
              <w:rPr>
                <w:rFonts w:hint="eastAsia" w:ascii="Arial" w:hAnsi="Arial" w:cs="Arial"/>
                <w:color w:val="auto"/>
                <w:kern w:val="0"/>
                <w:sz w:val="24"/>
                <w:highlight w:val="none"/>
                <w:lang w:val="en-US" w:eastAsia="zh-CN"/>
              </w:rPr>
              <w:t xml:space="preserve">    </w:t>
            </w:r>
            <w:r>
              <w:rPr>
                <w:rFonts w:hint="eastAsia" w:ascii="Arial" w:hAnsi="Arial" w:cs="Arial"/>
                <w:color w:val="auto"/>
                <w:kern w:val="0"/>
                <w:sz w:val="24"/>
                <w:highlight w:val="none"/>
              </w:rPr>
              <w:t>产品规格：12寸晶圆</w:t>
            </w:r>
          </w:p>
        </w:tc>
        <w:tc>
          <w:tcPr>
            <w:tcW w:w="1334" w:type="dxa"/>
            <w:noWrap w:val="0"/>
            <w:vAlign w:val="center"/>
          </w:tcPr>
          <w:p w14:paraId="407BA9EB">
            <w:pPr>
              <w:widowControl/>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w:t>
            </w:r>
          </w:p>
        </w:tc>
      </w:tr>
    </w:tbl>
    <w:p w14:paraId="0A85CA02">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3</w:t>
      </w:r>
      <w:r>
        <w:rPr>
          <w:rFonts w:hint="eastAsia" w:ascii="Arial" w:hAnsi="Arial" w:cs="Arial"/>
          <w:color w:val="auto"/>
          <w:kern w:val="0"/>
          <w:sz w:val="24"/>
          <w:highlight w:val="none"/>
        </w:rPr>
        <w:t>．投标人资格要求</w:t>
      </w:r>
    </w:p>
    <w:p w14:paraId="3BB89AE1">
      <w:pPr>
        <w:widowControl/>
        <w:spacing w:line="400" w:lineRule="exact"/>
        <w:ind w:firstLine="480" w:firstLineChars="200"/>
        <w:jc w:val="left"/>
        <w:rPr>
          <w:rFonts w:ascii="Arial" w:hAnsi="Arial" w:cs="Arial"/>
          <w:color w:val="auto"/>
          <w:kern w:val="0"/>
          <w:sz w:val="24"/>
          <w:highlight w:val="none"/>
        </w:rPr>
      </w:pPr>
      <w:bookmarkStart w:id="17" w:name="OLE_LINK2"/>
      <w:r>
        <w:rPr>
          <w:rFonts w:ascii="Arial" w:hAnsi="Arial" w:cs="Arial"/>
          <w:color w:val="auto"/>
          <w:kern w:val="0"/>
          <w:sz w:val="24"/>
          <w:highlight w:val="none"/>
        </w:rPr>
        <w:t>3.1</w:t>
      </w:r>
      <w:r>
        <w:rPr>
          <w:rFonts w:hint="eastAsia" w:ascii="Arial" w:hAnsi="Arial" w:cs="Arial"/>
          <w:color w:val="auto"/>
          <w:kern w:val="0"/>
          <w:sz w:val="24"/>
          <w:highlight w:val="none"/>
        </w:rPr>
        <w:t>投标人应具备的资格：</w:t>
      </w:r>
      <w:r>
        <w:rPr>
          <w:rFonts w:hint="eastAsia" w:ascii="Arial" w:hAnsi="Arial" w:cs="Arial"/>
          <w:color w:val="auto"/>
          <w:kern w:val="0"/>
          <w:sz w:val="24"/>
          <w:highlight w:val="none"/>
        </w:rPr>
        <w:t>投标人必须是制造商，在招标机构登记并购买了招标文件，并已在机电产品招标投标电子交易平台成功注册。</w:t>
      </w:r>
    </w:p>
    <w:p w14:paraId="19C05BAC">
      <w:pPr>
        <w:widowControl/>
        <w:spacing w:line="400" w:lineRule="exact"/>
        <w:ind w:firstLine="480" w:firstLineChars="200"/>
        <w:jc w:val="left"/>
        <w:rPr>
          <w:rFonts w:hint="eastAsia" w:ascii="Arial" w:hAnsi="Arial" w:cs="Arial"/>
          <w:color w:val="auto"/>
          <w:kern w:val="0"/>
          <w:sz w:val="24"/>
          <w:highlight w:val="none"/>
          <w:lang w:eastAsia="zh-CN"/>
        </w:rPr>
      </w:pPr>
      <w:r>
        <w:rPr>
          <w:rFonts w:hint="eastAsia" w:ascii="Arial" w:hAnsi="Arial" w:cs="Arial"/>
          <w:color w:val="auto"/>
          <w:kern w:val="0"/>
          <w:sz w:val="24"/>
          <w:highlight w:val="none"/>
        </w:rPr>
        <w:t>3.2</w:t>
      </w:r>
      <w:r>
        <w:rPr>
          <w:rFonts w:hint="eastAsia" w:ascii="Arial" w:hAnsi="Arial" w:cs="Arial"/>
          <w:color w:val="auto"/>
          <w:kern w:val="0"/>
          <w:sz w:val="24"/>
          <w:highlight w:val="none"/>
        </w:rPr>
        <w:t>投标人必须是来自中华人民共和国或是与中华人民共和国有正常贸易往来的国家或地区的法人或其他组织，具备承担本次采购内容的能力。</w:t>
      </w:r>
    </w:p>
    <w:p w14:paraId="03B7F420">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3.3</w:t>
      </w:r>
      <w:r>
        <w:rPr>
          <w:rFonts w:hint="eastAsia" w:ascii="Arial" w:hAnsi="Arial" w:cs="Arial"/>
          <w:color w:val="auto"/>
          <w:kern w:val="0"/>
          <w:sz w:val="24"/>
          <w:highlight w:val="none"/>
          <w:lang w:val="en-US" w:eastAsia="zh-CN"/>
        </w:rPr>
        <w:t>业绩要求：无</w:t>
      </w:r>
      <w:r>
        <w:rPr>
          <w:rFonts w:hint="eastAsia" w:ascii="Arial" w:hAnsi="Arial" w:cs="Arial"/>
          <w:color w:val="auto"/>
          <w:kern w:val="0"/>
          <w:sz w:val="24"/>
          <w:highlight w:val="none"/>
        </w:rPr>
        <w:t>。</w:t>
      </w:r>
    </w:p>
    <w:p w14:paraId="484FBB75">
      <w:pPr>
        <w:widowControl/>
        <w:spacing w:line="400" w:lineRule="exact"/>
        <w:ind w:firstLine="480" w:firstLineChars="200"/>
        <w:jc w:val="left"/>
        <w:rPr>
          <w:rFonts w:hint="eastAsia" w:ascii="Arial" w:hAnsi="Arial" w:cs="Arial"/>
          <w:color w:val="auto"/>
          <w:kern w:val="0"/>
          <w:sz w:val="24"/>
          <w:highlight w:val="none"/>
        </w:rPr>
      </w:pPr>
      <w:r>
        <w:rPr>
          <w:rFonts w:hint="eastAsia" w:ascii="Arial" w:hAnsi="Arial" w:cs="Arial"/>
          <w:color w:val="auto"/>
          <w:kern w:val="0"/>
          <w:sz w:val="24"/>
          <w:highlight w:val="none"/>
        </w:rPr>
        <w:t>3.</w:t>
      </w:r>
      <w:r>
        <w:rPr>
          <w:rFonts w:hint="eastAsia" w:ascii="Arial" w:hAnsi="Arial" w:cs="Arial"/>
          <w:color w:val="auto"/>
          <w:kern w:val="0"/>
          <w:sz w:val="24"/>
          <w:highlight w:val="none"/>
          <w:lang w:val="en-US" w:eastAsia="zh-CN"/>
        </w:rPr>
        <w:t>4</w:t>
      </w:r>
      <w:r>
        <w:rPr>
          <w:rFonts w:hint="eastAsia" w:ascii="Arial" w:hAnsi="Arial" w:cs="Arial"/>
          <w:color w:val="auto"/>
          <w:kern w:val="0"/>
          <w:sz w:val="24"/>
          <w:highlight w:val="none"/>
        </w:rPr>
        <w:t>投标人需要满足近3年没有处于严重违法失信企业名单、失信惩戒对象、安全生产失信联合惩戒黑名单、责令停业，财产被接管、冻结及破产等状态。</w:t>
      </w:r>
      <w:bookmarkEnd w:id="17"/>
    </w:p>
    <w:p w14:paraId="1DF8B0C6">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是否接受联合体投标：不接受</w:t>
      </w:r>
    </w:p>
    <w:p w14:paraId="32DEDF63">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未领购招标文件是否可以参加投标：不可以</w:t>
      </w:r>
    </w:p>
    <w:p w14:paraId="68B5BAAB">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4</w:t>
      </w:r>
      <w:r>
        <w:rPr>
          <w:rFonts w:hint="eastAsia" w:ascii="Arial" w:hAnsi="Arial" w:cs="Arial"/>
          <w:b/>
          <w:bCs/>
          <w:color w:val="auto"/>
          <w:kern w:val="0"/>
          <w:sz w:val="24"/>
          <w:highlight w:val="none"/>
        </w:rPr>
        <w:t>．招标文件的获取</w:t>
      </w:r>
    </w:p>
    <w:p w14:paraId="2F632FB7">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招标文件领购开始时间：</w:t>
      </w:r>
      <w:r>
        <w:rPr>
          <w:rFonts w:ascii="Arial" w:hAnsi="Arial" w:cs="Arial"/>
          <w:color w:val="auto"/>
          <w:kern w:val="0"/>
          <w:sz w:val="24"/>
          <w:highlight w:val="none"/>
        </w:rPr>
        <w:t>20</w:t>
      </w:r>
      <w:r>
        <w:rPr>
          <w:rFonts w:hint="eastAsia" w:ascii="Arial" w:hAnsi="Arial" w:cs="Arial"/>
          <w:color w:val="auto"/>
          <w:kern w:val="0"/>
          <w:sz w:val="24"/>
          <w:highlight w:val="none"/>
          <w:lang w:val="en-US" w:eastAsia="zh-CN"/>
        </w:rPr>
        <w:t>25</w:t>
      </w:r>
      <w:r>
        <w:rPr>
          <w:rFonts w:hint="eastAsia" w:ascii="Arial" w:hAnsi="Arial" w:cs="Arial"/>
          <w:color w:val="auto"/>
          <w:kern w:val="0"/>
          <w:sz w:val="24"/>
          <w:highlight w:val="none"/>
        </w:rPr>
        <w:t>年</w:t>
      </w:r>
      <w:r>
        <w:rPr>
          <w:rFonts w:hint="eastAsia" w:ascii="Arial" w:hAnsi="Arial" w:cs="Arial"/>
          <w:color w:val="auto"/>
          <w:kern w:val="0"/>
          <w:sz w:val="24"/>
          <w:highlight w:val="none"/>
          <w:lang w:val="en-US" w:eastAsia="zh-CN"/>
        </w:rPr>
        <w:t>8</w:t>
      </w:r>
      <w:r>
        <w:rPr>
          <w:rFonts w:hint="eastAsia" w:ascii="Arial" w:hAnsi="Arial" w:cs="Arial"/>
          <w:color w:val="auto"/>
          <w:kern w:val="0"/>
          <w:sz w:val="24"/>
          <w:highlight w:val="none"/>
        </w:rPr>
        <w:t>月</w:t>
      </w:r>
      <w:r>
        <w:rPr>
          <w:rFonts w:hint="eastAsia" w:ascii="Arial" w:hAnsi="Arial" w:cs="Arial"/>
          <w:color w:val="auto"/>
          <w:kern w:val="0"/>
          <w:sz w:val="24"/>
          <w:highlight w:val="none"/>
          <w:lang w:val="en-US" w:eastAsia="zh-CN"/>
        </w:rPr>
        <w:t>6</w:t>
      </w:r>
      <w:r>
        <w:rPr>
          <w:rFonts w:hint="eastAsia" w:ascii="Arial" w:hAnsi="Arial" w:cs="Arial"/>
          <w:color w:val="auto"/>
          <w:kern w:val="0"/>
          <w:sz w:val="24"/>
          <w:highlight w:val="none"/>
        </w:rPr>
        <w:t>日</w:t>
      </w:r>
    </w:p>
    <w:p w14:paraId="55FEE55A">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招标文件领购结束时间：</w:t>
      </w:r>
      <w:r>
        <w:rPr>
          <w:rFonts w:ascii="Arial" w:hAnsi="Arial" w:cs="Arial"/>
          <w:color w:val="auto"/>
          <w:kern w:val="0"/>
          <w:sz w:val="24"/>
          <w:highlight w:val="none"/>
        </w:rPr>
        <w:t>20</w:t>
      </w:r>
      <w:r>
        <w:rPr>
          <w:rFonts w:hint="eastAsia" w:ascii="Arial" w:hAnsi="Arial" w:cs="Arial"/>
          <w:color w:val="auto"/>
          <w:kern w:val="0"/>
          <w:sz w:val="24"/>
          <w:highlight w:val="none"/>
          <w:lang w:val="en-US" w:eastAsia="zh-CN"/>
        </w:rPr>
        <w:t>25</w:t>
      </w:r>
      <w:r>
        <w:rPr>
          <w:rFonts w:hint="eastAsia" w:ascii="Arial" w:hAnsi="Arial" w:cs="Arial"/>
          <w:color w:val="auto"/>
          <w:kern w:val="0"/>
          <w:sz w:val="24"/>
          <w:highlight w:val="none"/>
        </w:rPr>
        <w:t>年</w:t>
      </w:r>
      <w:r>
        <w:rPr>
          <w:rFonts w:hint="eastAsia" w:ascii="Arial" w:hAnsi="Arial" w:cs="Arial"/>
          <w:color w:val="auto"/>
          <w:kern w:val="0"/>
          <w:sz w:val="24"/>
          <w:highlight w:val="none"/>
          <w:lang w:val="en-US" w:eastAsia="zh-CN"/>
        </w:rPr>
        <w:t>8</w:t>
      </w:r>
      <w:r>
        <w:rPr>
          <w:rFonts w:hint="eastAsia" w:ascii="Arial" w:hAnsi="Arial" w:cs="Arial"/>
          <w:color w:val="auto"/>
          <w:kern w:val="0"/>
          <w:sz w:val="24"/>
          <w:highlight w:val="none"/>
        </w:rPr>
        <w:t>月</w:t>
      </w:r>
      <w:r>
        <w:rPr>
          <w:rFonts w:hint="eastAsia" w:ascii="Arial" w:hAnsi="Arial" w:cs="Arial"/>
          <w:color w:val="auto"/>
          <w:kern w:val="0"/>
          <w:sz w:val="24"/>
          <w:highlight w:val="none"/>
          <w:lang w:val="en-US" w:eastAsia="zh-CN"/>
        </w:rPr>
        <w:t>13</w:t>
      </w:r>
      <w:r>
        <w:rPr>
          <w:rFonts w:hint="eastAsia" w:ascii="Arial" w:hAnsi="Arial" w:cs="Arial"/>
          <w:color w:val="auto"/>
          <w:kern w:val="0"/>
          <w:sz w:val="24"/>
          <w:highlight w:val="none"/>
        </w:rPr>
        <w:t>日</w:t>
      </w:r>
    </w:p>
    <w:p w14:paraId="38D35C1D">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获取招标文件方式：线上购买</w:t>
      </w:r>
    </w:p>
    <w:p w14:paraId="110EFFF9">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 xml:space="preserve">招标文件领购地点：本项目只发售电子版招标文件，请潜在投标人于本招标公告有效期限内，登录精彩纵横云采购平台网站(网址: </w:t>
      </w:r>
      <w:r>
        <w:rPr>
          <w:rFonts w:hint="eastAsia" w:ascii="Arial" w:hAnsi="Arial" w:cs="Arial"/>
          <w:color w:val="auto"/>
          <w:kern w:val="0"/>
          <w:sz w:val="24"/>
          <w:highlight w:val="none"/>
          <w:lang w:eastAsia="zh-CN"/>
        </w:rPr>
        <w:t>https://www.jczh.com/</w:t>
      </w:r>
      <w:r>
        <w:rPr>
          <w:rFonts w:hint="eastAsia" w:ascii="Arial" w:hAnsi="Arial" w:cs="Arial"/>
          <w:color w:val="auto"/>
          <w:kern w:val="0"/>
          <w:sz w:val="24"/>
          <w:highlight w:val="none"/>
        </w:rPr>
        <w:t>)在线支付后下载招标文件。</w:t>
      </w:r>
    </w:p>
    <w:p w14:paraId="606387D4">
      <w:pPr>
        <w:widowControl/>
        <w:spacing w:line="400" w:lineRule="exact"/>
        <w:ind w:firstLine="480" w:firstLineChars="200"/>
        <w:jc w:val="left"/>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rPr>
        <w:t>招标文件售价：￥</w:t>
      </w:r>
      <w:r>
        <w:rPr>
          <w:rFonts w:hint="eastAsia" w:ascii="Arial" w:hAnsi="Arial" w:cs="Arial"/>
          <w:color w:val="auto"/>
          <w:kern w:val="0"/>
          <w:sz w:val="24"/>
          <w:highlight w:val="none"/>
          <w:lang w:val="en-US" w:eastAsia="zh-CN"/>
        </w:rPr>
        <w:t>8</w:t>
      </w:r>
      <w:r>
        <w:rPr>
          <w:rFonts w:ascii="Arial" w:hAnsi="Arial" w:cs="Arial"/>
          <w:color w:val="auto"/>
          <w:kern w:val="0"/>
          <w:sz w:val="24"/>
          <w:highlight w:val="none"/>
        </w:rPr>
        <w:t>00</w:t>
      </w:r>
      <w:r>
        <w:rPr>
          <w:rFonts w:ascii="Arial" w:hAnsi="Arial" w:cs="Arial"/>
          <w:color w:val="auto"/>
          <w:kern w:val="0"/>
          <w:sz w:val="24"/>
          <w:highlight w:val="none"/>
        </w:rPr>
        <w:t xml:space="preserve"> / $</w:t>
      </w:r>
      <w:r>
        <w:rPr>
          <w:rFonts w:hint="eastAsia" w:ascii="Arial" w:hAnsi="Arial" w:cs="Arial"/>
          <w:color w:val="auto"/>
          <w:kern w:val="0"/>
          <w:sz w:val="24"/>
          <w:highlight w:val="none"/>
          <w:lang w:val="en-US" w:eastAsia="zh-CN"/>
        </w:rPr>
        <w:t>110.96</w:t>
      </w:r>
    </w:p>
    <w:p w14:paraId="48F33788">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其他说明：具体注册事宜可登录精彩纵横云采购平台网站 (</w:t>
      </w:r>
      <w:r>
        <w:rPr>
          <w:rFonts w:hint="eastAsia" w:ascii="Arial" w:hAnsi="Arial" w:cs="Arial"/>
          <w:color w:val="auto"/>
          <w:kern w:val="0"/>
          <w:sz w:val="24"/>
          <w:highlight w:val="none"/>
          <w:lang w:eastAsia="zh-CN"/>
        </w:rPr>
        <w:t>https://www.jczh.com/</w:t>
      </w:r>
      <w:r>
        <w:rPr>
          <w:rFonts w:hint="eastAsia" w:ascii="Arial" w:hAnsi="Arial" w:cs="Arial"/>
          <w:color w:val="auto"/>
          <w:kern w:val="0"/>
          <w:sz w:val="24"/>
          <w:highlight w:val="none"/>
        </w:rPr>
        <w:t>) 查看“帮助专区”。</w:t>
      </w:r>
    </w:p>
    <w:p w14:paraId="07CA658B">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5</w:t>
      </w:r>
      <w:r>
        <w:rPr>
          <w:rFonts w:hint="eastAsia" w:ascii="Arial" w:hAnsi="Arial" w:cs="Arial"/>
          <w:b/>
          <w:bCs/>
          <w:color w:val="auto"/>
          <w:kern w:val="0"/>
          <w:sz w:val="24"/>
          <w:highlight w:val="none"/>
        </w:rPr>
        <w:t>．投标文件的递交</w:t>
      </w:r>
    </w:p>
    <w:p w14:paraId="02927658">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投标截止时间（开标时间）：</w:t>
      </w:r>
      <w:r>
        <w:rPr>
          <w:rFonts w:ascii="Arial" w:hAnsi="Arial" w:cs="Arial"/>
          <w:color w:val="auto"/>
          <w:kern w:val="0"/>
          <w:sz w:val="24"/>
          <w:highlight w:val="none"/>
        </w:rPr>
        <w:t>20</w:t>
      </w:r>
      <w:r>
        <w:rPr>
          <w:rFonts w:hint="eastAsia" w:ascii="Arial" w:hAnsi="Arial" w:cs="Arial"/>
          <w:color w:val="auto"/>
          <w:kern w:val="0"/>
          <w:sz w:val="24"/>
          <w:highlight w:val="none"/>
          <w:lang w:val="en-US" w:eastAsia="zh-CN"/>
        </w:rPr>
        <w:t>25</w:t>
      </w:r>
      <w:r>
        <w:rPr>
          <w:rFonts w:hint="eastAsia" w:ascii="Arial" w:hAnsi="Arial" w:cs="Arial"/>
          <w:color w:val="auto"/>
          <w:kern w:val="0"/>
          <w:sz w:val="24"/>
          <w:highlight w:val="none"/>
        </w:rPr>
        <w:t>年</w:t>
      </w:r>
      <w:r>
        <w:rPr>
          <w:rFonts w:hint="eastAsia" w:ascii="Arial" w:hAnsi="Arial" w:cs="Arial"/>
          <w:color w:val="auto"/>
          <w:kern w:val="0"/>
          <w:sz w:val="24"/>
          <w:highlight w:val="none"/>
          <w:lang w:val="en-US" w:eastAsia="zh-CN"/>
        </w:rPr>
        <w:t>8</w:t>
      </w:r>
      <w:r>
        <w:rPr>
          <w:rFonts w:hint="eastAsia" w:ascii="Arial" w:hAnsi="Arial" w:cs="Arial"/>
          <w:color w:val="auto"/>
          <w:kern w:val="0"/>
          <w:sz w:val="24"/>
          <w:highlight w:val="none"/>
        </w:rPr>
        <w:t>月</w:t>
      </w:r>
      <w:r>
        <w:rPr>
          <w:rFonts w:hint="eastAsia" w:ascii="Arial" w:hAnsi="Arial" w:cs="Arial"/>
          <w:color w:val="auto"/>
          <w:kern w:val="0"/>
          <w:sz w:val="24"/>
          <w:highlight w:val="none"/>
          <w:lang w:val="en-US" w:eastAsia="zh-CN"/>
        </w:rPr>
        <w:t>27</w:t>
      </w:r>
      <w:r>
        <w:rPr>
          <w:rFonts w:hint="eastAsia" w:ascii="Arial" w:hAnsi="Arial" w:cs="Arial"/>
          <w:color w:val="auto"/>
          <w:kern w:val="0"/>
          <w:sz w:val="24"/>
          <w:highlight w:val="none"/>
        </w:rPr>
        <w:t>日</w:t>
      </w:r>
      <w:r>
        <w:rPr>
          <w:rFonts w:ascii="Arial" w:hAnsi="Arial" w:cs="Arial"/>
          <w:color w:val="auto"/>
          <w:kern w:val="0"/>
          <w:sz w:val="24"/>
          <w:highlight w:val="none"/>
        </w:rPr>
        <w:t>9:30</w:t>
      </w:r>
      <w:r>
        <w:rPr>
          <w:rFonts w:hint="eastAsia" w:ascii="Arial" w:hAnsi="Arial" w:cs="Arial"/>
          <w:color w:val="auto"/>
          <w:kern w:val="0"/>
          <w:sz w:val="24"/>
          <w:highlight w:val="none"/>
        </w:rPr>
        <w:t>（北京时间）</w:t>
      </w:r>
    </w:p>
    <w:p w14:paraId="2B30A203">
      <w:pPr>
        <w:widowControl/>
        <w:spacing w:line="400" w:lineRule="exact"/>
        <w:ind w:firstLine="480" w:firstLineChars="200"/>
        <w:jc w:val="left"/>
        <w:rPr>
          <w:rFonts w:ascii="Arial" w:hAnsi="Arial" w:cs="Arial"/>
          <w:color w:val="auto"/>
          <w:kern w:val="0"/>
          <w:sz w:val="24"/>
          <w:highlight w:val="none"/>
        </w:rPr>
      </w:pPr>
      <w:r>
        <w:rPr>
          <w:rFonts w:hint="eastAsia" w:ascii="Arial" w:hAnsi="Arial" w:cs="Arial"/>
          <w:color w:val="auto"/>
          <w:kern w:val="0"/>
          <w:sz w:val="24"/>
          <w:highlight w:val="none"/>
        </w:rPr>
        <w:t>投标文件送达地点：广西机电设备招标有限公司（广西南宁市金湖路</w:t>
      </w:r>
      <w:r>
        <w:rPr>
          <w:rFonts w:ascii="Arial" w:hAnsi="Arial" w:cs="Arial"/>
          <w:color w:val="auto"/>
          <w:kern w:val="0"/>
          <w:sz w:val="24"/>
          <w:highlight w:val="none"/>
        </w:rPr>
        <w:t>63</w:t>
      </w:r>
      <w:r>
        <w:rPr>
          <w:rFonts w:hint="eastAsia" w:ascii="Arial" w:hAnsi="Arial" w:cs="Arial"/>
          <w:color w:val="auto"/>
          <w:kern w:val="0"/>
          <w:sz w:val="24"/>
          <w:highlight w:val="none"/>
        </w:rPr>
        <w:t>号金源</w:t>
      </w:r>
      <w:r>
        <w:rPr>
          <w:rFonts w:ascii="Arial" w:hAnsi="Arial" w:cs="Arial"/>
          <w:color w:val="auto"/>
          <w:kern w:val="0"/>
          <w:sz w:val="24"/>
          <w:highlight w:val="none"/>
        </w:rPr>
        <w:t>CBD</w:t>
      </w:r>
      <w:r>
        <w:rPr>
          <w:rFonts w:hint="eastAsia" w:ascii="Arial" w:hAnsi="Arial" w:cs="Arial"/>
          <w:color w:val="auto"/>
          <w:kern w:val="0"/>
          <w:sz w:val="24"/>
          <w:highlight w:val="none"/>
        </w:rPr>
        <w:t>现代城</w:t>
      </w:r>
      <w:r>
        <w:rPr>
          <w:rFonts w:ascii="Arial" w:hAnsi="Arial" w:cs="Arial"/>
          <w:color w:val="auto"/>
          <w:kern w:val="0"/>
          <w:sz w:val="24"/>
          <w:highlight w:val="none"/>
        </w:rPr>
        <w:t>7</w:t>
      </w:r>
      <w:r>
        <w:rPr>
          <w:rFonts w:hint="eastAsia" w:ascii="Arial" w:hAnsi="Arial" w:cs="Arial"/>
          <w:color w:val="auto"/>
          <w:kern w:val="0"/>
          <w:sz w:val="24"/>
          <w:highlight w:val="none"/>
        </w:rPr>
        <w:t>层）</w:t>
      </w:r>
    </w:p>
    <w:p w14:paraId="66B38EEE">
      <w:pPr>
        <w:widowControl/>
        <w:spacing w:line="400" w:lineRule="exact"/>
        <w:ind w:firstLine="480" w:firstLineChars="200"/>
        <w:jc w:val="left"/>
        <w:rPr>
          <w:rFonts w:hint="eastAsia" w:ascii="Arial" w:hAnsi="Arial" w:cs="Arial"/>
          <w:color w:val="auto"/>
          <w:kern w:val="0"/>
          <w:sz w:val="24"/>
          <w:highlight w:val="none"/>
        </w:rPr>
      </w:pPr>
      <w:r>
        <w:rPr>
          <w:rFonts w:hint="eastAsia" w:ascii="Arial" w:hAnsi="Arial" w:cs="Arial"/>
          <w:color w:val="auto"/>
          <w:kern w:val="0"/>
          <w:sz w:val="24"/>
          <w:highlight w:val="none"/>
        </w:rPr>
        <w:t>开标地点：广西机电设备招标有限公司（广西南宁市金湖路</w:t>
      </w:r>
      <w:r>
        <w:rPr>
          <w:rFonts w:ascii="Arial" w:hAnsi="Arial" w:cs="Arial"/>
          <w:color w:val="auto"/>
          <w:kern w:val="0"/>
          <w:sz w:val="24"/>
          <w:highlight w:val="none"/>
        </w:rPr>
        <w:t>63</w:t>
      </w:r>
      <w:r>
        <w:rPr>
          <w:rFonts w:hint="eastAsia" w:ascii="Arial" w:hAnsi="Arial" w:cs="Arial"/>
          <w:color w:val="auto"/>
          <w:kern w:val="0"/>
          <w:sz w:val="24"/>
          <w:highlight w:val="none"/>
        </w:rPr>
        <w:t>号金源</w:t>
      </w:r>
      <w:r>
        <w:rPr>
          <w:rFonts w:ascii="Arial" w:hAnsi="Arial" w:cs="Arial"/>
          <w:color w:val="auto"/>
          <w:kern w:val="0"/>
          <w:sz w:val="24"/>
          <w:highlight w:val="none"/>
        </w:rPr>
        <w:t>CBD</w:t>
      </w:r>
      <w:r>
        <w:rPr>
          <w:rFonts w:hint="eastAsia" w:ascii="Arial" w:hAnsi="Arial" w:cs="Arial"/>
          <w:color w:val="auto"/>
          <w:kern w:val="0"/>
          <w:sz w:val="24"/>
          <w:highlight w:val="none"/>
        </w:rPr>
        <w:t>现代城</w:t>
      </w:r>
      <w:r>
        <w:rPr>
          <w:rFonts w:ascii="Arial" w:hAnsi="Arial" w:cs="Arial"/>
          <w:color w:val="auto"/>
          <w:kern w:val="0"/>
          <w:sz w:val="24"/>
          <w:highlight w:val="none"/>
        </w:rPr>
        <w:t>7</w:t>
      </w:r>
      <w:r>
        <w:rPr>
          <w:rFonts w:hint="eastAsia" w:ascii="Arial" w:hAnsi="Arial" w:cs="Arial"/>
          <w:color w:val="auto"/>
          <w:kern w:val="0"/>
          <w:sz w:val="24"/>
          <w:highlight w:val="none"/>
        </w:rPr>
        <w:t>层）</w:t>
      </w:r>
    </w:p>
    <w:p w14:paraId="5A389228">
      <w:pPr>
        <w:wordWrap w:val="0"/>
        <w:snapToGrid w:val="0"/>
        <w:spacing w:line="360" w:lineRule="auto"/>
        <w:ind w:left="19" w:leftChars="9" w:firstLine="458" w:firstLineChars="191"/>
        <w:rPr>
          <w:rFonts w:hint="eastAsia" w:ascii="宋体" w:hAnsi="宋体" w:cs="宋体"/>
          <w:color w:val="auto"/>
          <w:sz w:val="24"/>
          <w:highlight w:val="none"/>
        </w:rPr>
      </w:pPr>
      <w:r>
        <w:rPr>
          <w:rFonts w:hint="eastAsia" w:ascii="宋体" w:hAnsi="宋体" w:cs="宋体"/>
          <w:color w:val="auto"/>
          <w:sz w:val="24"/>
          <w:highlight w:val="none"/>
        </w:rPr>
        <w:t>递交方式：</w:t>
      </w:r>
      <w:r>
        <w:rPr>
          <w:rFonts w:hint="eastAsia" w:ascii="宋体" w:hAnsi="宋体" w:cs="宋体"/>
          <w:color w:val="auto"/>
          <w:sz w:val="24"/>
          <w:highlight w:val="none"/>
          <w:lang w:val="en-US" w:eastAsia="zh-CN"/>
        </w:rPr>
        <w:t>邮寄快递送达或</w:t>
      </w:r>
      <w:r>
        <w:rPr>
          <w:rFonts w:hint="eastAsia" w:ascii="宋体" w:hAnsi="宋体" w:cs="宋体"/>
          <w:color w:val="auto"/>
          <w:sz w:val="24"/>
          <w:highlight w:val="none"/>
        </w:rPr>
        <w:t>现场递交</w:t>
      </w:r>
    </w:p>
    <w:p w14:paraId="09FD71D2">
      <w:pPr>
        <w:pStyle w:val="45"/>
        <w:tabs>
          <w:tab w:val="left" w:pos="6510"/>
        </w:tabs>
        <w:spacing w:line="360" w:lineRule="auto"/>
        <w:ind w:firstLine="488"/>
        <w:rPr>
          <w:rFonts w:hint="eastAsia" w:hAnsi="宋体" w:cs="宋体"/>
          <w:color w:val="auto"/>
          <w:sz w:val="24"/>
          <w:szCs w:val="24"/>
          <w:highlight w:val="none"/>
        </w:rPr>
      </w:pPr>
      <w:r>
        <w:rPr>
          <w:rFonts w:hint="eastAsia" w:hAnsi="宋体" w:cs="宋体"/>
          <w:color w:val="auto"/>
          <w:sz w:val="24"/>
          <w:szCs w:val="24"/>
          <w:highlight w:val="none"/>
        </w:rPr>
        <w:t>注意：</w:t>
      </w:r>
    </w:p>
    <w:p w14:paraId="727B1BFB">
      <w:pPr>
        <w:pStyle w:val="45"/>
        <w:tabs>
          <w:tab w:val="left" w:pos="6510"/>
        </w:tabs>
        <w:spacing w:line="360" w:lineRule="auto"/>
        <w:ind w:firstLine="488"/>
        <w:rPr>
          <w:rFonts w:hint="eastAsia" w:hAnsi="宋体" w:cs="宋体"/>
          <w:bCs/>
          <w:color w:val="auto"/>
          <w:kern w:val="2"/>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投标人</w:t>
      </w:r>
      <w:r>
        <w:rPr>
          <w:rFonts w:hint="eastAsia" w:hAnsi="宋体" w:cs="宋体"/>
          <w:color w:val="auto"/>
          <w:sz w:val="24"/>
          <w:szCs w:val="24"/>
          <w:highlight w:val="none"/>
        </w:rPr>
        <w:t>应在</w:t>
      </w:r>
      <w:r>
        <w:rPr>
          <w:rFonts w:hint="eastAsia" w:hAnsi="宋体" w:cs="宋体"/>
          <w:color w:val="auto"/>
          <w:sz w:val="24"/>
          <w:szCs w:val="24"/>
          <w:highlight w:val="none"/>
          <w:lang w:val="en-US" w:eastAsia="zh-CN"/>
        </w:rPr>
        <w:t>投标</w:t>
      </w:r>
      <w:r>
        <w:rPr>
          <w:rFonts w:hint="eastAsia" w:hAnsi="宋体" w:cs="宋体"/>
          <w:color w:val="auto"/>
          <w:sz w:val="24"/>
          <w:szCs w:val="24"/>
          <w:highlight w:val="none"/>
        </w:rPr>
        <w:t>文件递交</w:t>
      </w:r>
      <w:r>
        <w:rPr>
          <w:rFonts w:hint="eastAsia" w:hAnsi="宋体" w:cs="宋体"/>
          <w:color w:val="auto"/>
          <w:sz w:val="24"/>
          <w:highlight w:val="none"/>
        </w:rPr>
        <w:t>截止</w:t>
      </w:r>
      <w:r>
        <w:rPr>
          <w:rFonts w:hint="eastAsia" w:hAnsi="宋体" w:cs="宋体"/>
          <w:color w:val="auto"/>
          <w:sz w:val="24"/>
          <w:szCs w:val="24"/>
          <w:highlight w:val="none"/>
        </w:rPr>
        <w:t>时间内，</w:t>
      </w:r>
      <w:r>
        <w:rPr>
          <w:rFonts w:hint="eastAsia" w:hAnsi="宋体" w:cs="宋体"/>
          <w:bCs/>
          <w:color w:val="auto"/>
          <w:kern w:val="2"/>
          <w:sz w:val="24"/>
          <w:szCs w:val="24"/>
          <w:highlight w:val="none"/>
        </w:rPr>
        <w:t>将</w:t>
      </w:r>
      <w:r>
        <w:rPr>
          <w:rFonts w:hint="eastAsia" w:hAnsi="宋体" w:cs="宋体"/>
          <w:color w:val="auto"/>
          <w:sz w:val="24"/>
          <w:szCs w:val="24"/>
          <w:highlight w:val="none"/>
          <w:lang w:val="en-US" w:eastAsia="zh-CN"/>
        </w:rPr>
        <w:t>投标</w:t>
      </w:r>
      <w:r>
        <w:rPr>
          <w:rFonts w:hint="eastAsia" w:hAnsi="宋体" w:cs="宋体"/>
          <w:bCs/>
          <w:color w:val="auto"/>
          <w:kern w:val="2"/>
          <w:sz w:val="24"/>
          <w:szCs w:val="24"/>
          <w:highlight w:val="none"/>
        </w:rPr>
        <w:t>文件密封送达指定地点，逾期送达的</w:t>
      </w:r>
      <w:r>
        <w:rPr>
          <w:rFonts w:hint="eastAsia" w:hAnsi="宋体" w:cs="宋体"/>
          <w:color w:val="auto"/>
          <w:sz w:val="24"/>
          <w:szCs w:val="24"/>
          <w:highlight w:val="none"/>
        </w:rPr>
        <w:t>或者未送到指定地点的</w:t>
      </w:r>
      <w:r>
        <w:rPr>
          <w:rFonts w:hint="eastAsia" w:hAnsi="宋体" w:cs="宋体"/>
          <w:bCs/>
          <w:color w:val="auto"/>
          <w:kern w:val="2"/>
          <w:sz w:val="24"/>
          <w:szCs w:val="24"/>
          <w:highlight w:val="none"/>
        </w:rPr>
        <w:t>或者不按照</w:t>
      </w:r>
      <w:r>
        <w:rPr>
          <w:rFonts w:hint="eastAsia" w:hAnsi="宋体" w:cs="宋体"/>
          <w:bCs/>
          <w:color w:val="auto"/>
          <w:kern w:val="2"/>
          <w:sz w:val="24"/>
          <w:szCs w:val="24"/>
          <w:highlight w:val="none"/>
          <w:lang w:val="en-US" w:eastAsia="zh-CN"/>
        </w:rPr>
        <w:t>招标</w:t>
      </w:r>
      <w:r>
        <w:rPr>
          <w:rFonts w:hint="eastAsia" w:hAnsi="宋体" w:cs="宋体"/>
          <w:bCs/>
          <w:color w:val="auto"/>
          <w:kern w:val="2"/>
          <w:sz w:val="24"/>
          <w:szCs w:val="24"/>
          <w:highlight w:val="none"/>
        </w:rPr>
        <w:t>文件要求密封的</w:t>
      </w:r>
      <w:r>
        <w:rPr>
          <w:rFonts w:hint="eastAsia" w:hAnsi="宋体" w:cs="宋体"/>
          <w:color w:val="auto"/>
          <w:sz w:val="24"/>
          <w:szCs w:val="24"/>
          <w:highlight w:val="none"/>
          <w:lang w:val="en-US" w:eastAsia="zh-CN"/>
        </w:rPr>
        <w:t>投标</w:t>
      </w:r>
      <w:r>
        <w:rPr>
          <w:rFonts w:hint="eastAsia" w:hAnsi="宋体" w:cs="宋体"/>
          <w:bCs/>
          <w:color w:val="auto"/>
          <w:kern w:val="2"/>
          <w:sz w:val="24"/>
          <w:szCs w:val="24"/>
          <w:highlight w:val="none"/>
        </w:rPr>
        <w:t>文件，</w:t>
      </w:r>
      <w:r>
        <w:rPr>
          <w:rFonts w:hint="eastAsia" w:hAnsi="宋体" w:cs="宋体"/>
          <w:bCs/>
          <w:color w:val="auto"/>
          <w:kern w:val="2"/>
          <w:sz w:val="24"/>
          <w:szCs w:val="24"/>
          <w:highlight w:val="none"/>
          <w:lang w:val="en-US" w:eastAsia="zh-CN"/>
        </w:rPr>
        <w:t>招标</w:t>
      </w:r>
      <w:r>
        <w:rPr>
          <w:rFonts w:hint="eastAsia" w:hAnsi="宋体" w:cs="宋体"/>
          <w:bCs/>
          <w:color w:val="auto"/>
          <w:kern w:val="2"/>
          <w:sz w:val="24"/>
          <w:szCs w:val="24"/>
          <w:highlight w:val="none"/>
        </w:rPr>
        <w:t>人将拒绝接收。</w:t>
      </w:r>
    </w:p>
    <w:p w14:paraId="1A647E9C">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选择现场</w:t>
      </w:r>
      <w:r>
        <w:rPr>
          <w:rFonts w:hint="eastAsia" w:ascii="宋体" w:hAnsi="宋体" w:cs="宋体"/>
          <w:color w:val="auto"/>
          <w:kern w:val="0"/>
          <w:sz w:val="24"/>
          <w:szCs w:val="24"/>
          <w:highlight w:val="none"/>
        </w:rPr>
        <w:t>递交</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rPr>
        <w:t>文件</w:t>
      </w:r>
      <w:r>
        <w:rPr>
          <w:rFonts w:hint="eastAsia" w:ascii="宋体" w:hAnsi="宋体" w:cs="宋体"/>
          <w:color w:val="auto"/>
          <w:kern w:val="0"/>
          <w:sz w:val="24"/>
          <w:szCs w:val="24"/>
          <w:highlight w:val="none"/>
          <w:lang w:val="en-US" w:eastAsia="zh-CN"/>
        </w:rPr>
        <w:t>的投标人</w:t>
      </w:r>
      <w:r>
        <w:rPr>
          <w:rFonts w:hint="eastAsia" w:ascii="宋体" w:hAnsi="宋体" w:cs="宋体"/>
          <w:color w:val="auto"/>
          <w:kern w:val="0"/>
          <w:sz w:val="24"/>
          <w:szCs w:val="24"/>
          <w:highlight w:val="none"/>
        </w:rPr>
        <w:t>须出示的材料：</w:t>
      </w:r>
      <w:r>
        <w:rPr>
          <w:rFonts w:hint="eastAsia" w:ascii="宋体" w:hAnsi="宋体" w:cs="宋体"/>
          <w:color w:val="auto"/>
          <w:kern w:val="0"/>
          <w:sz w:val="24"/>
          <w:szCs w:val="24"/>
          <w:highlight w:val="none"/>
          <w:lang w:val="en-US" w:eastAsia="zh-CN"/>
        </w:rPr>
        <w:t>投标人</w:t>
      </w:r>
      <w:r>
        <w:rPr>
          <w:rFonts w:hint="eastAsia" w:ascii="宋体" w:hAnsi="宋体" w:cs="宋体"/>
          <w:color w:val="auto"/>
          <w:kern w:val="0"/>
          <w:sz w:val="24"/>
          <w:szCs w:val="24"/>
          <w:highlight w:val="none"/>
        </w:rPr>
        <w:t>法定代表人携带本人身份证原件，并提供有效的营业执照副本复印件；如为委托代理人须持授权委托书原件，委托代理人身份证原件及复印件，并提供有效的营业执照副本复印件（注：以上所有复印件均需加盖</w:t>
      </w:r>
      <w:r>
        <w:rPr>
          <w:rFonts w:hint="eastAsia" w:ascii="宋体" w:hAnsi="宋体" w:cs="宋体"/>
          <w:color w:val="auto"/>
          <w:kern w:val="0"/>
          <w:sz w:val="24"/>
          <w:szCs w:val="24"/>
          <w:highlight w:val="none"/>
          <w:lang w:val="en-US" w:eastAsia="zh-CN"/>
        </w:rPr>
        <w:t>投标人</w:t>
      </w:r>
      <w:r>
        <w:rPr>
          <w:rFonts w:hint="eastAsia" w:ascii="宋体" w:hAnsi="宋体" w:cs="宋体"/>
          <w:color w:val="auto"/>
          <w:kern w:val="0"/>
          <w:sz w:val="24"/>
          <w:szCs w:val="24"/>
          <w:highlight w:val="none"/>
        </w:rPr>
        <w:t>公章），</w:t>
      </w:r>
      <w:r>
        <w:rPr>
          <w:rFonts w:hint="eastAsia" w:ascii="宋体" w:hAnsi="宋体" w:cs="宋体"/>
          <w:color w:val="auto"/>
          <w:sz w:val="24"/>
          <w:szCs w:val="24"/>
          <w:highlight w:val="none"/>
        </w:rPr>
        <w:t>如因</w:t>
      </w:r>
      <w:r>
        <w:rPr>
          <w:rFonts w:hint="eastAsia" w:ascii="宋体" w:hAnsi="宋体" w:cs="宋体"/>
          <w:color w:val="auto"/>
          <w:kern w:val="0"/>
          <w:sz w:val="24"/>
          <w:szCs w:val="24"/>
          <w:highlight w:val="none"/>
          <w:lang w:val="en-US" w:eastAsia="zh-CN"/>
        </w:rPr>
        <w:t>投标人</w:t>
      </w:r>
      <w:r>
        <w:rPr>
          <w:rFonts w:hint="eastAsia" w:ascii="宋体" w:hAnsi="宋体" w:cs="宋体"/>
          <w:color w:val="auto"/>
          <w:sz w:val="24"/>
          <w:szCs w:val="24"/>
          <w:highlight w:val="none"/>
        </w:rPr>
        <w:t>自身原因不提供以上材料或材料提供不齐全的，</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人或</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代理机构有权拒收</w:t>
      </w:r>
      <w:r>
        <w:rPr>
          <w:rFonts w:hint="eastAsia" w:ascii="宋体" w:hAnsi="宋体" w:cs="宋体"/>
          <w:color w:val="auto"/>
          <w:kern w:val="0"/>
          <w:sz w:val="24"/>
          <w:szCs w:val="24"/>
          <w:highlight w:val="none"/>
          <w:lang w:val="en-US" w:eastAsia="zh-CN"/>
        </w:rPr>
        <w:t>投标人</w:t>
      </w:r>
      <w:r>
        <w:rPr>
          <w:rFonts w:hint="eastAsia" w:ascii="宋体" w:hAnsi="宋体" w:cs="宋体"/>
          <w:color w:val="auto"/>
          <w:sz w:val="24"/>
          <w:szCs w:val="24"/>
          <w:highlight w:val="none"/>
        </w:rPr>
        <w:t>的</w:t>
      </w:r>
      <w:r>
        <w:rPr>
          <w:rFonts w:hint="eastAsia" w:ascii="宋体" w:hAnsi="宋体" w:cs="宋体"/>
          <w:color w:val="auto"/>
          <w:kern w:val="0"/>
          <w:sz w:val="24"/>
          <w:szCs w:val="24"/>
          <w:highlight w:val="none"/>
          <w:lang w:val="en-US" w:eastAsia="zh-CN"/>
        </w:rPr>
        <w:t>投标</w:t>
      </w:r>
      <w:r>
        <w:rPr>
          <w:rFonts w:hint="eastAsia" w:ascii="宋体" w:hAnsi="宋体" w:cs="宋体"/>
          <w:color w:val="auto"/>
          <w:sz w:val="24"/>
          <w:szCs w:val="24"/>
          <w:highlight w:val="none"/>
        </w:rPr>
        <w:t>文件。</w:t>
      </w:r>
    </w:p>
    <w:p w14:paraId="21768EA2">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en-US" w:eastAsia="zh-CN"/>
        </w:rPr>
        <w:t>选择邮寄快递送达的投标人</w:t>
      </w:r>
      <w:r>
        <w:rPr>
          <w:rFonts w:hint="eastAsia" w:ascii="宋体" w:hAnsi="宋体" w:cs="宋体"/>
          <w:color w:val="auto"/>
          <w:sz w:val="24"/>
          <w:szCs w:val="24"/>
          <w:highlight w:val="none"/>
        </w:rPr>
        <w:t>须在</w:t>
      </w:r>
      <w:r>
        <w:rPr>
          <w:rFonts w:hint="eastAsia" w:ascii="宋体" w:hAnsi="宋体" w:cs="宋体"/>
          <w:color w:val="auto"/>
          <w:sz w:val="24"/>
          <w:szCs w:val="24"/>
          <w:highlight w:val="none"/>
          <w:lang w:val="en-US" w:eastAsia="zh-CN"/>
        </w:rPr>
        <w:t>投标文件递交</w:t>
      </w:r>
      <w:r>
        <w:rPr>
          <w:rFonts w:hint="eastAsia" w:ascii="宋体" w:hAnsi="宋体" w:cs="宋体"/>
          <w:color w:val="auto"/>
          <w:sz w:val="24"/>
          <w:szCs w:val="24"/>
          <w:highlight w:val="none"/>
        </w:rPr>
        <w:t>截止时间前送达，寄出不能等同于送达，</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代理机构工作人员签收邮寄包裹的时间即为</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文件的送达时间，逾时送达的</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文件无效，后果由</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自行承担。</w:t>
      </w:r>
    </w:p>
    <w:p w14:paraId="10E10B02">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应充分预留</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邮寄、送达所需要的时间。为确保邮寄包裹能及时送达，应选择邮寄运送时间有保障的快递公司寄送</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（注：法定公休日、法定节假日</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代理机构不接收邮寄的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w:t>
      </w:r>
    </w:p>
    <w:p w14:paraId="31CE70E2">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按照</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要求装订密封</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，应使用不透明、防水的邮寄袋或箱子再次包裹已密封的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，并在邮寄外包装上注明项目名称、项目编号、</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名称、开标时间、有效的电子邮箱、联系人真实姓名及手机号码。</w:t>
      </w:r>
    </w:p>
    <w:p w14:paraId="28A55C69">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邮寄信息：</w:t>
      </w:r>
    </w:p>
    <w:p w14:paraId="7A1B95BC">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①收件地址：广西机电设备招标有限公司（广西南宁市金湖路63号金源CBD现代城7层718室）</w:t>
      </w:r>
    </w:p>
    <w:p w14:paraId="25498989">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②收件人：</w:t>
      </w:r>
      <w:r>
        <w:rPr>
          <w:rFonts w:hint="eastAsia" w:ascii="宋体" w:hAnsi="宋体" w:cs="宋体"/>
          <w:color w:val="auto"/>
          <w:sz w:val="24"/>
          <w:szCs w:val="24"/>
          <w:highlight w:val="none"/>
          <w:lang w:val="en-US" w:eastAsia="zh-CN"/>
        </w:rPr>
        <w:t>刘</w:t>
      </w:r>
      <w:r>
        <w:rPr>
          <w:rFonts w:hint="eastAsia" w:ascii="宋体" w:hAnsi="宋体" w:cs="宋体"/>
          <w:color w:val="auto"/>
          <w:sz w:val="24"/>
          <w:szCs w:val="24"/>
          <w:highlight w:val="none"/>
        </w:rPr>
        <w:t>工，电话：0771-2808981。</w:t>
      </w:r>
    </w:p>
    <w:p w14:paraId="0FC88FD2">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）通过邮寄方式送达</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未按上述要求提供联系方式，致使</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代理机构或评审小组在项目评审期间无法与</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取得联系的，或因自身原因未能保持电话畅通或未按评审小组要求提交澄清、说明或者补正的，后果由</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自行承担。</w:t>
      </w:r>
    </w:p>
    <w:p w14:paraId="206E26D9">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逾期送达的或者未送达指定地点或者不按照</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要求密封的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招标人</w:t>
      </w:r>
      <w:r>
        <w:rPr>
          <w:rFonts w:hint="eastAsia" w:ascii="宋体" w:hAnsi="宋体" w:cs="宋体"/>
          <w:color w:val="auto"/>
          <w:sz w:val="24"/>
          <w:szCs w:val="24"/>
          <w:highlight w:val="none"/>
        </w:rPr>
        <w:t>不予受理。</w:t>
      </w:r>
    </w:p>
    <w:p w14:paraId="3536A2A5">
      <w:pPr>
        <w:pStyle w:val="138"/>
        <w:rPr>
          <w:color w:val="auto"/>
          <w:highlight w:val="none"/>
        </w:rPr>
      </w:pPr>
    </w:p>
    <w:p w14:paraId="24FC27B0">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6</w:t>
      </w:r>
      <w:r>
        <w:rPr>
          <w:rFonts w:hint="eastAsia" w:ascii="Arial" w:hAnsi="Arial" w:cs="Arial"/>
          <w:b/>
          <w:bCs/>
          <w:color w:val="auto"/>
          <w:kern w:val="0"/>
          <w:sz w:val="24"/>
          <w:highlight w:val="none"/>
        </w:rPr>
        <w:t>．投标人在投标前应在必联网（https://www.ebnew.com ）或机电产品招标投标电子交易平台（https://www.chinabidding.com）或中国国际招标网（http://chinabidding.mofcom.gov.cn）完成注册及信息核验。评标结果将在必联网和中国国际招标网公示。</w:t>
      </w:r>
    </w:p>
    <w:p w14:paraId="443C0ECE">
      <w:pPr>
        <w:widowControl/>
        <w:spacing w:line="400" w:lineRule="exact"/>
        <w:jc w:val="left"/>
        <w:rPr>
          <w:rFonts w:ascii="Arial" w:hAnsi="Arial" w:cs="Arial"/>
          <w:b/>
          <w:bCs/>
          <w:color w:val="auto"/>
          <w:kern w:val="0"/>
          <w:sz w:val="24"/>
          <w:highlight w:val="none"/>
        </w:rPr>
      </w:pPr>
      <w:r>
        <w:rPr>
          <w:rFonts w:ascii="Arial" w:hAnsi="Arial" w:cs="Arial"/>
          <w:b/>
          <w:bCs/>
          <w:color w:val="auto"/>
          <w:kern w:val="0"/>
          <w:sz w:val="24"/>
          <w:highlight w:val="none"/>
        </w:rPr>
        <w:t>7</w:t>
      </w:r>
      <w:r>
        <w:rPr>
          <w:rFonts w:hint="eastAsia" w:ascii="Arial" w:hAnsi="Arial" w:cs="Arial"/>
          <w:b/>
          <w:bCs/>
          <w:color w:val="auto"/>
          <w:kern w:val="0"/>
          <w:sz w:val="24"/>
          <w:highlight w:val="none"/>
        </w:rPr>
        <w:t>．联系方式</w:t>
      </w:r>
    </w:p>
    <w:p w14:paraId="2F073581">
      <w:pPr>
        <w:widowControl/>
        <w:spacing w:line="400" w:lineRule="exact"/>
        <w:ind w:firstLine="360" w:firstLineChars="150"/>
        <w:jc w:val="left"/>
        <w:rPr>
          <w:rFonts w:ascii="Arial" w:hAnsi="Arial" w:cs="Arial"/>
          <w:color w:val="auto"/>
          <w:kern w:val="0"/>
          <w:sz w:val="24"/>
          <w:highlight w:val="none"/>
        </w:rPr>
      </w:pPr>
      <w:r>
        <w:rPr>
          <w:rFonts w:hint="eastAsia" w:ascii="Arial" w:hAnsi="Arial" w:cs="Arial"/>
          <w:color w:val="auto"/>
          <w:kern w:val="0"/>
          <w:sz w:val="24"/>
          <w:highlight w:val="none"/>
        </w:rPr>
        <w:t>招标人：</w:t>
      </w:r>
      <w:bookmarkStart w:id="18" w:name="_Hlk182414160"/>
      <w:r>
        <w:rPr>
          <w:rFonts w:hint="eastAsia" w:ascii="Arial" w:hAnsi="Arial" w:cs="Arial"/>
          <w:color w:val="auto"/>
          <w:kern w:val="0"/>
          <w:sz w:val="24"/>
          <w:highlight w:val="none"/>
        </w:rPr>
        <w:t>广西华芯振邦半导体有限公司</w:t>
      </w:r>
      <w:bookmarkEnd w:id="18"/>
    </w:p>
    <w:p w14:paraId="7ED33EA0">
      <w:pPr>
        <w:widowControl/>
        <w:spacing w:line="400" w:lineRule="exact"/>
        <w:ind w:firstLine="360" w:firstLineChars="150"/>
        <w:jc w:val="left"/>
        <w:rPr>
          <w:rFonts w:ascii="Arial" w:hAnsi="Arial" w:cs="Arial"/>
          <w:color w:val="auto"/>
          <w:kern w:val="0"/>
          <w:sz w:val="24"/>
          <w:highlight w:val="none"/>
        </w:rPr>
      </w:pPr>
      <w:r>
        <w:rPr>
          <w:rFonts w:hint="eastAsia" w:ascii="Arial" w:hAnsi="Arial" w:cs="Arial"/>
          <w:color w:val="auto"/>
          <w:kern w:val="0"/>
          <w:sz w:val="24"/>
          <w:highlight w:val="none"/>
        </w:rPr>
        <w:t>地址：中国(广西)自由贸易试验区南宁片区公岸路6号产投五象振邦产业园3号至6号整栋</w:t>
      </w:r>
    </w:p>
    <w:p w14:paraId="36506917">
      <w:pPr>
        <w:widowControl/>
        <w:spacing w:line="400" w:lineRule="exact"/>
        <w:ind w:firstLine="360" w:firstLineChars="150"/>
        <w:jc w:val="left"/>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联系人：</w:t>
      </w:r>
      <w:r>
        <w:rPr>
          <w:rFonts w:hint="eastAsia" w:ascii="Arial" w:hAnsi="Arial" w:cs="Arial"/>
          <w:color w:val="auto"/>
          <w:kern w:val="0"/>
          <w:sz w:val="24"/>
          <w:highlight w:val="none"/>
          <w:lang w:eastAsia="zh-CN"/>
        </w:rPr>
        <w:t>马洪英</w:t>
      </w:r>
    </w:p>
    <w:p w14:paraId="4F11650A">
      <w:pPr>
        <w:widowControl/>
        <w:spacing w:line="400" w:lineRule="exact"/>
        <w:ind w:firstLine="360" w:firstLineChars="150"/>
        <w:jc w:val="left"/>
        <w:rPr>
          <w:rFonts w:ascii="Arial" w:hAnsi="Arial" w:cs="Arial"/>
          <w:color w:val="auto"/>
          <w:kern w:val="0"/>
          <w:sz w:val="24"/>
          <w:highlight w:val="none"/>
        </w:rPr>
      </w:pPr>
      <w:r>
        <w:rPr>
          <w:rFonts w:hint="eastAsia" w:ascii="Arial" w:hAnsi="Arial" w:cs="Arial"/>
          <w:color w:val="auto"/>
          <w:kern w:val="0"/>
          <w:sz w:val="24"/>
          <w:highlight w:val="none"/>
        </w:rPr>
        <w:t>电话：</w:t>
      </w:r>
      <w:r>
        <w:rPr>
          <w:rFonts w:hint="eastAsia" w:ascii="Arial" w:hAnsi="Arial" w:cs="Arial"/>
          <w:color w:val="auto"/>
          <w:kern w:val="0"/>
          <w:sz w:val="24"/>
          <w:highlight w:val="none"/>
          <w:lang w:eastAsia="zh-CN"/>
        </w:rPr>
        <w:t>0771-2568999转2620</w:t>
      </w:r>
    </w:p>
    <w:p w14:paraId="4CE74E8F">
      <w:pPr>
        <w:widowControl/>
        <w:spacing w:line="400" w:lineRule="exact"/>
        <w:ind w:firstLine="360" w:firstLineChars="150"/>
        <w:jc w:val="left"/>
        <w:rPr>
          <w:rFonts w:ascii="Arial" w:hAnsi="Arial" w:cs="Arial"/>
          <w:color w:val="auto"/>
          <w:kern w:val="0"/>
          <w:sz w:val="24"/>
          <w:highlight w:val="none"/>
        </w:rPr>
      </w:pPr>
      <w:r>
        <w:rPr>
          <w:rFonts w:hint="eastAsia" w:ascii="Arial" w:hAnsi="Arial" w:cs="Arial"/>
          <w:color w:val="auto"/>
          <w:kern w:val="0"/>
          <w:sz w:val="24"/>
          <w:highlight w:val="none"/>
        </w:rPr>
        <w:t>招标代理机构：广西机电设备招标有限公司</w:t>
      </w:r>
    </w:p>
    <w:p w14:paraId="32528E51">
      <w:pPr>
        <w:widowControl/>
        <w:spacing w:line="400" w:lineRule="exact"/>
        <w:ind w:firstLine="360" w:firstLineChars="150"/>
        <w:jc w:val="left"/>
        <w:rPr>
          <w:rFonts w:hint="eastAsia" w:ascii="Arial" w:hAnsi="Arial" w:cs="Arial"/>
          <w:color w:val="auto"/>
          <w:kern w:val="0"/>
          <w:sz w:val="24"/>
          <w:highlight w:val="none"/>
        </w:rPr>
      </w:pPr>
      <w:r>
        <w:rPr>
          <w:rFonts w:hint="eastAsia" w:ascii="Arial" w:hAnsi="Arial" w:cs="Arial"/>
          <w:color w:val="auto"/>
          <w:kern w:val="0"/>
          <w:sz w:val="24"/>
          <w:highlight w:val="none"/>
        </w:rPr>
        <w:t>地址：广西南宁市金湖路</w:t>
      </w:r>
      <w:r>
        <w:rPr>
          <w:rFonts w:ascii="Arial" w:hAnsi="Arial" w:cs="Arial"/>
          <w:color w:val="auto"/>
          <w:kern w:val="0"/>
          <w:sz w:val="24"/>
          <w:highlight w:val="none"/>
        </w:rPr>
        <w:t>63</w:t>
      </w:r>
      <w:r>
        <w:rPr>
          <w:rFonts w:hint="eastAsia" w:ascii="Arial" w:hAnsi="Arial" w:cs="Arial"/>
          <w:color w:val="auto"/>
          <w:kern w:val="0"/>
          <w:sz w:val="24"/>
          <w:highlight w:val="none"/>
        </w:rPr>
        <w:t>号金源</w:t>
      </w:r>
      <w:r>
        <w:rPr>
          <w:rFonts w:ascii="Arial" w:hAnsi="Arial" w:cs="Arial"/>
          <w:color w:val="auto"/>
          <w:kern w:val="0"/>
          <w:sz w:val="24"/>
          <w:highlight w:val="none"/>
        </w:rPr>
        <w:t>CBD</w:t>
      </w:r>
      <w:r>
        <w:rPr>
          <w:rFonts w:hint="eastAsia" w:ascii="Arial" w:hAnsi="Arial" w:cs="Arial"/>
          <w:color w:val="auto"/>
          <w:kern w:val="0"/>
          <w:sz w:val="24"/>
          <w:highlight w:val="none"/>
        </w:rPr>
        <w:t>现代城</w:t>
      </w:r>
      <w:r>
        <w:rPr>
          <w:rFonts w:ascii="Arial" w:hAnsi="Arial" w:cs="Arial"/>
          <w:color w:val="auto"/>
          <w:kern w:val="0"/>
          <w:sz w:val="24"/>
          <w:highlight w:val="none"/>
        </w:rPr>
        <w:t>7</w:t>
      </w:r>
      <w:r>
        <w:rPr>
          <w:rFonts w:hint="eastAsia" w:ascii="Arial" w:hAnsi="Arial" w:cs="Arial"/>
          <w:color w:val="auto"/>
          <w:kern w:val="0"/>
          <w:sz w:val="24"/>
          <w:highlight w:val="none"/>
        </w:rPr>
        <w:t>层</w:t>
      </w:r>
    </w:p>
    <w:p w14:paraId="5175D756">
      <w:pPr>
        <w:widowControl/>
        <w:spacing w:line="400" w:lineRule="exact"/>
        <w:ind w:firstLine="360" w:firstLineChars="150"/>
        <w:jc w:val="left"/>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联系人：</w:t>
      </w:r>
      <w:r>
        <w:rPr>
          <w:rFonts w:hint="eastAsia" w:ascii="Arial" w:hAnsi="Arial" w:cs="Arial"/>
          <w:color w:val="auto"/>
          <w:kern w:val="0"/>
          <w:sz w:val="24"/>
          <w:highlight w:val="none"/>
          <w:lang w:eastAsia="zh-CN"/>
        </w:rPr>
        <w:t>梅莹、刘鑫</w:t>
      </w:r>
    </w:p>
    <w:p w14:paraId="729D33D6">
      <w:pPr>
        <w:widowControl/>
        <w:spacing w:line="400" w:lineRule="exact"/>
        <w:ind w:firstLine="360" w:firstLineChars="150"/>
        <w:jc w:val="left"/>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电话：</w:t>
      </w:r>
      <w:r>
        <w:rPr>
          <w:rFonts w:hint="eastAsia" w:ascii="Arial" w:hAnsi="Arial" w:cs="Arial"/>
          <w:color w:val="auto"/>
          <w:kern w:val="0"/>
          <w:sz w:val="24"/>
          <w:highlight w:val="none"/>
          <w:lang w:eastAsia="zh-CN"/>
        </w:rPr>
        <w:t>0771-2808981</w:t>
      </w:r>
    </w:p>
    <w:p w14:paraId="65DAB8AC">
      <w:pPr>
        <w:widowControl/>
        <w:spacing w:line="400" w:lineRule="exact"/>
        <w:ind w:firstLine="360" w:firstLineChars="150"/>
        <w:jc w:val="left"/>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电子邮件：</w:t>
      </w:r>
      <w:r>
        <w:rPr>
          <w:rFonts w:hint="eastAsia" w:ascii="Arial" w:hAnsi="Arial" w:cs="Arial"/>
          <w:color w:val="auto"/>
          <w:kern w:val="0"/>
          <w:sz w:val="24"/>
          <w:highlight w:val="none"/>
          <w:lang w:eastAsia="zh-CN"/>
        </w:rPr>
        <w:t>dept_qzzb@gxbidding.cn</w:t>
      </w:r>
    </w:p>
    <w:p w14:paraId="0436807A">
      <w:pPr>
        <w:widowControl/>
        <w:spacing w:line="400" w:lineRule="exact"/>
        <w:jc w:val="left"/>
        <w:rPr>
          <w:rFonts w:hint="default" w:ascii="Arial" w:hAnsi="Arial" w:eastAsia="宋体" w:cs="Arial"/>
          <w:color w:val="auto"/>
          <w:kern w:val="0"/>
          <w:sz w:val="24"/>
          <w:highlight w:val="none"/>
          <w:lang w:val="en-US" w:eastAsia="zh-CN"/>
        </w:rPr>
      </w:pPr>
      <w:r>
        <w:rPr>
          <w:rFonts w:ascii="Arial" w:hAnsi="Arial" w:cs="Arial"/>
          <w:b/>
          <w:bCs/>
          <w:color w:val="auto"/>
          <w:kern w:val="0"/>
          <w:sz w:val="24"/>
          <w:highlight w:val="none"/>
        </w:rPr>
        <w:t>8</w:t>
      </w:r>
      <w:r>
        <w:rPr>
          <w:rFonts w:hint="eastAsia" w:ascii="Arial" w:hAnsi="Arial" w:cs="Arial"/>
          <w:b/>
          <w:bCs/>
          <w:color w:val="auto"/>
          <w:kern w:val="0"/>
          <w:sz w:val="24"/>
          <w:highlight w:val="none"/>
        </w:rPr>
        <w:t>．汇款方式</w:t>
      </w:r>
      <w:r>
        <w:rPr>
          <w:rFonts w:hint="eastAsia" w:ascii="Arial" w:hAnsi="Arial" w:cs="Arial"/>
          <w:b/>
          <w:bCs/>
          <w:color w:val="auto"/>
          <w:kern w:val="0"/>
          <w:sz w:val="24"/>
          <w:highlight w:val="none"/>
          <w:lang w:eastAsia="zh-CN"/>
        </w:rPr>
        <w:t>：</w:t>
      </w:r>
      <w:r>
        <w:rPr>
          <w:rFonts w:hint="eastAsia" w:ascii="Arial" w:hAnsi="Arial" w:cs="Arial"/>
          <w:b w:val="0"/>
          <w:bCs w:val="0"/>
          <w:color w:val="auto"/>
          <w:kern w:val="0"/>
          <w:sz w:val="24"/>
          <w:highlight w:val="none"/>
          <w:lang w:val="en-US" w:eastAsia="zh-CN"/>
        </w:rPr>
        <w:t>详见招标文件</w:t>
      </w:r>
    </w:p>
    <w:p w14:paraId="05DC21B1">
      <w:pPr>
        <w:widowControl/>
        <w:spacing w:line="400" w:lineRule="exact"/>
        <w:jc w:val="left"/>
        <w:rPr>
          <w:rFonts w:ascii="Arial" w:hAnsi="Arial" w:cs="Arial"/>
          <w:b/>
          <w:bCs/>
          <w:color w:val="auto"/>
          <w:kern w:val="0"/>
          <w:sz w:val="24"/>
          <w:highlight w:val="none"/>
        </w:rPr>
      </w:pPr>
      <w:r>
        <w:rPr>
          <w:rFonts w:ascii="Arial" w:hAnsi="Arial" w:cs="Arial"/>
          <w:b/>
          <w:bCs/>
          <w:color w:val="auto"/>
          <w:kern w:val="0"/>
          <w:sz w:val="24"/>
          <w:highlight w:val="none"/>
        </w:rPr>
        <w:t>9</w:t>
      </w:r>
      <w:r>
        <w:rPr>
          <w:rFonts w:hint="eastAsia" w:ascii="Arial" w:hAnsi="Arial" w:cs="Arial"/>
          <w:b/>
          <w:bCs/>
          <w:color w:val="auto"/>
          <w:kern w:val="0"/>
          <w:sz w:val="24"/>
          <w:highlight w:val="none"/>
        </w:rPr>
        <w:t>．其他补充说明</w:t>
      </w:r>
    </w:p>
    <w:p w14:paraId="5F331208">
      <w:pPr>
        <w:widowControl/>
        <w:spacing w:line="400" w:lineRule="exact"/>
        <w:jc w:val="left"/>
        <w:rPr>
          <w:rFonts w:ascii="Arial" w:hAnsi="Arial" w:cs="Arial"/>
          <w:color w:val="auto"/>
          <w:kern w:val="0"/>
          <w:sz w:val="24"/>
          <w:highlight w:val="none"/>
        </w:rPr>
        <w:sectPr>
          <w:headerReference r:id="rId5" w:type="default"/>
          <w:footerReference r:id="rId6" w:type="default"/>
          <w:pgSz w:w="11906" w:h="16838"/>
          <w:pgMar w:top="1440" w:right="1469" w:bottom="1440" w:left="1622" w:header="851" w:footer="992" w:gutter="0"/>
          <w:pgNumType w:start="1"/>
          <w:cols w:space="720" w:num="1"/>
          <w:docGrid w:linePitch="312" w:charSpace="0"/>
        </w:sectPr>
      </w:pPr>
      <w:r>
        <w:rPr>
          <w:rFonts w:hint="eastAsia" w:ascii="Arial" w:hAnsi="Arial" w:cs="Arial"/>
          <w:color w:val="auto"/>
          <w:kern w:val="0"/>
          <w:sz w:val="24"/>
          <w:highlight w:val="none"/>
        </w:rPr>
        <w:t>中国国际招标网（</w:t>
      </w:r>
      <w:r>
        <w:rPr>
          <w:rFonts w:ascii="Arial" w:hAnsi="Arial" w:cs="Arial"/>
          <w:color w:val="auto"/>
          <w:kern w:val="0"/>
          <w:sz w:val="24"/>
          <w:highlight w:val="none"/>
        </w:rPr>
        <w:t>www.chinabidding.com</w:t>
      </w:r>
      <w:r>
        <w:rPr>
          <w:rFonts w:hint="eastAsia" w:ascii="Arial" w:hAnsi="Arial" w:cs="Arial"/>
          <w:color w:val="auto"/>
          <w:kern w:val="0"/>
          <w:sz w:val="24"/>
          <w:highlight w:val="none"/>
        </w:rPr>
        <w:t>）为国家商务部指定的全国机电产品国际招标投标活动公共服务平台和行政监督平台，注册事宜请联系中国国际招标网，相关要求详见《机电产品国际招标投标实施办法》。</w:t>
      </w:r>
    </w:p>
    <w:p w14:paraId="797FC474">
      <w:pPr>
        <w:widowControl/>
        <w:spacing w:line="440" w:lineRule="exact"/>
        <w:jc w:val="center"/>
        <w:rPr>
          <w:rFonts w:ascii="Arial" w:hAnsi="Arial" w:cs="Arial"/>
          <w:color w:val="auto"/>
          <w:kern w:val="0"/>
          <w:sz w:val="24"/>
          <w:highlight w:val="none"/>
        </w:rPr>
      </w:pPr>
      <w:r>
        <w:rPr>
          <w:rFonts w:ascii="Arial" w:hAnsi="Arial" w:cs="Arial"/>
          <w:color w:val="auto"/>
          <w:kern w:val="0"/>
          <w:sz w:val="24"/>
          <w:highlight w:val="none"/>
        </w:rPr>
        <w:t>Bidding Notice</w:t>
      </w:r>
    </w:p>
    <w:p w14:paraId="0E10CB98">
      <w:pPr>
        <w:widowControl/>
        <w:spacing w:line="440" w:lineRule="exact"/>
        <w:jc w:val="left"/>
        <w:rPr>
          <w:rFonts w:hint="eastAsia" w:ascii="Arial" w:hAnsi="Arial" w:cs="Arial"/>
          <w:color w:val="auto"/>
          <w:kern w:val="0"/>
          <w:sz w:val="24"/>
          <w:highlight w:val="none"/>
        </w:rPr>
      </w:pPr>
      <w:r>
        <w:rPr>
          <w:rFonts w:hint="eastAsia" w:ascii="Arial" w:hAnsi="Arial" w:cs="Arial"/>
          <w:color w:val="auto"/>
          <w:kern w:val="0"/>
          <w:sz w:val="24"/>
          <w:highlight w:val="none"/>
          <w:lang w:eastAsia="zh-CN"/>
        </w:rPr>
        <w:t>Guangxi Machinery and Electric Equipment Tendering Co., Ltd</w:t>
      </w:r>
      <w:r>
        <w:rPr>
          <w:rFonts w:hint="eastAsia" w:ascii="Arial" w:hAnsi="Arial" w:cs="Arial"/>
          <w:color w:val="auto"/>
          <w:kern w:val="0"/>
          <w:sz w:val="24"/>
          <w:highlight w:val="none"/>
        </w:rPr>
        <w:t xml:space="preserve">. has been entrusted by the tenderer to conduct an international open competitive tender for the following products and services. The tender announcement was made on China International Bidding Network on </w:t>
      </w:r>
      <w:r>
        <w:rPr>
          <w:rFonts w:hint="eastAsia" w:ascii="Arial" w:hAnsi="Arial" w:cs="Arial"/>
          <w:color w:val="auto"/>
          <w:kern w:val="0"/>
          <w:sz w:val="24"/>
          <w:highlight w:val="none"/>
          <w:lang w:val="en-US" w:eastAsia="zh-CN"/>
        </w:rPr>
        <w:t>6</w:t>
      </w:r>
      <w:r>
        <w:rPr>
          <w:rFonts w:hint="eastAsia" w:ascii="Arial" w:hAnsi="Arial" w:cs="Arial"/>
          <w:color w:val="auto"/>
          <w:kern w:val="0"/>
          <w:sz w:val="24"/>
          <w:highlight w:val="none"/>
        </w:rPr>
        <w:t>th,</w:t>
      </w:r>
      <w:r>
        <w:rPr>
          <w:rFonts w:hint="eastAsia" w:ascii="Arial" w:hAnsi="Arial" w:cs="Arial"/>
          <w:color w:val="auto"/>
          <w:kern w:val="0"/>
          <w:sz w:val="24"/>
          <w:highlight w:val="none"/>
          <w:lang w:val="en-US" w:eastAsia="zh-CN"/>
        </w:rPr>
        <w:t>8</w:t>
      </w:r>
      <w:r>
        <w:rPr>
          <w:rFonts w:hint="eastAsia" w:ascii="Arial" w:hAnsi="Arial" w:cs="Arial"/>
          <w:color w:val="auto"/>
          <w:kern w:val="0"/>
          <w:sz w:val="24"/>
          <w:highlight w:val="none"/>
        </w:rPr>
        <w:t>month, 2025</w:t>
      </w:r>
      <w:r>
        <w:rPr>
          <w:rFonts w:hint="eastAsia" w:ascii="Arial" w:hAnsi="Arial" w:cs="Arial"/>
          <w:color w:val="auto"/>
          <w:kern w:val="0"/>
          <w:sz w:val="24"/>
          <w:highlight w:val="none"/>
        </w:rPr>
        <w:t>. This tender will be conducted in the traditional tendering method. We now invite qualified bidders to participate in the tender.</w:t>
      </w:r>
    </w:p>
    <w:p w14:paraId="1D807358">
      <w:pPr>
        <w:widowControl/>
        <w:spacing w:line="440" w:lineRule="exact"/>
        <w:jc w:val="left"/>
        <w:rPr>
          <w:rFonts w:ascii="Arial" w:hAnsi="Arial" w:cs="Arial"/>
          <w:color w:val="auto"/>
          <w:kern w:val="0"/>
          <w:sz w:val="24"/>
          <w:highlight w:val="none"/>
        </w:rPr>
      </w:pPr>
      <w:r>
        <w:rPr>
          <w:rFonts w:ascii="Arial" w:hAnsi="Arial" w:cs="Arial"/>
          <w:b/>
          <w:bCs/>
          <w:color w:val="auto"/>
          <w:kern w:val="0"/>
          <w:sz w:val="24"/>
          <w:highlight w:val="none"/>
        </w:rPr>
        <w:t>1. Bidding Conditions</w:t>
      </w:r>
    </w:p>
    <w:p w14:paraId="11079576">
      <w:pPr>
        <w:widowControl/>
        <w:spacing w:line="440" w:lineRule="exact"/>
        <w:jc w:val="left"/>
        <w:rPr>
          <w:rFonts w:hint="eastAsia" w:ascii="Arial" w:hAnsi="Arial" w:cs="Arial"/>
          <w:color w:val="auto"/>
          <w:kern w:val="0"/>
          <w:sz w:val="24"/>
          <w:highlight w:val="none"/>
        </w:rPr>
      </w:pPr>
      <w:r>
        <w:rPr>
          <w:rFonts w:hint="eastAsia" w:ascii="Arial" w:hAnsi="Arial" w:cs="Arial"/>
          <w:color w:val="auto"/>
          <w:kern w:val="0"/>
          <w:sz w:val="24"/>
          <w:highlight w:val="none"/>
        </w:rPr>
        <w:t xml:space="preserve">Project Overview: </w:t>
      </w:r>
      <w:r>
        <w:rPr>
          <w:rFonts w:hint="eastAsia" w:ascii="Arial" w:hAnsi="Arial" w:cs="Arial"/>
          <w:color w:val="auto"/>
          <w:kern w:val="0"/>
          <w:sz w:val="24"/>
          <w:highlight w:val="none"/>
        </w:rPr>
        <w:t>This bidding project is for</w:t>
      </w:r>
      <w:r>
        <w:rPr>
          <w:rFonts w:hint="eastAsia" w:ascii="Arial" w:hAnsi="Arial" w:cs="Arial"/>
          <w:color w:val="auto"/>
          <w:kern w:val="0"/>
          <w:sz w:val="24"/>
          <w:highlight w:val="none"/>
          <w:lang w:val="en-US" w:eastAsia="zh-CN"/>
        </w:rPr>
        <w:t xml:space="preserve"> </w:t>
      </w:r>
      <w:r>
        <w:rPr>
          <w:rFonts w:hint="eastAsia" w:ascii="Arial" w:hAnsi="Arial" w:cs="Arial"/>
          <w:color w:val="auto"/>
          <w:kern w:val="0"/>
          <w:sz w:val="24"/>
          <w:highlight w:val="none"/>
        </w:rPr>
        <w:t>Hotchip Semiconductor Co.,Ltd. to purchase a copper-nickel-gold electroplating equipment, the bidder is Hotchip Semiconductor Co.,Ltd., and the construction funds are self-raised by the bidder. The project funds have been implemented and the bidding conditions have been met, and international public bidding is now conducted for the following goods and related services of the project.</w:t>
      </w:r>
    </w:p>
    <w:p w14:paraId="40ED5E79">
      <w:pPr>
        <w:widowControl/>
        <w:spacing w:line="440" w:lineRule="exact"/>
        <w:jc w:val="left"/>
        <w:rPr>
          <w:rFonts w:hint="eastAsia" w:ascii="Arial" w:hAnsi="Arial" w:cs="Arial"/>
          <w:color w:val="auto"/>
          <w:kern w:val="0"/>
          <w:sz w:val="24"/>
          <w:highlight w:val="none"/>
        </w:rPr>
      </w:pPr>
      <w:r>
        <w:rPr>
          <w:rFonts w:hint="eastAsia" w:ascii="Arial" w:hAnsi="Arial" w:cs="Arial"/>
          <w:color w:val="auto"/>
          <w:kern w:val="0"/>
          <w:sz w:val="24"/>
          <w:highlight w:val="none"/>
        </w:rPr>
        <w:t>Availability of funds or source of funds: project funds have been implemented</w:t>
      </w:r>
    </w:p>
    <w:p w14:paraId="13E8513C">
      <w:pPr>
        <w:widowControl/>
        <w:spacing w:line="440" w:lineRule="exact"/>
        <w:jc w:val="left"/>
        <w:rPr>
          <w:rFonts w:ascii="Arial" w:hAnsi="Arial" w:cs="Arial"/>
          <w:color w:val="auto"/>
          <w:kern w:val="0"/>
          <w:sz w:val="24"/>
          <w:highlight w:val="none"/>
        </w:rPr>
      </w:pPr>
      <w:r>
        <w:rPr>
          <w:rFonts w:hint="eastAsia" w:ascii="Arial" w:hAnsi="Arial" w:cs="Arial"/>
          <w:color w:val="auto"/>
          <w:kern w:val="0"/>
          <w:sz w:val="24"/>
          <w:highlight w:val="none"/>
        </w:rPr>
        <w:t>Description that the project has met the bidding conditions: it has met the bidding conditions</w:t>
      </w:r>
      <w:r>
        <w:rPr>
          <w:rFonts w:ascii="Arial" w:hAnsi="Arial" w:cs="Arial"/>
          <w:color w:val="auto"/>
          <w:kern w:val="0"/>
          <w:sz w:val="24"/>
          <w:highlight w:val="none"/>
        </w:rPr>
        <w:t>.</w:t>
      </w:r>
    </w:p>
    <w:p w14:paraId="794343E9">
      <w:pPr>
        <w:widowControl/>
        <w:spacing w:line="440" w:lineRule="exact"/>
        <w:jc w:val="left"/>
        <w:rPr>
          <w:rFonts w:ascii="Arial" w:hAnsi="Arial" w:cs="Arial"/>
          <w:color w:val="auto"/>
          <w:kern w:val="0"/>
          <w:sz w:val="24"/>
          <w:highlight w:val="none"/>
        </w:rPr>
      </w:pPr>
      <w:r>
        <w:rPr>
          <w:rFonts w:ascii="Arial" w:hAnsi="Arial" w:cs="Arial"/>
          <w:b/>
          <w:bCs/>
          <w:color w:val="auto"/>
          <w:kern w:val="0"/>
          <w:sz w:val="24"/>
          <w:highlight w:val="none"/>
        </w:rPr>
        <w:t>2. Bidding Content</w:t>
      </w:r>
    </w:p>
    <w:p w14:paraId="552C3736">
      <w:pPr>
        <w:widowControl/>
        <w:spacing w:line="440" w:lineRule="exact"/>
        <w:jc w:val="left"/>
        <w:rPr>
          <w:rFonts w:hint="eastAsia" w:ascii="Arial" w:hAnsi="Arial" w:eastAsia="宋体" w:cs="Arial"/>
          <w:color w:val="auto"/>
          <w:kern w:val="0"/>
          <w:sz w:val="24"/>
          <w:highlight w:val="none"/>
          <w:lang w:eastAsia="zh-CN"/>
        </w:rPr>
      </w:pPr>
      <w:r>
        <w:rPr>
          <w:rFonts w:ascii="Arial" w:hAnsi="Arial" w:cs="Arial"/>
          <w:color w:val="auto"/>
          <w:kern w:val="0"/>
          <w:sz w:val="24"/>
          <w:highlight w:val="none"/>
        </w:rPr>
        <w:t xml:space="preserve">Bidding No: </w:t>
      </w:r>
      <w:r>
        <w:rPr>
          <w:rFonts w:hint="eastAsia" w:ascii="Arial" w:hAnsi="Arial" w:cs="Arial"/>
          <w:color w:val="auto"/>
          <w:kern w:val="0"/>
          <w:sz w:val="24"/>
          <w:highlight w:val="none"/>
          <w:lang w:eastAsia="zh-CN"/>
        </w:rPr>
        <w:t>0633-2541SQ011313</w:t>
      </w:r>
    </w:p>
    <w:p w14:paraId="0B5DFBC6">
      <w:pPr>
        <w:widowControl/>
        <w:spacing w:line="440" w:lineRule="exact"/>
        <w:jc w:val="left"/>
        <w:rPr>
          <w:rFonts w:ascii="Arial" w:hAnsi="Arial" w:cs="Arial"/>
          <w:color w:val="auto"/>
          <w:kern w:val="0"/>
          <w:sz w:val="24"/>
          <w:highlight w:val="none"/>
        </w:rPr>
      </w:pPr>
      <w:r>
        <w:rPr>
          <w:rFonts w:ascii="Arial" w:hAnsi="Arial" w:cs="Arial"/>
          <w:color w:val="auto"/>
          <w:kern w:val="0"/>
          <w:sz w:val="24"/>
          <w:highlight w:val="none"/>
        </w:rPr>
        <w:t xml:space="preserve">Project Name: </w:t>
      </w:r>
      <w:r>
        <w:rPr>
          <w:rFonts w:hint="eastAsia" w:ascii="Arial" w:hAnsi="Arial" w:cs="Arial"/>
          <w:color w:val="auto"/>
          <w:kern w:val="0"/>
          <w:sz w:val="24"/>
          <w:highlight w:val="none"/>
          <w:lang w:eastAsia="zh-CN"/>
        </w:rPr>
        <w:t>Procurement Project of Copper-Nickel-Gold Electroplating Equipment</w:t>
      </w:r>
    </w:p>
    <w:p w14:paraId="325D4690">
      <w:pPr>
        <w:widowControl/>
        <w:spacing w:line="440" w:lineRule="exact"/>
        <w:jc w:val="left"/>
        <w:rPr>
          <w:rFonts w:hint="eastAsia" w:ascii="Arial" w:hAnsi="Arial" w:cs="Arial"/>
          <w:color w:val="auto"/>
          <w:kern w:val="0"/>
          <w:sz w:val="24"/>
          <w:highlight w:val="none"/>
        </w:rPr>
      </w:pPr>
      <w:r>
        <w:rPr>
          <w:rFonts w:ascii="Arial" w:hAnsi="Arial" w:cs="Arial"/>
          <w:color w:val="auto"/>
          <w:kern w:val="0"/>
          <w:sz w:val="24"/>
          <w:highlight w:val="none"/>
        </w:rPr>
        <w:t>Place of Implementation: Nanning, P.R.China</w:t>
      </w:r>
    </w:p>
    <w:p w14:paraId="39C6CE8B">
      <w:pPr>
        <w:spacing w:line="440" w:lineRule="exact"/>
        <w:rPr>
          <w:rFonts w:ascii="Arial" w:hAnsi="Arial" w:cs="Arial"/>
          <w:color w:val="auto"/>
          <w:kern w:val="0"/>
          <w:sz w:val="24"/>
          <w:highlight w:val="none"/>
        </w:rPr>
      </w:pPr>
      <w:r>
        <w:rPr>
          <w:rFonts w:ascii="Arial" w:hAnsi="Arial" w:cs="Arial"/>
          <w:color w:val="auto"/>
          <w:kern w:val="0"/>
          <w:sz w:val="24"/>
          <w:highlight w:val="none"/>
        </w:rPr>
        <w:t>List of Products:</w:t>
      </w:r>
    </w:p>
    <w:tbl>
      <w:tblPr>
        <w:tblStyle w:val="88"/>
        <w:tblW w:w="8358" w:type="dxa"/>
        <w:tblInd w:w="113" w:type="dxa"/>
        <w:tblLayout w:type="fixed"/>
        <w:tblCellMar>
          <w:top w:w="0" w:type="dxa"/>
          <w:left w:w="108" w:type="dxa"/>
          <w:bottom w:w="0" w:type="dxa"/>
          <w:right w:w="108" w:type="dxa"/>
        </w:tblCellMar>
      </w:tblPr>
      <w:tblGrid>
        <w:gridCol w:w="877"/>
        <w:gridCol w:w="1839"/>
        <w:gridCol w:w="1295"/>
        <w:gridCol w:w="3037"/>
        <w:gridCol w:w="1310"/>
      </w:tblGrid>
      <w:tr w14:paraId="21DBC059">
        <w:tblPrEx>
          <w:tblCellMar>
            <w:top w:w="0" w:type="dxa"/>
            <w:left w:w="108" w:type="dxa"/>
            <w:bottom w:w="0" w:type="dxa"/>
            <w:right w:w="108" w:type="dxa"/>
          </w:tblCellMar>
        </w:tblPrEx>
        <w:trPr>
          <w:trHeight w:val="63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14:paraId="0D48C09D">
            <w:pPr>
              <w:widowControl/>
              <w:jc w:val="center"/>
              <w:rPr>
                <w:rFonts w:ascii="Arial" w:hAnsi="Arial" w:cs="Arial"/>
                <w:color w:val="auto"/>
                <w:kern w:val="0"/>
                <w:sz w:val="24"/>
                <w:highlight w:val="none"/>
              </w:rPr>
            </w:pPr>
            <w:r>
              <w:rPr>
                <w:rFonts w:ascii="Arial" w:hAnsi="Arial" w:cs="Arial"/>
                <w:color w:val="auto"/>
                <w:kern w:val="0"/>
                <w:sz w:val="24"/>
                <w:highlight w:val="none"/>
              </w:rPr>
              <w:t>NO.</w:t>
            </w:r>
          </w:p>
        </w:tc>
        <w:tc>
          <w:tcPr>
            <w:tcW w:w="1839" w:type="dxa"/>
            <w:tcBorders>
              <w:top w:val="single" w:color="auto" w:sz="4" w:space="0"/>
              <w:left w:val="nil"/>
              <w:bottom w:val="single" w:color="auto" w:sz="4" w:space="0"/>
              <w:right w:val="single" w:color="auto" w:sz="4" w:space="0"/>
            </w:tcBorders>
            <w:noWrap w:val="0"/>
            <w:vAlign w:val="center"/>
          </w:tcPr>
          <w:p w14:paraId="77F107D8">
            <w:pPr>
              <w:widowControl/>
              <w:jc w:val="center"/>
              <w:rPr>
                <w:rFonts w:ascii="Arial" w:hAnsi="Arial" w:cs="Arial"/>
                <w:color w:val="auto"/>
                <w:kern w:val="0"/>
                <w:sz w:val="24"/>
                <w:highlight w:val="none"/>
              </w:rPr>
            </w:pPr>
            <w:r>
              <w:rPr>
                <w:rFonts w:ascii="Arial" w:hAnsi="Arial" w:cs="Arial"/>
                <w:color w:val="auto"/>
                <w:kern w:val="0"/>
                <w:sz w:val="24"/>
                <w:highlight w:val="none"/>
              </w:rPr>
              <w:t>Product Name</w:t>
            </w:r>
          </w:p>
        </w:tc>
        <w:tc>
          <w:tcPr>
            <w:tcW w:w="1295" w:type="dxa"/>
            <w:tcBorders>
              <w:top w:val="single" w:color="auto" w:sz="4" w:space="0"/>
              <w:left w:val="nil"/>
              <w:bottom w:val="single" w:color="auto" w:sz="4" w:space="0"/>
              <w:right w:val="single" w:color="auto" w:sz="4" w:space="0"/>
            </w:tcBorders>
            <w:noWrap w:val="0"/>
            <w:vAlign w:val="center"/>
          </w:tcPr>
          <w:p w14:paraId="7C1AB6F9">
            <w:pPr>
              <w:widowControl/>
              <w:jc w:val="center"/>
              <w:rPr>
                <w:rFonts w:ascii="Arial" w:hAnsi="Arial" w:cs="Arial"/>
                <w:color w:val="auto"/>
                <w:kern w:val="0"/>
                <w:sz w:val="24"/>
                <w:highlight w:val="none"/>
              </w:rPr>
            </w:pPr>
            <w:r>
              <w:rPr>
                <w:rFonts w:ascii="Arial" w:hAnsi="Arial" w:cs="Arial"/>
                <w:color w:val="auto"/>
                <w:kern w:val="0"/>
                <w:sz w:val="24"/>
                <w:highlight w:val="none"/>
              </w:rPr>
              <w:t>Quantity</w:t>
            </w:r>
          </w:p>
        </w:tc>
        <w:tc>
          <w:tcPr>
            <w:tcW w:w="3037" w:type="dxa"/>
            <w:tcBorders>
              <w:top w:val="single" w:color="auto" w:sz="4" w:space="0"/>
              <w:left w:val="nil"/>
              <w:bottom w:val="single" w:color="auto" w:sz="4" w:space="0"/>
              <w:right w:val="single" w:color="auto" w:sz="4" w:space="0"/>
            </w:tcBorders>
            <w:noWrap w:val="0"/>
            <w:vAlign w:val="center"/>
          </w:tcPr>
          <w:p w14:paraId="2AC76205">
            <w:pPr>
              <w:widowControl/>
              <w:jc w:val="center"/>
              <w:rPr>
                <w:rFonts w:ascii="Arial" w:hAnsi="Arial" w:cs="Arial"/>
                <w:color w:val="auto"/>
                <w:kern w:val="0"/>
                <w:sz w:val="24"/>
                <w:highlight w:val="none"/>
              </w:rPr>
            </w:pPr>
            <w:r>
              <w:rPr>
                <w:rFonts w:ascii="Arial" w:hAnsi="Arial" w:cs="Arial"/>
                <w:color w:val="auto"/>
                <w:kern w:val="0"/>
                <w:sz w:val="24"/>
                <w:highlight w:val="none"/>
              </w:rPr>
              <w:t>Main Technical Data</w:t>
            </w:r>
          </w:p>
        </w:tc>
        <w:tc>
          <w:tcPr>
            <w:tcW w:w="1310" w:type="dxa"/>
            <w:tcBorders>
              <w:top w:val="single" w:color="auto" w:sz="4" w:space="0"/>
              <w:left w:val="nil"/>
              <w:bottom w:val="single" w:color="auto" w:sz="4" w:space="0"/>
              <w:right w:val="single" w:color="auto" w:sz="4" w:space="0"/>
            </w:tcBorders>
            <w:noWrap w:val="0"/>
            <w:vAlign w:val="center"/>
          </w:tcPr>
          <w:p w14:paraId="06316172">
            <w:pPr>
              <w:widowControl/>
              <w:jc w:val="center"/>
              <w:rPr>
                <w:rFonts w:ascii="Arial" w:hAnsi="Arial" w:cs="Arial"/>
                <w:color w:val="auto"/>
                <w:kern w:val="0"/>
                <w:sz w:val="24"/>
                <w:highlight w:val="none"/>
              </w:rPr>
            </w:pPr>
            <w:r>
              <w:rPr>
                <w:rFonts w:ascii="Arial" w:hAnsi="Arial" w:cs="Arial"/>
                <w:color w:val="auto"/>
                <w:kern w:val="0"/>
                <w:sz w:val="24"/>
                <w:highlight w:val="none"/>
              </w:rPr>
              <w:t>Remarks</w:t>
            </w:r>
          </w:p>
        </w:tc>
      </w:tr>
      <w:tr w14:paraId="11B0BF34">
        <w:tblPrEx>
          <w:tblCellMar>
            <w:top w:w="0" w:type="dxa"/>
            <w:left w:w="108" w:type="dxa"/>
            <w:bottom w:w="0" w:type="dxa"/>
            <w:right w:w="108" w:type="dxa"/>
          </w:tblCellMar>
        </w:tblPrEx>
        <w:trPr>
          <w:trHeight w:val="2189" w:hRule="atLeast"/>
        </w:trPr>
        <w:tc>
          <w:tcPr>
            <w:tcW w:w="877" w:type="dxa"/>
            <w:tcBorders>
              <w:top w:val="nil"/>
              <w:left w:val="single" w:color="auto" w:sz="4" w:space="0"/>
              <w:bottom w:val="single" w:color="auto" w:sz="4" w:space="0"/>
              <w:right w:val="single" w:color="auto" w:sz="4" w:space="0"/>
            </w:tcBorders>
            <w:noWrap w:val="0"/>
            <w:vAlign w:val="center"/>
          </w:tcPr>
          <w:p w14:paraId="38C8DAE7">
            <w:pPr>
              <w:widowControl/>
              <w:jc w:val="center"/>
              <w:rPr>
                <w:rFonts w:ascii="Arial" w:hAnsi="Arial" w:cs="Arial"/>
                <w:color w:val="auto"/>
                <w:kern w:val="0"/>
                <w:sz w:val="24"/>
                <w:highlight w:val="none"/>
              </w:rPr>
            </w:pPr>
            <w:r>
              <w:rPr>
                <w:rFonts w:ascii="Arial" w:hAnsi="Arial" w:cs="Arial"/>
                <w:color w:val="auto"/>
                <w:kern w:val="0"/>
                <w:sz w:val="24"/>
                <w:highlight w:val="none"/>
              </w:rPr>
              <w:t>1</w:t>
            </w:r>
          </w:p>
        </w:tc>
        <w:tc>
          <w:tcPr>
            <w:tcW w:w="1839" w:type="dxa"/>
            <w:tcBorders>
              <w:top w:val="nil"/>
              <w:left w:val="nil"/>
              <w:bottom w:val="single" w:color="auto" w:sz="4" w:space="0"/>
              <w:right w:val="single" w:color="auto" w:sz="4" w:space="0"/>
            </w:tcBorders>
            <w:noWrap w:val="0"/>
            <w:vAlign w:val="center"/>
          </w:tcPr>
          <w:p w14:paraId="4DBFE399">
            <w:pPr>
              <w:widowControl/>
              <w:jc w:val="center"/>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lang w:eastAsia="zh-CN"/>
              </w:rPr>
              <w:t>Copper-Nickel-Gold Electroplating Equipment</w:t>
            </w:r>
          </w:p>
        </w:tc>
        <w:tc>
          <w:tcPr>
            <w:tcW w:w="1295" w:type="dxa"/>
            <w:tcBorders>
              <w:top w:val="nil"/>
              <w:left w:val="nil"/>
              <w:bottom w:val="single" w:color="auto" w:sz="4" w:space="0"/>
              <w:right w:val="single" w:color="auto" w:sz="4" w:space="0"/>
            </w:tcBorders>
            <w:noWrap w:val="0"/>
            <w:vAlign w:val="center"/>
          </w:tcPr>
          <w:p w14:paraId="2F02D5CD">
            <w:pPr>
              <w:spacing w:line="440" w:lineRule="exact"/>
              <w:jc w:val="center"/>
              <w:rPr>
                <w:rFonts w:ascii="Arial" w:hAnsi="Arial" w:cs="Arial"/>
                <w:color w:val="auto"/>
                <w:kern w:val="0"/>
                <w:sz w:val="24"/>
                <w:highlight w:val="none"/>
              </w:rPr>
            </w:pPr>
            <w:r>
              <w:rPr>
                <w:rFonts w:hint="eastAsia" w:ascii="Arial" w:hAnsi="Arial" w:cs="Arial"/>
                <w:color w:val="auto"/>
                <w:kern w:val="0"/>
                <w:sz w:val="24"/>
                <w:highlight w:val="none"/>
                <w:lang w:val="en-US" w:eastAsia="zh-CN"/>
              </w:rPr>
              <w:t>1</w:t>
            </w:r>
            <w:r>
              <w:rPr>
                <w:rFonts w:hint="eastAsia" w:ascii="Arial" w:hAnsi="Arial" w:cs="Arial"/>
                <w:color w:val="auto"/>
                <w:kern w:val="0"/>
                <w:sz w:val="24"/>
                <w:highlight w:val="none"/>
              </w:rPr>
              <w:t xml:space="preserve"> sets</w:t>
            </w:r>
          </w:p>
        </w:tc>
        <w:tc>
          <w:tcPr>
            <w:tcW w:w="3037" w:type="dxa"/>
            <w:tcBorders>
              <w:top w:val="nil"/>
              <w:left w:val="nil"/>
              <w:bottom w:val="single" w:color="auto" w:sz="4" w:space="0"/>
              <w:right w:val="single" w:color="auto" w:sz="4" w:space="0"/>
            </w:tcBorders>
            <w:noWrap w:val="0"/>
            <w:vAlign w:val="center"/>
          </w:tcPr>
          <w:p w14:paraId="7FE983BB">
            <w:pPr>
              <w:widowControl/>
              <w:jc w:val="center"/>
              <w:rPr>
                <w:rFonts w:hint="eastAsia" w:ascii="Arial" w:hAnsi="Arial" w:cs="Arial"/>
                <w:color w:val="auto"/>
                <w:kern w:val="0"/>
                <w:sz w:val="24"/>
                <w:highlight w:val="none"/>
              </w:rPr>
            </w:pPr>
            <w:r>
              <w:rPr>
                <w:rFonts w:hint="eastAsia" w:ascii="Arial" w:hAnsi="Arial" w:cs="Arial"/>
                <w:color w:val="auto"/>
                <w:kern w:val="0"/>
                <w:sz w:val="24"/>
                <w:highlight w:val="none"/>
              </w:rPr>
              <w:t xml:space="preserve">RFQ_ </w:t>
            </w:r>
            <w:r>
              <w:rPr>
                <w:rFonts w:hint="eastAsia" w:ascii="Arial" w:hAnsi="Arial" w:cs="Arial"/>
                <w:color w:val="auto"/>
                <w:kern w:val="0"/>
                <w:sz w:val="24"/>
                <w:highlight w:val="none"/>
                <w:lang w:eastAsia="zh-CN"/>
              </w:rPr>
              <w:t>Copper-Nickel-Gold Electroplating Equipment</w:t>
            </w:r>
            <w:r>
              <w:rPr>
                <w:rFonts w:hint="eastAsia" w:ascii="Arial" w:hAnsi="Arial" w:cs="Arial"/>
                <w:color w:val="auto"/>
                <w:kern w:val="0"/>
                <w:sz w:val="24"/>
                <w:highlight w:val="none"/>
              </w:rPr>
              <w:t xml:space="preserve"> (Hanging)</w:t>
            </w:r>
          </w:p>
          <w:p w14:paraId="25859AAB">
            <w:pPr>
              <w:widowControl/>
              <w:jc w:val="center"/>
              <w:rPr>
                <w:rFonts w:ascii="Arial" w:hAnsi="Arial" w:cs="Arial"/>
                <w:color w:val="auto"/>
                <w:kern w:val="0"/>
                <w:sz w:val="24"/>
                <w:highlight w:val="none"/>
              </w:rPr>
            </w:pPr>
            <w:r>
              <w:rPr>
                <w:rFonts w:hint="eastAsia" w:ascii="Arial" w:hAnsi="Arial" w:cs="Arial"/>
                <w:color w:val="auto"/>
                <w:kern w:val="0"/>
                <w:sz w:val="24"/>
                <w:highlight w:val="none"/>
              </w:rPr>
              <w:t xml:space="preserve"> Product Specifications: 12-inch wafer</w:t>
            </w:r>
          </w:p>
        </w:tc>
        <w:tc>
          <w:tcPr>
            <w:tcW w:w="1310" w:type="dxa"/>
            <w:tcBorders>
              <w:top w:val="nil"/>
              <w:left w:val="nil"/>
              <w:bottom w:val="single" w:color="auto" w:sz="4" w:space="0"/>
              <w:right w:val="single" w:color="auto" w:sz="4" w:space="0"/>
            </w:tcBorders>
            <w:noWrap w:val="0"/>
            <w:vAlign w:val="center"/>
          </w:tcPr>
          <w:p w14:paraId="08AF27A1">
            <w:pPr>
              <w:widowControl/>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w:t>
            </w:r>
          </w:p>
        </w:tc>
      </w:tr>
    </w:tbl>
    <w:p w14:paraId="0D92264E">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3. Qualification Requirements for Bidder</w:t>
      </w:r>
    </w:p>
    <w:p w14:paraId="0F8854BF">
      <w:pPr>
        <w:widowControl/>
        <w:spacing w:line="400" w:lineRule="exact"/>
        <w:jc w:val="left"/>
        <w:rPr>
          <w:rFonts w:hint="eastAsia" w:ascii="Arial" w:hAnsi="Arial" w:cs="Arial"/>
          <w:bCs/>
          <w:color w:val="auto"/>
          <w:sz w:val="24"/>
          <w:highlight w:val="none"/>
        </w:rPr>
      </w:pPr>
      <w:r>
        <w:rPr>
          <w:rFonts w:hint="eastAsia" w:ascii="Arial" w:hAnsi="Arial" w:cs="Arial"/>
          <w:bCs/>
          <w:color w:val="auto"/>
          <w:sz w:val="24"/>
          <w:highlight w:val="none"/>
        </w:rPr>
        <w:t xml:space="preserve">3.1 Qualifications that bidders should possess: </w:t>
      </w:r>
      <w:r>
        <w:rPr>
          <w:rFonts w:hint="eastAsia" w:ascii="Arial" w:hAnsi="Arial" w:cs="Arial"/>
          <w:bCs/>
          <w:color w:val="auto"/>
          <w:sz w:val="24"/>
          <w:highlight w:val="none"/>
        </w:rPr>
        <w:t>Bidders must be manufacturers</w:t>
      </w:r>
      <w:r>
        <w:rPr>
          <w:rFonts w:hint="eastAsia" w:ascii="Arial" w:hAnsi="Arial" w:cs="Arial"/>
          <w:bCs/>
          <w:color w:val="auto"/>
          <w:sz w:val="24"/>
          <w:highlight w:val="none"/>
        </w:rPr>
        <w:t xml:space="preserve"> , have registered and purchased bidding documents with the bidding agency, and have successfully registered on the electronic trading platform for mechanical and electrical product bidding.</w:t>
      </w:r>
    </w:p>
    <w:p w14:paraId="1EE43302">
      <w:pPr>
        <w:widowControl/>
        <w:spacing w:line="400" w:lineRule="exact"/>
        <w:jc w:val="left"/>
        <w:rPr>
          <w:rFonts w:hint="eastAsia" w:ascii="Arial" w:hAnsi="Arial" w:cs="Arial"/>
          <w:bCs/>
          <w:color w:val="auto"/>
          <w:sz w:val="24"/>
          <w:highlight w:val="none"/>
        </w:rPr>
      </w:pPr>
      <w:r>
        <w:rPr>
          <w:rFonts w:hint="eastAsia" w:ascii="Arial" w:hAnsi="Arial" w:cs="Arial"/>
          <w:bCs/>
          <w:color w:val="auto"/>
          <w:sz w:val="24"/>
          <w:highlight w:val="none"/>
        </w:rPr>
        <w:t>3.2 Bidders must be legal persons or other organizations from the People's Republic of China or countries or regions that have normal trade relations with the People's Republic of China,</w:t>
      </w:r>
      <w:r>
        <w:rPr>
          <w:rFonts w:hint="eastAsia" w:ascii="Arial" w:hAnsi="Arial" w:cs="Arial"/>
          <w:bCs/>
          <w:color w:val="auto"/>
          <w:sz w:val="24"/>
          <w:highlight w:val="none"/>
        </w:rPr>
        <w:t xml:space="preserve"> and have the ability to undertake the content of this procurement.</w:t>
      </w:r>
    </w:p>
    <w:p w14:paraId="7377C7CC">
      <w:pPr>
        <w:widowControl/>
        <w:spacing w:line="400" w:lineRule="exact"/>
        <w:jc w:val="left"/>
        <w:rPr>
          <w:rFonts w:hint="eastAsia" w:ascii="Arial" w:hAnsi="Arial" w:cs="Arial"/>
          <w:bCs/>
          <w:color w:val="auto"/>
          <w:sz w:val="24"/>
          <w:highlight w:val="none"/>
        </w:rPr>
      </w:pPr>
      <w:r>
        <w:rPr>
          <w:rFonts w:hint="eastAsia" w:ascii="Arial" w:hAnsi="Arial" w:cs="Arial"/>
          <w:bCs/>
          <w:color w:val="auto"/>
          <w:sz w:val="24"/>
          <w:highlight w:val="none"/>
        </w:rPr>
        <w:t>3.3 Performance requirement: None.</w:t>
      </w:r>
    </w:p>
    <w:p w14:paraId="4089D7CA">
      <w:pPr>
        <w:widowControl/>
        <w:spacing w:line="400" w:lineRule="exact"/>
        <w:jc w:val="left"/>
        <w:rPr>
          <w:rFonts w:ascii="Arial" w:hAnsi="Arial" w:cs="Arial"/>
          <w:bCs/>
          <w:color w:val="auto"/>
          <w:sz w:val="24"/>
          <w:highlight w:val="none"/>
        </w:rPr>
      </w:pPr>
      <w:r>
        <w:rPr>
          <w:rFonts w:hint="eastAsia" w:ascii="Arial" w:hAnsi="Arial" w:cs="Arial"/>
          <w:bCs/>
          <w:color w:val="auto"/>
          <w:sz w:val="24"/>
          <w:highlight w:val="none"/>
        </w:rPr>
        <w:t>3.</w:t>
      </w:r>
      <w:r>
        <w:rPr>
          <w:rFonts w:hint="eastAsia" w:ascii="Arial" w:hAnsi="Arial" w:cs="Arial"/>
          <w:bCs/>
          <w:color w:val="auto"/>
          <w:sz w:val="24"/>
          <w:highlight w:val="none"/>
          <w:lang w:val="en-US" w:eastAsia="zh-CN"/>
        </w:rPr>
        <w:t>4</w:t>
      </w:r>
      <w:r>
        <w:rPr>
          <w:rFonts w:hint="eastAsia" w:ascii="Arial" w:hAnsi="Arial" w:cs="Arial"/>
          <w:bCs/>
          <w:color w:val="auto"/>
          <w:sz w:val="24"/>
          <w:highlight w:val="none"/>
        </w:rPr>
        <w:t xml:space="preserve"> Bidders must meet the requirement that they have not been on the list of seriously illegal and dishonest enterprises, dishonest punishment objects, safety production dishonesty joint punishment blacklist, ordered to suspend business, had their assets taken over, frozen, or bankrupt in the past 3 years.</w:t>
      </w:r>
    </w:p>
    <w:p w14:paraId="6F602F37">
      <w:pPr>
        <w:widowControl/>
        <w:spacing w:line="400" w:lineRule="exact"/>
        <w:jc w:val="left"/>
        <w:rPr>
          <w:rFonts w:ascii="Arial" w:hAnsi="Arial" w:cs="Arial"/>
          <w:color w:val="auto"/>
          <w:kern w:val="0"/>
          <w:sz w:val="24"/>
          <w:highlight w:val="none"/>
        </w:rPr>
      </w:pPr>
      <w:r>
        <w:rPr>
          <w:rFonts w:ascii="Arial" w:hAnsi="Arial" w:cs="Arial"/>
          <w:bCs/>
          <w:color w:val="auto"/>
          <w:sz w:val="24"/>
          <w:highlight w:val="none"/>
        </w:rPr>
        <w:t>Joint Bids: NOT</w:t>
      </w:r>
      <w:r>
        <w:rPr>
          <w:rFonts w:ascii="Arial" w:hAnsi="Arial" w:cs="Arial"/>
          <w:color w:val="auto"/>
          <w:kern w:val="0"/>
          <w:sz w:val="24"/>
          <w:highlight w:val="none"/>
        </w:rPr>
        <w:t xml:space="preserve"> Available</w:t>
      </w:r>
      <w:r>
        <w:rPr>
          <w:rFonts w:ascii="Arial" w:hAnsi="Arial" w:cs="Arial"/>
          <w:color w:val="auto"/>
          <w:kern w:val="0"/>
          <w:sz w:val="24"/>
          <w:highlight w:val="none"/>
        </w:rPr>
        <w:tab/>
      </w:r>
    </w:p>
    <w:p w14:paraId="22724D6D">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Bid without the bidding documents: NOT Available</w:t>
      </w:r>
    </w:p>
    <w:p w14:paraId="34E02D96">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4. Acquisition of Bidding Documents</w:t>
      </w:r>
    </w:p>
    <w:p w14:paraId="223C7BF4">
      <w:pPr>
        <w:widowControl/>
        <w:spacing w:line="400" w:lineRule="exact"/>
        <w:jc w:val="left"/>
        <w:rPr>
          <w:rFonts w:hint="default" w:ascii="Arial" w:hAnsi="Arial" w:eastAsia="宋体" w:cs="Arial"/>
          <w:color w:val="auto"/>
          <w:kern w:val="0"/>
          <w:sz w:val="24"/>
          <w:highlight w:val="none"/>
          <w:lang w:val="en-US" w:eastAsia="zh-CN"/>
        </w:rPr>
      </w:pPr>
      <w:r>
        <w:rPr>
          <w:rFonts w:ascii="Arial" w:hAnsi="Arial" w:cs="Arial"/>
          <w:color w:val="auto"/>
          <w:kern w:val="0"/>
          <w:sz w:val="24"/>
          <w:highlight w:val="none"/>
        </w:rPr>
        <w:t xml:space="preserve">Beginning of Selling Bidding Documents: </w:t>
      </w:r>
      <w:r>
        <w:rPr>
          <w:rFonts w:ascii="Arial" w:hAnsi="Arial" w:cs="Arial"/>
          <w:color w:val="auto"/>
          <w:kern w:val="0"/>
          <w:sz w:val="24"/>
          <w:highlight w:val="none"/>
        </w:rPr>
        <w:t>202</w:t>
      </w:r>
      <w:r>
        <w:rPr>
          <w:rFonts w:hint="eastAsia" w:ascii="Arial" w:hAnsi="Arial" w:cs="Arial"/>
          <w:color w:val="auto"/>
          <w:kern w:val="0"/>
          <w:sz w:val="24"/>
          <w:highlight w:val="none"/>
          <w:lang w:val="en-US" w:eastAsia="zh-CN"/>
        </w:rPr>
        <w:t>5</w:t>
      </w:r>
      <w:r>
        <w:rPr>
          <w:rFonts w:ascii="Arial" w:hAnsi="Arial" w:cs="Arial"/>
          <w:color w:val="auto"/>
          <w:kern w:val="0"/>
          <w:sz w:val="24"/>
          <w:highlight w:val="none"/>
        </w:rPr>
        <w:t>-</w:t>
      </w:r>
      <w:r>
        <w:rPr>
          <w:rFonts w:hint="eastAsia" w:ascii="Arial" w:hAnsi="Arial" w:cs="Arial"/>
          <w:color w:val="auto"/>
          <w:kern w:val="0"/>
          <w:sz w:val="24"/>
          <w:highlight w:val="none"/>
          <w:lang w:val="en-US" w:eastAsia="zh-CN"/>
        </w:rPr>
        <w:t>08</w:t>
      </w:r>
      <w:r>
        <w:rPr>
          <w:rFonts w:ascii="Arial" w:hAnsi="Arial" w:cs="Arial"/>
          <w:color w:val="auto"/>
          <w:kern w:val="0"/>
          <w:sz w:val="24"/>
          <w:highlight w:val="none"/>
        </w:rPr>
        <w:t>-</w:t>
      </w:r>
      <w:r>
        <w:rPr>
          <w:rFonts w:hint="eastAsia" w:ascii="Arial" w:hAnsi="Arial" w:cs="Arial"/>
          <w:color w:val="auto"/>
          <w:kern w:val="0"/>
          <w:sz w:val="24"/>
          <w:highlight w:val="none"/>
          <w:lang w:val="en-US" w:eastAsia="zh-CN"/>
        </w:rPr>
        <w:t>06</w:t>
      </w:r>
    </w:p>
    <w:p w14:paraId="516CB29D">
      <w:pPr>
        <w:widowControl/>
        <w:spacing w:line="400" w:lineRule="exact"/>
        <w:jc w:val="left"/>
        <w:rPr>
          <w:rFonts w:hint="default" w:ascii="Arial" w:hAnsi="Arial" w:cs="Arial"/>
          <w:color w:val="auto"/>
          <w:kern w:val="0"/>
          <w:sz w:val="24"/>
          <w:highlight w:val="none"/>
          <w:lang w:val="en-US"/>
        </w:rPr>
      </w:pPr>
      <w:r>
        <w:rPr>
          <w:rFonts w:ascii="Arial" w:hAnsi="Arial" w:cs="Arial"/>
          <w:color w:val="auto"/>
          <w:kern w:val="0"/>
          <w:sz w:val="24"/>
          <w:highlight w:val="none"/>
        </w:rPr>
        <w:t xml:space="preserve">Ending of Selling Bidding Documents: </w:t>
      </w:r>
      <w:r>
        <w:rPr>
          <w:rFonts w:hint="eastAsia" w:ascii="Arial" w:hAnsi="Arial" w:cs="Arial"/>
          <w:color w:val="auto"/>
          <w:kern w:val="0"/>
          <w:sz w:val="24"/>
          <w:highlight w:val="none"/>
        </w:rPr>
        <w:t>2025</w:t>
      </w:r>
      <w:r>
        <w:rPr>
          <w:rFonts w:ascii="Arial" w:hAnsi="Arial" w:cs="Arial"/>
          <w:color w:val="auto"/>
          <w:kern w:val="0"/>
          <w:sz w:val="24"/>
          <w:highlight w:val="none"/>
        </w:rPr>
        <w:t>-</w:t>
      </w:r>
      <w:r>
        <w:rPr>
          <w:rFonts w:hint="eastAsia" w:ascii="Arial" w:hAnsi="Arial" w:cs="Arial"/>
          <w:color w:val="auto"/>
          <w:kern w:val="0"/>
          <w:sz w:val="24"/>
          <w:highlight w:val="none"/>
          <w:lang w:val="en-US" w:eastAsia="zh-CN"/>
        </w:rPr>
        <w:t>08</w:t>
      </w:r>
      <w:r>
        <w:rPr>
          <w:rFonts w:ascii="Arial" w:hAnsi="Arial" w:cs="Arial"/>
          <w:color w:val="auto"/>
          <w:kern w:val="0"/>
          <w:sz w:val="24"/>
          <w:highlight w:val="none"/>
        </w:rPr>
        <w:t>-</w:t>
      </w:r>
      <w:r>
        <w:rPr>
          <w:rFonts w:hint="eastAsia" w:ascii="Arial" w:hAnsi="Arial" w:cs="Arial"/>
          <w:color w:val="auto"/>
          <w:kern w:val="0"/>
          <w:sz w:val="24"/>
          <w:highlight w:val="none"/>
          <w:lang w:val="en-US" w:eastAsia="zh-CN"/>
        </w:rPr>
        <w:t>13</w:t>
      </w:r>
    </w:p>
    <w:p w14:paraId="41162D67">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To Obtain: On</w:t>
      </w:r>
      <w:r>
        <w:rPr>
          <w:rFonts w:hint="eastAsia" w:ascii="Arial" w:hAnsi="Arial" w:cs="Arial"/>
          <w:color w:val="auto"/>
          <w:kern w:val="0"/>
          <w:sz w:val="24"/>
          <w:highlight w:val="none"/>
          <w:lang w:val="en-US" w:eastAsia="zh-CN"/>
        </w:rPr>
        <w:t xml:space="preserve">line </w:t>
      </w:r>
      <w:r>
        <w:rPr>
          <w:rFonts w:ascii="Arial" w:hAnsi="Arial" w:cs="Arial"/>
          <w:color w:val="auto"/>
          <w:kern w:val="0"/>
          <w:sz w:val="24"/>
          <w:highlight w:val="none"/>
        </w:rPr>
        <w:t xml:space="preserve"> Purchase</w:t>
      </w:r>
    </w:p>
    <w:p w14:paraId="1D0CC963">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Place: project only offer electronic tender documents, please invite potential bidders in this bidding announcement valid period, login (</w:t>
      </w:r>
      <w:r>
        <w:rPr>
          <w:rFonts w:hint="eastAsia" w:ascii="Arial" w:hAnsi="Arial" w:cs="Arial"/>
          <w:color w:val="auto"/>
          <w:kern w:val="0"/>
          <w:sz w:val="24"/>
          <w:highlight w:val="none"/>
          <w:lang w:eastAsia="zh-CN"/>
        </w:rPr>
        <w:t>https://www.jczh.com/</w:t>
      </w:r>
      <w:r>
        <w:rPr>
          <w:rFonts w:ascii="Arial" w:hAnsi="Arial" w:cs="Arial"/>
          <w:color w:val="auto"/>
          <w:kern w:val="0"/>
          <w:sz w:val="24"/>
          <w:highlight w:val="none"/>
        </w:rPr>
        <w:t>) downloading bidding documents after online payment.</w:t>
      </w:r>
    </w:p>
    <w:p w14:paraId="251D0FE7">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 xml:space="preserve">Price of Bidding Documents: </w:t>
      </w:r>
      <w:r>
        <w:rPr>
          <w:rFonts w:hint="eastAsia" w:ascii="Arial" w:hAnsi="Arial" w:cs="Arial"/>
          <w:color w:val="auto"/>
          <w:kern w:val="0"/>
          <w:sz w:val="24"/>
          <w:highlight w:val="none"/>
        </w:rPr>
        <w:t>￥</w:t>
      </w:r>
      <w:r>
        <w:rPr>
          <w:rFonts w:hint="eastAsia" w:ascii="Arial" w:hAnsi="Arial" w:cs="Arial"/>
          <w:color w:val="auto"/>
          <w:kern w:val="0"/>
          <w:sz w:val="24"/>
          <w:highlight w:val="none"/>
          <w:lang w:val="en-US" w:eastAsia="zh-CN"/>
        </w:rPr>
        <w:t>8</w:t>
      </w:r>
      <w:r>
        <w:rPr>
          <w:rFonts w:ascii="Arial" w:hAnsi="Arial" w:cs="Arial"/>
          <w:color w:val="auto"/>
          <w:kern w:val="0"/>
          <w:sz w:val="24"/>
          <w:highlight w:val="none"/>
        </w:rPr>
        <w:t>00</w:t>
      </w:r>
      <w:r>
        <w:rPr>
          <w:rFonts w:ascii="Arial" w:hAnsi="Arial" w:cs="Arial"/>
          <w:color w:val="auto"/>
          <w:kern w:val="0"/>
          <w:sz w:val="24"/>
          <w:highlight w:val="none"/>
        </w:rPr>
        <w:t xml:space="preserve"> / $</w:t>
      </w:r>
      <w:r>
        <w:rPr>
          <w:rFonts w:hint="eastAsia" w:ascii="Arial" w:hAnsi="Arial" w:cs="Arial"/>
          <w:color w:val="auto"/>
          <w:kern w:val="0"/>
          <w:sz w:val="24"/>
          <w:highlight w:val="none"/>
          <w:lang w:val="en-US" w:eastAsia="zh-CN"/>
        </w:rPr>
        <w:t>110.96</w:t>
      </w:r>
    </w:p>
    <w:p w14:paraId="5A716F7A">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Additional Instructions</w:t>
      </w:r>
      <w:r>
        <w:rPr>
          <w:rFonts w:hint="eastAsia" w:ascii="Arial" w:hAnsi="Arial" w:cs="Arial"/>
          <w:color w:val="auto"/>
          <w:kern w:val="0"/>
          <w:sz w:val="24"/>
          <w:highlight w:val="none"/>
        </w:rPr>
        <w:t xml:space="preserve">：For specific registration matters, </w:t>
      </w:r>
      <w:r>
        <w:rPr>
          <w:rFonts w:ascii="Arial" w:hAnsi="Arial" w:cs="Arial"/>
          <w:color w:val="auto"/>
          <w:kern w:val="0"/>
          <w:sz w:val="24"/>
          <w:highlight w:val="none"/>
        </w:rPr>
        <w:t>login (</w:t>
      </w:r>
      <w:r>
        <w:rPr>
          <w:rFonts w:hint="eastAsia" w:ascii="Arial" w:hAnsi="Arial" w:cs="Arial"/>
          <w:color w:val="auto"/>
          <w:kern w:val="0"/>
          <w:sz w:val="24"/>
          <w:highlight w:val="none"/>
          <w:lang w:eastAsia="zh-CN"/>
        </w:rPr>
        <w:t>https://www.jczh.com/</w:t>
      </w:r>
      <w:r>
        <w:rPr>
          <w:rFonts w:ascii="Arial" w:hAnsi="Arial" w:cs="Arial"/>
          <w:color w:val="auto"/>
          <w:kern w:val="0"/>
          <w:sz w:val="24"/>
          <w:highlight w:val="none"/>
        </w:rPr>
        <w:t xml:space="preserve">) </w:t>
      </w:r>
      <w:r>
        <w:rPr>
          <w:rFonts w:hint="eastAsia" w:ascii="Arial" w:hAnsi="Arial" w:cs="Arial"/>
          <w:color w:val="auto"/>
          <w:kern w:val="0"/>
          <w:sz w:val="24"/>
          <w:highlight w:val="none"/>
        </w:rPr>
        <w:t>View the 'Help Zone'</w:t>
      </w:r>
      <w:r>
        <w:rPr>
          <w:rFonts w:ascii="Arial" w:hAnsi="Arial" w:cs="Arial"/>
          <w:color w:val="auto"/>
          <w:kern w:val="0"/>
          <w:sz w:val="24"/>
          <w:highlight w:val="none"/>
        </w:rPr>
        <w:t>.</w:t>
      </w:r>
    </w:p>
    <w:p w14:paraId="7C9CAC66">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5. Bid Submission</w:t>
      </w:r>
    </w:p>
    <w:p w14:paraId="6F886CC0">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 xml:space="preserve">Deadline for Submitting Bids/Time of Bid Opening (Beijing Time): </w:t>
      </w:r>
      <w:r>
        <w:rPr>
          <w:rFonts w:hint="eastAsia" w:ascii="Arial" w:hAnsi="Arial" w:cs="Arial"/>
          <w:color w:val="auto"/>
          <w:kern w:val="0"/>
          <w:sz w:val="24"/>
          <w:highlight w:val="none"/>
        </w:rPr>
        <w:t>2025-</w:t>
      </w:r>
      <w:r>
        <w:rPr>
          <w:rFonts w:hint="eastAsia" w:ascii="Arial" w:hAnsi="Arial" w:cs="Arial"/>
          <w:color w:val="auto"/>
          <w:kern w:val="0"/>
          <w:sz w:val="24"/>
          <w:highlight w:val="none"/>
          <w:lang w:val="en-US" w:eastAsia="zh-CN"/>
        </w:rPr>
        <w:t>08</w:t>
      </w:r>
      <w:r>
        <w:rPr>
          <w:rFonts w:hint="eastAsia" w:ascii="Arial" w:hAnsi="Arial" w:cs="Arial"/>
          <w:color w:val="auto"/>
          <w:kern w:val="0"/>
          <w:sz w:val="24"/>
          <w:highlight w:val="none"/>
        </w:rPr>
        <w:t>-</w:t>
      </w:r>
      <w:r>
        <w:rPr>
          <w:rFonts w:hint="eastAsia" w:ascii="Arial" w:hAnsi="Arial" w:cs="Arial"/>
          <w:color w:val="auto"/>
          <w:kern w:val="0"/>
          <w:sz w:val="24"/>
          <w:highlight w:val="none"/>
          <w:lang w:val="en-US" w:eastAsia="zh-CN"/>
        </w:rPr>
        <w:t>27</w:t>
      </w:r>
      <w:r>
        <w:rPr>
          <w:rFonts w:ascii="Arial" w:hAnsi="Arial" w:cs="Arial"/>
          <w:color w:val="auto"/>
          <w:kern w:val="0"/>
          <w:sz w:val="24"/>
          <w:highlight w:val="none"/>
        </w:rPr>
        <w:t xml:space="preserve"> 9:30</w:t>
      </w:r>
    </w:p>
    <w:p w14:paraId="22A4E6D4">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Place of Bid: Guangxi Machinery and Electric Equipment Tendering Co., Ltd (7/F, Jinyuan CBD Building, No.63, Jinhu Road, Nanning, Guangxi)</w:t>
      </w:r>
    </w:p>
    <w:p w14:paraId="3426F50E">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Place of Bid Opening: Guangxi Machinery and Electric Equipment Tendering Co., Ltd (7/F, Jinyuan CBD Building, No.63, Jinhu Road, Nanning, Guangxi)</w:t>
      </w:r>
    </w:p>
    <w:p w14:paraId="741C66AF">
      <w:pPr>
        <w:widowControl/>
        <w:spacing w:line="400" w:lineRule="exact"/>
        <w:jc w:val="left"/>
        <w:rPr>
          <w:rFonts w:hint="eastAsia" w:ascii="Arial" w:hAnsi="Arial" w:cs="Arial"/>
          <w:color w:val="auto"/>
          <w:kern w:val="0"/>
          <w:sz w:val="24"/>
          <w:highlight w:val="none"/>
        </w:rPr>
      </w:pPr>
      <w:r>
        <w:rPr>
          <w:rFonts w:hint="eastAsia" w:ascii="Arial" w:hAnsi="Arial" w:cs="Arial"/>
          <w:color w:val="auto"/>
          <w:kern w:val="0"/>
          <w:sz w:val="24"/>
          <w:highlight w:val="none"/>
        </w:rPr>
        <w:t>Submission method: Delivered by express delivery or on-site</w:t>
      </w:r>
    </w:p>
    <w:p w14:paraId="45639F4B">
      <w:pPr>
        <w:widowControl/>
        <w:spacing w:line="400" w:lineRule="exact"/>
        <w:jc w:val="left"/>
        <w:rPr>
          <w:rFonts w:hint="eastAsia" w:ascii="Arial" w:hAnsi="Arial" w:cs="Arial"/>
          <w:color w:val="auto"/>
          <w:kern w:val="0"/>
          <w:sz w:val="24"/>
          <w:highlight w:val="none"/>
          <w:lang w:val="en-US" w:eastAsia="zh-CN"/>
        </w:rPr>
      </w:pPr>
      <w:r>
        <w:rPr>
          <w:rFonts w:hint="eastAsia" w:ascii="Arial" w:hAnsi="Arial" w:cs="Arial"/>
          <w:color w:val="auto"/>
          <w:kern w:val="0"/>
          <w:sz w:val="24"/>
          <w:highlight w:val="none"/>
        </w:rPr>
        <w:t>Attention</w:t>
      </w:r>
      <w:r>
        <w:rPr>
          <w:rFonts w:hint="eastAsia" w:ascii="Arial" w:hAnsi="Arial" w:cs="Arial"/>
          <w:color w:val="auto"/>
          <w:kern w:val="0"/>
          <w:sz w:val="24"/>
          <w:highlight w:val="none"/>
          <w:lang w:val="en-US" w:eastAsia="zh-CN"/>
        </w:rPr>
        <w:t>:</w:t>
      </w:r>
    </w:p>
    <w:p w14:paraId="65820E71">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1）Bidders shall submit their sealed bid documents to the designated location before the bid submission deadline. Bid documents that are delivered late, not submitted to the designated location, or not sealed as required by the bidding documents will be rejected by the tenderee.</w:t>
      </w:r>
    </w:p>
    <w:p w14:paraId="710FA83A">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2）Bidders opting for on-site submission must present the following materials:</w:t>
      </w:r>
    </w:p>
    <w:p w14:paraId="7EA4BBB5">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If submitting in person, the bidder's legal representative must carry their original ID card and provide a valid copy of the business license (duplicate) with the bidder's official seal.If submitting via an authorized representative, the representative must present the original power of attorney, their original and photocopied ID card, and a valid copy of the business license (duplicate) with the bidder's official seal.(Note: All copies must bear the bidder's official seal.)</w:t>
      </w:r>
    </w:p>
    <w:p w14:paraId="6B356DED">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If the bidder fails to provide the required materials or provides incomplete documentation due to their own reasons, the tenderee or the bidding agency reserves the right to reject the bid documents.</w:t>
      </w:r>
    </w:p>
    <w:p w14:paraId="355BA1BB">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3）Bidders opting for postal/courier delivery must ensure their bid documents arrive before the submission deadline. The time of dispatch does not equate to the time of delivery. The time of receipt by the bidding agency’s staff will be considered the official delivery time. Late submissions will be deemed invalid, and the bidder shall bear all consequences.</w:t>
      </w:r>
    </w:p>
    <w:p w14:paraId="78DD542A">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4）Bidders shall allocate sufficient time for mailing and delivering bid documents. To ensure timely delivery, bidders must select a reliable courier service with guaranteed delivery times.</w:t>
      </w:r>
    </w:p>
    <w:p w14:paraId="3DFBB2F8">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(Note: The bidding agency does not accept postal deliveries on statutory holidays or public rest days.)</w:t>
      </w:r>
    </w:p>
    <w:p w14:paraId="58EA4A00">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5）Bidders must bind and seal bid documents as required by the bidding documents. The sealed bid documents must be further enclosed in an opaque, waterproof mailing bag or box, with the following information clearly marked on the outer packaging:Project name\Project number\Bidder’s name\Bid opening time\Valid email address\Contact person’s real name and mobile number\Mailing details for bid documents:</w:t>
      </w:r>
    </w:p>
    <w:p w14:paraId="6E6C5977">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 xml:space="preserve">6)Recipient Address: </w:t>
      </w:r>
    </w:p>
    <w:p w14:paraId="374CD175">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①Guangxi Machinery &amp; Equipment Tendering Co., Ltd. (Room 718, 7th Floor, Jinyuan CBD Modern City, No. 63 Jinhu Road, Nanning, Guangxi)</w:t>
      </w:r>
    </w:p>
    <w:p w14:paraId="72BD7E4F">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②Recipient: Mr. Liu，Tel: 0771-2808981</w:t>
      </w:r>
    </w:p>
    <w:p w14:paraId="41E9F684">
      <w:pPr>
        <w:widowControl/>
        <w:spacing w:line="400" w:lineRule="exact"/>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7）Bidders submitting via mail who fail to provide the required contact information, resulting in the bidding agency or evaluation panel being unable to reach them during the review process, or who fail to maintain phone accessibility or provide clarifications, explanations, or supplements as requested by the evaluation panel, shall bear all consequences.</w:t>
      </w:r>
    </w:p>
    <w:p w14:paraId="298785F0">
      <w:pPr>
        <w:widowControl/>
        <w:spacing w:line="400" w:lineRule="exact"/>
        <w:ind w:firstLine="480" w:firstLineChars="200"/>
        <w:jc w:val="left"/>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Bid documents that are delivered late, not submitted to the designated location, or not sealed as required by the bidding documents will not be accepted by the tenderee.</w:t>
      </w:r>
    </w:p>
    <w:p w14:paraId="0DF4BB29">
      <w:pPr>
        <w:widowControl/>
        <w:spacing w:line="400" w:lineRule="exact"/>
        <w:jc w:val="left"/>
        <w:rPr>
          <w:rFonts w:ascii="Arial" w:hAnsi="Arial" w:cs="Arial"/>
          <w:b/>
          <w:bCs/>
          <w:color w:val="auto"/>
          <w:kern w:val="0"/>
          <w:sz w:val="24"/>
          <w:highlight w:val="none"/>
        </w:rPr>
      </w:pPr>
      <w:r>
        <w:rPr>
          <w:rFonts w:ascii="Arial" w:hAnsi="Arial" w:cs="Arial"/>
          <w:b/>
          <w:bCs/>
          <w:color w:val="auto"/>
          <w:kern w:val="0"/>
          <w:sz w:val="24"/>
          <w:highlight w:val="none"/>
        </w:rPr>
        <w:t>6. The bidder needs to register before the tender on www.chinabidding.com or chinabidding.mofcom.gov.cn. And the evaluation</w:t>
      </w:r>
    </w:p>
    <w:p w14:paraId="53FFC793">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 xml:space="preserve">    results will be released on www.chinabidding.com.</w:t>
      </w:r>
    </w:p>
    <w:p w14:paraId="6C3ED033">
      <w:pPr>
        <w:widowControl/>
        <w:spacing w:line="400" w:lineRule="exact"/>
        <w:jc w:val="left"/>
        <w:rPr>
          <w:rFonts w:ascii="Arial" w:hAnsi="Arial" w:cs="Arial"/>
          <w:color w:val="auto"/>
          <w:kern w:val="0"/>
          <w:sz w:val="24"/>
          <w:highlight w:val="none"/>
        </w:rPr>
      </w:pPr>
      <w:r>
        <w:rPr>
          <w:rFonts w:ascii="Arial" w:hAnsi="Arial" w:cs="Arial"/>
          <w:b/>
          <w:bCs/>
          <w:color w:val="auto"/>
          <w:kern w:val="0"/>
          <w:sz w:val="24"/>
          <w:highlight w:val="none"/>
        </w:rPr>
        <w:t>7. Contact Details</w:t>
      </w:r>
    </w:p>
    <w:p w14:paraId="03A34E1C">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Purchasers: Hotchip Semiconductor Co.,Ltd</w:t>
      </w:r>
    </w:p>
    <w:p w14:paraId="51E9687A">
      <w:pPr>
        <w:widowControl/>
        <w:spacing w:line="400" w:lineRule="exact"/>
        <w:jc w:val="left"/>
        <w:rPr>
          <w:rFonts w:ascii="Arial" w:hAnsi="Arial" w:cs="Arial"/>
          <w:color w:val="auto"/>
          <w:kern w:val="0"/>
          <w:sz w:val="24"/>
          <w:highlight w:val="none"/>
        </w:rPr>
      </w:pPr>
      <w:r>
        <w:rPr>
          <w:rFonts w:ascii="Arial" w:hAnsi="Arial" w:cs="Arial"/>
          <w:color w:val="auto"/>
          <w:kern w:val="0"/>
          <w:sz w:val="24"/>
          <w:highlight w:val="none"/>
        </w:rPr>
        <w:t xml:space="preserve">Add.: Building No. 3-6, Gong’an Road, Nanning Area, China (Guangxi) Pilot Free Trade Zone </w:t>
      </w:r>
    </w:p>
    <w:p w14:paraId="5E6A03AB">
      <w:pPr>
        <w:widowControl/>
        <w:spacing w:line="400" w:lineRule="exact"/>
        <w:jc w:val="left"/>
        <w:rPr>
          <w:rFonts w:ascii="Arial" w:hAnsi="Arial" w:eastAsia="宋体" w:cs="Arial"/>
          <w:color w:val="auto"/>
          <w:kern w:val="0"/>
          <w:sz w:val="24"/>
          <w:highlight w:val="none"/>
        </w:rPr>
      </w:pPr>
      <w:r>
        <w:rPr>
          <w:rFonts w:ascii="Arial" w:hAnsi="Arial" w:cs="Arial"/>
          <w:color w:val="auto"/>
          <w:kern w:val="0"/>
          <w:sz w:val="24"/>
          <w:highlight w:val="none"/>
        </w:rPr>
        <w:t>Contact</w:t>
      </w:r>
      <w:r>
        <w:rPr>
          <w:rFonts w:ascii="Arial" w:hAnsi="Arial" w:eastAsia="宋体" w:cs="Arial"/>
          <w:color w:val="auto"/>
          <w:kern w:val="0"/>
          <w:sz w:val="24"/>
          <w:highlight w:val="none"/>
        </w:rPr>
        <w:t>:</w:t>
      </w:r>
      <w:r>
        <w:rPr>
          <w:rFonts w:hint="eastAsia" w:ascii="Arial" w:hAnsi="Arial" w:eastAsia="宋体" w:cs="Arial"/>
          <w:color w:val="auto"/>
          <w:kern w:val="0"/>
          <w:sz w:val="24"/>
          <w:highlight w:val="none"/>
        </w:rPr>
        <w:t>Ms.</w:t>
      </w:r>
      <w:r>
        <w:rPr>
          <w:rFonts w:ascii="Arial" w:hAnsi="Arial" w:eastAsia="宋体" w:cs="Arial"/>
          <w:color w:val="auto"/>
          <w:kern w:val="0"/>
          <w:sz w:val="24"/>
          <w:highlight w:val="none"/>
        </w:rPr>
        <w:t xml:space="preserve"> </w:t>
      </w:r>
      <w:r>
        <w:rPr>
          <w:rFonts w:hint="eastAsia" w:ascii="Arial" w:hAnsi="Arial" w:eastAsia="宋体" w:cs="Arial"/>
          <w:color w:val="auto"/>
          <w:kern w:val="0"/>
          <w:sz w:val="24"/>
          <w:highlight w:val="none"/>
        </w:rPr>
        <w:t>Ma Hongying</w:t>
      </w:r>
    </w:p>
    <w:p w14:paraId="696F8C3F">
      <w:pPr>
        <w:widowControl/>
        <w:spacing w:line="400" w:lineRule="exact"/>
        <w:jc w:val="left"/>
        <w:rPr>
          <w:rFonts w:ascii="Arial" w:hAnsi="Arial" w:eastAsia="宋体" w:cs="Arial"/>
          <w:color w:val="auto"/>
          <w:kern w:val="0"/>
          <w:sz w:val="24"/>
          <w:highlight w:val="none"/>
        </w:rPr>
      </w:pPr>
      <w:r>
        <w:rPr>
          <w:rFonts w:ascii="Arial" w:hAnsi="Arial" w:eastAsia="宋体" w:cs="Arial"/>
          <w:color w:val="auto"/>
          <w:kern w:val="0"/>
          <w:sz w:val="24"/>
          <w:highlight w:val="none"/>
        </w:rPr>
        <w:t xml:space="preserve">Tel.: (0086) </w:t>
      </w:r>
      <w:r>
        <w:rPr>
          <w:rFonts w:hint="eastAsia" w:ascii="Arial" w:hAnsi="Arial" w:eastAsia="宋体" w:cs="Arial"/>
          <w:color w:val="auto"/>
          <w:kern w:val="0"/>
          <w:sz w:val="24"/>
          <w:highlight w:val="none"/>
          <w:lang w:eastAsia="zh-CN"/>
        </w:rPr>
        <w:t>0771-2568999转2620</w:t>
      </w:r>
    </w:p>
    <w:p w14:paraId="552F0178">
      <w:pPr>
        <w:widowControl/>
        <w:spacing w:line="400" w:lineRule="exact"/>
        <w:jc w:val="left"/>
        <w:rPr>
          <w:rFonts w:ascii="Arial" w:hAnsi="Arial" w:eastAsia="宋体" w:cs="Arial"/>
          <w:color w:val="auto"/>
          <w:kern w:val="0"/>
          <w:sz w:val="24"/>
          <w:highlight w:val="none"/>
        </w:rPr>
      </w:pPr>
      <w:r>
        <w:rPr>
          <w:rFonts w:ascii="Arial" w:hAnsi="Arial" w:eastAsia="宋体" w:cs="Arial"/>
          <w:color w:val="auto"/>
          <w:kern w:val="0"/>
          <w:sz w:val="24"/>
          <w:highlight w:val="none"/>
        </w:rPr>
        <w:t>Bidding Agency: Guangxi Machinery and Electric Equipment Tendering Co., Ltd</w:t>
      </w:r>
    </w:p>
    <w:p w14:paraId="01D55BB8">
      <w:pPr>
        <w:widowControl/>
        <w:spacing w:line="400" w:lineRule="exact"/>
        <w:jc w:val="left"/>
        <w:rPr>
          <w:rFonts w:ascii="Arial" w:hAnsi="Arial" w:eastAsia="宋体" w:cs="Arial"/>
          <w:color w:val="auto"/>
          <w:kern w:val="0"/>
          <w:sz w:val="24"/>
          <w:highlight w:val="none"/>
        </w:rPr>
      </w:pPr>
      <w:r>
        <w:rPr>
          <w:rFonts w:ascii="Arial" w:hAnsi="Arial" w:eastAsia="宋体" w:cs="Arial"/>
          <w:color w:val="auto"/>
          <w:kern w:val="0"/>
          <w:sz w:val="24"/>
          <w:highlight w:val="none"/>
        </w:rPr>
        <w:t>Add.: 7/F, Jinyuan CBD Building, No.63, Jinhu Road, Nanning, Guangxi</w:t>
      </w:r>
    </w:p>
    <w:p w14:paraId="5BBBE9D5">
      <w:pPr>
        <w:widowControl/>
        <w:spacing w:line="400" w:lineRule="exact"/>
        <w:jc w:val="left"/>
        <w:rPr>
          <w:rFonts w:hint="eastAsia" w:ascii="Arial" w:hAnsi="Arial" w:eastAsia="宋体" w:cs="Arial"/>
          <w:color w:val="auto"/>
          <w:kern w:val="0"/>
          <w:sz w:val="24"/>
          <w:highlight w:val="none"/>
        </w:rPr>
      </w:pPr>
      <w:r>
        <w:rPr>
          <w:rFonts w:ascii="Arial" w:hAnsi="Arial" w:eastAsia="宋体" w:cs="Arial"/>
          <w:color w:val="auto"/>
          <w:kern w:val="0"/>
          <w:sz w:val="24"/>
          <w:highlight w:val="none"/>
        </w:rPr>
        <w:t>Contact:</w:t>
      </w:r>
      <w:r>
        <w:rPr>
          <w:rFonts w:hint="eastAsia" w:ascii="Arial" w:hAnsi="Arial" w:eastAsia="宋体" w:cs="Arial"/>
          <w:color w:val="auto"/>
          <w:kern w:val="0"/>
          <w:sz w:val="24"/>
          <w:highlight w:val="none"/>
        </w:rPr>
        <w:t>Ms.Mei Ying</w:t>
      </w:r>
      <w:r>
        <w:rPr>
          <w:rFonts w:hint="eastAsia" w:ascii="Arial" w:hAnsi="Arial" w:eastAsia="宋体" w:cs="Arial"/>
          <w:color w:val="auto"/>
          <w:kern w:val="0"/>
          <w:sz w:val="24"/>
          <w:highlight w:val="none"/>
          <w:lang w:eastAsia="zh-CN"/>
        </w:rPr>
        <w:t>、</w:t>
      </w:r>
      <w:r>
        <w:rPr>
          <w:rFonts w:ascii="Arial" w:hAnsi="Arial" w:eastAsia="宋体" w:cs="Arial"/>
          <w:color w:val="auto"/>
          <w:kern w:val="0"/>
          <w:sz w:val="24"/>
          <w:highlight w:val="none"/>
        </w:rPr>
        <w:t>Mr.</w:t>
      </w:r>
      <w:r>
        <w:rPr>
          <w:rFonts w:hint="eastAsia" w:ascii="Arial" w:hAnsi="Arial" w:eastAsia="宋体" w:cs="Arial"/>
          <w:color w:val="auto"/>
          <w:kern w:val="0"/>
          <w:sz w:val="24"/>
          <w:highlight w:val="none"/>
        </w:rPr>
        <w:t>Liu Xin</w:t>
      </w:r>
    </w:p>
    <w:p w14:paraId="2E540709">
      <w:pPr>
        <w:widowControl/>
        <w:spacing w:line="400" w:lineRule="exact"/>
        <w:jc w:val="left"/>
        <w:rPr>
          <w:rFonts w:hint="default" w:ascii="Arial" w:hAnsi="Arial" w:eastAsia="宋体" w:cs="Arial"/>
          <w:color w:val="auto"/>
          <w:kern w:val="0"/>
          <w:sz w:val="24"/>
          <w:highlight w:val="none"/>
          <w:lang w:val="en-US" w:eastAsia="zh-CN"/>
        </w:rPr>
      </w:pPr>
      <w:r>
        <w:rPr>
          <w:rFonts w:ascii="Arial" w:hAnsi="Arial" w:eastAsia="宋体" w:cs="Arial"/>
          <w:color w:val="auto"/>
          <w:kern w:val="0"/>
          <w:sz w:val="24"/>
          <w:highlight w:val="none"/>
        </w:rPr>
        <w:t>Tel.: (86) 771-28</w:t>
      </w:r>
      <w:r>
        <w:rPr>
          <w:rFonts w:hint="eastAsia" w:ascii="Arial" w:hAnsi="Arial" w:eastAsia="宋体" w:cs="Arial"/>
          <w:color w:val="auto"/>
          <w:kern w:val="0"/>
          <w:sz w:val="24"/>
          <w:highlight w:val="none"/>
          <w:lang w:val="en-US" w:eastAsia="zh-CN"/>
        </w:rPr>
        <w:t>08981</w:t>
      </w:r>
    </w:p>
    <w:p w14:paraId="44C86479">
      <w:pPr>
        <w:widowControl/>
        <w:spacing w:line="400" w:lineRule="exact"/>
        <w:jc w:val="left"/>
        <w:rPr>
          <w:rFonts w:hint="eastAsia" w:ascii="Arial" w:hAnsi="Arial" w:eastAsia="宋体" w:cs="Arial"/>
          <w:color w:val="auto"/>
          <w:kern w:val="0"/>
          <w:sz w:val="24"/>
          <w:highlight w:val="none"/>
          <w:lang w:eastAsia="zh-CN"/>
        </w:rPr>
      </w:pPr>
      <w:r>
        <w:rPr>
          <w:rFonts w:ascii="Arial" w:hAnsi="Arial" w:eastAsia="宋体" w:cs="Arial"/>
          <w:color w:val="auto"/>
          <w:kern w:val="0"/>
          <w:sz w:val="24"/>
          <w:highlight w:val="none"/>
        </w:rPr>
        <w:t>Email:</w:t>
      </w:r>
      <w:r>
        <w:rPr>
          <w:rFonts w:hint="eastAsia" w:ascii="Arial" w:hAnsi="Arial" w:eastAsia="宋体" w:cs="Arial"/>
          <w:color w:val="auto"/>
          <w:kern w:val="0"/>
          <w:sz w:val="24"/>
          <w:highlight w:val="none"/>
          <w:lang w:eastAsia="zh-CN"/>
        </w:rPr>
        <w:t>dept_qzzb@gxbidding.cn</w:t>
      </w:r>
    </w:p>
    <w:p w14:paraId="2DAFFCD6">
      <w:pPr>
        <w:widowControl/>
        <w:numPr>
          <w:ilvl w:val="0"/>
          <w:numId w:val="3"/>
        </w:numPr>
        <w:spacing w:line="400" w:lineRule="exact"/>
        <w:jc w:val="left"/>
        <w:rPr>
          <w:rFonts w:ascii="Arial" w:hAnsi="Arial" w:cs="Arial"/>
          <w:b/>
          <w:bCs/>
          <w:color w:val="auto"/>
          <w:kern w:val="0"/>
          <w:sz w:val="24"/>
          <w:highlight w:val="none"/>
        </w:rPr>
      </w:pPr>
      <w:r>
        <w:rPr>
          <w:rFonts w:ascii="Arial" w:hAnsi="Arial" w:cs="Arial"/>
          <w:b/>
          <w:bCs/>
          <w:color w:val="auto"/>
          <w:kern w:val="0"/>
          <w:sz w:val="24"/>
          <w:highlight w:val="none"/>
        </w:rPr>
        <w:t>Remittance Approach</w:t>
      </w:r>
    </w:p>
    <w:p w14:paraId="6D5D8F30">
      <w:pPr>
        <w:widowControl/>
        <w:numPr>
          <w:ilvl w:val="0"/>
          <w:numId w:val="0"/>
        </w:numPr>
        <w:spacing w:line="400" w:lineRule="exact"/>
        <w:jc w:val="left"/>
        <w:rPr>
          <w:rFonts w:hint="eastAsia" w:ascii="Arial" w:hAnsi="Arial" w:eastAsia="宋体" w:cs="Arial"/>
          <w:b/>
          <w:bCs/>
          <w:color w:val="auto"/>
          <w:kern w:val="0"/>
          <w:sz w:val="24"/>
          <w:highlight w:val="none"/>
          <w:lang w:eastAsia="zh-CN"/>
        </w:rPr>
      </w:pPr>
      <w:r>
        <w:rPr>
          <w:rFonts w:hint="eastAsia" w:ascii="Arial" w:hAnsi="Arial" w:cs="Arial"/>
          <w:b w:val="0"/>
          <w:bCs w:val="0"/>
          <w:color w:val="auto"/>
          <w:kern w:val="0"/>
          <w:sz w:val="24"/>
          <w:highlight w:val="none"/>
          <w:lang w:eastAsia="zh-CN"/>
        </w:rPr>
        <w:t>Please to the Tender documents</w:t>
      </w:r>
    </w:p>
    <w:p w14:paraId="7D4F90BF">
      <w:pPr>
        <w:widowControl/>
        <w:spacing w:line="400" w:lineRule="exact"/>
        <w:jc w:val="left"/>
        <w:rPr>
          <w:rFonts w:ascii="Arial" w:hAnsi="Arial" w:cs="Arial"/>
          <w:b/>
          <w:bCs/>
          <w:color w:val="auto"/>
          <w:kern w:val="0"/>
          <w:sz w:val="24"/>
          <w:highlight w:val="none"/>
        </w:rPr>
      </w:pPr>
      <w:r>
        <w:rPr>
          <w:rFonts w:ascii="Arial" w:hAnsi="Arial" w:cs="Arial"/>
          <w:b/>
          <w:bCs/>
          <w:color w:val="auto"/>
          <w:kern w:val="0"/>
          <w:sz w:val="24"/>
          <w:highlight w:val="none"/>
        </w:rPr>
        <w:t>9. Additional Instructions</w:t>
      </w:r>
    </w:p>
    <w:p w14:paraId="7819E6B9">
      <w:pPr>
        <w:widowControl/>
        <w:spacing w:line="400" w:lineRule="exact"/>
        <w:jc w:val="left"/>
        <w:rPr>
          <w:rFonts w:ascii="宋体" w:hAnsi="宋体" w:cs="宋体"/>
          <w:color w:val="auto"/>
          <w:kern w:val="0"/>
          <w:sz w:val="24"/>
          <w:highlight w:val="none"/>
        </w:rPr>
      </w:pPr>
      <w:r>
        <w:rPr>
          <w:rFonts w:ascii="Arial" w:hAnsi="Arial" w:cs="Arial"/>
          <w:bCs/>
          <w:color w:val="auto"/>
          <w:sz w:val="24"/>
          <w:highlight w:val="none"/>
        </w:rPr>
        <w:t xml:space="preserve">China international tendering (www.chinabidding.com) for International Tendering and bidding of mechanical and electrical products nationwide designated by the State Department of Commerce and public service platform administrative supervision platform, registration please contact Chinese International Tendering requirements, refer to "mechanical and electrical products in the international bidding implementation measures" </w:t>
      </w:r>
    </w:p>
    <w:p w14:paraId="02D9DE34">
      <w:pPr>
        <w:widowControl/>
        <w:spacing w:line="400" w:lineRule="exact"/>
        <w:jc w:val="left"/>
        <w:rPr>
          <w:rFonts w:ascii="Arial" w:hAnsi="Arial" w:cs="Arial"/>
          <w:b/>
          <w:bCs/>
          <w:color w:val="auto"/>
          <w:kern w:val="0"/>
          <w:sz w:val="24"/>
          <w:highlight w:val="none"/>
        </w:rPr>
      </w:pPr>
    </w:p>
    <w:p w14:paraId="3F514F90">
      <w:pPr>
        <w:snapToGrid w:val="0"/>
        <w:spacing w:line="540" w:lineRule="atLeast"/>
        <w:rPr>
          <w:rFonts w:ascii="Arial" w:hAnsi="Arial" w:cs="Arial"/>
          <w:color w:val="auto"/>
          <w:sz w:val="28"/>
          <w:highlight w:val="none"/>
        </w:rPr>
        <w:sectPr>
          <w:headerReference r:id="rId7" w:type="default"/>
          <w:pgSz w:w="11907" w:h="16840"/>
          <w:pgMar w:top="1246" w:right="1797" w:bottom="1402" w:left="1797" w:header="851" w:footer="964" w:gutter="0"/>
          <w:cols w:space="720" w:num="1"/>
          <w:docGrid w:type="lines" w:linePitch="312" w:charSpace="0"/>
        </w:sectPr>
      </w:pPr>
    </w:p>
    <w:p w14:paraId="25D78A3F">
      <w:pPr>
        <w:pStyle w:val="3"/>
        <w:jc w:val="center"/>
        <w:rPr>
          <w:rFonts w:ascii="Arial" w:hAnsi="Arial" w:cs="Arial"/>
          <w:b/>
          <w:color w:val="auto"/>
          <w:sz w:val="32"/>
          <w:szCs w:val="32"/>
          <w:highlight w:val="none"/>
        </w:rPr>
      </w:pPr>
      <w:bookmarkStart w:id="19" w:name="_Toc392682183"/>
      <w:bookmarkStart w:id="20" w:name="_Toc7790071"/>
      <w:r>
        <w:rPr>
          <w:rFonts w:ascii="Arial" w:hAnsi="Arial" w:cs="Arial"/>
          <w:b/>
          <w:color w:val="auto"/>
          <w:sz w:val="32"/>
          <w:szCs w:val="32"/>
          <w:highlight w:val="none"/>
        </w:rPr>
        <w:t>第六章 投标资料表</w:t>
      </w:r>
      <w:bookmarkEnd w:id="19"/>
      <w:bookmarkEnd w:id="20"/>
    </w:p>
    <w:p w14:paraId="01D2495E">
      <w:pPr>
        <w:pStyle w:val="3"/>
        <w:jc w:val="center"/>
        <w:rPr>
          <w:rFonts w:ascii="Arial" w:hAnsi="Arial" w:cs="Arial"/>
          <w:b/>
          <w:color w:val="auto"/>
          <w:sz w:val="32"/>
          <w:szCs w:val="32"/>
          <w:highlight w:val="none"/>
        </w:rPr>
      </w:pPr>
      <w:bookmarkStart w:id="21" w:name="_Toc392682184"/>
      <w:r>
        <w:rPr>
          <w:rFonts w:ascii="Arial" w:hAnsi="Arial" w:cs="Arial"/>
          <w:b/>
          <w:color w:val="auto"/>
          <w:sz w:val="32"/>
          <w:szCs w:val="32"/>
          <w:highlight w:val="none"/>
        </w:rPr>
        <w:t>Section 6 Bid Data Sheet</w:t>
      </w:r>
      <w:bookmarkEnd w:id="21"/>
    </w:p>
    <w:p w14:paraId="751B37B1">
      <w:pPr>
        <w:rPr>
          <w:rFonts w:ascii="Arial" w:hAnsi="Arial" w:eastAsia="黑体" w:cs="Arial"/>
          <w:b/>
          <w:color w:val="auto"/>
          <w:szCs w:val="21"/>
          <w:highlight w:val="none"/>
        </w:rPr>
      </w:pPr>
      <w:r>
        <w:rPr>
          <w:rFonts w:ascii="Arial" w:hAnsi="Arial" w:cs="Arial"/>
          <w:color w:val="auto"/>
          <w:szCs w:val="21"/>
          <w:highlight w:val="none"/>
        </w:rPr>
        <w:t>本表关于要采购的货物的具体资料是对招标文件第一册第一章《投标人须知》的具体补充和修改，如有矛盾，应以本资料表为准。</w:t>
      </w:r>
      <w:r>
        <w:rPr>
          <w:rFonts w:ascii="Arial" w:hAnsi="Arial" w:eastAsia="黑体" w:cs="Arial"/>
          <w:b/>
          <w:color w:val="auto"/>
          <w:szCs w:val="21"/>
          <w:highlight w:val="none"/>
        </w:rPr>
        <w:t>本章第2、11.4、11.5、11.6.1、11.6.2、13.1、15.1、15.2、15.3、17.1、17.2条款为“</w:t>
      </w:r>
      <w:r>
        <w:rPr>
          <w:rFonts w:ascii="Arial" w:hAnsi="Arial" w:cs="Arial"/>
          <w:b/>
          <w:color w:val="auto"/>
          <w:szCs w:val="21"/>
          <w:highlight w:val="none"/>
        </w:rPr>
        <w:t>*</w:t>
      </w:r>
      <w:r>
        <w:rPr>
          <w:rFonts w:ascii="Arial" w:hAnsi="Arial" w:eastAsia="黑体" w:cs="Arial"/>
          <w:b/>
          <w:color w:val="auto"/>
          <w:szCs w:val="21"/>
          <w:highlight w:val="none"/>
        </w:rPr>
        <w:t>”条款。</w:t>
      </w:r>
    </w:p>
    <w:p w14:paraId="7259F8F1">
      <w:pPr>
        <w:rPr>
          <w:rFonts w:ascii="Arial" w:hAnsi="Arial" w:cs="Arial"/>
          <w:color w:val="auto"/>
          <w:sz w:val="24"/>
          <w:highlight w:val="none"/>
        </w:rPr>
      </w:pPr>
      <w:r>
        <w:rPr>
          <w:rFonts w:hint="eastAsia" w:ascii="Arial" w:hAnsi="Arial" w:cs="Arial"/>
          <w:color w:val="auto"/>
          <w:szCs w:val="21"/>
          <w:highlight w:val="none"/>
        </w:rPr>
        <w:t>The specific information about the goods to be purchased in this table is a specific supplement and modification to Chapter 1 "</w:t>
      </w:r>
      <w:r>
        <w:rPr>
          <w:rFonts w:hint="eastAsia" w:ascii="Arial" w:hAnsi="Arial" w:cs="Arial"/>
          <w:color w:val="auto"/>
          <w:szCs w:val="21"/>
          <w:highlight w:val="none"/>
        </w:rPr>
        <w:t>Instructions to Bidders</w:t>
      </w:r>
      <w:r>
        <w:rPr>
          <w:rFonts w:hint="eastAsia" w:ascii="Arial" w:hAnsi="Arial" w:cs="Arial"/>
          <w:color w:val="auto"/>
          <w:szCs w:val="21"/>
          <w:highlight w:val="none"/>
        </w:rPr>
        <w:t>" of Volume 1 of the bidding documents. In case of any contradiction, this information table shall prevail.  The clauses 2, 11.4, 11.5, 11.6.1, 11.6.2, 13.1, 15.1, 15.2, 15.3, 17.1, and 17.2 in this chapter are marked as "*" clauses.</w:t>
      </w:r>
    </w:p>
    <w:tbl>
      <w:tblPr>
        <w:tblStyle w:val="88"/>
        <w:tblW w:w="92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9"/>
        <w:gridCol w:w="8185"/>
      </w:tblGrid>
      <w:tr w14:paraId="0F371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4" w:hRule="atLeast"/>
          <w:jc w:val="center"/>
        </w:trPr>
        <w:tc>
          <w:tcPr>
            <w:tcW w:w="1019" w:type="dxa"/>
            <w:noWrap w:val="0"/>
            <w:vAlign w:val="center"/>
          </w:tcPr>
          <w:p w14:paraId="7B2EBEFE">
            <w:pPr>
              <w:jc w:val="center"/>
              <w:rPr>
                <w:rFonts w:ascii="Arial" w:hAnsi="Arial" w:cs="Arial"/>
                <w:color w:val="auto"/>
                <w:sz w:val="24"/>
                <w:highlight w:val="none"/>
              </w:rPr>
            </w:pPr>
            <w:r>
              <w:rPr>
                <w:rFonts w:ascii="Arial" w:hAnsi="Arial" w:cs="Arial"/>
                <w:color w:val="auto"/>
                <w:sz w:val="24"/>
                <w:highlight w:val="none"/>
              </w:rPr>
              <w:t>条款号</w:t>
            </w:r>
          </w:p>
          <w:p w14:paraId="1F4A84A4">
            <w:pPr>
              <w:jc w:val="center"/>
              <w:rPr>
                <w:rFonts w:ascii="Arial" w:hAnsi="Arial" w:cs="Arial"/>
                <w:color w:val="auto"/>
                <w:sz w:val="24"/>
                <w:highlight w:val="none"/>
              </w:rPr>
            </w:pPr>
            <w:r>
              <w:rPr>
                <w:rFonts w:ascii="Arial" w:hAnsi="Arial" w:cs="Arial"/>
                <w:color w:val="auto"/>
                <w:sz w:val="24"/>
                <w:highlight w:val="none"/>
              </w:rPr>
              <w:t>Clause</w:t>
            </w:r>
          </w:p>
        </w:tc>
        <w:tc>
          <w:tcPr>
            <w:tcW w:w="8185" w:type="dxa"/>
            <w:noWrap w:val="0"/>
            <w:vAlign w:val="center"/>
          </w:tcPr>
          <w:p w14:paraId="649B49D7">
            <w:pPr>
              <w:jc w:val="center"/>
              <w:rPr>
                <w:rFonts w:ascii="Arial" w:hAnsi="Arial" w:cs="Arial"/>
                <w:color w:val="auto"/>
                <w:sz w:val="24"/>
                <w:highlight w:val="none"/>
              </w:rPr>
            </w:pPr>
            <w:r>
              <w:rPr>
                <w:rFonts w:ascii="Arial" w:hAnsi="Arial" w:cs="Arial"/>
                <w:color w:val="auto"/>
                <w:sz w:val="24"/>
                <w:highlight w:val="none"/>
              </w:rPr>
              <w:t>内      容</w:t>
            </w:r>
          </w:p>
          <w:p w14:paraId="3D78D29D">
            <w:pPr>
              <w:jc w:val="center"/>
              <w:rPr>
                <w:rFonts w:ascii="Arial" w:hAnsi="Arial" w:cs="Arial"/>
                <w:color w:val="auto"/>
                <w:sz w:val="24"/>
                <w:highlight w:val="none"/>
              </w:rPr>
            </w:pPr>
            <w:r>
              <w:rPr>
                <w:rFonts w:ascii="Arial" w:hAnsi="Arial" w:cs="Arial"/>
                <w:color w:val="auto"/>
                <w:sz w:val="24"/>
                <w:highlight w:val="none"/>
              </w:rPr>
              <w:t>Contents</w:t>
            </w:r>
          </w:p>
        </w:tc>
      </w:tr>
      <w:tr w14:paraId="37144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6" w:hRule="atLeast"/>
          <w:jc w:val="center"/>
        </w:trPr>
        <w:tc>
          <w:tcPr>
            <w:tcW w:w="9204" w:type="dxa"/>
            <w:gridSpan w:val="2"/>
            <w:noWrap w:val="0"/>
            <w:vAlign w:val="center"/>
          </w:tcPr>
          <w:p w14:paraId="4A1141A6">
            <w:pPr>
              <w:jc w:val="center"/>
              <w:rPr>
                <w:rFonts w:ascii="Arial" w:hAnsi="Arial" w:cs="Arial"/>
                <w:color w:val="auto"/>
                <w:sz w:val="24"/>
                <w:highlight w:val="none"/>
              </w:rPr>
            </w:pPr>
            <w:r>
              <w:rPr>
                <w:rFonts w:ascii="Arial" w:hAnsi="Arial" w:cs="Arial"/>
                <w:b/>
                <w:color w:val="auto"/>
                <w:sz w:val="24"/>
                <w:highlight w:val="none"/>
              </w:rPr>
              <w:t>一、说明 Introduction</w:t>
            </w:r>
          </w:p>
        </w:tc>
      </w:tr>
      <w:tr w14:paraId="43C4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215" w:hRule="atLeast"/>
          <w:jc w:val="center"/>
        </w:trPr>
        <w:tc>
          <w:tcPr>
            <w:tcW w:w="1019" w:type="dxa"/>
            <w:noWrap w:val="0"/>
            <w:vAlign w:val="center"/>
          </w:tcPr>
          <w:p w14:paraId="2A584F0B">
            <w:pPr>
              <w:jc w:val="center"/>
              <w:rPr>
                <w:rFonts w:ascii="Arial" w:hAnsi="Arial" w:cs="Arial"/>
                <w:color w:val="auto"/>
                <w:sz w:val="24"/>
                <w:highlight w:val="none"/>
              </w:rPr>
            </w:pPr>
            <w:r>
              <w:rPr>
                <w:rFonts w:ascii="Arial" w:hAnsi="Arial" w:cs="Arial"/>
                <w:color w:val="auto"/>
                <w:sz w:val="24"/>
                <w:highlight w:val="none"/>
              </w:rPr>
              <w:t>1.2</w:t>
            </w:r>
          </w:p>
        </w:tc>
        <w:tc>
          <w:tcPr>
            <w:tcW w:w="8185" w:type="dxa"/>
            <w:noWrap w:val="0"/>
            <w:vAlign w:val="center"/>
          </w:tcPr>
          <w:p w14:paraId="59221951">
            <w:pPr>
              <w:jc w:val="left"/>
              <w:rPr>
                <w:rFonts w:ascii="Arial" w:hAnsi="Arial" w:cs="Arial"/>
                <w:color w:val="auto"/>
                <w:sz w:val="24"/>
                <w:highlight w:val="none"/>
                <w:u w:val="single"/>
              </w:rPr>
            </w:pPr>
            <w:r>
              <w:rPr>
                <w:rFonts w:ascii="Arial" w:hAnsi="Arial" w:cs="Arial"/>
                <w:color w:val="auto"/>
                <w:sz w:val="24"/>
                <w:highlight w:val="none"/>
              </w:rPr>
              <w:t>招标人名称：</w:t>
            </w:r>
            <w:r>
              <w:rPr>
                <w:rFonts w:ascii="Arial" w:hAnsi="Arial" w:cs="Arial"/>
                <w:color w:val="auto"/>
                <w:sz w:val="24"/>
                <w:highlight w:val="none"/>
                <w:u w:val="single"/>
              </w:rPr>
              <w:t>广西华芯振邦半导体有限公司</w:t>
            </w:r>
          </w:p>
          <w:p w14:paraId="72E6A018">
            <w:pPr>
              <w:jc w:val="left"/>
              <w:rPr>
                <w:rFonts w:ascii="Arial" w:hAnsi="Arial" w:cs="Arial"/>
                <w:color w:val="auto"/>
                <w:sz w:val="24"/>
                <w:highlight w:val="none"/>
                <w:u w:val="single"/>
              </w:rPr>
            </w:pPr>
            <w:r>
              <w:rPr>
                <w:rFonts w:ascii="Arial" w:hAnsi="Arial" w:cs="Arial"/>
                <w:color w:val="auto"/>
                <w:sz w:val="24"/>
                <w:highlight w:val="none"/>
              </w:rPr>
              <w:t>招标人地址：</w:t>
            </w:r>
            <w:r>
              <w:rPr>
                <w:rFonts w:ascii="Arial" w:hAnsi="Arial" w:cs="Arial"/>
                <w:color w:val="auto"/>
                <w:sz w:val="24"/>
                <w:highlight w:val="none"/>
                <w:u w:val="single"/>
              </w:rPr>
              <w:t>中国(广西)自由贸易试验区南宁片区公岸路6号产投五象振邦产业园3</w:t>
            </w:r>
            <w:r>
              <w:rPr>
                <w:rFonts w:ascii="Arial" w:hAnsi="Arial" w:cs="Arial"/>
                <w:color w:val="auto"/>
                <w:sz w:val="24"/>
                <w:highlight w:val="none"/>
                <w:u w:val="single"/>
              </w:rPr>
              <w:t>号至6号整栋</w:t>
            </w:r>
          </w:p>
          <w:p w14:paraId="33708C99">
            <w:pPr>
              <w:jc w:val="left"/>
              <w:rPr>
                <w:rFonts w:ascii="Arial" w:hAnsi="Arial" w:cs="Arial"/>
                <w:color w:val="auto"/>
                <w:sz w:val="24"/>
                <w:highlight w:val="none"/>
                <w:u w:val="single"/>
              </w:rPr>
            </w:pPr>
            <w:r>
              <w:rPr>
                <w:rFonts w:ascii="Arial" w:hAnsi="Arial" w:cs="Arial"/>
                <w:color w:val="auto"/>
                <w:sz w:val="24"/>
                <w:highlight w:val="none"/>
              </w:rPr>
              <w:t>电话：</w:t>
            </w:r>
            <w:r>
              <w:rPr>
                <w:rFonts w:hint="eastAsia" w:ascii="Arial" w:hAnsi="Arial" w:cs="Arial"/>
                <w:color w:val="auto"/>
                <w:sz w:val="24"/>
                <w:highlight w:val="none"/>
                <w:u w:val="single"/>
                <w:lang w:eastAsia="zh-CN"/>
              </w:rPr>
              <w:t>0771-2568999转2620</w:t>
            </w:r>
            <w:r>
              <w:rPr>
                <w:rFonts w:ascii="Arial" w:hAnsi="Arial" w:cs="Arial"/>
                <w:color w:val="auto"/>
                <w:sz w:val="24"/>
                <w:highlight w:val="none"/>
              </w:rPr>
              <w:t xml:space="preserve">     传真：</w:t>
            </w:r>
            <w:r>
              <w:rPr>
                <w:rFonts w:hint="eastAsia" w:ascii="Arial" w:hAnsi="Arial" w:cs="Arial"/>
                <w:color w:val="auto"/>
                <w:sz w:val="24"/>
                <w:highlight w:val="none"/>
                <w:u w:val="single"/>
              </w:rPr>
              <w:t xml:space="preserve">     /      </w:t>
            </w:r>
          </w:p>
          <w:p w14:paraId="6A4BC130">
            <w:pPr>
              <w:jc w:val="left"/>
              <w:rPr>
                <w:rFonts w:ascii="Arial" w:hAnsi="Arial" w:cs="Arial"/>
                <w:color w:val="auto"/>
                <w:sz w:val="24"/>
                <w:highlight w:val="none"/>
                <w:u w:val="single"/>
              </w:rPr>
            </w:pPr>
            <w:r>
              <w:rPr>
                <w:rFonts w:ascii="Arial" w:hAnsi="Arial" w:cs="Arial"/>
                <w:color w:val="auto"/>
                <w:sz w:val="24"/>
                <w:highlight w:val="none"/>
              </w:rPr>
              <w:t>Name of the Buyer：</w:t>
            </w:r>
            <w:r>
              <w:rPr>
                <w:rFonts w:ascii="Arial" w:hAnsi="Arial" w:cs="Arial"/>
                <w:color w:val="auto"/>
                <w:sz w:val="24"/>
                <w:highlight w:val="none"/>
                <w:u w:val="single"/>
              </w:rPr>
              <w:t>Hotchip Semiconductor Co.,Ltd.</w:t>
            </w:r>
          </w:p>
          <w:p w14:paraId="4878B335">
            <w:pPr>
              <w:rPr>
                <w:rFonts w:ascii="Arial" w:hAnsi="Arial" w:cs="Arial"/>
                <w:color w:val="auto"/>
                <w:sz w:val="24"/>
                <w:highlight w:val="none"/>
                <w:u w:val="single"/>
              </w:rPr>
            </w:pPr>
            <w:r>
              <w:rPr>
                <w:rFonts w:ascii="Arial" w:hAnsi="Arial" w:cs="Arial"/>
                <w:color w:val="auto"/>
                <w:sz w:val="24"/>
                <w:highlight w:val="none"/>
                <w:u w:val="single"/>
              </w:rPr>
              <w:t>Bidder's address:No. 6 Gong’an Road, China (Guangxi) Pilot Free Trade Zone , Chantou Wuxiang Zhenbang Industrial Park Building 3 to 6, Nanning City, Guangxi Province, China.</w:t>
            </w:r>
          </w:p>
          <w:p w14:paraId="7CA21571">
            <w:pPr>
              <w:jc w:val="left"/>
              <w:rPr>
                <w:rFonts w:hint="eastAsia" w:ascii="Arial" w:hAnsi="Arial" w:cs="Arial"/>
                <w:color w:val="auto"/>
                <w:sz w:val="24"/>
                <w:highlight w:val="none"/>
                <w:u w:val="single"/>
              </w:rPr>
            </w:pPr>
            <w:r>
              <w:rPr>
                <w:rFonts w:ascii="Arial" w:hAnsi="Arial" w:cs="Arial"/>
                <w:color w:val="auto"/>
                <w:sz w:val="24"/>
                <w:highlight w:val="none"/>
                <w:u w:val="single"/>
              </w:rPr>
              <w:t>TEL</w:t>
            </w:r>
            <w:r>
              <w:rPr>
                <w:rFonts w:ascii="Arial" w:hAnsi="Arial" w:cs="Arial"/>
                <w:color w:val="auto"/>
                <w:sz w:val="24"/>
                <w:highlight w:val="none"/>
                <w:u w:val="single"/>
                <w:lang w:val="en-GB"/>
              </w:rPr>
              <w:t>：</w:t>
            </w:r>
            <w:r>
              <w:rPr>
                <w:rFonts w:ascii="Arial" w:hAnsi="Arial" w:cs="Arial"/>
                <w:color w:val="auto"/>
                <w:sz w:val="24"/>
                <w:highlight w:val="none"/>
                <w:u w:val="single"/>
              </w:rPr>
              <w:t xml:space="preserve">(0086) </w:t>
            </w:r>
            <w:r>
              <w:rPr>
                <w:rFonts w:hint="eastAsia" w:ascii="Arial" w:hAnsi="Arial" w:cs="Arial"/>
                <w:color w:val="auto"/>
                <w:sz w:val="24"/>
                <w:highlight w:val="none"/>
                <w:u w:val="single"/>
                <w:lang w:eastAsia="zh-CN"/>
              </w:rPr>
              <w:t>0771-2568999转2620</w:t>
            </w:r>
            <w:r>
              <w:rPr>
                <w:rFonts w:ascii="Arial" w:hAnsi="Arial" w:cs="Arial"/>
                <w:color w:val="auto"/>
                <w:sz w:val="24"/>
                <w:highlight w:val="none"/>
              </w:rPr>
              <w:t xml:space="preserve">      </w:t>
            </w:r>
            <w:r>
              <w:rPr>
                <w:rFonts w:ascii="Arial" w:hAnsi="Arial" w:cs="Arial"/>
                <w:color w:val="auto"/>
                <w:sz w:val="24"/>
                <w:highlight w:val="none"/>
                <w:u w:val="single"/>
              </w:rPr>
              <w:t>FAX</w:t>
            </w:r>
            <w:r>
              <w:rPr>
                <w:rFonts w:ascii="Arial" w:hAnsi="Arial" w:cs="Arial"/>
                <w:color w:val="auto"/>
                <w:sz w:val="24"/>
                <w:highlight w:val="none"/>
                <w:u w:val="single"/>
                <w:lang w:val="en-GB"/>
              </w:rPr>
              <w:t>：</w:t>
            </w:r>
            <w:r>
              <w:rPr>
                <w:rFonts w:hint="eastAsia" w:ascii="Arial" w:hAnsi="Arial" w:cs="Arial"/>
                <w:color w:val="auto"/>
                <w:sz w:val="24"/>
                <w:highlight w:val="none"/>
                <w:u w:val="single"/>
              </w:rPr>
              <w:t xml:space="preserve">/        </w:t>
            </w:r>
          </w:p>
          <w:p w14:paraId="51703D83">
            <w:pPr>
              <w:jc w:val="left"/>
              <w:rPr>
                <w:rFonts w:ascii="Arial" w:hAnsi="Arial" w:cs="Arial"/>
                <w:color w:val="auto"/>
                <w:sz w:val="24"/>
                <w:highlight w:val="none"/>
                <w:u w:val="single"/>
              </w:rPr>
            </w:pPr>
            <w:r>
              <w:rPr>
                <w:rFonts w:ascii="Arial" w:hAnsi="Arial" w:cs="Arial"/>
                <w:color w:val="auto"/>
                <w:sz w:val="24"/>
                <w:highlight w:val="none"/>
              </w:rPr>
              <w:t>招标机构名称：</w:t>
            </w:r>
            <w:r>
              <w:rPr>
                <w:rFonts w:ascii="Arial" w:hAnsi="Arial" w:cs="Arial"/>
                <w:color w:val="auto"/>
                <w:sz w:val="24"/>
                <w:highlight w:val="none"/>
                <w:u w:val="single"/>
              </w:rPr>
              <w:t>广西机电设备招标有限公司</w:t>
            </w:r>
          </w:p>
          <w:p w14:paraId="1C02104B">
            <w:pPr>
              <w:jc w:val="left"/>
              <w:rPr>
                <w:rFonts w:ascii="Arial" w:hAnsi="Arial" w:cs="Arial"/>
                <w:color w:val="auto"/>
                <w:sz w:val="24"/>
                <w:highlight w:val="none"/>
                <w:u w:val="single"/>
              </w:rPr>
            </w:pPr>
            <w:r>
              <w:rPr>
                <w:rFonts w:ascii="Arial" w:hAnsi="Arial" w:cs="Arial"/>
                <w:color w:val="auto"/>
                <w:sz w:val="24"/>
                <w:highlight w:val="none"/>
              </w:rPr>
              <w:t>招标机构地址：</w:t>
            </w:r>
            <w:r>
              <w:rPr>
                <w:rFonts w:ascii="Arial" w:hAnsi="Arial" w:cs="Arial"/>
                <w:color w:val="auto"/>
                <w:sz w:val="24"/>
                <w:highlight w:val="none"/>
                <w:u w:val="single"/>
              </w:rPr>
              <w:t>中国广西南宁市金湖路63号金源现代城7层（530021）</w:t>
            </w:r>
          </w:p>
          <w:p w14:paraId="54ED4C6D">
            <w:pPr>
              <w:jc w:val="left"/>
              <w:rPr>
                <w:rFonts w:hint="eastAsia" w:ascii="Arial" w:hAnsi="Arial" w:eastAsia="宋体" w:cs="Arial"/>
                <w:color w:val="auto"/>
                <w:sz w:val="24"/>
                <w:highlight w:val="none"/>
                <w:u w:val="single"/>
                <w:lang w:eastAsia="zh-CN"/>
              </w:rPr>
            </w:pPr>
            <w:r>
              <w:rPr>
                <w:rFonts w:ascii="Arial" w:hAnsi="Arial" w:cs="Arial"/>
                <w:color w:val="auto"/>
                <w:sz w:val="24"/>
                <w:highlight w:val="none"/>
              </w:rPr>
              <w:t>电话：</w:t>
            </w:r>
            <w:r>
              <w:rPr>
                <w:rFonts w:hint="eastAsia" w:ascii="Arial" w:hAnsi="Arial" w:cs="Arial"/>
                <w:color w:val="auto"/>
                <w:sz w:val="24"/>
                <w:highlight w:val="none"/>
                <w:u w:val="single"/>
                <w:lang w:eastAsia="zh-CN"/>
              </w:rPr>
              <w:t>0771-2808981</w:t>
            </w:r>
          </w:p>
          <w:p w14:paraId="431701D5">
            <w:pPr>
              <w:rPr>
                <w:rFonts w:ascii="Arial" w:hAnsi="Arial" w:cs="Arial"/>
                <w:color w:val="auto"/>
                <w:sz w:val="24"/>
                <w:highlight w:val="none"/>
                <w:u w:val="single"/>
              </w:rPr>
            </w:pPr>
            <w:r>
              <w:rPr>
                <w:rFonts w:ascii="Arial" w:hAnsi="Arial" w:cs="Arial"/>
                <w:color w:val="auto"/>
                <w:sz w:val="24"/>
                <w:highlight w:val="none"/>
              </w:rPr>
              <w:t>Name of the Tendering Agent：</w:t>
            </w:r>
            <w:r>
              <w:rPr>
                <w:rFonts w:ascii="Arial" w:hAnsi="Arial" w:cs="Arial"/>
                <w:color w:val="auto"/>
                <w:sz w:val="24"/>
                <w:highlight w:val="none"/>
                <w:u w:val="single"/>
              </w:rPr>
              <w:t>Guangxi Machinery and Electric Equipment Tendering Co., Ltd</w:t>
            </w:r>
          </w:p>
          <w:p w14:paraId="3F2FE0E4">
            <w:pPr>
              <w:rPr>
                <w:rFonts w:ascii="Arial" w:hAnsi="Arial" w:cs="Arial"/>
                <w:color w:val="auto"/>
                <w:sz w:val="24"/>
                <w:highlight w:val="none"/>
              </w:rPr>
            </w:pPr>
            <w:r>
              <w:rPr>
                <w:rFonts w:ascii="Arial" w:hAnsi="Arial" w:cs="Arial"/>
                <w:color w:val="auto"/>
                <w:sz w:val="24"/>
                <w:highlight w:val="none"/>
              </w:rPr>
              <w:t xml:space="preserve">The Tendering Agent’s address: </w:t>
            </w:r>
            <w:r>
              <w:rPr>
                <w:rFonts w:ascii="Arial" w:hAnsi="Arial" w:cs="Arial"/>
                <w:color w:val="auto"/>
                <w:sz w:val="24"/>
                <w:highlight w:val="none"/>
                <w:u w:val="single"/>
              </w:rPr>
              <w:t>Jinyuan CBD Building, No.63, Jinhu Road, Nanning, Guangxi, 530021, P. R.China</w:t>
            </w:r>
          </w:p>
          <w:p w14:paraId="6B0C7E48">
            <w:pPr>
              <w:rPr>
                <w:rFonts w:ascii="Arial" w:hAnsi="Arial" w:cs="Arial"/>
                <w:color w:val="auto"/>
                <w:sz w:val="24"/>
                <w:highlight w:val="none"/>
                <w:u w:val="single"/>
              </w:rPr>
            </w:pPr>
            <w:r>
              <w:rPr>
                <w:rFonts w:ascii="Arial" w:hAnsi="Arial" w:cs="Arial"/>
                <w:color w:val="auto"/>
                <w:sz w:val="24"/>
                <w:highlight w:val="none"/>
              </w:rPr>
              <w:t>TEL：</w:t>
            </w:r>
            <w:r>
              <w:rPr>
                <w:rFonts w:ascii="Arial" w:hAnsi="Arial" w:cs="Arial"/>
                <w:color w:val="auto"/>
                <w:sz w:val="24"/>
                <w:highlight w:val="none"/>
                <w:u w:val="single"/>
              </w:rPr>
              <w:t>(0086)771-</w:t>
            </w:r>
            <w:r>
              <w:rPr>
                <w:rFonts w:hint="eastAsia" w:ascii="Arial" w:hAnsi="Arial" w:cs="Arial"/>
                <w:color w:val="auto"/>
                <w:sz w:val="24"/>
                <w:highlight w:val="none"/>
                <w:u w:val="single"/>
              </w:rPr>
              <w:t>2808981</w:t>
            </w:r>
          </w:p>
        </w:tc>
      </w:tr>
      <w:tr w14:paraId="54943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1019" w:type="dxa"/>
            <w:noWrap w:val="0"/>
            <w:vAlign w:val="center"/>
          </w:tcPr>
          <w:p w14:paraId="38B64EC8">
            <w:pPr>
              <w:jc w:val="center"/>
              <w:rPr>
                <w:rFonts w:ascii="Arial" w:hAnsi="Arial" w:cs="Arial"/>
                <w:color w:val="auto"/>
                <w:sz w:val="24"/>
                <w:highlight w:val="none"/>
              </w:rPr>
            </w:pPr>
            <w:r>
              <w:rPr>
                <w:rFonts w:ascii="Arial" w:hAnsi="Arial" w:cs="Arial"/>
                <w:color w:val="auto"/>
                <w:sz w:val="24"/>
                <w:highlight w:val="none"/>
              </w:rPr>
              <w:t>1.3</w:t>
            </w:r>
          </w:p>
        </w:tc>
        <w:tc>
          <w:tcPr>
            <w:tcW w:w="8185" w:type="dxa"/>
            <w:noWrap w:val="0"/>
            <w:vAlign w:val="center"/>
          </w:tcPr>
          <w:p w14:paraId="43E3025B">
            <w:pPr>
              <w:jc w:val="left"/>
              <w:rPr>
                <w:rFonts w:hint="eastAsia" w:ascii="Arial" w:hAnsi="Arial" w:eastAsia="宋体" w:cs="Arial"/>
                <w:color w:val="auto"/>
                <w:kern w:val="0"/>
                <w:sz w:val="24"/>
                <w:highlight w:val="none"/>
                <w:lang w:eastAsia="zh-CN"/>
              </w:rPr>
            </w:pPr>
            <w:r>
              <w:rPr>
                <w:rFonts w:ascii="Arial" w:hAnsi="Arial" w:cs="Arial"/>
                <w:color w:val="auto"/>
                <w:sz w:val="24"/>
                <w:highlight w:val="none"/>
              </w:rPr>
              <w:t>项目名称：</w:t>
            </w:r>
            <w:r>
              <w:rPr>
                <w:rFonts w:hint="eastAsia" w:ascii="Arial" w:hAnsi="Arial" w:cs="Arial"/>
                <w:color w:val="auto"/>
                <w:kern w:val="0"/>
                <w:sz w:val="24"/>
                <w:highlight w:val="none"/>
                <w:lang w:eastAsia="zh-CN"/>
              </w:rPr>
              <w:t>铜镍金电镀设备采购项目</w:t>
            </w:r>
          </w:p>
          <w:p w14:paraId="19C4A663">
            <w:pPr>
              <w:jc w:val="left"/>
              <w:rPr>
                <w:rFonts w:hint="eastAsia" w:ascii="Arial" w:hAnsi="Arial" w:eastAsia="宋体" w:cs="Arial"/>
                <w:color w:val="auto"/>
                <w:sz w:val="24"/>
                <w:highlight w:val="none"/>
                <w:u w:val="single"/>
                <w:lang w:eastAsia="zh-CN"/>
              </w:rPr>
            </w:pPr>
            <w:r>
              <w:rPr>
                <w:rFonts w:ascii="Arial" w:hAnsi="Arial" w:cs="Arial"/>
                <w:color w:val="auto"/>
                <w:sz w:val="24"/>
                <w:highlight w:val="none"/>
              </w:rPr>
              <w:t xml:space="preserve">Name of project: </w:t>
            </w:r>
            <w:r>
              <w:rPr>
                <w:rFonts w:hint="eastAsia" w:ascii="Arial" w:hAnsi="Arial" w:cs="Arial"/>
                <w:color w:val="auto"/>
                <w:sz w:val="24"/>
                <w:highlight w:val="none"/>
                <w:lang w:eastAsia="zh-CN"/>
              </w:rPr>
              <w:t>Procurement Project of Copper-Nickel-Gold Electroplating Equipment</w:t>
            </w:r>
          </w:p>
          <w:p w14:paraId="60DF3DA6">
            <w:pPr>
              <w:rPr>
                <w:rFonts w:hint="eastAsia" w:ascii="Arial" w:hAnsi="Arial" w:eastAsia="宋体" w:cs="Arial"/>
                <w:color w:val="auto"/>
                <w:sz w:val="24"/>
                <w:highlight w:val="none"/>
                <w:u w:val="single"/>
                <w:lang w:eastAsia="zh-CN"/>
              </w:rPr>
            </w:pPr>
            <w:r>
              <w:rPr>
                <w:rFonts w:ascii="Arial" w:hAnsi="Arial" w:cs="Arial"/>
                <w:color w:val="auto"/>
                <w:sz w:val="24"/>
                <w:highlight w:val="none"/>
              </w:rPr>
              <w:t>合同名称：</w:t>
            </w:r>
            <w:r>
              <w:rPr>
                <w:rFonts w:hint="eastAsia" w:ascii="Arial" w:hAnsi="Arial" w:cs="Arial"/>
                <w:color w:val="auto"/>
                <w:kern w:val="0"/>
                <w:sz w:val="24"/>
                <w:highlight w:val="none"/>
                <w:lang w:eastAsia="zh-CN"/>
              </w:rPr>
              <w:t>铜镍金电镀设备</w:t>
            </w:r>
          </w:p>
          <w:p w14:paraId="7385EC9A">
            <w:pPr>
              <w:jc w:val="left"/>
              <w:rPr>
                <w:rFonts w:hint="eastAsia" w:ascii="Arial" w:hAnsi="Arial" w:eastAsia="宋体" w:cs="Arial"/>
                <w:color w:val="auto"/>
                <w:sz w:val="24"/>
                <w:highlight w:val="none"/>
                <w:u w:val="single"/>
                <w:lang w:eastAsia="zh-CN"/>
              </w:rPr>
            </w:pPr>
            <w:r>
              <w:rPr>
                <w:rFonts w:ascii="Arial" w:hAnsi="Arial" w:cs="Arial"/>
                <w:color w:val="auto"/>
                <w:sz w:val="24"/>
                <w:highlight w:val="none"/>
              </w:rPr>
              <w:t>Name of the Contract:</w:t>
            </w:r>
            <w:r>
              <w:rPr>
                <w:rFonts w:hint="eastAsia"/>
                <w:color w:val="auto"/>
                <w:highlight w:val="none"/>
                <w:lang w:eastAsia="zh-CN"/>
              </w:rPr>
              <w:t xml:space="preserve"> </w:t>
            </w:r>
            <w:r>
              <w:rPr>
                <w:rFonts w:hint="eastAsia" w:ascii="Arial" w:hAnsi="Arial" w:eastAsia="宋体" w:cs="Arial"/>
                <w:color w:val="auto"/>
                <w:sz w:val="24"/>
                <w:highlight w:val="none"/>
                <w:lang w:eastAsia="zh-CN"/>
              </w:rPr>
              <w:t>Copper-Nickel-Gold Electroplating Equipment</w:t>
            </w:r>
          </w:p>
        </w:tc>
      </w:tr>
      <w:tr w14:paraId="4A11B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1019" w:type="dxa"/>
            <w:noWrap w:val="0"/>
            <w:vAlign w:val="center"/>
          </w:tcPr>
          <w:p w14:paraId="0BF07911">
            <w:pPr>
              <w:pStyle w:val="34"/>
              <w:jc w:val="center"/>
              <w:rPr>
                <w:rFonts w:ascii="Arial" w:hAnsi="Arial" w:cs="Arial"/>
                <w:b/>
                <w:color w:val="auto"/>
                <w:kern w:val="2"/>
                <w:sz w:val="24"/>
                <w:highlight w:val="none"/>
              </w:rPr>
            </w:pPr>
            <w:r>
              <w:rPr>
                <w:rFonts w:ascii="Arial" w:hAnsi="Arial" w:cs="Arial"/>
                <w:b/>
                <w:color w:val="auto"/>
                <w:kern w:val="2"/>
                <w:sz w:val="24"/>
                <w:highlight w:val="none"/>
              </w:rPr>
              <w:t>*2</w:t>
            </w:r>
          </w:p>
        </w:tc>
        <w:tc>
          <w:tcPr>
            <w:tcW w:w="8185" w:type="dxa"/>
            <w:noWrap w:val="0"/>
            <w:vAlign w:val="center"/>
          </w:tcPr>
          <w:p w14:paraId="7DD1F088">
            <w:pPr>
              <w:jc w:val="left"/>
              <w:rPr>
                <w:rFonts w:ascii="Arial" w:hAnsi="Arial" w:eastAsia="黑体" w:cs="Arial"/>
                <w:b/>
                <w:color w:val="auto"/>
                <w:sz w:val="24"/>
                <w:highlight w:val="none"/>
              </w:rPr>
            </w:pPr>
            <w:r>
              <w:rPr>
                <w:rFonts w:ascii="Arial" w:hAnsi="Arial" w:eastAsia="黑体" w:cs="Arial"/>
                <w:b/>
                <w:color w:val="auto"/>
                <w:sz w:val="24"/>
                <w:highlight w:val="none"/>
              </w:rPr>
              <w:t>合格的投标人：</w:t>
            </w:r>
          </w:p>
          <w:p w14:paraId="5C55E4F6">
            <w:pPr>
              <w:jc w:val="left"/>
              <w:rPr>
                <w:rFonts w:ascii="Arial" w:hAnsi="Arial" w:eastAsia="黑体" w:cs="Arial"/>
                <w:b/>
                <w:color w:val="auto"/>
                <w:sz w:val="24"/>
                <w:highlight w:val="none"/>
              </w:rPr>
            </w:pPr>
            <w:r>
              <w:rPr>
                <w:rFonts w:ascii="Arial" w:hAnsi="Arial" w:eastAsia="黑体" w:cs="Arial"/>
                <w:b/>
                <w:color w:val="auto"/>
                <w:sz w:val="24"/>
                <w:highlight w:val="none"/>
              </w:rPr>
              <w:t>投标人必须在招标机构登记并领购了招标文件，并已在</w:t>
            </w:r>
            <w:r>
              <w:rPr>
                <w:rFonts w:hint="eastAsia" w:ascii="Arial" w:hAnsi="Arial" w:eastAsia="黑体" w:cs="Arial"/>
                <w:b/>
                <w:color w:val="auto"/>
                <w:sz w:val="24"/>
                <w:highlight w:val="none"/>
              </w:rPr>
              <w:t>机电产品招标投标电子交易平台</w:t>
            </w:r>
            <w:r>
              <w:rPr>
                <w:rFonts w:ascii="Arial" w:hAnsi="Arial" w:eastAsia="黑体" w:cs="Arial"/>
                <w:b/>
                <w:color w:val="auto"/>
                <w:sz w:val="24"/>
                <w:highlight w:val="none"/>
              </w:rPr>
              <w:t>成功注册。</w:t>
            </w:r>
          </w:p>
          <w:p w14:paraId="003C8693">
            <w:pPr>
              <w:jc w:val="left"/>
              <w:rPr>
                <w:rFonts w:ascii="Arial" w:hAnsi="Arial" w:eastAsia="黑体" w:cs="Arial"/>
                <w:color w:val="auto"/>
                <w:sz w:val="24"/>
                <w:highlight w:val="none"/>
              </w:rPr>
            </w:pPr>
            <w:r>
              <w:rPr>
                <w:rFonts w:ascii="Arial" w:hAnsi="Arial" w:eastAsia="黑体" w:cs="Arial"/>
                <w:color w:val="auto"/>
                <w:sz w:val="24"/>
                <w:highlight w:val="none"/>
              </w:rPr>
              <w:t>Qualified bidders:</w:t>
            </w:r>
          </w:p>
          <w:p w14:paraId="6C43F320">
            <w:pPr>
              <w:jc w:val="left"/>
              <w:rPr>
                <w:rFonts w:ascii="Arial" w:hAnsi="Arial" w:cs="Arial"/>
                <w:bCs/>
                <w:color w:val="auto"/>
                <w:sz w:val="24"/>
                <w:highlight w:val="none"/>
              </w:rPr>
            </w:pPr>
            <w:r>
              <w:rPr>
                <w:rFonts w:ascii="Arial" w:hAnsi="Arial" w:cs="Arial"/>
                <w:bCs/>
                <w:color w:val="auto"/>
                <w:sz w:val="24"/>
                <w:highlight w:val="none"/>
              </w:rPr>
              <w:t>The bidder must be registered in the Tendering Agent, and has purchase the Bidding Documents, and must be registered in China International Tendering Website (www.chinabidding.com)</w:t>
            </w:r>
          </w:p>
        </w:tc>
      </w:tr>
      <w:tr w14:paraId="3C904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6" w:hRule="atLeast"/>
          <w:jc w:val="center"/>
        </w:trPr>
        <w:tc>
          <w:tcPr>
            <w:tcW w:w="9204" w:type="dxa"/>
            <w:gridSpan w:val="2"/>
            <w:noWrap w:val="0"/>
            <w:vAlign w:val="center"/>
          </w:tcPr>
          <w:p w14:paraId="107EE47A">
            <w:pPr>
              <w:jc w:val="center"/>
              <w:rPr>
                <w:rFonts w:ascii="Arial" w:hAnsi="Arial" w:cs="Arial"/>
                <w:b/>
                <w:color w:val="auto"/>
                <w:sz w:val="24"/>
                <w:highlight w:val="none"/>
              </w:rPr>
            </w:pPr>
            <w:r>
              <w:rPr>
                <w:rFonts w:ascii="Arial" w:hAnsi="Arial" w:cs="Arial"/>
                <w:b/>
                <w:color w:val="auto"/>
                <w:sz w:val="24"/>
                <w:highlight w:val="none"/>
              </w:rPr>
              <w:t>二、招标文件 The Bidding Documents</w:t>
            </w:r>
          </w:p>
        </w:tc>
      </w:tr>
      <w:tr w14:paraId="20BDA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6" w:hRule="atLeast"/>
          <w:jc w:val="center"/>
        </w:trPr>
        <w:tc>
          <w:tcPr>
            <w:tcW w:w="1019" w:type="dxa"/>
            <w:tcBorders>
              <w:right w:val="single" w:color="auto" w:sz="4" w:space="0"/>
            </w:tcBorders>
            <w:noWrap w:val="0"/>
            <w:vAlign w:val="center"/>
          </w:tcPr>
          <w:p w14:paraId="1B277C8B">
            <w:pPr>
              <w:jc w:val="center"/>
              <w:rPr>
                <w:rFonts w:ascii="Arial" w:hAnsi="Arial" w:cs="Arial"/>
                <w:color w:val="auto"/>
                <w:sz w:val="24"/>
                <w:highlight w:val="none"/>
              </w:rPr>
            </w:pPr>
            <w:r>
              <w:rPr>
                <w:rFonts w:ascii="Arial" w:hAnsi="Arial" w:cs="Arial"/>
                <w:color w:val="auto"/>
                <w:sz w:val="24"/>
                <w:highlight w:val="none"/>
              </w:rPr>
              <w:t>6.1</w:t>
            </w:r>
          </w:p>
        </w:tc>
        <w:tc>
          <w:tcPr>
            <w:tcW w:w="8185" w:type="dxa"/>
            <w:tcBorders>
              <w:left w:val="single" w:color="auto" w:sz="4" w:space="0"/>
            </w:tcBorders>
            <w:noWrap w:val="0"/>
            <w:vAlign w:val="center"/>
          </w:tcPr>
          <w:p w14:paraId="12FE723B">
            <w:pPr>
              <w:ind w:left="1920" w:hanging="1920" w:hangingChars="800"/>
              <w:jc w:val="left"/>
              <w:rPr>
                <w:rFonts w:ascii="Arial" w:hAnsi="Arial" w:cs="Arial"/>
                <w:color w:val="auto"/>
                <w:sz w:val="24"/>
                <w:highlight w:val="none"/>
                <w:u w:val="single"/>
              </w:rPr>
            </w:pPr>
            <w:r>
              <w:rPr>
                <w:rFonts w:ascii="Arial" w:hAnsi="Arial" w:cs="Arial"/>
                <w:color w:val="auto"/>
                <w:sz w:val="24"/>
                <w:highlight w:val="none"/>
              </w:rPr>
              <w:t>招标文件澄清截止时间：</w:t>
            </w:r>
            <w:r>
              <w:rPr>
                <w:rFonts w:ascii="Arial" w:hAnsi="Arial" w:cs="Arial"/>
                <w:color w:val="auto"/>
                <w:sz w:val="24"/>
                <w:highlight w:val="none"/>
                <w:u w:val="single"/>
              </w:rPr>
              <w:t>202</w:t>
            </w:r>
            <w:r>
              <w:rPr>
                <w:rFonts w:hint="eastAsia" w:ascii="Arial" w:hAnsi="Arial" w:cs="Arial"/>
                <w:color w:val="auto"/>
                <w:sz w:val="24"/>
                <w:highlight w:val="none"/>
                <w:u w:val="single"/>
                <w:lang w:val="en-US" w:eastAsia="zh-CN"/>
              </w:rPr>
              <w:t>5</w:t>
            </w:r>
            <w:r>
              <w:rPr>
                <w:rFonts w:ascii="Arial" w:hAnsi="Arial" w:cs="Arial"/>
                <w:color w:val="auto"/>
                <w:sz w:val="24"/>
                <w:highlight w:val="none"/>
              </w:rPr>
              <w:t>年</w:t>
            </w:r>
            <w:r>
              <w:rPr>
                <w:rFonts w:hint="eastAsia" w:ascii="Arial" w:hAnsi="Arial" w:cs="Arial"/>
                <w:color w:val="auto"/>
                <w:sz w:val="24"/>
                <w:highlight w:val="none"/>
                <w:u w:val="single"/>
                <w:lang w:val="en-US" w:eastAsia="zh-CN"/>
              </w:rPr>
              <w:t>8</w:t>
            </w:r>
            <w:r>
              <w:rPr>
                <w:rFonts w:ascii="Arial" w:hAnsi="Arial" w:cs="Arial"/>
                <w:color w:val="auto"/>
                <w:sz w:val="24"/>
                <w:highlight w:val="none"/>
              </w:rPr>
              <w:t>月</w:t>
            </w:r>
            <w:r>
              <w:rPr>
                <w:rFonts w:hint="eastAsia" w:ascii="Arial" w:hAnsi="Arial" w:cs="Arial"/>
                <w:color w:val="auto"/>
                <w:sz w:val="24"/>
                <w:highlight w:val="none"/>
                <w:u w:val="single"/>
                <w:lang w:val="en-US" w:eastAsia="zh-CN"/>
              </w:rPr>
              <w:t>15</w:t>
            </w:r>
            <w:r>
              <w:rPr>
                <w:rFonts w:ascii="Arial" w:hAnsi="Arial" w:cs="Arial"/>
                <w:color w:val="auto"/>
                <w:sz w:val="24"/>
                <w:highlight w:val="none"/>
              </w:rPr>
              <w:t>日</w:t>
            </w:r>
            <w:r>
              <w:rPr>
                <w:rFonts w:ascii="Arial" w:hAnsi="Arial" w:cs="Arial"/>
                <w:color w:val="auto"/>
                <w:sz w:val="24"/>
                <w:highlight w:val="none"/>
                <w:u w:val="single"/>
              </w:rPr>
              <w:t>1</w:t>
            </w:r>
            <w:r>
              <w:rPr>
                <w:rFonts w:hint="eastAsia" w:ascii="Arial" w:hAnsi="Arial" w:cs="Arial"/>
                <w:color w:val="auto"/>
                <w:sz w:val="24"/>
                <w:highlight w:val="none"/>
                <w:u w:val="single"/>
                <w:lang w:val="en-US" w:eastAsia="zh-CN"/>
              </w:rPr>
              <w:t>1</w:t>
            </w:r>
            <w:r>
              <w:rPr>
                <w:rFonts w:ascii="Arial" w:hAnsi="Arial" w:cs="Arial"/>
                <w:color w:val="auto"/>
                <w:sz w:val="24"/>
                <w:highlight w:val="none"/>
                <w:u w:val="single"/>
              </w:rPr>
              <w:t>:00（北京时间）</w:t>
            </w:r>
          </w:p>
          <w:p w14:paraId="17F3B02C">
            <w:pPr>
              <w:ind w:left="1920" w:hanging="1920" w:hangingChars="800"/>
              <w:rPr>
                <w:rFonts w:ascii="Arial" w:hAnsi="Arial" w:cs="Arial"/>
                <w:color w:val="auto"/>
                <w:sz w:val="24"/>
                <w:highlight w:val="none"/>
              </w:rPr>
            </w:pPr>
            <w:r>
              <w:rPr>
                <w:rFonts w:ascii="Arial" w:hAnsi="Arial" w:cs="Arial"/>
                <w:color w:val="auto"/>
                <w:sz w:val="24"/>
                <w:highlight w:val="none"/>
              </w:rPr>
              <w:t xml:space="preserve">Bid deadline for documents clarify: </w:t>
            </w:r>
            <w:r>
              <w:rPr>
                <w:rFonts w:hint="eastAsia" w:ascii="Arial" w:hAnsi="Arial" w:cs="Arial"/>
                <w:color w:val="auto"/>
                <w:sz w:val="24"/>
                <w:highlight w:val="none"/>
                <w:u w:val="single"/>
              </w:rPr>
              <w:t>August 15, 2025, 1</w:t>
            </w:r>
            <w:r>
              <w:rPr>
                <w:rFonts w:hint="eastAsia" w:ascii="Arial" w:hAnsi="Arial" w:cs="Arial"/>
                <w:color w:val="auto"/>
                <w:sz w:val="24"/>
                <w:highlight w:val="none"/>
                <w:u w:val="single"/>
                <w:lang w:val="en-US" w:eastAsia="zh-CN"/>
              </w:rPr>
              <w:t>1</w:t>
            </w:r>
            <w:r>
              <w:rPr>
                <w:rFonts w:hint="eastAsia" w:ascii="Arial" w:hAnsi="Arial" w:cs="Arial"/>
                <w:color w:val="auto"/>
                <w:sz w:val="24"/>
                <w:highlight w:val="none"/>
                <w:u w:val="single"/>
              </w:rPr>
              <w:t>:00 (Beijing Time)</w:t>
            </w:r>
          </w:p>
        </w:tc>
      </w:tr>
      <w:tr w14:paraId="13C6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6" w:hRule="atLeast"/>
          <w:jc w:val="center"/>
        </w:trPr>
        <w:tc>
          <w:tcPr>
            <w:tcW w:w="9204" w:type="dxa"/>
            <w:gridSpan w:val="2"/>
            <w:noWrap w:val="0"/>
            <w:vAlign w:val="center"/>
          </w:tcPr>
          <w:p w14:paraId="6D3ACA8F">
            <w:pPr>
              <w:jc w:val="center"/>
              <w:rPr>
                <w:rFonts w:ascii="Arial" w:hAnsi="Arial" w:cs="Arial"/>
                <w:color w:val="auto"/>
                <w:sz w:val="24"/>
                <w:highlight w:val="none"/>
              </w:rPr>
            </w:pPr>
            <w:r>
              <w:rPr>
                <w:rFonts w:ascii="Arial" w:hAnsi="Arial" w:cs="Arial"/>
                <w:b/>
                <w:color w:val="auto"/>
                <w:sz w:val="24"/>
                <w:highlight w:val="none"/>
              </w:rPr>
              <w:t>三、投标文件的编制  Preparation of Bids</w:t>
            </w:r>
          </w:p>
        </w:tc>
      </w:tr>
      <w:tr w14:paraId="7B2B2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6" w:hRule="atLeast"/>
          <w:jc w:val="center"/>
        </w:trPr>
        <w:tc>
          <w:tcPr>
            <w:tcW w:w="1019" w:type="dxa"/>
            <w:tcBorders>
              <w:right w:val="single" w:color="auto" w:sz="4" w:space="0"/>
            </w:tcBorders>
            <w:noWrap w:val="0"/>
            <w:vAlign w:val="center"/>
          </w:tcPr>
          <w:p w14:paraId="12BC51A3">
            <w:pPr>
              <w:jc w:val="center"/>
              <w:rPr>
                <w:rFonts w:ascii="Arial" w:hAnsi="Arial" w:cs="Arial"/>
                <w:color w:val="auto"/>
                <w:sz w:val="24"/>
                <w:highlight w:val="none"/>
              </w:rPr>
            </w:pPr>
            <w:r>
              <w:rPr>
                <w:rFonts w:ascii="Arial" w:hAnsi="Arial" w:cs="Arial"/>
                <w:color w:val="auto"/>
                <w:sz w:val="24"/>
                <w:highlight w:val="none"/>
              </w:rPr>
              <w:t>8</w:t>
            </w:r>
          </w:p>
        </w:tc>
        <w:tc>
          <w:tcPr>
            <w:tcW w:w="8185" w:type="dxa"/>
            <w:tcBorders>
              <w:left w:val="single" w:color="auto" w:sz="4" w:space="0"/>
            </w:tcBorders>
            <w:noWrap w:val="0"/>
            <w:vAlign w:val="center"/>
          </w:tcPr>
          <w:p w14:paraId="7291A69B">
            <w:pPr>
              <w:jc w:val="left"/>
              <w:rPr>
                <w:rFonts w:ascii="Arial" w:hAnsi="Arial" w:cs="Arial"/>
                <w:color w:val="auto"/>
                <w:sz w:val="24"/>
                <w:highlight w:val="none"/>
                <w:u w:val="single"/>
              </w:rPr>
            </w:pPr>
            <w:r>
              <w:rPr>
                <w:rFonts w:ascii="Arial" w:hAnsi="Arial" w:cs="Arial"/>
                <w:color w:val="auto"/>
                <w:sz w:val="24"/>
                <w:highlight w:val="none"/>
              </w:rPr>
              <w:t>投标语言：</w:t>
            </w:r>
            <w:r>
              <w:rPr>
                <w:rFonts w:ascii="Arial" w:hAnsi="Arial" w:cs="Arial"/>
                <w:color w:val="auto"/>
                <w:sz w:val="24"/>
                <w:highlight w:val="none"/>
                <w:u w:val="single"/>
              </w:rPr>
              <w:t>英文/中文</w:t>
            </w:r>
          </w:p>
          <w:p w14:paraId="54BBDDDE">
            <w:pPr>
              <w:jc w:val="left"/>
              <w:rPr>
                <w:rFonts w:ascii="Arial" w:hAnsi="Arial" w:cs="Arial"/>
                <w:color w:val="auto"/>
                <w:sz w:val="24"/>
                <w:highlight w:val="none"/>
              </w:rPr>
            </w:pPr>
            <w:r>
              <w:rPr>
                <w:rFonts w:ascii="Arial" w:hAnsi="Arial" w:cs="Arial"/>
                <w:color w:val="auto"/>
                <w:sz w:val="24"/>
                <w:highlight w:val="none"/>
              </w:rPr>
              <w:t>Language of the bid：</w:t>
            </w:r>
            <w:r>
              <w:rPr>
                <w:rFonts w:ascii="Arial" w:hAnsi="Arial" w:cs="Arial"/>
                <w:color w:val="auto"/>
                <w:sz w:val="24"/>
                <w:highlight w:val="none"/>
                <w:u w:val="single"/>
              </w:rPr>
              <w:t>English/Chinese</w:t>
            </w:r>
          </w:p>
        </w:tc>
      </w:tr>
      <w:tr w14:paraId="16539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019" w:type="dxa"/>
            <w:noWrap w:val="0"/>
            <w:vAlign w:val="center"/>
          </w:tcPr>
          <w:p w14:paraId="279A6A1A">
            <w:pPr>
              <w:jc w:val="center"/>
              <w:rPr>
                <w:rFonts w:ascii="Arial" w:hAnsi="Arial" w:cs="Arial"/>
                <w:b/>
                <w:color w:val="auto"/>
                <w:sz w:val="24"/>
                <w:highlight w:val="none"/>
              </w:rPr>
            </w:pPr>
            <w:r>
              <w:rPr>
                <w:rFonts w:ascii="Arial" w:hAnsi="Arial" w:cs="Arial"/>
                <w:color w:val="auto"/>
                <w:sz w:val="24"/>
                <w:highlight w:val="none"/>
              </w:rPr>
              <w:t>9.1）</w:t>
            </w:r>
          </w:p>
        </w:tc>
        <w:tc>
          <w:tcPr>
            <w:tcW w:w="8185" w:type="dxa"/>
            <w:noWrap w:val="0"/>
            <w:vAlign w:val="top"/>
          </w:tcPr>
          <w:p w14:paraId="2C878F03">
            <w:pPr>
              <w:jc w:val="left"/>
              <w:rPr>
                <w:rFonts w:ascii="Arial" w:hAnsi="Arial" w:cs="Arial"/>
                <w:color w:val="auto"/>
                <w:sz w:val="24"/>
                <w:highlight w:val="none"/>
              </w:rPr>
            </w:pPr>
            <w:r>
              <w:rPr>
                <w:rFonts w:ascii="Arial" w:hAnsi="Arial" w:cs="Arial"/>
                <w:color w:val="auto"/>
                <w:sz w:val="24"/>
                <w:highlight w:val="none"/>
              </w:rPr>
              <w:t>开标一览表见招标文件第二册第九章附件9-1的格式</w:t>
            </w:r>
          </w:p>
          <w:p w14:paraId="67CDB668">
            <w:pPr>
              <w:jc w:val="left"/>
              <w:rPr>
                <w:rFonts w:ascii="Arial" w:hAnsi="Arial" w:eastAsia="黑体" w:cs="Arial"/>
                <w:b/>
                <w:color w:val="auto"/>
                <w:sz w:val="24"/>
                <w:highlight w:val="none"/>
              </w:rPr>
            </w:pPr>
            <w:r>
              <w:rPr>
                <w:rFonts w:ascii="Arial" w:hAnsi="Arial" w:cs="Arial"/>
                <w:color w:val="auto"/>
                <w:sz w:val="24"/>
                <w:highlight w:val="none"/>
              </w:rPr>
              <w:t>Form of Summary Sheet for Bid Opening: See the Attachment 9-1 in Volume Two Section 9.</w:t>
            </w:r>
          </w:p>
        </w:tc>
      </w:tr>
      <w:tr w14:paraId="69901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 w:hRule="atLeast"/>
          <w:jc w:val="center"/>
        </w:trPr>
        <w:tc>
          <w:tcPr>
            <w:tcW w:w="1019" w:type="dxa"/>
            <w:noWrap w:val="0"/>
            <w:vAlign w:val="center"/>
          </w:tcPr>
          <w:p w14:paraId="3A7D623D">
            <w:pPr>
              <w:jc w:val="center"/>
              <w:rPr>
                <w:rFonts w:ascii="Arial" w:hAnsi="Arial" w:cs="Arial"/>
                <w:color w:val="auto"/>
                <w:sz w:val="24"/>
                <w:highlight w:val="none"/>
              </w:rPr>
            </w:pPr>
            <w:r>
              <w:rPr>
                <w:rFonts w:ascii="Arial" w:hAnsi="Arial" w:cs="Arial"/>
                <w:color w:val="auto"/>
                <w:sz w:val="24"/>
                <w:highlight w:val="none"/>
              </w:rPr>
              <w:t>10.3</w:t>
            </w:r>
          </w:p>
        </w:tc>
        <w:tc>
          <w:tcPr>
            <w:tcW w:w="8185" w:type="dxa"/>
            <w:noWrap w:val="0"/>
            <w:vAlign w:val="top"/>
          </w:tcPr>
          <w:p w14:paraId="220B9C9E">
            <w:pPr>
              <w:jc w:val="left"/>
              <w:rPr>
                <w:rFonts w:ascii="Arial" w:hAnsi="Arial" w:cs="Arial"/>
                <w:color w:val="auto"/>
                <w:sz w:val="24"/>
                <w:highlight w:val="none"/>
              </w:rPr>
            </w:pPr>
            <w:r>
              <w:rPr>
                <w:rFonts w:ascii="Arial" w:hAnsi="Arial" w:cs="Arial"/>
                <w:color w:val="auto"/>
                <w:sz w:val="24"/>
                <w:highlight w:val="none"/>
              </w:rPr>
              <w:t>备选方案：不接受</w:t>
            </w:r>
          </w:p>
          <w:p w14:paraId="0D6BAE50">
            <w:pPr>
              <w:jc w:val="left"/>
              <w:rPr>
                <w:rFonts w:ascii="Arial" w:hAnsi="Arial" w:cs="Arial"/>
                <w:color w:val="auto"/>
                <w:sz w:val="24"/>
                <w:highlight w:val="none"/>
              </w:rPr>
            </w:pPr>
            <w:r>
              <w:rPr>
                <w:rFonts w:ascii="Arial" w:hAnsi="Arial" w:cs="Arial"/>
                <w:color w:val="auto"/>
                <w:sz w:val="24"/>
                <w:highlight w:val="none"/>
              </w:rPr>
              <w:t>Alternatives：Not accepted</w:t>
            </w:r>
          </w:p>
        </w:tc>
      </w:tr>
      <w:tr w14:paraId="0196C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 w:hRule="atLeast"/>
          <w:jc w:val="center"/>
        </w:trPr>
        <w:tc>
          <w:tcPr>
            <w:tcW w:w="1019" w:type="dxa"/>
            <w:noWrap w:val="0"/>
            <w:vAlign w:val="center"/>
          </w:tcPr>
          <w:p w14:paraId="463913AD">
            <w:pPr>
              <w:spacing w:line="360" w:lineRule="auto"/>
              <w:jc w:val="center"/>
              <w:rPr>
                <w:rFonts w:ascii="Arial" w:hAnsi="Arial" w:cs="Arial"/>
                <w:color w:val="auto"/>
                <w:sz w:val="24"/>
                <w:highlight w:val="none"/>
              </w:rPr>
            </w:pPr>
            <w:r>
              <w:rPr>
                <w:rFonts w:ascii="Arial" w:hAnsi="Arial" w:cs="Arial"/>
                <w:color w:val="auto"/>
                <w:sz w:val="24"/>
                <w:highlight w:val="none"/>
              </w:rPr>
              <w:t>11.2</w:t>
            </w:r>
          </w:p>
        </w:tc>
        <w:tc>
          <w:tcPr>
            <w:tcW w:w="8185" w:type="dxa"/>
            <w:noWrap w:val="0"/>
            <w:vAlign w:val="center"/>
          </w:tcPr>
          <w:p w14:paraId="399DAD45">
            <w:pPr>
              <w:jc w:val="left"/>
              <w:rPr>
                <w:rFonts w:ascii="Arial" w:hAnsi="Arial" w:cs="Arial"/>
                <w:color w:val="auto"/>
                <w:sz w:val="24"/>
                <w:highlight w:val="none"/>
              </w:rPr>
            </w:pPr>
            <w:r>
              <w:rPr>
                <w:rFonts w:ascii="Arial" w:hAnsi="Arial" w:cs="Arial"/>
                <w:color w:val="auto"/>
                <w:sz w:val="24"/>
                <w:highlight w:val="none"/>
              </w:rPr>
              <w:t>投标人投标报价缺漏项允许的范围或比重：</w:t>
            </w:r>
            <w:r>
              <w:rPr>
                <w:rFonts w:hint="eastAsia" w:ascii="Arial" w:hAnsi="Arial" w:cs="Arial"/>
                <w:color w:val="auto"/>
                <w:sz w:val="24"/>
                <w:highlight w:val="none"/>
                <w:u w:val="single"/>
              </w:rPr>
              <w:t>/</w:t>
            </w:r>
            <w:r>
              <w:rPr>
                <w:rFonts w:ascii="Arial" w:hAnsi="Arial" w:cs="Arial"/>
                <w:color w:val="auto"/>
                <w:sz w:val="24"/>
                <w:highlight w:val="none"/>
              </w:rPr>
              <w:t>。</w:t>
            </w:r>
          </w:p>
          <w:p w14:paraId="57054B7E">
            <w:pPr>
              <w:jc w:val="left"/>
              <w:rPr>
                <w:rFonts w:ascii="Arial" w:hAnsi="Arial" w:cs="Arial"/>
                <w:color w:val="auto"/>
                <w:sz w:val="24"/>
                <w:highlight w:val="none"/>
              </w:rPr>
            </w:pPr>
            <w:r>
              <w:rPr>
                <w:rFonts w:ascii="Arial" w:hAnsi="Arial" w:cs="Arial"/>
                <w:color w:val="auto"/>
                <w:sz w:val="24"/>
                <w:highlight w:val="none"/>
              </w:rPr>
              <w:t xml:space="preserve">Permissible range or Proportion of bid price’s missing items: </w:t>
            </w:r>
            <w:r>
              <w:rPr>
                <w:rFonts w:ascii="Arial" w:hAnsi="Arial" w:cs="Arial"/>
                <w:color w:val="auto"/>
                <w:sz w:val="24"/>
                <w:highlight w:val="none"/>
                <w:u w:val="single"/>
              </w:rPr>
              <w:t>No more than two omissions</w:t>
            </w:r>
          </w:p>
          <w:p w14:paraId="189EF03F">
            <w:pPr>
              <w:jc w:val="left"/>
              <w:rPr>
                <w:rFonts w:ascii="Arial" w:hAnsi="Arial" w:cs="Arial"/>
                <w:color w:val="auto"/>
                <w:sz w:val="24"/>
                <w:highlight w:val="none"/>
              </w:rPr>
            </w:pPr>
            <w:r>
              <w:rPr>
                <w:rFonts w:ascii="Arial" w:hAnsi="Arial" w:cs="Arial"/>
                <w:color w:val="auto"/>
                <w:sz w:val="24"/>
                <w:highlight w:val="none"/>
              </w:rPr>
              <w:t>投标缺项超过允许的范围（比重）的将被否决。</w:t>
            </w:r>
          </w:p>
          <w:p w14:paraId="603C359E">
            <w:pPr>
              <w:jc w:val="left"/>
              <w:rPr>
                <w:rFonts w:ascii="Arial" w:hAnsi="Arial" w:cs="Arial"/>
                <w:color w:val="auto"/>
                <w:sz w:val="24"/>
                <w:highlight w:val="none"/>
              </w:rPr>
            </w:pPr>
            <w:r>
              <w:rPr>
                <w:rFonts w:ascii="Arial" w:hAnsi="Arial" w:cs="Arial"/>
                <w:color w:val="auto"/>
                <w:sz w:val="24"/>
                <w:highlight w:val="none"/>
              </w:rPr>
              <w:t>If the bid price’s missing items exceeds the allowable range (proportion), it will be rejected.</w:t>
            </w:r>
          </w:p>
        </w:tc>
      </w:tr>
      <w:tr w14:paraId="2AE40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1019" w:type="dxa"/>
            <w:noWrap w:val="0"/>
            <w:vAlign w:val="center"/>
          </w:tcPr>
          <w:p w14:paraId="0812D224">
            <w:pPr>
              <w:spacing w:line="360" w:lineRule="auto"/>
              <w:jc w:val="center"/>
              <w:rPr>
                <w:rFonts w:ascii="Arial" w:hAnsi="Arial" w:cs="Arial"/>
                <w:color w:val="auto"/>
                <w:sz w:val="24"/>
                <w:highlight w:val="none"/>
              </w:rPr>
            </w:pPr>
            <w:r>
              <w:rPr>
                <w:rFonts w:ascii="Arial" w:hAnsi="Arial" w:cs="Arial"/>
                <w:b/>
                <w:color w:val="auto"/>
                <w:sz w:val="24"/>
                <w:highlight w:val="none"/>
              </w:rPr>
              <w:t>*</w:t>
            </w:r>
            <w:r>
              <w:rPr>
                <w:rFonts w:ascii="Arial" w:hAnsi="Arial" w:cs="Arial"/>
                <w:color w:val="auto"/>
                <w:sz w:val="24"/>
                <w:highlight w:val="none"/>
              </w:rPr>
              <w:t>11.4</w:t>
            </w:r>
          </w:p>
        </w:tc>
        <w:tc>
          <w:tcPr>
            <w:tcW w:w="8185" w:type="dxa"/>
            <w:noWrap w:val="0"/>
            <w:vAlign w:val="center"/>
          </w:tcPr>
          <w:p w14:paraId="5E3E12B0">
            <w:pPr>
              <w:jc w:val="left"/>
              <w:rPr>
                <w:rFonts w:ascii="Arial" w:hAnsi="Arial" w:eastAsia="黑体" w:cs="Arial"/>
                <w:b/>
                <w:color w:val="auto"/>
                <w:sz w:val="24"/>
                <w:highlight w:val="none"/>
              </w:rPr>
            </w:pPr>
            <w:r>
              <w:rPr>
                <w:rFonts w:ascii="Arial" w:hAnsi="Arial" w:eastAsia="黑体" w:cs="Arial"/>
                <w:b/>
                <w:color w:val="auto"/>
                <w:sz w:val="24"/>
                <w:highlight w:val="none"/>
              </w:rPr>
              <w:t>本项目不接受选择性报价或者具有附加条件的报价。</w:t>
            </w:r>
          </w:p>
          <w:p w14:paraId="38D2E825">
            <w:pPr>
              <w:jc w:val="left"/>
              <w:rPr>
                <w:rFonts w:ascii="Arial" w:hAnsi="Arial" w:eastAsia="MS Mincho" w:cs="Arial"/>
                <w:color w:val="auto"/>
                <w:sz w:val="24"/>
                <w:highlight w:val="none"/>
                <w:lang w:eastAsia="ja-JP"/>
              </w:rPr>
            </w:pPr>
            <w:r>
              <w:rPr>
                <w:rFonts w:ascii="Arial" w:hAnsi="Arial" w:cs="Arial"/>
                <w:b/>
                <w:color w:val="auto"/>
                <w:sz w:val="24"/>
                <w:highlight w:val="none"/>
              </w:rPr>
              <w:t xml:space="preserve">Selective quotes or Quotes with additional conditions: </w:t>
            </w:r>
            <w:r>
              <w:rPr>
                <w:rFonts w:ascii="Arial" w:hAnsi="Arial" w:cs="Arial"/>
                <w:b/>
                <w:color w:val="auto"/>
                <w:sz w:val="24"/>
                <w:highlight w:val="none"/>
                <w:u w:val="single"/>
              </w:rPr>
              <w:t>Not available</w:t>
            </w:r>
          </w:p>
        </w:tc>
      </w:tr>
      <w:tr w14:paraId="35C46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 w:hRule="atLeast"/>
          <w:jc w:val="center"/>
        </w:trPr>
        <w:tc>
          <w:tcPr>
            <w:tcW w:w="1019" w:type="dxa"/>
            <w:noWrap w:val="0"/>
            <w:vAlign w:val="center"/>
          </w:tcPr>
          <w:p w14:paraId="52618CCF">
            <w:pPr>
              <w:spacing w:line="360" w:lineRule="auto"/>
              <w:jc w:val="center"/>
              <w:rPr>
                <w:rFonts w:ascii="Arial" w:hAnsi="Arial" w:cs="Arial"/>
                <w:color w:val="auto"/>
                <w:sz w:val="24"/>
                <w:highlight w:val="none"/>
              </w:rPr>
            </w:pPr>
            <w:r>
              <w:rPr>
                <w:rFonts w:ascii="Arial" w:hAnsi="Arial" w:cs="Arial"/>
                <w:b/>
                <w:color w:val="auto"/>
                <w:sz w:val="24"/>
                <w:highlight w:val="none"/>
              </w:rPr>
              <w:t>*</w:t>
            </w:r>
            <w:r>
              <w:rPr>
                <w:rFonts w:ascii="Arial" w:hAnsi="Arial" w:cs="Arial"/>
                <w:color w:val="auto"/>
                <w:sz w:val="24"/>
                <w:highlight w:val="none"/>
              </w:rPr>
              <w:t>11.5</w:t>
            </w:r>
          </w:p>
        </w:tc>
        <w:tc>
          <w:tcPr>
            <w:tcW w:w="8185" w:type="dxa"/>
            <w:noWrap w:val="0"/>
            <w:vAlign w:val="center"/>
          </w:tcPr>
          <w:p w14:paraId="2929ECCD">
            <w:pPr>
              <w:jc w:val="left"/>
              <w:rPr>
                <w:rFonts w:hint="eastAsia" w:ascii="Arial" w:hAnsi="Arial" w:eastAsia="黑体" w:cs="Arial"/>
                <w:b/>
                <w:color w:val="auto"/>
                <w:sz w:val="24"/>
                <w:highlight w:val="none"/>
                <w:u w:val="single"/>
              </w:rPr>
            </w:pPr>
            <w:r>
              <w:rPr>
                <w:rFonts w:hint="eastAsia" w:ascii="Arial" w:hAnsi="Arial" w:eastAsia="黑体" w:cs="Arial"/>
                <w:b/>
                <w:color w:val="auto"/>
                <w:sz w:val="24"/>
                <w:highlight w:val="none"/>
              </w:rPr>
              <w:t>本项目最高投标限价：</w:t>
            </w:r>
            <w:r>
              <w:rPr>
                <w:rFonts w:hint="eastAsia" w:ascii="Arial" w:hAnsi="Arial" w:eastAsia="黑体" w:cs="Arial"/>
                <w:b/>
                <w:color w:val="auto"/>
                <w:sz w:val="24"/>
                <w:highlight w:val="none"/>
                <w:u w:val="single"/>
              </w:rPr>
              <w:t>RMB</w:t>
            </w:r>
            <w:r>
              <w:rPr>
                <w:rFonts w:ascii="Arial" w:hAnsi="Arial" w:eastAsia="黑体" w:cs="Arial"/>
                <w:b/>
                <w:color w:val="auto"/>
                <w:sz w:val="24"/>
                <w:highlight w:val="none"/>
                <w:u w:val="single"/>
              </w:rPr>
              <w:t xml:space="preserve"> </w:t>
            </w:r>
            <w:r>
              <w:rPr>
                <w:rFonts w:hint="eastAsia" w:ascii="Arial" w:hAnsi="Arial" w:eastAsia="黑体" w:cs="Arial"/>
                <w:b/>
                <w:color w:val="auto"/>
                <w:sz w:val="24"/>
                <w:highlight w:val="none"/>
                <w:u w:val="single"/>
                <w:lang w:val="en-US" w:eastAsia="zh-CN"/>
              </w:rPr>
              <w:t>8,100</w:t>
            </w:r>
            <w:r>
              <w:rPr>
                <w:rFonts w:ascii="Arial" w:hAnsi="Arial" w:eastAsia="黑体" w:cs="Arial"/>
                <w:b/>
                <w:color w:val="auto"/>
                <w:sz w:val="24"/>
                <w:highlight w:val="none"/>
                <w:u w:val="single"/>
              </w:rPr>
              <w:t xml:space="preserve">,000 or USD </w:t>
            </w:r>
            <w:r>
              <w:rPr>
                <w:rFonts w:hint="eastAsia" w:ascii="Arial" w:hAnsi="Arial" w:eastAsia="黑体" w:cs="Arial"/>
                <w:b/>
                <w:color w:val="auto"/>
                <w:sz w:val="24"/>
                <w:highlight w:val="none"/>
                <w:u w:val="single"/>
                <w:lang w:val="en-US" w:eastAsia="zh-CN"/>
              </w:rPr>
              <w:t>1,123,470.00</w:t>
            </w:r>
          </w:p>
          <w:p w14:paraId="11E5A5AE">
            <w:pPr>
              <w:jc w:val="left"/>
              <w:rPr>
                <w:rFonts w:hint="eastAsia" w:ascii="Arial" w:hAnsi="Arial" w:cs="Arial"/>
                <w:b/>
                <w:color w:val="auto"/>
                <w:sz w:val="24"/>
                <w:highlight w:val="none"/>
              </w:rPr>
            </w:pPr>
            <w:r>
              <w:rPr>
                <w:rFonts w:ascii="Arial" w:hAnsi="Arial" w:eastAsia="黑体" w:cs="Arial"/>
                <w:b/>
                <w:color w:val="auto"/>
                <w:sz w:val="24"/>
                <w:highlight w:val="none"/>
              </w:rPr>
              <w:t>The highest bid limit:</w:t>
            </w:r>
            <w:r>
              <w:rPr>
                <w:rFonts w:hint="eastAsia" w:ascii="Arial" w:hAnsi="Arial" w:eastAsia="黑体" w:cs="Arial"/>
                <w:b/>
                <w:color w:val="auto"/>
                <w:sz w:val="24"/>
                <w:highlight w:val="none"/>
                <w:u w:val="single"/>
              </w:rPr>
              <w:t>RMB</w:t>
            </w:r>
            <w:r>
              <w:rPr>
                <w:rFonts w:ascii="Arial" w:hAnsi="Arial" w:eastAsia="黑体" w:cs="Arial"/>
                <w:b/>
                <w:color w:val="auto"/>
                <w:sz w:val="24"/>
                <w:highlight w:val="none"/>
                <w:u w:val="single"/>
              </w:rPr>
              <w:t xml:space="preserve"> </w:t>
            </w:r>
            <w:r>
              <w:rPr>
                <w:rFonts w:hint="eastAsia" w:ascii="Arial" w:hAnsi="Arial" w:eastAsia="黑体" w:cs="Arial"/>
                <w:b/>
                <w:color w:val="auto"/>
                <w:sz w:val="24"/>
                <w:highlight w:val="none"/>
                <w:u w:val="single"/>
                <w:lang w:val="en-US" w:eastAsia="zh-CN"/>
              </w:rPr>
              <w:t>8</w:t>
            </w:r>
            <w:r>
              <w:rPr>
                <w:rFonts w:hint="eastAsia" w:ascii="Arial" w:hAnsi="Arial" w:eastAsia="黑体" w:cs="Arial"/>
                <w:b/>
                <w:color w:val="auto"/>
                <w:sz w:val="24"/>
                <w:highlight w:val="none"/>
                <w:u w:val="single"/>
              </w:rPr>
              <w:t>,</w:t>
            </w:r>
            <w:r>
              <w:rPr>
                <w:rFonts w:hint="eastAsia" w:ascii="Arial" w:hAnsi="Arial" w:eastAsia="黑体" w:cs="Arial"/>
                <w:b/>
                <w:color w:val="auto"/>
                <w:sz w:val="24"/>
                <w:highlight w:val="none"/>
                <w:u w:val="single"/>
                <w:lang w:val="en-US" w:eastAsia="zh-CN"/>
              </w:rPr>
              <w:t>1</w:t>
            </w:r>
            <w:r>
              <w:rPr>
                <w:rFonts w:hint="eastAsia" w:ascii="Arial" w:hAnsi="Arial" w:eastAsia="黑体" w:cs="Arial"/>
                <w:b/>
                <w:color w:val="auto"/>
                <w:sz w:val="24"/>
                <w:highlight w:val="none"/>
                <w:u w:val="single"/>
              </w:rPr>
              <w:t>00,000 or USD1,123,470.00</w:t>
            </w:r>
          </w:p>
        </w:tc>
      </w:tr>
      <w:tr w14:paraId="6F3F3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 w:hRule="atLeast"/>
          <w:jc w:val="center"/>
        </w:trPr>
        <w:tc>
          <w:tcPr>
            <w:tcW w:w="1019" w:type="dxa"/>
            <w:noWrap w:val="0"/>
            <w:vAlign w:val="center"/>
          </w:tcPr>
          <w:p w14:paraId="575AFBBE">
            <w:pPr>
              <w:jc w:val="center"/>
              <w:rPr>
                <w:rFonts w:ascii="Arial" w:hAnsi="Arial" w:cs="Arial"/>
                <w:b/>
                <w:color w:val="auto"/>
                <w:sz w:val="24"/>
                <w:highlight w:val="none"/>
              </w:rPr>
            </w:pPr>
            <w:r>
              <w:rPr>
                <w:rFonts w:ascii="Arial" w:hAnsi="Arial" w:cs="Arial"/>
                <w:b/>
                <w:color w:val="auto"/>
                <w:sz w:val="24"/>
                <w:highlight w:val="none"/>
              </w:rPr>
              <w:t>*11.6.1</w:t>
            </w:r>
          </w:p>
        </w:tc>
        <w:tc>
          <w:tcPr>
            <w:tcW w:w="8185" w:type="dxa"/>
            <w:noWrap w:val="0"/>
            <w:vAlign w:val="top"/>
          </w:tcPr>
          <w:p w14:paraId="0DCD548D">
            <w:pPr>
              <w:jc w:val="left"/>
              <w:rPr>
                <w:rFonts w:hint="eastAsia" w:ascii="Arial" w:hAnsi="Arial" w:eastAsia="黑体" w:cs="Arial"/>
                <w:b/>
                <w:color w:val="auto"/>
                <w:sz w:val="24"/>
                <w:highlight w:val="none"/>
              </w:rPr>
            </w:pPr>
            <w:r>
              <w:rPr>
                <w:rFonts w:ascii="Arial" w:hAnsi="Arial" w:eastAsia="黑体" w:cs="Arial"/>
                <w:b/>
                <w:color w:val="auto"/>
                <w:sz w:val="24"/>
                <w:highlight w:val="none"/>
              </w:rPr>
              <w:t>关境内货物投标报价为：</w:t>
            </w:r>
            <w:r>
              <w:rPr>
                <w:rFonts w:hint="eastAsia" w:ascii="Arial" w:hAnsi="Arial" w:eastAsia="黑体" w:cs="Arial"/>
                <w:b/>
                <w:color w:val="auto"/>
                <w:sz w:val="24"/>
                <w:highlight w:val="none"/>
              </w:rPr>
              <w:t>完税后交货价</w:t>
            </w:r>
          </w:p>
          <w:p w14:paraId="5C161E96">
            <w:pPr>
              <w:jc w:val="left"/>
              <w:rPr>
                <w:rFonts w:ascii="Arial" w:hAnsi="Arial" w:eastAsia="黑体" w:cs="Arial"/>
                <w:b/>
                <w:color w:val="auto"/>
                <w:sz w:val="24"/>
                <w:highlight w:val="none"/>
              </w:rPr>
            </w:pPr>
            <w:r>
              <w:rPr>
                <w:rFonts w:ascii="Arial" w:hAnsi="Arial" w:eastAsia="黑体" w:cs="Arial"/>
                <w:b/>
                <w:color w:val="auto"/>
                <w:sz w:val="24"/>
                <w:highlight w:val="none"/>
              </w:rPr>
              <w:t>投标总价中还需包括双方的设计联络、工厂检验、工厂标准油漆、海运包装、运输费</w:t>
            </w:r>
            <w:r>
              <w:rPr>
                <w:rFonts w:hint="eastAsia" w:ascii="Arial" w:hAnsi="Arial" w:eastAsia="黑体" w:cs="Arial"/>
                <w:b/>
                <w:color w:val="auto"/>
                <w:sz w:val="24"/>
                <w:highlight w:val="none"/>
              </w:rPr>
              <w:t>（含内陆运输费）</w:t>
            </w:r>
            <w:r>
              <w:rPr>
                <w:rFonts w:ascii="Arial" w:hAnsi="Arial" w:eastAsia="黑体" w:cs="Arial"/>
                <w:b/>
                <w:color w:val="auto"/>
                <w:sz w:val="24"/>
                <w:highlight w:val="none"/>
              </w:rPr>
              <w:t>、保险费、</w:t>
            </w:r>
            <w:r>
              <w:rPr>
                <w:rFonts w:hint="eastAsia" w:ascii="Arial" w:hAnsi="Arial" w:eastAsia="黑体" w:cs="Arial"/>
                <w:b/>
                <w:color w:val="auto"/>
                <w:sz w:val="24"/>
                <w:highlight w:val="none"/>
              </w:rPr>
              <w:t>关税、</w:t>
            </w:r>
            <w:r>
              <w:rPr>
                <w:rFonts w:ascii="Arial" w:hAnsi="Arial" w:eastAsia="黑体" w:cs="Arial"/>
                <w:b/>
                <w:color w:val="auto"/>
                <w:sz w:val="24"/>
                <w:highlight w:val="none"/>
              </w:rPr>
              <w:t>税金、技术资料、现场技术服务以及买方人员的培训等所需的费用。</w:t>
            </w:r>
          </w:p>
          <w:p w14:paraId="4ECB6651">
            <w:pPr>
              <w:jc w:val="left"/>
              <w:rPr>
                <w:rFonts w:ascii="Arial" w:hAnsi="Arial" w:cs="Arial"/>
                <w:color w:val="auto"/>
                <w:sz w:val="24"/>
                <w:highlight w:val="none"/>
              </w:rPr>
            </w:pPr>
            <w:r>
              <w:rPr>
                <w:rFonts w:ascii="Arial" w:hAnsi="Arial" w:cs="Arial"/>
                <w:color w:val="auto"/>
                <w:sz w:val="24"/>
                <w:highlight w:val="none"/>
              </w:rPr>
              <w:t>Bid price for domestic goods：</w:t>
            </w:r>
            <w:r>
              <w:rPr>
                <w:rFonts w:ascii="Arial" w:hAnsi="Arial" w:eastAsia="黑体" w:cs="Arial"/>
                <w:b/>
                <w:color w:val="auto"/>
                <w:sz w:val="24"/>
                <w:highlight w:val="none"/>
              </w:rPr>
              <w:t>DDP</w:t>
            </w:r>
          </w:p>
          <w:p w14:paraId="7F42AC87">
            <w:pPr>
              <w:jc w:val="left"/>
              <w:rPr>
                <w:rFonts w:ascii="Arial" w:hAnsi="Arial" w:eastAsia="黑体" w:cs="Arial"/>
                <w:b/>
                <w:i/>
                <w:color w:val="auto"/>
                <w:sz w:val="24"/>
                <w:highlight w:val="none"/>
              </w:rPr>
            </w:pPr>
            <w:r>
              <w:rPr>
                <w:rFonts w:ascii="Arial" w:hAnsi="Arial" w:cs="Arial"/>
                <w:color w:val="auto"/>
                <w:sz w:val="24"/>
                <w:highlight w:val="none"/>
              </w:rPr>
              <w:t>The total quotation should include liaison in the design phase, factory test, factory standard paint, marine packing, transportation fee(inland transportation fee), insurance, tariff,</w:t>
            </w:r>
            <w:r>
              <w:rPr>
                <w:color w:val="auto"/>
                <w:highlight w:val="none"/>
              </w:rPr>
              <w:t xml:space="preserve"> </w:t>
            </w:r>
            <w:r>
              <w:rPr>
                <w:rFonts w:ascii="Arial" w:hAnsi="Arial" w:cs="Arial"/>
                <w:color w:val="auto"/>
                <w:sz w:val="24"/>
                <w:highlight w:val="none"/>
              </w:rPr>
              <w:t>Taxes</w:t>
            </w:r>
            <w:r>
              <w:rPr>
                <w:rFonts w:hint="eastAsia" w:ascii="Arial" w:hAnsi="Arial" w:cs="Arial"/>
                <w:color w:val="auto"/>
                <w:sz w:val="24"/>
                <w:highlight w:val="none"/>
              </w:rPr>
              <w:t>,</w:t>
            </w:r>
            <w:r>
              <w:rPr>
                <w:rFonts w:ascii="Arial" w:hAnsi="Arial" w:cs="Arial"/>
                <w:color w:val="auto"/>
                <w:sz w:val="24"/>
                <w:highlight w:val="none"/>
              </w:rPr>
              <w:t xml:space="preserve"> technical information, onsite technical service and training provided to the buyer, etc.</w:t>
            </w:r>
            <w:r>
              <w:rPr>
                <w:rFonts w:ascii="Arial" w:hAnsi="Arial" w:eastAsia="黑体" w:cs="Arial"/>
                <w:b/>
                <w:color w:val="auto"/>
                <w:sz w:val="24"/>
                <w:highlight w:val="none"/>
              </w:rPr>
              <w:t xml:space="preserve"> </w:t>
            </w:r>
          </w:p>
        </w:tc>
      </w:tr>
      <w:tr w14:paraId="03AB3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0" w:hRule="atLeast"/>
          <w:jc w:val="center"/>
        </w:trPr>
        <w:tc>
          <w:tcPr>
            <w:tcW w:w="1019" w:type="dxa"/>
            <w:noWrap w:val="0"/>
            <w:vAlign w:val="center"/>
          </w:tcPr>
          <w:p w14:paraId="1C1BD22A">
            <w:pPr>
              <w:jc w:val="center"/>
              <w:rPr>
                <w:rFonts w:ascii="Arial" w:hAnsi="Arial" w:cs="Arial"/>
                <w:color w:val="auto"/>
                <w:sz w:val="24"/>
                <w:highlight w:val="none"/>
              </w:rPr>
            </w:pPr>
            <w:r>
              <w:rPr>
                <w:rFonts w:ascii="Arial" w:hAnsi="Arial" w:cs="Arial"/>
                <w:b/>
                <w:color w:val="auto"/>
                <w:sz w:val="24"/>
                <w:highlight w:val="none"/>
              </w:rPr>
              <w:t>*11.6.2</w:t>
            </w:r>
          </w:p>
        </w:tc>
        <w:tc>
          <w:tcPr>
            <w:tcW w:w="8185" w:type="dxa"/>
            <w:noWrap w:val="0"/>
            <w:vAlign w:val="center"/>
          </w:tcPr>
          <w:p w14:paraId="36AACCFE">
            <w:pPr>
              <w:jc w:val="left"/>
              <w:rPr>
                <w:rFonts w:ascii="Arial" w:hAnsi="Arial" w:eastAsia="黑体" w:cs="Arial"/>
                <w:b/>
                <w:color w:val="auto"/>
                <w:sz w:val="24"/>
                <w:highlight w:val="none"/>
              </w:rPr>
            </w:pPr>
            <w:r>
              <w:rPr>
                <w:rFonts w:ascii="Arial" w:hAnsi="Arial" w:eastAsia="黑体" w:cs="Arial"/>
                <w:b/>
                <w:color w:val="auto"/>
                <w:sz w:val="24"/>
                <w:highlight w:val="none"/>
              </w:rPr>
              <w:t>关境外货物投标报价为：</w:t>
            </w:r>
            <w:r>
              <w:rPr>
                <w:rFonts w:hint="eastAsia" w:ascii="Arial" w:hAnsi="Arial" w:eastAsia="黑体" w:cs="Arial"/>
                <w:b/>
                <w:color w:val="auto"/>
                <w:sz w:val="24"/>
                <w:highlight w:val="none"/>
              </w:rPr>
              <w:t>CIF钦州港</w:t>
            </w:r>
          </w:p>
          <w:p w14:paraId="1D63A9F7">
            <w:pPr>
              <w:jc w:val="left"/>
              <w:rPr>
                <w:rFonts w:ascii="Arial" w:hAnsi="Arial" w:eastAsia="黑体" w:cs="Arial"/>
                <w:b/>
                <w:color w:val="auto"/>
                <w:sz w:val="24"/>
                <w:highlight w:val="none"/>
              </w:rPr>
            </w:pPr>
            <w:r>
              <w:rPr>
                <w:rFonts w:hint="eastAsia" w:ascii="Arial" w:hAnsi="Arial" w:eastAsia="黑体" w:cs="Arial"/>
                <w:b/>
                <w:color w:val="auto"/>
                <w:sz w:val="24"/>
                <w:highlight w:val="none"/>
              </w:rPr>
              <w:t>投标总价中应包括设备、工装、设计联络、检验、包装、运输费、保险费、安装调试、必须的备品备件、预验收、技术资料、现场技术服务，以及培训等所需的费用，并有详细的分项报价。</w:t>
            </w:r>
          </w:p>
          <w:p w14:paraId="0ADFDC52">
            <w:pPr>
              <w:jc w:val="left"/>
              <w:rPr>
                <w:rFonts w:ascii="Arial" w:hAnsi="Arial" w:eastAsia="黑体" w:cs="Arial"/>
                <w:color w:val="auto"/>
                <w:sz w:val="24"/>
                <w:highlight w:val="none"/>
              </w:rPr>
            </w:pPr>
            <w:r>
              <w:rPr>
                <w:rFonts w:ascii="Arial" w:hAnsi="Arial" w:eastAsia="黑体" w:cs="Arial"/>
                <w:color w:val="auto"/>
                <w:sz w:val="24"/>
                <w:highlight w:val="none"/>
              </w:rPr>
              <w:t xml:space="preserve">Bid price for foreign goods: </w:t>
            </w:r>
            <w:r>
              <w:rPr>
                <w:rFonts w:hint="eastAsia" w:ascii="Arial" w:hAnsi="Arial" w:eastAsia="黑体" w:cs="Arial"/>
                <w:color w:val="auto"/>
                <w:sz w:val="24"/>
                <w:highlight w:val="none"/>
              </w:rPr>
              <w:t>CIF</w:t>
            </w:r>
            <w:r>
              <w:rPr>
                <w:rFonts w:hint="eastAsia" w:ascii="Arial" w:hAnsi="Arial" w:eastAsia="黑体" w:cs="Arial"/>
                <w:color w:val="auto"/>
                <w:sz w:val="24"/>
                <w:highlight w:val="none"/>
                <w:lang w:val="en-US" w:eastAsia="zh-CN"/>
              </w:rPr>
              <w:t xml:space="preserve"> </w:t>
            </w:r>
            <w:r>
              <w:rPr>
                <w:rFonts w:hint="eastAsia" w:ascii="Arial" w:hAnsi="Arial" w:eastAsia="黑体" w:cs="Arial"/>
                <w:color w:val="auto"/>
                <w:sz w:val="24"/>
                <w:highlight w:val="none"/>
              </w:rPr>
              <w:t>Qinzhou Port</w:t>
            </w:r>
            <w:r>
              <w:rPr>
                <w:rFonts w:ascii="Arial" w:hAnsi="Arial" w:eastAsia="黑体" w:cs="Arial"/>
                <w:color w:val="auto"/>
                <w:sz w:val="24"/>
                <w:highlight w:val="none"/>
              </w:rPr>
              <w:t xml:space="preserve"> </w:t>
            </w:r>
          </w:p>
          <w:p w14:paraId="00EB602F">
            <w:pPr>
              <w:jc w:val="left"/>
              <w:rPr>
                <w:rFonts w:ascii="Arial" w:hAnsi="Arial" w:cs="Arial"/>
                <w:color w:val="auto"/>
                <w:sz w:val="24"/>
                <w:highlight w:val="none"/>
              </w:rPr>
            </w:pPr>
            <w:r>
              <w:rPr>
                <w:rFonts w:ascii="Arial" w:hAnsi="Arial" w:cs="Arial"/>
                <w:color w:val="auto"/>
                <w:sz w:val="24"/>
                <w:highlight w:val="none"/>
              </w:rPr>
              <w:t>The total bid price should include equipment, tooling, design liaison, inspection, packaging, transportation, insurance, taxes, installation and commissioning, necessary spare parts, pre-acceptance, technical documents, on-site technical services, and training costs. And there are detailed itemized quotations.</w:t>
            </w:r>
            <w:r>
              <w:rPr>
                <w:color w:val="auto"/>
                <w:highlight w:val="none"/>
              </w:rPr>
              <w:t xml:space="preserve"> </w:t>
            </w:r>
            <w:r>
              <w:rPr>
                <w:rFonts w:ascii="Arial" w:hAnsi="Arial" w:cs="Arial"/>
                <w:color w:val="auto"/>
                <w:sz w:val="24"/>
                <w:highlight w:val="none"/>
              </w:rPr>
              <w:t>In addition, all warehouse to warehouse insurance (end user Nanning warehouse) must be included.</w:t>
            </w:r>
          </w:p>
        </w:tc>
      </w:tr>
      <w:tr w14:paraId="04BEF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0" w:hRule="atLeast"/>
          <w:jc w:val="center"/>
        </w:trPr>
        <w:tc>
          <w:tcPr>
            <w:tcW w:w="1019" w:type="dxa"/>
            <w:noWrap w:val="0"/>
            <w:vAlign w:val="center"/>
          </w:tcPr>
          <w:p w14:paraId="6531C4FA">
            <w:pPr>
              <w:jc w:val="center"/>
              <w:rPr>
                <w:rFonts w:ascii="Arial" w:hAnsi="Arial" w:cs="Arial"/>
                <w:color w:val="auto"/>
                <w:sz w:val="24"/>
                <w:highlight w:val="none"/>
              </w:rPr>
            </w:pPr>
            <w:r>
              <w:rPr>
                <w:rFonts w:ascii="Arial" w:hAnsi="Arial" w:cs="Arial"/>
                <w:color w:val="auto"/>
                <w:sz w:val="24"/>
                <w:highlight w:val="none"/>
              </w:rPr>
              <w:t>12.1</w:t>
            </w:r>
          </w:p>
        </w:tc>
        <w:tc>
          <w:tcPr>
            <w:tcW w:w="8185" w:type="dxa"/>
            <w:noWrap w:val="0"/>
            <w:vAlign w:val="center"/>
          </w:tcPr>
          <w:p w14:paraId="07887242">
            <w:pPr>
              <w:jc w:val="left"/>
              <w:rPr>
                <w:rFonts w:ascii="Arial" w:hAnsi="Arial" w:cs="Arial"/>
                <w:color w:val="auto"/>
                <w:sz w:val="24"/>
                <w:highlight w:val="none"/>
                <w:u w:val="single"/>
              </w:rPr>
            </w:pPr>
            <w:r>
              <w:rPr>
                <w:rFonts w:ascii="Arial" w:hAnsi="Arial" w:cs="Arial"/>
                <w:color w:val="auto"/>
                <w:sz w:val="24"/>
                <w:highlight w:val="none"/>
              </w:rPr>
              <w:t>关境内货物投标货币：</w:t>
            </w:r>
            <w:r>
              <w:rPr>
                <w:rFonts w:ascii="Arial" w:hAnsi="Arial" w:cs="Arial"/>
                <w:color w:val="auto"/>
                <w:sz w:val="24"/>
                <w:highlight w:val="none"/>
                <w:u w:val="single"/>
              </w:rPr>
              <w:t>人民币</w:t>
            </w:r>
          </w:p>
          <w:p w14:paraId="6F3F6E5C">
            <w:pPr>
              <w:jc w:val="left"/>
              <w:rPr>
                <w:rFonts w:ascii="Arial" w:hAnsi="Arial" w:cs="Arial"/>
                <w:color w:val="auto"/>
                <w:sz w:val="24"/>
                <w:highlight w:val="none"/>
              </w:rPr>
            </w:pPr>
            <w:r>
              <w:rPr>
                <w:rFonts w:ascii="Arial" w:hAnsi="Arial" w:cs="Arial"/>
                <w:color w:val="auto"/>
                <w:sz w:val="24"/>
                <w:highlight w:val="none"/>
              </w:rPr>
              <w:t xml:space="preserve">Bid Currencies for domestic goods: </w:t>
            </w:r>
            <w:r>
              <w:rPr>
                <w:rFonts w:ascii="Arial" w:hAnsi="Arial" w:cs="Arial"/>
                <w:color w:val="auto"/>
                <w:sz w:val="24"/>
                <w:highlight w:val="none"/>
                <w:u w:val="single"/>
              </w:rPr>
              <w:t>RMB</w:t>
            </w:r>
          </w:p>
        </w:tc>
      </w:tr>
      <w:tr w14:paraId="243F6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 w:hRule="atLeast"/>
          <w:jc w:val="center"/>
        </w:trPr>
        <w:tc>
          <w:tcPr>
            <w:tcW w:w="1019" w:type="dxa"/>
            <w:noWrap w:val="0"/>
            <w:vAlign w:val="center"/>
          </w:tcPr>
          <w:p w14:paraId="051D8891">
            <w:pPr>
              <w:jc w:val="center"/>
              <w:rPr>
                <w:rFonts w:ascii="Arial" w:hAnsi="Arial" w:cs="Arial"/>
                <w:color w:val="auto"/>
                <w:sz w:val="24"/>
                <w:highlight w:val="none"/>
              </w:rPr>
            </w:pPr>
            <w:r>
              <w:rPr>
                <w:rFonts w:ascii="Arial" w:hAnsi="Arial" w:cs="Arial"/>
                <w:color w:val="auto"/>
                <w:sz w:val="24"/>
                <w:highlight w:val="none"/>
              </w:rPr>
              <w:t>12.2</w:t>
            </w:r>
          </w:p>
        </w:tc>
        <w:tc>
          <w:tcPr>
            <w:tcW w:w="8185" w:type="dxa"/>
            <w:noWrap w:val="0"/>
            <w:vAlign w:val="center"/>
          </w:tcPr>
          <w:p w14:paraId="0E30D694">
            <w:pPr>
              <w:jc w:val="left"/>
              <w:rPr>
                <w:rFonts w:ascii="Arial" w:hAnsi="Arial" w:cs="Arial"/>
                <w:color w:val="auto"/>
                <w:sz w:val="24"/>
                <w:highlight w:val="none"/>
                <w:u w:val="single"/>
              </w:rPr>
            </w:pPr>
            <w:r>
              <w:rPr>
                <w:rFonts w:ascii="Arial" w:hAnsi="Arial" w:cs="Arial"/>
                <w:color w:val="auto"/>
                <w:sz w:val="24"/>
                <w:highlight w:val="none"/>
              </w:rPr>
              <w:t>关境外货物投标货币：</w:t>
            </w:r>
            <w:r>
              <w:rPr>
                <w:rFonts w:hint="eastAsia" w:ascii="Arial" w:hAnsi="Arial" w:cs="Arial"/>
                <w:color w:val="auto"/>
                <w:sz w:val="24"/>
                <w:highlight w:val="none"/>
                <w:u w:val="single"/>
              </w:rPr>
              <w:t>美元</w:t>
            </w:r>
          </w:p>
          <w:p w14:paraId="271F3FE0">
            <w:pPr>
              <w:jc w:val="left"/>
              <w:rPr>
                <w:rFonts w:hint="eastAsia" w:ascii="Arial" w:hAnsi="Arial" w:cs="Arial"/>
                <w:color w:val="auto"/>
                <w:sz w:val="24"/>
                <w:highlight w:val="none"/>
              </w:rPr>
            </w:pPr>
            <w:r>
              <w:rPr>
                <w:rFonts w:ascii="Arial" w:hAnsi="Arial" w:cs="Arial"/>
                <w:color w:val="auto"/>
                <w:sz w:val="24"/>
                <w:highlight w:val="none"/>
              </w:rPr>
              <w:t xml:space="preserve">Bid Currencies for </w:t>
            </w:r>
            <w:r>
              <w:rPr>
                <w:rFonts w:ascii="Arial" w:hAnsi="Arial" w:eastAsia="黑体" w:cs="Arial"/>
                <w:color w:val="auto"/>
                <w:sz w:val="24"/>
                <w:highlight w:val="none"/>
              </w:rPr>
              <w:t>foreign goods</w:t>
            </w:r>
            <w:r>
              <w:rPr>
                <w:rFonts w:ascii="Arial" w:hAnsi="Arial" w:cs="Arial"/>
                <w:color w:val="auto"/>
                <w:sz w:val="24"/>
                <w:highlight w:val="none"/>
              </w:rPr>
              <w:t xml:space="preserve">: </w:t>
            </w:r>
            <w:r>
              <w:rPr>
                <w:rFonts w:hint="eastAsia" w:ascii="Arial" w:hAnsi="Arial" w:cs="Arial"/>
                <w:color w:val="auto"/>
                <w:sz w:val="24"/>
                <w:highlight w:val="none"/>
                <w:u w:val="single"/>
              </w:rPr>
              <w:t>USD</w:t>
            </w:r>
          </w:p>
        </w:tc>
      </w:tr>
      <w:tr w14:paraId="57E87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1019" w:type="dxa"/>
            <w:noWrap w:val="0"/>
            <w:vAlign w:val="center"/>
          </w:tcPr>
          <w:p w14:paraId="7EE96168">
            <w:pPr>
              <w:jc w:val="center"/>
              <w:rPr>
                <w:rFonts w:ascii="Arial" w:hAnsi="Arial" w:cs="Arial"/>
                <w:b/>
                <w:bCs/>
                <w:color w:val="auto"/>
                <w:sz w:val="24"/>
                <w:highlight w:val="none"/>
              </w:rPr>
            </w:pPr>
            <w:r>
              <w:rPr>
                <w:rFonts w:ascii="Arial" w:hAnsi="Arial" w:cs="Arial"/>
                <w:b/>
                <w:bCs/>
                <w:color w:val="auto"/>
                <w:sz w:val="24"/>
                <w:highlight w:val="none"/>
              </w:rPr>
              <w:t>*13.1</w:t>
            </w:r>
          </w:p>
        </w:tc>
        <w:tc>
          <w:tcPr>
            <w:tcW w:w="8185" w:type="dxa"/>
            <w:noWrap w:val="0"/>
            <w:vAlign w:val="center"/>
          </w:tcPr>
          <w:p w14:paraId="0A134398">
            <w:pPr>
              <w:jc w:val="left"/>
              <w:rPr>
                <w:rFonts w:ascii="Arial" w:hAnsi="Arial" w:eastAsia="黑体" w:cs="Arial"/>
                <w:b/>
                <w:color w:val="auto"/>
                <w:sz w:val="24"/>
                <w:highlight w:val="none"/>
              </w:rPr>
            </w:pPr>
            <w:r>
              <w:rPr>
                <w:rFonts w:ascii="Arial" w:hAnsi="Arial" w:eastAsia="黑体" w:cs="Arial"/>
                <w:b/>
                <w:color w:val="auto"/>
                <w:sz w:val="24"/>
                <w:highlight w:val="none"/>
              </w:rPr>
              <w:t>投标人应满足的资格要求：</w:t>
            </w:r>
          </w:p>
          <w:p w14:paraId="1555154E">
            <w:pPr>
              <w:jc w:val="left"/>
              <w:rPr>
                <w:rFonts w:ascii="Arial" w:hAnsi="Arial" w:eastAsia="黑体" w:cs="Arial"/>
                <w:b/>
                <w:color w:val="auto"/>
                <w:sz w:val="24"/>
                <w:highlight w:val="none"/>
              </w:rPr>
            </w:pPr>
            <w:r>
              <w:rPr>
                <w:rFonts w:ascii="Arial" w:hAnsi="Arial" w:eastAsia="黑体" w:cs="Arial"/>
                <w:b/>
                <w:color w:val="auto"/>
                <w:sz w:val="24"/>
                <w:highlight w:val="none"/>
              </w:rPr>
              <w:t>1）本项目不接受联合体的投标。</w:t>
            </w:r>
          </w:p>
          <w:p w14:paraId="21C402C7">
            <w:pPr>
              <w:jc w:val="left"/>
              <w:rPr>
                <w:rFonts w:ascii="Arial" w:hAnsi="Arial" w:eastAsia="黑体" w:cs="Arial"/>
                <w:b/>
                <w:color w:val="auto"/>
                <w:sz w:val="24"/>
                <w:highlight w:val="none"/>
              </w:rPr>
            </w:pPr>
            <w:r>
              <w:rPr>
                <w:rFonts w:ascii="Arial" w:hAnsi="Arial" w:eastAsia="黑体" w:cs="Arial"/>
                <w:b/>
                <w:color w:val="auto"/>
                <w:sz w:val="24"/>
                <w:highlight w:val="none"/>
              </w:rPr>
              <w:t>2）除招标文件第一册中所要求提供的资格证明文件以外，投标人编制的投标文件中还须包含以下文件：</w:t>
            </w:r>
          </w:p>
          <w:p w14:paraId="7F355543">
            <w:pPr>
              <w:jc w:val="left"/>
              <w:rPr>
                <w:rFonts w:ascii="Arial" w:hAnsi="Arial" w:eastAsia="黑体" w:cs="Arial"/>
                <w:b/>
                <w:color w:val="auto"/>
                <w:sz w:val="24"/>
                <w:highlight w:val="none"/>
              </w:rPr>
            </w:pPr>
            <w:r>
              <w:rPr>
                <w:rFonts w:ascii="Arial" w:hAnsi="Arial" w:eastAsia="黑体" w:cs="Arial"/>
                <w:b/>
                <w:color w:val="auto"/>
                <w:sz w:val="24"/>
                <w:highlight w:val="none"/>
              </w:rPr>
              <w:t>a. 营业执照副本复印件加盖红章（国内投标人提供）</w:t>
            </w:r>
          </w:p>
          <w:p w14:paraId="2D2694BF">
            <w:pPr>
              <w:jc w:val="left"/>
              <w:rPr>
                <w:rFonts w:ascii="Arial" w:hAnsi="Arial" w:eastAsia="黑体" w:cs="Arial"/>
                <w:b/>
                <w:color w:val="auto"/>
                <w:sz w:val="24"/>
                <w:highlight w:val="none"/>
              </w:rPr>
            </w:pPr>
            <w:r>
              <w:rPr>
                <w:rFonts w:ascii="Arial" w:hAnsi="Arial" w:eastAsia="黑体" w:cs="Arial"/>
                <w:b/>
                <w:color w:val="auto"/>
                <w:sz w:val="24"/>
                <w:highlight w:val="none"/>
              </w:rPr>
              <w:t>3）</w:t>
            </w:r>
            <w:r>
              <w:rPr>
                <w:rFonts w:hint="eastAsia" w:ascii="Arial" w:hAnsi="Arial" w:eastAsia="黑体" w:cs="Arial"/>
                <w:b/>
                <w:color w:val="auto"/>
                <w:sz w:val="24"/>
                <w:highlight w:val="none"/>
              </w:rPr>
              <w:t>投标人必须是制造商</w:t>
            </w:r>
            <w:r>
              <w:rPr>
                <w:rFonts w:hint="eastAsia" w:ascii="Arial" w:hAnsi="Arial" w:eastAsia="黑体" w:cs="Arial"/>
                <w:b/>
                <w:color w:val="auto"/>
                <w:sz w:val="24"/>
                <w:highlight w:val="none"/>
              </w:rPr>
              <w:t>，在招标机构登记并购买了招标文件，并已在机电产品招标投标电子交易平台成功注册</w:t>
            </w:r>
            <w:r>
              <w:rPr>
                <w:rFonts w:ascii="Arial" w:hAnsi="Arial" w:eastAsia="黑体" w:cs="Arial"/>
                <w:b/>
                <w:color w:val="auto"/>
                <w:sz w:val="24"/>
                <w:highlight w:val="none"/>
              </w:rPr>
              <w:t>。</w:t>
            </w:r>
          </w:p>
          <w:p w14:paraId="5CE881A3">
            <w:pPr>
              <w:jc w:val="left"/>
              <w:rPr>
                <w:rFonts w:hint="eastAsia" w:ascii="Arial" w:hAnsi="Arial" w:eastAsia="黑体" w:cs="Arial"/>
                <w:b/>
                <w:color w:val="auto"/>
                <w:sz w:val="24"/>
                <w:highlight w:val="none"/>
              </w:rPr>
            </w:pPr>
            <w:r>
              <w:rPr>
                <w:rFonts w:hint="eastAsia" w:ascii="Arial" w:hAnsi="Arial" w:eastAsia="黑体" w:cs="Arial"/>
                <w:b/>
                <w:color w:val="auto"/>
                <w:sz w:val="24"/>
                <w:highlight w:val="none"/>
              </w:rPr>
              <w:t>4</w:t>
            </w:r>
            <w:r>
              <w:rPr>
                <w:rFonts w:ascii="Arial" w:hAnsi="Arial" w:eastAsia="黑体" w:cs="Arial"/>
                <w:b/>
                <w:color w:val="auto"/>
                <w:sz w:val="24"/>
                <w:highlight w:val="none"/>
              </w:rPr>
              <w:t>）</w:t>
            </w:r>
            <w:r>
              <w:rPr>
                <w:rFonts w:hint="eastAsia" w:ascii="Arial" w:hAnsi="Arial" w:eastAsia="黑体" w:cs="Arial"/>
                <w:b/>
                <w:color w:val="auto"/>
                <w:sz w:val="24"/>
                <w:highlight w:val="none"/>
              </w:rPr>
              <w:t>投标人必须是来自中华人民共和国或是与中华人民共和国有正常贸易往来的国家或地区的法人或其他组织，</w:t>
            </w:r>
            <w:r>
              <w:rPr>
                <w:rFonts w:hint="eastAsia" w:ascii="Arial" w:hAnsi="Arial" w:eastAsia="黑体" w:cs="Arial"/>
                <w:b/>
                <w:color w:val="auto"/>
                <w:sz w:val="24"/>
                <w:highlight w:val="none"/>
              </w:rPr>
              <w:t>具备承担本次采购内容的能力。</w:t>
            </w:r>
          </w:p>
          <w:p w14:paraId="27807330">
            <w:pPr>
              <w:jc w:val="left"/>
              <w:rPr>
                <w:rFonts w:hint="eastAsia" w:ascii="Arial" w:hAnsi="Arial" w:eastAsia="黑体" w:cs="Arial"/>
                <w:b/>
                <w:color w:val="auto"/>
                <w:sz w:val="24"/>
                <w:highlight w:val="none"/>
                <w:lang w:eastAsia="zh-CN"/>
              </w:rPr>
            </w:pPr>
            <w:r>
              <w:rPr>
                <w:rFonts w:hint="eastAsia" w:ascii="Arial" w:hAnsi="Arial" w:eastAsia="黑体" w:cs="Arial"/>
                <w:b/>
                <w:color w:val="auto"/>
                <w:sz w:val="24"/>
                <w:highlight w:val="none"/>
              </w:rPr>
              <w:t>5</w:t>
            </w:r>
            <w:r>
              <w:rPr>
                <w:rFonts w:ascii="Arial" w:hAnsi="Arial" w:eastAsia="黑体" w:cs="Arial"/>
                <w:b/>
                <w:color w:val="auto"/>
                <w:sz w:val="24"/>
                <w:highlight w:val="none"/>
              </w:rPr>
              <w:t>）</w:t>
            </w:r>
            <w:r>
              <w:rPr>
                <w:rFonts w:hint="eastAsia" w:ascii="Arial" w:hAnsi="Arial" w:eastAsia="黑体" w:cs="Arial"/>
                <w:b/>
                <w:color w:val="auto"/>
                <w:sz w:val="24"/>
                <w:highlight w:val="none"/>
              </w:rPr>
              <w:t>业绩要求：无</w:t>
            </w:r>
            <w:r>
              <w:rPr>
                <w:rFonts w:hint="eastAsia" w:ascii="Arial" w:hAnsi="Arial" w:eastAsia="黑体" w:cs="Arial"/>
                <w:b/>
                <w:color w:val="auto"/>
                <w:sz w:val="24"/>
                <w:highlight w:val="none"/>
                <w:lang w:eastAsia="zh-CN"/>
              </w:rPr>
              <w:t>。</w:t>
            </w:r>
          </w:p>
          <w:p w14:paraId="078DE2B5">
            <w:pPr>
              <w:jc w:val="left"/>
              <w:rPr>
                <w:rFonts w:hint="eastAsia" w:ascii="Arial" w:hAnsi="Arial" w:eastAsia="黑体" w:cs="Arial"/>
                <w:b/>
                <w:color w:val="auto"/>
                <w:sz w:val="24"/>
                <w:highlight w:val="none"/>
              </w:rPr>
            </w:pPr>
            <w:r>
              <w:rPr>
                <w:rFonts w:hint="eastAsia" w:ascii="Arial" w:hAnsi="Arial" w:eastAsia="黑体" w:cs="Arial"/>
                <w:b/>
                <w:color w:val="auto"/>
                <w:sz w:val="24"/>
                <w:highlight w:val="none"/>
                <w:lang w:val="en-US" w:eastAsia="zh-CN"/>
              </w:rPr>
              <w:t>6）</w:t>
            </w:r>
            <w:r>
              <w:rPr>
                <w:rFonts w:hint="eastAsia" w:ascii="Arial" w:hAnsi="Arial" w:eastAsia="黑体" w:cs="Arial"/>
                <w:b/>
                <w:color w:val="auto"/>
                <w:sz w:val="24"/>
                <w:highlight w:val="none"/>
              </w:rPr>
              <w:t>投标人需要满足近3年没有处于严重违法失信企业名单、失信惩戒对象、安全生产失信联合惩戒黑名单、责令停业，财产被接管、冻结及破产等状态。</w:t>
            </w:r>
          </w:p>
          <w:p w14:paraId="7B524477">
            <w:pPr>
              <w:jc w:val="left"/>
              <w:rPr>
                <w:rFonts w:ascii="Arial" w:hAnsi="Arial" w:eastAsia="黑体" w:cs="Arial"/>
                <w:color w:val="auto"/>
                <w:sz w:val="24"/>
                <w:highlight w:val="none"/>
              </w:rPr>
            </w:pPr>
            <w:r>
              <w:rPr>
                <w:rFonts w:ascii="Arial" w:hAnsi="Arial" w:eastAsia="黑体" w:cs="Arial"/>
                <w:color w:val="auto"/>
                <w:sz w:val="24"/>
                <w:highlight w:val="none"/>
              </w:rPr>
              <w:t>Qualification requirements:</w:t>
            </w:r>
          </w:p>
          <w:p w14:paraId="732DF4D9">
            <w:pPr>
              <w:jc w:val="left"/>
              <w:rPr>
                <w:rFonts w:ascii="Arial" w:hAnsi="Arial" w:cs="Arial"/>
                <w:bCs/>
                <w:color w:val="auto"/>
                <w:sz w:val="24"/>
                <w:highlight w:val="none"/>
              </w:rPr>
            </w:pPr>
            <w:r>
              <w:rPr>
                <w:rFonts w:ascii="Arial" w:hAnsi="Arial" w:cs="Arial"/>
                <w:bCs/>
                <w:color w:val="auto"/>
                <w:sz w:val="24"/>
                <w:highlight w:val="none"/>
              </w:rPr>
              <w:t>1) Consortium bid is not accepted.</w:t>
            </w:r>
          </w:p>
          <w:p w14:paraId="21FE6E09">
            <w:pPr>
              <w:jc w:val="left"/>
              <w:rPr>
                <w:rFonts w:ascii="Arial" w:hAnsi="Arial" w:cs="Arial"/>
                <w:bCs/>
                <w:color w:val="auto"/>
                <w:sz w:val="24"/>
                <w:highlight w:val="none"/>
              </w:rPr>
            </w:pPr>
            <w:r>
              <w:rPr>
                <w:rFonts w:ascii="Arial" w:hAnsi="Arial" w:cs="Arial"/>
                <w:bCs/>
                <w:color w:val="auto"/>
                <w:sz w:val="24"/>
                <w:highlight w:val="none"/>
              </w:rPr>
              <w:t>2) Besides the required certified qualification documents listed in Volume One in the Bidding Documents, the following documents should also be included in the bids：</w:t>
            </w:r>
          </w:p>
          <w:p w14:paraId="2291ADE3">
            <w:pPr>
              <w:rPr>
                <w:rFonts w:ascii="Arial" w:hAnsi="Arial" w:cs="Arial"/>
                <w:color w:val="auto"/>
                <w:sz w:val="24"/>
                <w:highlight w:val="none"/>
              </w:rPr>
            </w:pPr>
            <w:r>
              <w:rPr>
                <w:rFonts w:ascii="Arial" w:hAnsi="Arial" w:cs="Arial"/>
                <w:bCs/>
                <w:color w:val="auto"/>
                <w:sz w:val="24"/>
                <w:highlight w:val="none"/>
              </w:rPr>
              <w:t xml:space="preserve">a. </w:t>
            </w:r>
            <w:r>
              <w:rPr>
                <w:rFonts w:ascii="Arial" w:hAnsi="Arial" w:cs="Arial"/>
                <w:color w:val="auto"/>
                <w:sz w:val="24"/>
                <w:highlight w:val="none"/>
              </w:rPr>
              <w:t>The domestic bidder should provide the copy of the Business License with the red stamp.</w:t>
            </w:r>
          </w:p>
          <w:p w14:paraId="441A1A5F">
            <w:pPr>
              <w:jc w:val="left"/>
              <w:rPr>
                <w:rFonts w:ascii="Arial" w:hAnsi="Arial" w:cs="Arial"/>
                <w:bCs/>
                <w:color w:val="auto"/>
                <w:sz w:val="24"/>
                <w:highlight w:val="none"/>
              </w:rPr>
            </w:pPr>
            <w:r>
              <w:rPr>
                <w:rFonts w:ascii="Arial" w:hAnsi="Arial" w:cs="Arial"/>
                <w:bCs/>
                <w:color w:val="auto"/>
                <w:sz w:val="24"/>
                <w:highlight w:val="none"/>
              </w:rPr>
              <w:t xml:space="preserve">3) </w:t>
            </w:r>
            <w:r>
              <w:rPr>
                <w:rFonts w:ascii="Arial" w:hAnsi="Arial" w:cs="Arial"/>
                <w:bCs/>
                <w:color w:val="auto"/>
                <w:sz w:val="24"/>
                <w:highlight w:val="none"/>
              </w:rPr>
              <w:t xml:space="preserve">Bidders must be manufacturers, </w:t>
            </w:r>
            <w:r>
              <w:rPr>
                <w:rFonts w:ascii="Arial" w:hAnsi="Arial" w:cs="Arial"/>
                <w:bCs/>
                <w:color w:val="auto"/>
                <w:sz w:val="24"/>
                <w:highlight w:val="none"/>
              </w:rPr>
              <w:t>registered and purchased bidding documents with the bidding agency, and successfully registered on the electronic trading platform for mechanical and electrical product bidding.</w:t>
            </w:r>
          </w:p>
          <w:p w14:paraId="66A836CA">
            <w:pPr>
              <w:jc w:val="left"/>
              <w:rPr>
                <w:rFonts w:ascii="Arial" w:hAnsi="Arial" w:cs="Arial"/>
                <w:bCs/>
                <w:color w:val="auto"/>
                <w:sz w:val="24"/>
                <w:highlight w:val="none"/>
              </w:rPr>
            </w:pPr>
            <w:r>
              <w:rPr>
                <w:rFonts w:ascii="Arial" w:hAnsi="Arial" w:cs="Arial"/>
                <w:color w:val="auto"/>
                <w:sz w:val="24"/>
                <w:highlight w:val="none"/>
              </w:rPr>
              <w:t>4)</w:t>
            </w:r>
            <w:r>
              <w:rPr>
                <w:rFonts w:ascii="Arial" w:hAnsi="Arial" w:eastAsia="宋体" w:cs="Arial"/>
                <w:bCs/>
                <w:color w:val="auto"/>
                <w:sz w:val="24"/>
                <w:highlight w:val="none"/>
              </w:rPr>
              <w:t xml:space="preserve"> </w:t>
            </w:r>
            <w:r>
              <w:rPr>
                <w:rFonts w:hint="eastAsia" w:ascii="Arial" w:hAnsi="Arial" w:eastAsia="宋体" w:cs="Arial"/>
                <w:bCs/>
                <w:color w:val="auto"/>
                <w:sz w:val="24"/>
                <w:highlight w:val="none"/>
              </w:rPr>
              <w:t xml:space="preserve">Bidders must be legal persons or other organizations from the People's Republic of China or countries or regions that have normal trade relations with the People's Republic of China, </w:t>
            </w:r>
            <w:r>
              <w:rPr>
                <w:rFonts w:hint="eastAsia" w:ascii="Arial" w:hAnsi="Arial" w:cs="Arial"/>
                <w:bCs/>
                <w:color w:val="auto"/>
                <w:sz w:val="24"/>
                <w:highlight w:val="none"/>
              </w:rPr>
              <w:t>and have the ability to undertake the content of this procurement.</w:t>
            </w:r>
          </w:p>
          <w:p w14:paraId="4F8C5CF2">
            <w:pPr>
              <w:jc w:val="left"/>
              <w:rPr>
                <w:rFonts w:hint="eastAsia" w:ascii="Arial" w:hAnsi="Arial" w:eastAsia="宋体" w:cs="Arial"/>
                <w:bCs/>
                <w:color w:val="auto"/>
                <w:sz w:val="24"/>
                <w:highlight w:val="none"/>
              </w:rPr>
            </w:pPr>
            <w:r>
              <w:rPr>
                <w:rFonts w:hint="eastAsia" w:ascii="Arial" w:hAnsi="Arial" w:eastAsia="宋体" w:cs="Arial"/>
                <w:bCs/>
                <w:color w:val="auto"/>
                <w:sz w:val="24"/>
                <w:highlight w:val="none"/>
              </w:rPr>
              <w:t>5) Performance requirement: None.</w:t>
            </w:r>
          </w:p>
          <w:p w14:paraId="15FF7791">
            <w:pPr>
              <w:numPr>
                <w:ilvl w:val="0"/>
                <w:numId w:val="4"/>
              </w:numPr>
              <w:jc w:val="left"/>
              <w:rPr>
                <w:rFonts w:hint="eastAsia" w:ascii="Arial" w:hAnsi="Arial" w:cs="Arial"/>
                <w:bCs/>
                <w:color w:val="auto"/>
                <w:sz w:val="24"/>
                <w:highlight w:val="none"/>
              </w:rPr>
            </w:pPr>
            <w:r>
              <w:rPr>
                <w:rFonts w:hint="eastAsia" w:ascii="Arial" w:hAnsi="Arial" w:cs="Arial"/>
                <w:bCs/>
                <w:color w:val="auto"/>
                <w:sz w:val="24"/>
                <w:highlight w:val="none"/>
              </w:rPr>
              <w:t>Bidders must meet the requirement that they have not been on the list of seriously illegal and dishonest enterprises, dishonest punishment objects, safety production dishonesty joint punishment blacklist, ordered to suspend business, had their assets taken over, frozen, or bankrupt in the past 3 years.</w:t>
            </w:r>
          </w:p>
          <w:p w14:paraId="6F9BABDD">
            <w:pPr>
              <w:jc w:val="left"/>
              <w:rPr>
                <w:rFonts w:hint="eastAsia" w:ascii="Arial" w:hAnsi="Arial" w:eastAsia="宋体" w:cs="Arial"/>
                <w:bCs/>
                <w:color w:val="auto"/>
                <w:sz w:val="24"/>
                <w:highlight w:val="none"/>
                <w:lang w:val="en-US" w:eastAsia="zh-CN"/>
              </w:rPr>
            </w:pPr>
            <w:r>
              <w:rPr>
                <w:rFonts w:hint="eastAsia" w:ascii="Arial" w:hAnsi="Arial" w:cs="Arial"/>
                <w:bCs/>
                <w:color w:val="auto"/>
                <w:sz w:val="24"/>
                <w:highlight w:val="none"/>
              </w:rPr>
              <w:t>Joint Bids: NOT Available</w:t>
            </w:r>
            <w:r>
              <w:rPr>
                <w:rFonts w:hint="eastAsia" w:ascii="Arial" w:hAnsi="Arial" w:cs="Arial"/>
                <w:bCs/>
                <w:color w:val="auto"/>
                <w:sz w:val="24"/>
                <w:highlight w:val="none"/>
                <w:lang w:val="en-US" w:eastAsia="zh-CN"/>
              </w:rPr>
              <w:t>.</w:t>
            </w:r>
          </w:p>
        </w:tc>
      </w:tr>
      <w:tr w14:paraId="2D7A4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1019" w:type="dxa"/>
            <w:noWrap w:val="0"/>
            <w:vAlign w:val="center"/>
          </w:tcPr>
          <w:p w14:paraId="66CED778">
            <w:pPr>
              <w:jc w:val="center"/>
              <w:rPr>
                <w:rFonts w:ascii="Arial" w:hAnsi="Arial" w:cs="Arial"/>
                <w:color w:val="auto"/>
                <w:sz w:val="24"/>
                <w:highlight w:val="none"/>
              </w:rPr>
            </w:pPr>
            <w:r>
              <w:rPr>
                <w:rFonts w:ascii="Arial" w:hAnsi="Arial" w:cs="Arial"/>
                <w:color w:val="auto"/>
                <w:sz w:val="24"/>
                <w:highlight w:val="none"/>
              </w:rPr>
              <w:t>14.3</w:t>
            </w:r>
          </w:p>
        </w:tc>
        <w:tc>
          <w:tcPr>
            <w:tcW w:w="8185" w:type="dxa"/>
            <w:noWrap w:val="0"/>
            <w:vAlign w:val="center"/>
          </w:tcPr>
          <w:p w14:paraId="3CD6CEC7">
            <w:pPr>
              <w:jc w:val="left"/>
              <w:rPr>
                <w:rFonts w:ascii="Arial" w:hAnsi="Arial" w:cs="Arial"/>
                <w:color w:val="auto"/>
                <w:sz w:val="24"/>
                <w:highlight w:val="none"/>
              </w:rPr>
            </w:pPr>
            <w:bookmarkStart w:id="22" w:name="_Toc46464634"/>
            <w:r>
              <w:rPr>
                <w:rFonts w:ascii="Arial" w:hAnsi="Arial" w:cs="Arial"/>
                <w:color w:val="auto"/>
                <w:sz w:val="24"/>
                <w:highlight w:val="none"/>
              </w:rPr>
              <w:t>1）货物主要技术指标和性能的详细说明：本项必须作为投标文件的一部分，不能用第一册附件4（货物说明一览表）、第一册附件5（技术规格偏离表）或者产品说明书来代替。</w:t>
            </w:r>
          </w:p>
          <w:p w14:paraId="328A31B9">
            <w:pPr>
              <w:jc w:val="left"/>
              <w:rPr>
                <w:rFonts w:ascii="Arial" w:hAnsi="Arial" w:cs="Arial"/>
                <w:color w:val="auto"/>
                <w:sz w:val="24"/>
                <w:highlight w:val="none"/>
              </w:rPr>
            </w:pPr>
            <w:r>
              <w:rPr>
                <w:rFonts w:ascii="Arial" w:hAnsi="Arial" w:cs="Arial"/>
                <w:color w:val="auto"/>
                <w:sz w:val="24"/>
                <w:highlight w:val="none"/>
              </w:rPr>
              <w:t>A detailed description of the essential technical and performance characteristics of the goods: It should be a part of bids, but not replaced by Attachment 4 (Brief Description of the Goods) or Attachment 5 (Deviation Form for Technical Specifications) of Volume One or the Specification of Goods.</w:t>
            </w:r>
          </w:p>
          <w:p w14:paraId="02ACA07A">
            <w:pPr>
              <w:jc w:val="left"/>
              <w:rPr>
                <w:rFonts w:ascii="Arial" w:hAnsi="Arial" w:cs="Arial"/>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须列出</w:t>
            </w:r>
            <w:r>
              <w:rPr>
                <w:rFonts w:ascii="Arial" w:hAnsi="Arial" w:cs="Arial"/>
                <w:color w:val="auto"/>
                <w:sz w:val="24"/>
                <w:highlight w:val="none"/>
              </w:rPr>
              <w:t>备品备件名称、数量、单价、货源及用途说明。如有专用工具也要列明。</w:t>
            </w:r>
          </w:p>
          <w:p w14:paraId="2B65BD59">
            <w:pPr>
              <w:jc w:val="left"/>
              <w:rPr>
                <w:rFonts w:ascii="Arial" w:hAnsi="Arial" w:cs="Arial"/>
                <w:color w:val="auto"/>
                <w:sz w:val="24"/>
                <w:highlight w:val="none"/>
              </w:rPr>
            </w:pPr>
            <w:r>
              <w:rPr>
                <w:rFonts w:ascii="Arial" w:hAnsi="Arial" w:cs="Arial"/>
                <w:color w:val="auto"/>
                <w:sz w:val="24"/>
                <w:highlight w:val="none"/>
              </w:rPr>
              <w:t>The name, quantity, unit price, source and purpose of the spare parts should be listed. If there is a special tool, it should be listed.</w:t>
            </w:r>
          </w:p>
          <w:p w14:paraId="7DEB9979">
            <w:pPr>
              <w:jc w:val="left"/>
              <w:rPr>
                <w:rFonts w:ascii="Arial" w:hAnsi="Arial" w:cs="Arial"/>
                <w:color w:val="auto"/>
                <w:sz w:val="24"/>
                <w:highlight w:val="none"/>
              </w:rPr>
            </w:pPr>
            <w:r>
              <w:rPr>
                <w:rFonts w:ascii="Arial" w:hAnsi="Arial" w:cs="Arial"/>
                <w:color w:val="auto"/>
                <w:sz w:val="24"/>
                <w:highlight w:val="none"/>
              </w:rPr>
              <w:t>3）对照招标文件技术规格，逐条说明所提供货物和服务已对买方的技术规格做出了实质性的响应，如有与技术规格条文偏离和例外的请申明，并按招标文件第一册附件5（技术规格偏离表）格式详细填写。</w:t>
            </w:r>
          </w:p>
          <w:p w14:paraId="33BF5F5F">
            <w:pPr>
              <w:jc w:val="left"/>
              <w:rPr>
                <w:rFonts w:ascii="Arial" w:hAnsi="Arial" w:cs="Arial"/>
                <w:color w:val="auto"/>
                <w:sz w:val="24"/>
                <w:highlight w:val="none"/>
              </w:rPr>
            </w:pPr>
            <w:r>
              <w:rPr>
                <w:rFonts w:ascii="Arial" w:hAnsi="Arial" w:cs="Arial"/>
                <w:color w:val="auto"/>
                <w:sz w:val="24"/>
                <w:highlight w:val="none"/>
              </w:rPr>
              <w:t>除招标文件及以上规定的内容外，投标人还应提供关于从安装到验收的技术服务和培训的详细说明及工作计划。</w:t>
            </w:r>
          </w:p>
          <w:bookmarkEnd w:id="22"/>
          <w:p w14:paraId="7245E2CA">
            <w:pPr>
              <w:jc w:val="left"/>
              <w:rPr>
                <w:rFonts w:ascii="Arial" w:hAnsi="Arial" w:cs="Arial"/>
                <w:color w:val="auto"/>
                <w:sz w:val="24"/>
                <w:highlight w:val="none"/>
              </w:rPr>
            </w:pPr>
            <w:r>
              <w:rPr>
                <w:rFonts w:ascii="Arial" w:hAnsi="Arial" w:cs="Arial"/>
                <w:color w:val="auto"/>
                <w:sz w:val="24"/>
                <w:highlight w:val="none"/>
              </w:rPr>
              <w:t>An item-by-item commentary on the Purchaser’s Technical Specifications demonstrating substantial response of the goods and services to those specification, or a statement of deviation and exception to provision of the Technical Specifications [Please fill in the form Attachment 5 (Deviation Form for Technical Specification)].</w:t>
            </w:r>
          </w:p>
          <w:p w14:paraId="53E211D7">
            <w:pPr>
              <w:rPr>
                <w:rFonts w:ascii="Arial" w:hAnsi="Arial" w:cs="Arial"/>
                <w:color w:val="auto"/>
                <w:sz w:val="24"/>
                <w:highlight w:val="none"/>
              </w:rPr>
            </w:pPr>
            <w:r>
              <w:rPr>
                <w:rFonts w:ascii="Arial" w:hAnsi="Arial" w:cs="Arial"/>
                <w:color w:val="auto"/>
                <w:sz w:val="24"/>
                <w:highlight w:val="none"/>
              </w:rPr>
              <w:t>Apart from the bidding document and contents specified above, the bidder should submit the detail description concerning with technical service and training in the period from the installation up to the acceptance as well as the working schedule.</w:t>
            </w:r>
          </w:p>
        </w:tc>
      </w:tr>
      <w:tr w14:paraId="72B2D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1019" w:type="dxa"/>
            <w:noWrap w:val="0"/>
            <w:vAlign w:val="center"/>
          </w:tcPr>
          <w:p w14:paraId="4E8480E9">
            <w:pPr>
              <w:jc w:val="center"/>
              <w:rPr>
                <w:rFonts w:ascii="Arial" w:hAnsi="Arial" w:cs="Arial"/>
                <w:b/>
                <w:color w:val="auto"/>
                <w:sz w:val="24"/>
                <w:highlight w:val="none"/>
              </w:rPr>
            </w:pPr>
            <w:r>
              <w:rPr>
                <w:rFonts w:ascii="Arial" w:hAnsi="Arial" w:cs="Arial"/>
                <w:b/>
                <w:color w:val="auto"/>
                <w:sz w:val="24"/>
                <w:highlight w:val="none"/>
              </w:rPr>
              <w:t>*15.1</w:t>
            </w:r>
          </w:p>
        </w:tc>
        <w:tc>
          <w:tcPr>
            <w:tcW w:w="8185" w:type="dxa"/>
            <w:noWrap w:val="0"/>
            <w:vAlign w:val="center"/>
          </w:tcPr>
          <w:p w14:paraId="2E9F50F7">
            <w:pPr>
              <w:rPr>
                <w:rFonts w:hint="default" w:ascii="Arial" w:hAnsi="Arial" w:eastAsia="宋体" w:cs="Arial"/>
                <w:b/>
                <w:color w:val="auto"/>
                <w:sz w:val="24"/>
                <w:highlight w:val="none"/>
                <w:u w:val="single"/>
                <w:lang w:val="en-US" w:eastAsia="zh-CN"/>
              </w:rPr>
            </w:pPr>
            <w:r>
              <w:rPr>
                <w:rFonts w:hint="eastAsia" w:ascii="Arial" w:hAnsi="Arial" w:cs="Arial"/>
                <w:b/>
                <w:color w:val="auto"/>
                <w:sz w:val="24"/>
                <w:highlight w:val="none"/>
              </w:rPr>
              <w:t>投标保证金金额：</w:t>
            </w:r>
            <w:r>
              <w:rPr>
                <w:rFonts w:hint="eastAsia" w:ascii="Arial" w:hAnsi="Arial" w:cs="Arial"/>
                <w:b/>
                <w:bCs w:val="0"/>
                <w:color w:val="auto"/>
                <w:sz w:val="24"/>
                <w:highlight w:val="none"/>
                <w:u w:val="single"/>
                <w:lang w:val="en-US" w:eastAsia="zh-CN"/>
              </w:rPr>
              <w:t>无</w:t>
            </w:r>
          </w:p>
          <w:p w14:paraId="48E38988">
            <w:pPr>
              <w:rPr>
                <w:rFonts w:hint="eastAsia" w:ascii="Arial" w:hAnsi="Arial" w:eastAsia="宋体" w:cs="Arial"/>
                <w:b/>
                <w:color w:val="auto"/>
                <w:sz w:val="24"/>
                <w:highlight w:val="none"/>
                <w:lang w:eastAsia="zh-CN"/>
              </w:rPr>
            </w:pPr>
            <w:r>
              <w:rPr>
                <w:rFonts w:hint="eastAsia" w:ascii="Arial" w:hAnsi="Arial" w:cs="Arial"/>
                <w:b/>
                <w:color w:val="auto"/>
                <w:sz w:val="24"/>
                <w:highlight w:val="none"/>
              </w:rPr>
              <w:t>The amount of bid security is：</w:t>
            </w:r>
            <w:r>
              <w:rPr>
                <w:rFonts w:hint="eastAsia" w:ascii="Arial" w:hAnsi="Arial" w:cs="Arial"/>
                <w:b/>
                <w:color w:val="auto"/>
                <w:sz w:val="24"/>
                <w:highlight w:val="none"/>
                <w:u w:val="single"/>
              </w:rPr>
              <w:t>None.</w:t>
            </w:r>
          </w:p>
        </w:tc>
      </w:tr>
      <w:tr w14:paraId="09D21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019" w:type="dxa"/>
            <w:noWrap w:val="0"/>
            <w:vAlign w:val="center"/>
          </w:tcPr>
          <w:p w14:paraId="6B1B2A23">
            <w:pPr>
              <w:jc w:val="center"/>
              <w:rPr>
                <w:rFonts w:ascii="Arial" w:hAnsi="Arial" w:cs="Arial"/>
                <w:color w:val="auto"/>
                <w:sz w:val="24"/>
                <w:highlight w:val="none"/>
              </w:rPr>
            </w:pPr>
            <w:r>
              <w:rPr>
                <w:rFonts w:ascii="Arial" w:hAnsi="Arial" w:cs="Arial"/>
                <w:color w:val="auto"/>
                <w:sz w:val="24"/>
                <w:highlight w:val="none"/>
              </w:rPr>
              <w:t>16.1</w:t>
            </w:r>
          </w:p>
        </w:tc>
        <w:tc>
          <w:tcPr>
            <w:tcW w:w="8185" w:type="dxa"/>
            <w:noWrap w:val="0"/>
            <w:vAlign w:val="center"/>
          </w:tcPr>
          <w:p w14:paraId="5B7BE08F">
            <w:pPr>
              <w:jc w:val="left"/>
              <w:rPr>
                <w:rFonts w:ascii="Arial" w:hAnsi="Arial" w:cs="Arial"/>
                <w:color w:val="auto"/>
                <w:sz w:val="24"/>
                <w:highlight w:val="none"/>
              </w:rPr>
            </w:pPr>
            <w:r>
              <w:rPr>
                <w:rFonts w:ascii="Arial" w:hAnsi="Arial" w:cs="Arial"/>
                <w:color w:val="auto"/>
                <w:sz w:val="24"/>
                <w:highlight w:val="none"/>
              </w:rPr>
              <w:t>投标有效期：</w:t>
            </w:r>
            <w:r>
              <w:rPr>
                <w:rFonts w:ascii="Arial" w:hAnsi="Arial" w:cs="Arial"/>
                <w:color w:val="auto"/>
                <w:sz w:val="24"/>
                <w:highlight w:val="none"/>
                <w:u w:val="single"/>
              </w:rPr>
              <w:t>自投标截止期之日起90天</w:t>
            </w:r>
          </w:p>
          <w:p w14:paraId="2DDAC29D">
            <w:pPr>
              <w:jc w:val="left"/>
              <w:rPr>
                <w:rFonts w:ascii="Arial" w:hAnsi="Arial" w:cs="Arial"/>
                <w:i/>
                <w:color w:val="auto"/>
                <w:sz w:val="24"/>
                <w:highlight w:val="none"/>
              </w:rPr>
            </w:pPr>
            <w:r>
              <w:rPr>
                <w:rFonts w:ascii="Arial" w:hAnsi="Arial" w:cs="Arial"/>
                <w:color w:val="auto"/>
                <w:sz w:val="24"/>
                <w:highlight w:val="none"/>
              </w:rPr>
              <w:t xml:space="preserve">Validity period of bid is: </w:t>
            </w:r>
            <w:r>
              <w:rPr>
                <w:rFonts w:ascii="Arial" w:hAnsi="Arial" w:cs="Arial"/>
                <w:color w:val="auto"/>
                <w:sz w:val="24"/>
                <w:highlight w:val="none"/>
                <w:u w:val="single"/>
              </w:rPr>
              <w:t>ninety (90) days before the deadline of bidding.</w:t>
            </w:r>
          </w:p>
        </w:tc>
      </w:tr>
      <w:tr w14:paraId="69970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2" w:hRule="atLeast"/>
          <w:jc w:val="center"/>
        </w:trPr>
        <w:tc>
          <w:tcPr>
            <w:tcW w:w="1019" w:type="dxa"/>
            <w:noWrap w:val="0"/>
            <w:vAlign w:val="center"/>
          </w:tcPr>
          <w:p w14:paraId="5B7F76CA">
            <w:pPr>
              <w:jc w:val="center"/>
              <w:rPr>
                <w:rFonts w:ascii="Arial" w:hAnsi="Arial" w:cs="Arial"/>
                <w:color w:val="auto"/>
                <w:sz w:val="24"/>
                <w:highlight w:val="none"/>
              </w:rPr>
            </w:pPr>
            <w:r>
              <w:rPr>
                <w:rFonts w:ascii="Arial" w:hAnsi="Arial" w:cs="Arial"/>
                <w:b/>
                <w:color w:val="auto"/>
                <w:sz w:val="24"/>
                <w:highlight w:val="none"/>
              </w:rPr>
              <w:t>*</w:t>
            </w:r>
            <w:r>
              <w:rPr>
                <w:rFonts w:ascii="Arial" w:hAnsi="Arial" w:eastAsia="黑体" w:cs="Arial"/>
                <w:b/>
                <w:color w:val="auto"/>
                <w:sz w:val="24"/>
                <w:highlight w:val="none"/>
              </w:rPr>
              <w:t>17.1</w:t>
            </w:r>
          </w:p>
        </w:tc>
        <w:tc>
          <w:tcPr>
            <w:tcW w:w="8185" w:type="dxa"/>
            <w:noWrap w:val="0"/>
            <w:vAlign w:val="center"/>
          </w:tcPr>
          <w:p w14:paraId="4DF543CE">
            <w:pPr>
              <w:jc w:val="left"/>
              <w:rPr>
                <w:rFonts w:ascii="Arial" w:hAnsi="Arial" w:cs="Arial"/>
                <w:color w:val="auto"/>
                <w:sz w:val="24"/>
                <w:highlight w:val="none"/>
              </w:rPr>
            </w:pPr>
            <w:r>
              <w:rPr>
                <w:rFonts w:ascii="Arial" w:hAnsi="Arial" w:cs="Arial"/>
                <w:color w:val="auto"/>
                <w:sz w:val="24"/>
                <w:highlight w:val="none"/>
              </w:rPr>
              <w:t>副本的份数：</w:t>
            </w:r>
            <w:r>
              <w:rPr>
                <w:rFonts w:ascii="Arial" w:hAnsi="Arial" w:cs="Arial"/>
                <w:color w:val="auto"/>
                <w:sz w:val="24"/>
                <w:highlight w:val="none"/>
                <w:u w:val="single"/>
              </w:rPr>
              <w:t>5份</w:t>
            </w:r>
          </w:p>
          <w:p w14:paraId="6D5FF2C1">
            <w:pPr>
              <w:jc w:val="left"/>
              <w:rPr>
                <w:rFonts w:ascii="Arial" w:hAnsi="Arial" w:cs="Arial"/>
                <w:color w:val="auto"/>
                <w:sz w:val="24"/>
                <w:highlight w:val="none"/>
              </w:rPr>
            </w:pPr>
            <w:r>
              <w:rPr>
                <w:rFonts w:ascii="Arial" w:hAnsi="Arial" w:cs="Arial"/>
                <w:color w:val="auto"/>
                <w:sz w:val="24"/>
                <w:highlight w:val="none"/>
              </w:rPr>
              <w:t>Number of copies：</w:t>
            </w:r>
            <w:r>
              <w:rPr>
                <w:rFonts w:ascii="Arial" w:hAnsi="Arial" w:cs="Arial"/>
                <w:color w:val="auto"/>
                <w:sz w:val="24"/>
                <w:highlight w:val="none"/>
                <w:u w:val="single"/>
              </w:rPr>
              <w:t>five(5)</w:t>
            </w:r>
          </w:p>
          <w:p w14:paraId="7881CFC8">
            <w:pPr>
              <w:jc w:val="left"/>
              <w:rPr>
                <w:rFonts w:ascii="Arial" w:hAnsi="Arial" w:eastAsia="黑体" w:cs="Arial"/>
                <w:b/>
                <w:color w:val="auto"/>
                <w:sz w:val="24"/>
                <w:highlight w:val="none"/>
              </w:rPr>
            </w:pPr>
            <w:r>
              <w:rPr>
                <w:rFonts w:ascii="Arial" w:hAnsi="Arial" w:eastAsia="黑体" w:cs="Arial"/>
                <w:b/>
                <w:color w:val="auto"/>
                <w:sz w:val="24"/>
                <w:highlight w:val="none"/>
              </w:rPr>
              <w:t>同时需报含投标文件所有内容的计算机文档，请以移动存储盘保存与投标文件一同递交。</w:t>
            </w:r>
          </w:p>
          <w:p w14:paraId="31DEFC8E">
            <w:pPr>
              <w:jc w:val="left"/>
              <w:rPr>
                <w:rFonts w:ascii="Arial" w:hAnsi="Arial" w:cs="Arial"/>
                <w:color w:val="auto"/>
                <w:sz w:val="24"/>
                <w:highlight w:val="none"/>
              </w:rPr>
            </w:pPr>
            <w:r>
              <w:rPr>
                <w:rFonts w:ascii="Arial" w:hAnsi="Arial" w:cs="Arial"/>
                <w:color w:val="auto"/>
                <w:sz w:val="24"/>
                <w:highlight w:val="none"/>
              </w:rPr>
              <w:t>The bidder should submit one copy of computer files of all documents in its bids. Please save the files in movable disk and submit it with the bidding documents.</w:t>
            </w:r>
          </w:p>
        </w:tc>
      </w:tr>
      <w:tr w14:paraId="3AC82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2" w:hRule="atLeast"/>
          <w:jc w:val="center"/>
        </w:trPr>
        <w:tc>
          <w:tcPr>
            <w:tcW w:w="1019" w:type="dxa"/>
            <w:noWrap w:val="0"/>
            <w:vAlign w:val="center"/>
          </w:tcPr>
          <w:p w14:paraId="624F3A6A">
            <w:pPr>
              <w:jc w:val="center"/>
              <w:rPr>
                <w:rFonts w:ascii="Arial" w:hAnsi="Arial" w:eastAsia="黑体" w:cs="Arial"/>
                <w:b/>
                <w:color w:val="auto"/>
                <w:sz w:val="24"/>
                <w:highlight w:val="none"/>
              </w:rPr>
            </w:pPr>
            <w:r>
              <w:rPr>
                <w:rFonts w:ascii="Arial" w:hAnsi="Arial" w:cs="Arial"/>
                <w:b/>
                <w:color w:val="auto"/>
                <w:sz w:val="24"/>
                <w:highlight w:val="none"/>
              </w:rPr>
              <w:t>*</w:t>
            </w:r>
            <w:r>
              <w:rPr>
                <w:rFonts w:ascii="Arial" w:hAnsi="Arial" w:eastAsia="黑体" w:cs="Arial"/>
                <w:b/>
                <w:color w:val="auto"/>
                <w:sz w:val="24"/>
                <w:highlight w:val="none"/>
              </w:rPr>
              <w:t>17.2</w:t>
            </w:r>
          </w:p>
        </w:tc>
        <w:tc>
          <w:tcPr>
            <w:tcW w:w="8185" w:type="dxa"/>
            <w:noWrap w:val="0"/>
            <w:vAlign w:val="center"/>
          </w:tcPr>
          <w:p w14:paraId="49105F56">
            <w:pPr>
              <w:rPr>
                <w:rFonts w:ascii="Arial" w:hAnsi="Arial" w:eastAsia="黑体" w:cs="Arial"/>
                <w:b/>
                <w:color w:val="auto"/>
                <w:sz w:val="24"/>
                <w:highlight w:val="none"/>
              </w:rPr>
            </w:pPr>
            <w:r>
              <w:rPr>
                <w:rFonts w:ascii="Arial" w:hAnsi="Arial" w:eastAsia="黑体" w:cs="Arial"/>
                <w:b/>
                <w:color w:val="auto"/>
                <w:sz w:val="24"/>
                <w:highlight w:val="none"/>
              </w:rPr>
              <w:t>除没有修改过的印刷文献外，投标文件的每一页都应由法定代表人或其授权代表用姓或首字母签字。</w:t>
            </w:r>
          </w:p>
          <w:p w14:paraId="0779147F">
            <w:pPr>
              <w:rPr>
                <w:rFonts w:ascii="Arial" w:hAnsi="Arial" w:eastAsia="黑体" w:cs="Arial"/>
                <w:b/>
                <w:color w:val="auto"/>
                <w:sz w:val="24"/>
                <w:highlight w:val="none"/>
              </w:rPr>
            </w:pPr>
            <w:r>
              <w:rPr>
                <w:rFonts w:ascii="Arial" w:hAnsi="Arial" w:cs="Arial"/>
                <w:color w:val="auto"/>
                <w:sz w:val="24"/>
                <w:highlight w:val="none"/>
              </w:rPr>
              <w:t>Each page of the original bidding documents should be signed by the representative of the bidder.</w:t>
            </w:r>
          </w:p>
        </w:tc>
      </w:tr>
      <w:tr w14:paraId="3F149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9204" w:type="dxa"/>
            <w:gridSpan w:val="2"/>
            <w:noWrap w:val="0"/>
            <w:vAlign w:val="center"/>
          </w:tcPr>
          <w:p w14:paraId="6BC3BEC2">
            <w:pPr>
              <w:jc w:val="center"/>
              <w:rPr>
                <w:rFonts w:ascii="Arial" w:hAnsi="Arial" w:cs="Arial"/>
                <w:color w:val="auto"/>
                <w:sz w:val="24"/>
                <w:highlight w:val="none"/>
              </w:rPr>
            </w:pPr>
            <w:r>
              <w:rPr>
                <w:rFonts w:ascii="Arial" w:hAnsi="Arial" w:cs="Arial"/>
                <w:b/>
                <w:color w:val="auto"/>
                <w:sz w:val="24"/>
                <w:highlight w:val="none"/>
              </w:rPr>
              <w:t xml:space="preserve">四、投标文件的递交 </w:t>
            </w:r>
            <w:r>
              <w:rPr>
                <w:rFonts w:ascii="Arial" w:hAnsi="Arial" w:eastAsia="黑体" w:cs="Arial"/>
                <w:b/>
                <w:color w:val="auto"/>
                <w:sz w:val="24"/>
                <w:highlight w:val="none"/>
              </w:rPr>
              <w:t>Submission of Bids</w:t>
            </w:r>
          </w:p>
        </w:tc>
      </w:tr>
      <w:tr w14:paraId="6AD95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7" w:hRule="atLeast"/>
          <w:jc w:val="center"/>
        </w:trPr>
        <w:tc>
          <w:tcPr>
            <w:tcW w:w="1019" w:type="dxa"/>
            <w:noWrap w:val="0"/>
            <w:vAlign w:val="center"/>
          </w:tcPr>
          <w:p w14:paraId="0D0CAB7F">
            <w:pPr>
              <w:jc w:val="center"/>
              <w:rPr>
                <w:rFonts w:ascii="Arial" w:hAnsi="Arial" w:cs="Arial"/>
                <w:color w:val="auto"/>
                <w:sz w:val="24"/>
                <w:highlight w:val="none"/>
              </w:rPr>
            </w:pPr>
            <w:r>
              <w:rPr>
                <w:rFonts w:ascii="Arial" w:hAnsi="Arial" w:cs="Arial"/>
                <w:color w:val="auto"/>
                <w:sz w:val="24"/>
                <w:highlight w:val="none"/>
              </w:rPr>
              <w:t>18.2</w:t>
            </w:r>
          </w:p>
        </w:tc>
        <w:tc>
          <w:tcPr>
            <w:tcW w:w="8185" w:type="dxa"/>
            <w:noWrap w:val="0"/>
            <w:vAlign w:val="center"/>
          </w:tcPr>
          <w:p w14:paraId="38712119">
            <w:pPr>
              <w:jc w:val="left"/>
              <w:rPr>
                <w:rFonts w:ascii="Arial" w:hAnsi="Arial" w:cs="Arial"/>
                <w:color w:val="auto"/>
                <w:sz w:val="24"/>
                <w:highlight w:val="none"/>
                <w:u w:val="single"/>
              </w:rPr>
            </w:pPr>
            <w:r>
              <w:rPr>
                <w:rFonts w:ascii="Arial" w:hAnsi="Arial" w:cs="Arial"/>
                <w:color w:val="auto"/>
                <w:sz w:val="24"/>
                <w:highlight w:val="none"/>
              </w:rPr>
              <w:t>投标文件递交至：</w:t>
            </w:r>
            <w:r>
              <w:rPr>
                <w:rFonts w:ascii="Arial" w:hAnsi="Arial" w:cs="Arial"/>
                <w:color w:val="auto"/>
                <w:sz w:val="24"/>
                <w:highlight w:val="none"/>
                <w:u w:val="single"/>
              </w:rPr>
              <w:t>广西机电设备招标有限公司</w:t>
            </w:r>
          </w:p>
          <w:p w14:paraId="57FFEE91">
            <w:pPr>
              <w:jc w:val="left"/>
              <w:rPr>
                <w:rFonts w:ascii="Arial" w:hAnsi="Arial" w:cs="Arial"/>
                <w:color w:val="auto"/>
                <w:sz w:val="24"/>
                <w:highlight w:val="none"/>
                <w:u w:val="single"/>
              </w:rPr>
            </w:pPr>
            <w:r>
              <w:rPr>
                <w:rFonts w:ascii="Arial" w:hAnsi="Arial" w:cs="Arial"/>
                <w:color w:val="auto"/>
                <w:sz w:val="24"/>
                <w:highlight w:val="none"/>
              </w:rPr>
              <w:t>Address for bid submission：</w:t>
            </w:r>
            <w:r>
              <w:rPr>
                <w:rFonts w:ascii="Arial" w:hAnsi="Arial" w:cs="Arial"/>
                <w:color w:val="auto"/>
                <w:sz w:val="24"/>
                <w:highlight w:val="none"/>
                <w:u w:val="single"/>
              </w:rPr>
              <w:t>Guangxi Machinery and Electric Equipment Tendering Co., Ltd.</w:t>
            </w:r>
          </w:p>
          <w:p w14:paraId="419D5FBB">
            <w:pPr>
              <w:jc w:val="left"/>
              <w:rPr>
                <w:rFonts w:hint="eastAsia" w:ascii="Arial" w:hAnsi="Arial" w:eastAsia="宋体" w:cs="Arial"/>
                <w:color w:val="auto"/>
                <w:sz w:val="24"/>
                <w:highlight w:val="none"/>
                <w:u w:val="single"/>
                <w:lang w:eastAsia="zh-CN"/>
              </w:rPr>
            </w:pPr>
            <w:r>
              <w:rPr>
                <w:rFonts w:ascii="Arial" w:hAnsi="Arial" w:cs="Arial"/>
                <w:color w:val="auto"/>
                <w:sz w:val="24"/>
                <w:highlight w:val="none"/>
              </w:rPr>
              <w:t>项目名称：</w:t>
            </w:r>
            <w:r>
              <w:rPr>
                <w:rFonts w:hint="eastAsia" w:ascii="Arial" w:hAnsi="Arial" w:cs="Arial"/>
                <w:color w:val="auto"/>
                <w:kern w:val="0"/>
                <w:sz w:val="24"/>
                <w:highlight w:val="none"/>
                <w:lang w:eastAsia="zh-CN"/>
              </w:rPr>
              <w:t>铜镍金电镀设备采购项目</w:t>
            </w:r>
          </w:p>
          <w:p w14:paraId="48501127">
            <w:pPr>
              <w:jc w:val="left"/>
              <w:rPr>
                <w:rFonts w:hint="eastAsia" w:ascii="Arial" w:hAnsi="Arial" w:eastAsia="宋体" w:cs="Arial"/>
                <w:color w:val="auto"/>
                <w:sz w:val="24"/>
                <w:highlight w:val="none"/>
                <w:lang w:eastAsia="zh-CN"/>
              </w:rPr>
            </w:pPr>
            <w:r>
              <w:rPr>
                <w:rFonts w:ascii="Arial" w:hAnsi="Arial" w:cs="Arial"/>
                <w:color w:val="auto"/>
                <w:sz w:val="24"/>
                <w:highlight w:val="none"/>
              </w:rPr>
              <w:t xml:space="preserve">Name of project: </w:t>
            </w:r>
            <w:r>
              <w:rPr>
                <w:rFonts w:hint="eastAsia" w:ascii="Arial" w:hAnsi="Arial" w:cs="Arial"/>
                <w:color w:val="auto"/>
                <w:sz w:val="24"/>
                <w:highlight w:val="none"/>
                <w:lang w:eastAsia="zh-CN"/>
              </w:rPr>
              <w:t>Procurement Project of Copper-Nickel-Gold Electroplating Equipment</w:t>
            </w:r>
          </w:p>
          <w:p w14:paraId="7AF0839F">
            <w:pPr>
              <w:jc w:val="left"/>
              <w:rPr>
                <w:rFonts w:hint="eastAsia" w:ascii="Arial" w:hAnsi="Arial" w:eastAsia="宋体" w:cs="Arial"/>
                <w:color w:val="auto"/>
                <w:sz w:val="24"/>
                <w:highlight w:val="none"/>
                <w:lang w:eastAsia="zh-CN"/>
              </w:rPr>
            </w:pPr>
            <w:r>
              <w:rPr>
                <w:rFonts w:ascii="Arial" w:hAnsi="Arial" w:cs="Arial"/>
                <w:color w:val="auto"/>
                <w:sz w:val="24"/>
                <w:highlight w:val="none"/>
              </w:rPr>
              <w:t>招标编号：</w:t>
            </w:r>
            <w:r>
              <w:rPr>
                <w:rFonts w:hint="eastAsia" w:ascii="Arial" w:hAnsi="Arial" w:cs="Arial"/>
                <w:color w:val="auto"/>
                <w:sz w:val="24"/>
                <w:highlight w:val="none"/>
                <w:u w:val="single"/>
                <w:lang w:eastAsia="zh-CN"/>
              </w:rPr>
              <w:t>0633-2541SQ011313</w:t>
            </w:r>
          </w:p>
          <w:p w14:paraId="226E4E62">
            <w:pPr>
              <w:jc w:val="left"/>
              <w:rPr>
                <w:rFonts w:hint="eastAsia" w:ascii="Arial" w:hAnsi="Arial" w:eastAsia="宋体" w:cs="Arial"/>
                <w:color w:val="auto"/>
                <w:sz w:val="24"/>
                <w:highlight w:val="none"/>
                <w:u w:val="single"/>
                <w:lang w:eastAsia="zh-CN"/>
              </w:rPr>
            </w:pPr>
            <w:r>
              <w:rPr>
                <w:rFonts w:ascii="Arial" w:hAnsi="Arial" w:cs="Arial"/>
                <w:color w:val="auto"/>
                <w:sz w:val="24"/>
                <w:highlight w:val="none"/>
              </w:rPr>
              <w:t xml:space="preserve">IFB title and number: </w:t>
            </w:r>
            <w:r>
              <w:rPr>
                <w:rFonts w:hint="eastAsia" w:ascii="Arial" w:hAnsi="Arial" w:cs="Arial"/>
                <w:color w:val="auto"/>
                <w:sz w:val="24"/>
                <w:highlight w:val="none"/>
                <w:u w:val="single"/>
                <w:lang w:eastAsia="zh-CN"/>
              </w:rPr>
              <w:t>0633-2541SQ011313</w:t>
            </w:r>
          </w:p>
        </w:tc>
      </w:tr>
      <w:tr w14:paraId="286F1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6" w:hRule="atLeast"/>
          <w:jc w:val="center"/>
        </w:trPr>
        <w:tc>
          <w:tcPr>
            <w:tcW w:w="1019" w:type="dxa"/>
            <w:noWrap w:val="0"/>
            <w:vAlign w:val="center"/>
          </w:tcPr>
          <w:p w14:paraId="37A669DA">
            <w:pPr>
              <w:jc w:val="center"/>
              <w:rPr>
                <w:rFonts w:ascii="Arial" w:hAnsi="Arial" w:cs="Arial"/>
                <w:color w:val="auto"/>
                <w:sz w:val="24"/>
                <w:highlight w:val="none"/>
              </w:rPr>
            </w:pPr>
            <w:r>
              <w:rPr>
                <w:rFonts w:ascii="Arial" w:hAnsi="Arial" w:cs="Arial"/>
                <w:color w:val="auto"/>
                <w:sz w:val="24"/>
                <w:highlight w:val="none"/>
              </w:rPr>
              <w:t>19.1</w:t>
            </w:r>
          </w:p>
        </w:tc>
        <w:tc>
          <w:tcPr>
            <w:tcW w:w="8185" w:type="dxa"/>
            <w:noWrap w:val="0"/>
            <w:vAlign w:val="center"/>
          </w:tcPr>
          <w:p w14:paraId="79E9FB1E">
            <w:pPr>
              <w:jc w:val="left"/>
              <w:rPr>
                <w:rFonts w:ascii="Arial" w:hAnsi="Arial" w:cs="Arial"/>
                <w:color w:val="auto"/>
                <w:sz w:val="24"/>
                <w:highlight w:val="none"/>
                <w:u w:val="single"/>
              </w:rPr>
            </w:pPr>
            <w:r>
              <w:rPr>
                <w:rFonts w:ascii="Arial" w:hAnsi="Arial" w:cs="Arial"/>
                <w:color w:val="auto"/>
                <w:sz w:val="24"/>
                <w:highlight w:val="none"/>
              </w:rPr>
              <w:t>投标截止期：</w:t>
            </w:r>
            <w:r>
              <w:rPr>
                <w:rFonts w:ascii="Arial" w:hAnsi="Arial" w:cs="Arial"/>
                <w:color w:val="auto"/>
                <w:sz w:val="24"/>
                <w:highlight w:val="none"/>
                <w:u w:val="single"/>
              </w:rPr>
              <w:t>202</w:t>
            </w:r>
            <w:r>
              <w:rPr>
                <w:rFonts w:hint="eastAsia" w:ascii="Arial" w:hAnsi="Arial" w:cs="Arial"/>
                <w:color w:val="auto"/>
                <w:sz w:val="24"/>
                <w:highlight w:val="none"/>
                <w:u w:val="single"/>
                <w:lang w:val="en-US" w:eastAsia="zh-CN"/>
              </w:rPr>
              <w:t>5</w:t>
            </w:r>
            <w:r>
              <w:rPr>
                <w:rFonts w:ascii="Arial" w:hAnsi="Arial" w:cs="Arial"/>
                <w:color w:val="auto"/>
                <w:sz w:val="24"/>
                <w:highlight w:val="none"/>
              </w:rPr>
              <w:t>年</w:t>
            </w:r>
            <w:r>
              <w:rPr>
                <w:rFonts w:hint="eastAsia" w:ascii="Arial" w:hAnsi="Arial" w:cs="Arial"/>
                <w:color w:val="auto"/>
                <w:sz w:val="24"/>
                <w:highlight w:val="none"/>
                <w:u w:val="single"/>
                <w:lang w:val="en-US" w:eastAsia="zh-CN"/>
              </w:rPr>
              <w:t>8</w:t>
            </w:r>
            <w:r>
              <w:rPr>
                <w:rFonts w:ascii="Arial" w:hAnsi="Arial" w:cs="Arial"/>
                <w:color w:val="auto"/>
                <w:sz w:val="24"/>
                <w:highlight w:val="none"/>
              </w:rPr>
              <w:t>月</w:t>
            </w:r>
            <w:r>
              <w:rPr>
                <w:rFonts w:hint="eastAsia" w:ascii="Arial" w:hAnsi="Arial" w:cs="Arial"/>
                <w:color w:val="auto"/>
                <w:sz w:val="24"/>
                <w:highlight w:val="none"/>
                <w:u w:val="single"/>
                <w:lang w:val="en-US" w:eastAsia="zh-CN"/>
              </w:rPr>
              <w:t>27</w:t>
            </w:r>
            <w:r>
              <w:rPr>
                <w:rFonts w:ascii="Arial" w:hAnsi="Arial" w:cs="Arial"/>
                <w:color w:val="auto"/>
                <w:sz w:val="24"/>
                <w:highlight w:val="none"/>
              </w:rPr>
              <w:t>日</w:t>
            </w:r>
            <w:r>
              <w:rPr>
                <w:rFonts w:hint="eastAsia" w:ascii="Arial" w:hAnsi="Arial" w:cs="Arial"/>
                <w:color w:val="auto"/>
                <w:sz w:val="24"/>
                <w:highlight w:val="none"/>
                <w:u w:val="single"/>
              </w:rPr>
              <w:t>9</w:t>
            </w:r>
            <w:r>
              <w:rPr>
                <w:rFonts w:ascii="Arial" w:hAnsi="Arial" w:cs="Arial"/>
                <w:color w:val="auto"/>
                <w:sz w:val="24"/>
                <w:highlight w:val="none"/>
                <w:u w:val="single"/>
              </w:rPr>
              <w:t>:</w:t>
            </w:r>
            <w:r>
              <w:rPr>
                <w:rFonts w:hint="eastAsia" w:ascii="Arial" w:hAnsi="Arial" w:cs="Arial"/>
                <w:color w:val="auto"/>
                <w:sz w:val="24"/>
                <w:highlight w:val="none"/>
                <w:u w:val="single"/>
              </w:rPr>
              <w:t>3</w:t>
            </w:r>
            <w:r>
              <w:rPr>
                <w:rFonts w:ascii="Arial" w:hAnsi="Arial" w:cs="Arial"/>
                <w:color w:val="auto"/>
                <w:sz w:val="24"/>
                <w:highlight w:val="none"/>
                <w:u w:val="single"/>
              </w:rPr>
              <w:t>0（北京时间）</w:t>
            </w:r>
          </w:p>
          <w:p w14:paraId="651D5A77">
            <w:pPr>
              <w:jc w:val="left"/>
              <w:rPr>
                <w:rFonts w:ascii="Arial" w:hAnsi="Arial" w:cs="Arial"/>
                <w:color w:val="auto"/>
                <w:sz w:val="24"/>
                <w:highlight w:val="none"/>
              </w:rPr>
            </w:pPr>
            <w:r>
              <w:rPr>
                <w:rFonts w:ascii="Arial" w:hAnsi="Arial" w:cs="Arial"/>
                <w:color w:val="auto"/>
                <w:sz w:val="24"/>
                <w:highlight w:val="none"/>
              </w:rPr>
              <w:t>Deadline for bid submission:</w:t>
            </w:r>
            <w:r>
              <w:rPr>
                <w:rFonts w:hint="eastAsia" w:ascii="Arial" w:hAnsi="Arial" w:cs="Arial"/>
                <w:color w:val="auto"/>
                <w:sz w:val="24"/>
                <w:highlight w:val="none"/>
                <w:u w:val="single"/>
                <w:lang w:val="en-US" w:eastAsia="zh-CN"/>
              </w:rPr>
              <w:t>August 27, 2025, 9:30 (Beijing Time)</w:t>
            </w:r>
          </w:p>
        </w:tc>
      </w:tr>
      <w:tr w14:paraId="69EC9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04" w:type="dxa"/>
            <w:gridSpan w:val="2"/>
            <w:noWrap w:val="0"/>
            <w:vAlign w:val="center"/>
          </w:tcPr>
          <w:p w14:paraId="7DABE614">
            <w:pPr>
              <w:jc w:val="center"/>
              <w:rPr>
                <w:rFonts w:ascii="Arial" w:hAnsi="Arial" w:cs="Arial"/>
                <w:color w:val="auto"/>
                <w:sz w:val="24"/>
                <w:highlight w:val="none"/>
              </w:rPr>
            </w:pPr>
            <w:r>
              <w:rPr>
                <w:rFonts w:ascii="Arial" w:hAnsi="Arial" w:cs="Arial"/>
                <w:b/>
                <w:color w:val="auto"/>
                <w:sz w:val="24"/>
                <w:highlight w:val="none"/>
              </w:rPr>
              <w:t>五、开标与评标 Opening and Evaluation of Bids</w:t>
            </w:r>
          </w:p>
        </w:tc>
      </w:tr>
      <w:tr w14:paraId="2FEB5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12" w:hRule="atLeast"/>
          <w:jc w:val="center"/>
        </w:trPr>
        <w:tc>
          <w:tcPr>
            <w:tcW w:w="1019" w:type="dxa"/>
            <w:noWrap w:val="0"/>
            <w:vAlign w:val="center"/>
          </w:tcPr>
          <w:p w14:paraId="34B65DA7">
            <w:pPr>
              <w:jc w:val="center"/>
              <w:rPr>
                <w:rFonts w:ascii="Arial" w:hAnsi="Arial" w:cs="Arial"/>
                <w:color w:val="auto"/>
                <w:sz w:val="24"/>
                <w:highlight w:val="none"/>
              </w:rPr>
            </w:pPr>
            <w:r>
              <w:rPr>
                <w:rFonts w:ascii="Arial" w:hAnsi="Arial" w:cs="Arial"/>
                <w:color w:val="auto"/>
                <w:sz w:val="24"/>
                <w:highlight w:val="none"/>
              </w:rPr>
              <w:t>22.1</w:t>
            </w:r>
          </w:p>
        </w:tc>
        <w:tc>
          <w:tcPr>
            <w:tcW w:w="8185" w:type="dxa"/>
            <w:noWrap w:val="0"/>
            <w:vAlign w:val="center"/>
          </w:tcPr>
          <w:p w14:paraId="6864FDFB">
            <w:pPr>
              <w:jc w:val="left"/>
              <w:rPr>
                <w:rFonts w:ascii="Arial" w:hAnsi="Arial" w:cs="Arial"/>
                <w:color w:val="auto"/>
                <w:sz w:val="24"/>
                <w:highlight w:val="none"/>
              </w:rPr>
            </w:pPr>
            <w:r>
              <w:rPr>
                <w:rFonts w:ascii="Arial" w:hAnsi="Arial" w:cs="Arial"/>
                <w:color w:val="auto"/>
                <w:sz w:val="24"/>
                <w:highlight w:val="none"/>
              </w:rPr>
              <w:t>开标日期：</w:t>
            </w:r>
            <w:r>
              <w:rPr>
                <w:rFonts w:ascii="Arial" w:hAnsi="Arial" w:cs="Arial"/>
                <w:color w:val="auto"/>
                <w:sz w:val="24"/>
                <w:highlight w:val="none"/>
                <w:u w:val="single"/>
              </w:rPr>
              <w:t>202</w:t>
            </w:r>
            <w:r>
              <w:rPr>
                <w:rFonts w:hint="eastAsia" w:ascii="Arial" w:hAnsi="Arial" w:cs="Arial"/>
                <w:color w:val="auto"/>
                <w:sz w:val="24"/>
                <w:highlight w:val="none"/>
                <w:u w:val="single"/>
                <w:lang w:val="en-US" w:eastAsia="zh-CN"/>
              </w:rPr>
              <w:t>5</w:t>
            </w:r>
            <w:r>
              <w:rPr>
                <w:rFonts w:ascii="Arial" w:hAnsi="Arial" w:cs="Arial"/>
                <w:color w:val="auto"/>
                <w:sz w:val="24"/>
                <w:highlight w:val="none"/>
              </w:rPr>
              <w:t>年</w:t>
            </w:r>
            <w:r>
              <w:rPr>
                <w:rFonts w:hint="eastAsia" w:ascii="Arial" w:hAnsi="Arial" w:cs="Arial"/>
                <w:color w:val="auto"/>
                <w:sz w:val="24"/>
                <w:highlight w:val="none"/>
                <w:u w:val="single"/>
                <w:lang w:val="en-US" w:eastAsia="zh-CN"/>
              </w:rPr>
              <w:t>8</w:t>
            </w:r>
            <w:r>
              <w:rPr>
                <w:rFonts w:ascii="Arial" w:hAnsi="Arial" w:cs="Arial"/>
                <w:color w:val="auto"/>
                <w:sz w:val="24"/>
                <w:highlight w:val="none"/>
              </w:rPr>
              <w:t>月</w:t>
            </w:r>
            <w:r>
              <w:rPr>
                <w:rFonts w:hint="eastAsia" w:ascii="Arial" w:hAnsi="Arial" w:cs="Arial"/>
                <w:color w:val="auto"/>
                <w:sz w:val="24"/>
                <w:highlight w:val="none"/>
                <w:u w:val="single"/>
                <w:lang w:val="en-US" w:eastAsia="zh-CN"/>
              </w:rPr>
              <w:t>27</w:t>
            </w:r>
            <w:r>
              <w:rPr>
                <w:rFonts w:ascii="Arial" w:hAnsi="Arial" w:cs="Arial"/>
                <w:color w:val="auto"/>
                <w:sz w:val="24"/>
                <w:highlight w:val="none"/>
              </w:rPr>
              <w:t xml:space="preserve">日 </w:t>
            </w:r>
            <w:r>
              <w:rPr>
                <w:rFonts w:ascii="Arial" w:hAnsi="Arial" w:cs="Arial"/>
                <w:color w:val="auto"/>
                <w:sz w:val="24"/>
                <w:highlight w:val="none"/>
              </w:rPr>
              <w:t xml:space="preserve">      时间：</w:t>
            </w:r>
            <w:r>
              <w:rPr>
                <w:rFonts w:hint="eastAsia" w:ascii="Arial" w:hAnsi="Arial" w:cs="Arial"/>
                <w:color w:val="auto"/>
                <w:sz w:val="24"/>
                <w:highlight w:val="none"/>
                <w:u w:val="single"/>
              </w:rPr>
              <w:t>9</w:t>
            </w:r>
            <w:r>
              <w:rPr>
                <w:rFonts w:ascii="Arial" w:hAnsi="Arial" w:cs="Arial"/>
                <w:color w:val="auto"/>
                <w:sz w:val="24"/>
                <w:highlight w:val="none"/>
                <w:u w:val="single"/>
              </w:rPr>
              <w:t>:</w:t>
            </w:r>
            <w:r>
              <w:rPr>
                <w:rFonts w:hint="eastAsia" w:ascii="Arial" w:hAnsi="Arial" w:cs="Arial"/>
                <w:color w:val="auto"/>
                <w:sz w:val="24"/>
                <w:highlight w:val="none"/>
                <w:u w:val="single"/>
              </w:rPr>
              <w:t>3</w:t>
            </w:r>
            <w:r>
              <w:rPr>
                <w:rFonts w:ascii="Arial" w:hAnsi="Arial" w:cs="Arial"/>
                <w:color w:val="auto"/>
                <w:sz w:val="24"/>
                <w:highlight w:val="none"/>
                <w:u w:val="single"/>
              </w:rPr>
              <w:t>0（北京时间）</w:t>
            </w:r>
          </w:p>
          <w:p w14:paraId="5FB816D2">
            <w:pPr>
              <w:ind w:left="1080" w:hanging="1080" w:hangingChars="450"/>
              <w:jc w:val="left"/>
              <w:rPr>
                <w:rFonts w:ascii="Arial" w:hAnsi="Arial" w:cs="Arial"/>
                <w:color w:val="auto"/>
                <w:sz w:val="24"/>
                <w:highlight w:val="none"/>
                <w:u w:val="single"/>
              </w:rPr>
            </w:pPr>
            <w:r>
              <w:rPr>
                <w:rFonts w:ascii="Arial" w:hAnsi="Arial" w:cs="Arial"/>
                <w:color w:val="auto"/>
                <w:sz w:val="24"/>
                <w:highlight w:val="none"/>
              </w:rPr>
              <w:t>地    点：</w:t>
            </w:r>
            <w:r>
              <w:rPr>
                <w:rFonts w:ascii="Arial" w:hAnsi="Arial" w:cs="Arial"/>
                <w:color w:val="auto"/>
                <w:sz w:val="24"/>
                <w:highlight w:val="none"/>
                <w:u w:val="single"/>
              </w:rPr>
              <w:t>广西机电设备招标有限公司</w:t>
            </w:r>
          </w:p>
          <w:p w14:paraId="293D7F67">
            <w:pPr>
              <w:jc w:val="left"/>
              <w:rPr>
                <w:rFonts w:ascii="Arial" w:hAnsi="Arial" w:cs="Arial"/>
                <w:color w:val="auto"/>
                <w:sz w:val="24"/>
                <w:highlight w:val="none"/>
              </w:rPr>
            </w:pPr>
            <w:r>
              <w:rPr>
                <w:rFonts w:ascii="Arial" w:hAnsi="Arial" w:cs="Arial"/>
                <w:color w:val="auto"/>
                <w:sz w:val="24"/>
                <w:highlight w:val="none"/>
              </w:rPr>
              <w:t xml:space="preserve">Time, date, and place for bid opening: </w:t>
            </w:r>
          </w:p>
          <w:p w14:paraId="4678EFAD">
            <w:pPr>
              <w:jc w:val="left"/>
              <w:rPr>
                <w:rFonts w:ascii="Arial" w:hAnsi="Arial" w:cs="Arial"/>
                <w:color w:val="auto"/>
                <w:sz w:val="24"/>
                <w:highlight w:val="none"/>
                <w:u w:val="single"/>
              </w:rPr>
            </w:pPr>
            <w:r>
              <w:rPr>
                <w:rFonts w:hint="eastAsia" w:ascii="Arial" w:hAnsi="Arial" w:cs="Arial"/>
                <w:color w:val="auto"/>
                <w:sz w:val="24"/>
                <w:highlight w:val="none"/>
                <w:u w:val="single"/>
                <w:lang w:val="en-US" w:eastAsia="zh-CN"/>
              </w:rPr>
              <w:t>August 27, 2025, 9:30 (Beijing Time)</w:t>
            </w:r>
          </w:p>
          <w:p w14:paraId="39B78A85">
            <w:pPr>
              <w:jc w:val="left"/>
              <w:rPr>
                <w:rFonts w:ascii="Arial" w:hAnsi="Arial" w:cs="Arial"/>
                <w:color w:val="auto"/>
                <w:sz w:val="24"/>
                <w:highlight w:val="none"/>
              </w:rPr>
            </w:pPr>
            <w:r>
              <w:rPr>
                <w:rFonts w:ascii="Arial" w:hAnsi="Arial" w:cs="Arial"/>
                <w:color w:val="auto"/>
                <w:sz w:val="24"/>
                <w:highlight w:val="none"/>
                <w:u w:val="single"/>
              </w:rPr>
              <w:t>Guangxi Machinery and Electric Equipment Tendering Co., Ltd.</w:t>
            </w:r>
          </w:p>
        </w:tc>
      </w:tr>
      <w:tr w14:paraId="4EBB0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1019" w:type="dxa"/>
            <w:noWrap w:val="0"/>
            <w:vAlign w:val="center"/>
          </w:tcPr>
          <w:p w14:paraId="62C4C1F0">
            <w:pPr>
              <w:jc w:val="center"/>
              <w:rPr>
                <w:rFonts w:ascii="Arial" w:hAnsi="Arial" w:cs="Arial"/>
                <w:color w:val="auto"/>
                <w:sz w:val="24"/>
                <w:highlight w:val="none"/>
              </w:rPr>
            </w:pPr>
            <w:r>
              <w:rPr>
                <w:rFonts w:ascii="Arial" w:hAnsi="Arial" w:cs="Arial"/>
                <w:color w:val="auto"/>
                <w:sz w:val="24"/>
                <w:highlight w:val="none"/>
              </w:rPr>
              <w:t>23.1</w:t>
            </w:r>
          </w:p>
        </w:tc>
        <w:tc>
          <w:tcPr>
            <w:tcW w:w="8185" w:type="dxa"/>
            <w:noWrap w:val="0"/>
            <w:vAlign w:val="center"/>
          </w:tcPr>
          <w:p w14:paraId="1B8271AF">
            <w:pPr>
              <w:jc w:val="left"/>
              <w:rPr>
                <w:rFonts w:ascii="Arial" w:hAnsi="Arial" w:cs="Arial"/>
                <w:color w:val="auto"/>
                <w:sz w:val="24"/>
                <w:highlight w:val="none"/>
              </w:rPr>
            </w:pPr>
            <w:r>
              <w:rPr>
                <w:rFonts w:ascii="Arial" w:hAnsi="Arial" w:cs="Arial"/>
                <w:color w:val="auto"/>
                <w:sz w:val="24"/>
                <w:highlight w:val="none"/>
              </w:rPr>
              <w:t>评标办法：</w:t>
            </w:r>
            <w:r>
              <w:rPr>
                <w:rFonts w:hint="eastAsia" w:ascii="Arial" w:hAnsi="Arial" w:cs="Arial"/>
                <w:color w:val="auto"/>
                <w:sz w:val="24"/>
                <w:highlight w:val="none"/>
              </w:rPr>
              <w:t>综合评价法</w:t>
            </w:r>
          </w:p>
          <w:p w14:paraId="2015144C">
            <w:pPr>
              <w:jc w:val="left"/>
              <w:rPr>
                <w:rFonts w:ascii="Arial" w:hAnsi="Arial" w:cs="Arial"/>
                <w:color w:val="auto"/>
                <w:sz w:val="24"/>
                <w:highlight w:val="none"/>
              </w:rPr>
            </w:pPr>
            <w:r>
              <w:rPr>
                <w:rFonts w:ascii="Arial" w:hAnsi="Arial" w:cs="Arial"/>
                <w:color w:val="auto"/>
                <w:sz w:val="24"/>
                <w:highlight w:val="none"/>
              </w:rPr>
              <w:t>The Bid Evaluation Committee：Comprehensive evaluation method</w:t>
            </w:r>
          </w:p>
        </w:tc>
      </w:tr>
      <w:tr w14:paraId="56F89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1019" w:type="dxa"/>
            <w:noWrap w:val="0"/>
            <w:vAlign w:val="center"/>
          </w:tcPr>
          <w:p w14:paraId="1CE21CB8">
            <w:pPr>
              <w:jc w:val="center"/>
              <w:rPr>
                <w:rFonts w:hint="eastAsia" w:ascii="Arial" w:hAnsi="Arial" w:cs="Arial"/>
                <w:color w:val="auto"/>
                <w:sz w:val="24"/>
                <w:highlight w:val="none"/>
              </w:rPr>
            </w:pPr>
            <w:r>
              <w:rPr>
                <w:rFonts w:hint="eastAsia" w:ascii="Arial" w:hAnsi="Arial" w:cs="Arial"/>
                <w:color w:val="auto"/>
                <w:sz w:val="24"/>
                <w:highlight w:val="none"/>
              </w:rPr>
              <w:t>24.1</w:t>
            </w:r>
          </w:p>
        </w:tc>
        <w:tc>
          <w:tcPr>
            <w:tcW w:w="8185" w:type="dxa"/>
            <w:noWrap w:val="0"/>
            <w:vAlign w:val="center"/>
          </w:tcPr>
          <w:p w14:paraId="718DD5E4">
            <w:pPr>
              <w:jc w:val="left"/>
              <w:rPr>
                <w:rFonts w:ascii="Arial" w:hAnsi="Arial" w:cs="Arial"/>
                <w:color w:val="auto"/>
                <w:sz w:val="24"/>
                <w:highlight w:val="none"/>
              </w:rPr>
            </w:pPr>
            <w:r>
              <w:rPr>
                <w:rFonts w:hint="eastAsia" w:ascii="Arial" w:hAnsi="Arial" w:cs="Arial"/>
                <w:color w:val="auto"/>
                <w:sz w:val="24"/>
                <w:highlight w:val="none"/>
              </w:rPr>
              <w:t>投标文件的初审：</w:t>
            </w:r>
          </w:p>
          <w:p w14:paraId="5EE62D3D">
            <w:pPr>
              <w:jc w:val="left"/>
              <w:rPr>
                <w:rFonts w:hint="eastAsia" w:ascii="Arial" w:hAnsi="Arial" w:cs="Arial"/>
                <w:color w:val="auto"/>
                <w:sz w:val="24"/>
                <w:highlight w:val="none"/>
              </w:rPr>
            </w:pPr>
            <w:r>
              <w:rPr>
                <w:rFonts w:hint="eastAsia" w:ascii="Arial" w:hAnsi="Arial" w:cs="Arial"/>
                <w:color w:val="auto"/>
                <w:sz w:val="24"/>
                <w:highlight w:val="none"/>
              </w:rPr>
              <w:t>评标委员会将审查投标文件是否完整、总体编排是否有序、文件签署是否合格、投 标人是否提交了投标保证金、有无计算上的错误等。</w:t>
            </w:r>
          </w:p>
        </w:tc>
      </w:tr>
      <w:tr w14:paraId="0578E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1019" w:type="dxa"/>
            <w:noWrap w:val="0"/>
            <w:vAlign w:val="center"/>
          </w:tcPr>
          <w:p w14:paraId="02FEF715">
            <w:pPr>
              <w:jc w:val="center"/>
              <w:rPr>
                <w:rFonts w:hint="eastAsia" w:ascii="Arial" w:hAnsi="Arial" w:cs="Arial"/>
                <w:color w:val="auto"/>
                <w:sz w:val="24"/>
                <w:highlight w:val="none"/>
              </w:rPr>
            </w:pPr>
            <w:r>
              <w:rPr>
                <w:rFonts w:hint="eastAsia" w:ascii="Arial" w:hAnsi="Arial" w:cs="Arial"/>
                <w:color w:val="auto"/>
                <w:sz w:val="24"/>
                <w:highlight w:val="none"/>
              </w:rPr>
              <w:t>24.2</w:t>
            </w:r>
          </w:p>
        </w:tc>
        <w:tc>
          <w:tcPr>
            <w:tcW w:w="8185" w:type="dxa"/>
            <w:noWrap w:val="0"/>
            <w:vAlign w:val="center"/>
          </w:tcPr>
          <w:p w14:paraId="554BE826">
            <w:pPr>
              <w:jc w:val="left"/>
              <w:rPr>
                <w:rFonts w:hint="eastAsia" w:ascii="Arial" w:hAnsi="Arial" w:cs="Arial"/>
                <w:color w:val="auto"/>
                <w:sz w:val="24"/>
                <w:highlight w:val="none"/>
              </w:rPr>
            </w:pPr>
            <w:r>
              <w:rPr>
                <w:rFonts w:hint="eastAsia" w:ascii="Arial" w:hAnsi="Arial" w:cs="Arial"/>
                <w:color w:val="auto"/>
                <w:sz w:val="24"/>
                <w:highlight w:val="none"/>
              </w:rPr>
              <w:t>算术错误将按下列方法更正： 投标文件的大写金额和小写金额不一致的，以大写金额为准；投标总价金额与按分 项报价汇总金额不一致的，以分项报价金额计算结果为准；分项报价金额小数点有 明显错位的，应以投标总价为准，并修改分项报价。</w:t>
            </w:r>
          </w:p>
        </w:tc>
      </w:tr>
      <w:tr w14:paraId="77A5B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1019" w:type="dxa"/>
            <w:noWrap w:val="0"/>
            <w:vAlign w:val="center"/>
          </w:tcPr>
          <w:p w14:paraId="44CD8CF1">
            <w:pPr>
              <w:jc w:val="center"/>
              <w:rPr>
                <w:rFonts w:hint="eastAsia" w:ascii="Arial" w:hAnsi="Arial" w:cs="Arial"/>
                <w:color w:val="auto"/>
                <w:sz w:val="24"/>
                <w:highlight w:val="none"/>
              </w:rPr>
            </w:pPr>
            <w:r>
              <w:rPr>
                <w:rFonts w:hint="eastAsia" w:ascii="Arial" w:hAnsi="Arial" w:cs="Arial"/>
                <w:color w:val="auto"/>
                <w:sz w:val="24"/>
                <w:highlight w:val="none"/>
              </w:rPr>
              <w:t>24.3</w:t>
            </w:r>
          </w:p>
        </w:tc>
        <w:tc>
          <w:tcPr>
            <w:tcW w:w="8185" w:type="dxa"/>
            <w:noWrap w:val="0"/>
            <w:vAlign w:val="center"/>
          </w:tcPr>
          <w:p w14:paraId="76D47081">
            <w:pPr>
              <w:jc w:val="left"/>
              <w:rPr>
                <w:rFonts w:hint="eastAsia" w:ascii="Arial" w:hAnsi="Arial" w:cs="Arial"/>
                <w:color w:val="auto"/>
                <w:sz w:val="24"/>
                <w:highlight w:val="none"/>
              </w:rPr>
            </w:pPr>
            <w:r>
              <w:rPr>
                <w:rFonts w:hint="eastAsia" w:ascii="Arial" w:hAnsi="Arial" w:cs="Arial"/>
                <w:color w:val="auto"/>
                <w:sz w:val="24"/>
                <w:highlight w:val="none"/>
              </w:rPr>
              <w:t>对于投标文件中不构成实质性偏差的不正规、不一致或不规则，评标委员会可以接 受，但这种接受不能损害或影响任何投标人的相对排序。</w:t>
            </w:r>
          </w:p>
        </w:tc>
      </w:tr>
      <w:tr w14:paraId="722AB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1019" w:type="dxa"/>
            <w:noWrap w:val="0"/>
            <w:vAlign w:val="center"/>
          </w:tcPr>
          <w:p w14:paraId="5317743B">
            <w:pPr>
              <w:jc w:val="center"/>
              <w:rPr>
                <w:rFonts w:hint="eastAsia" w:ascii="Arial" w:hAnsi="Arial" w:cs="Arial"/>
                <w:color w:val="auto"/>
                <w:sz w:val="24"/>
                <w:highlight w:val="none"/>
              </w:rPr>
            </w:pPr>
            <w:r>
              <w:rPr>
                <w:rFonts w:hint="eastAsia" w:ascii="Arial" w:hAnsi="Arial" w:cs="Arial"/>
                <w:color w:val="auto"/>
                <w:sz w:val="24"/>
                <w:highlight w:val="none"/>
              </w:rPr>
              <w:t>24.4</w:t>
            </w:r>
          </w:p>
        </w:tc>
        <w:tc>
          <w:tcPr>
            <w:tcW w:w="8185" w:type="dxa"/>
            <w:noWrap w:val="0"/>
            <w:vAlign w:val="center"/>
          </w:tcPr>
          <w:p w14:paraId="55EF6A54">
            <w:pPr>
              <w:jc w:val="left"/>
              <w:rPr>
                <w:rFonts w:hint="eastAsia" w:ascii="Arial" w:hAnsi="Arial" w:cs="Arial"/>
                <w:color w:val="auto"/>
                <w:sz w:val="24"/>
                <w:highlight w:val="none"/>
              </w:rPr>
            </w:pPr>
            <w:r>
              <w:rPr>
                <w:rFonts w:hint="eastAsia" w:ascii="Arial" w:hAnsi="Arial" w:cs="Arial"/>
                <w:color w:val="auto"/>
                <w:sz w:val="24"/>
                <w:highlight w:val="none"/>
              </w:rPr>
              <w:t>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加注星号（“*”）的条款等内容的偏离将被认为是实质上的偏离。评标委员会决定投标的响应性只根据投标本身的真实无误的内容，而不依据外部的证据，但投标有不真实不正确的内容时除外。</w:t>
            </w:r>
          </w:p>
        </w:tc>
      </w:tr>
      <w:tr w14:paraId="345A5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1019" w:type="dxa"/>
            <w:noWrap w:val="0"/>
            <w:vAlign w:val="center"/>
          </w:tcPr>
          <w:p w14:paraId="4E4CFB9A">
            <w:pPr>
              <w:jc w:val="center"/>
              <w:rPr>
                <w:rFonts w:hint="eastAsia" w:ascii="Arial" w:hAnsi="Arial" w:cs="Arial"/>
                <w:color w:val="auto"/>
                <w:sz w:val="24"/>
                <w:highlight w:val="none"/>
              </w:rPr>
            </w:pPr>
            <w:r>
              <w:rPr>
                <w:rFonts w:hint="eastAsia" w:ascii="Arial" w:hAnsi="Arial" w:cs="Arial"/>
                <w:color w:val="auto"/>
                <w:sz w:val="24"/>
                <w:highlight w:val="none"/>
              </w:rPr>
              <w:t>24.5</w:t>
            </w:r>
          </w:p>
        </w:tc>
        <w:tc>
          <w:tcPr>
            <w:tcW w:w="8185" w:type="dxa"/>
            <w:noWrap w:val="0"/>
            <w:vAlign w:val="center"/>
          </w:tcPr>
          <w:p w14:paraId="0A9ECC41">
            <w:pPr>
              <w:jc w:val="left"/>
              <w:rPr>
                <w:rFonts w:hint="eastAsia" w:ascii="Arial" w:hAnsi="Arial" w:cs="Arial"/>
                <w:color w:val="auto"/>
                <w:sz w:val="24"/>
                <w:highlight w:val="none"/>
              </w:rPr>
            </w:pPr>
            <w:r>
              <w:rPr>
                <w:rFonts w:hint="eastAsia" w:ascii="Arial" w:hAnsi="Arial" w:cs="Arial"/>
                <w:color w:val="auto"/>
                <w:sz w:val="24"/>
                <w:highlight w:val="none"/>
              </w:rPr>
              <w:t>实质上没有响应招标文件要求的投标将被否决。投标人不得通过修正、补充或撤 销不合要求的偏离或保留从而使其投标成为实质上响应的投标。招标文件要求提 供原件的，应当提供原件，否则将否决其投标。</w:t>
            </w:r>
          </w:p>
        </w:tc>
      </w:tr>
      <w:tr w14:paraId="7CA18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1019" w:type="dxa"/>
            <w:noWrap w:val="0"/>
            <w:vAlign w:val="center"/>
          </w:tcPr>
          <w:p w14:paraId="20189A2F">
            <w:pPr>
              <w:jc w:val="center"/>
              <w:rPr>
                <w:rFonts w:ascii="Arial" w:hAnsi="Arial" w:cs="Arial"/>
                <w:color w:val="auto"/>
                <w:sz w:val="24"/>
                <w:highlight w:val="none"/>
              </w:rPr>
            </w:pPr>
            <w:r>
              <w:rPr>
                <w:rFonts w:ascii="Arial" w:hAnsi="Arial" w:cs="Arial"/>
                <w:color w:val="auto"/>
                <w:sz w:val="24"/>
                <w:highlight w:val="none"/>
              </w:rPr>
              <w:t>25.1</w:t>
            </w:r>
          </w:p>
        </w:tc>
        <w:tc>
          <w:tcPr>
            <w:tcW w:w="8185" w:type="dxa"/>
            <w:noWrap w:val="0"/>
            <w:vAlign w:val="center"/>
          </w:tcPr>
          <w:p w14:paraId="1A1EF128">
            <w:pPr>
              <w:jc w:val="left"/>
              <w:rPr>
                <w:rFonts w:hint="eastAsia" w:ascii="Arial" w:hAnsi="Arial" w:cs="Arial"/>
                <w:color w:val="auto"/>
                <w:sz w:val="24"/>
                <w:highlight w:val="none"/>
                <w:u w:val="single"/>
              </w:rPr>
            </w:pPr>
            <w:r>
              <w:rPr>
                <w:rFonts w:ascii="Arial" w:hAnsi="Arial" w:cs="Arial"/>
                <w:color w:val="auto"/>
                <w:sz w:val="24"/>
                <w:highlight w:val="none"/>
              </w:rPr>
              <w:t>评标货币：</w:t>
            </w:r>
            <w:r>
              <w:rPr>
                <w:rFonts w:hint="eastAsia" w:ascii="Arial" w:hAnsi="Arial" w:cs="Arial"/>
                <w:color w:val="auto"/>
                <w:sz w:val="24"/>
                <w:highlight w:val="none"/>
                <w:u w:val="single"/>
              </w:rPr>
              <w:t>人民币</w:t>
            </w:r>
          </w:p>
          <w:p w14:paraId="0D169243">
            <w:pPr>
              <w:jc w:val="left"/>
              <w:rPr>
                <w:rFonts w:ascii="Arial" w:hAnsi="Arial" w:cs="Arial"/>
                <w:color w:val="auto"/>
                <w:sz w:val="24"/>
                <w:highlight w:val="none"/>
              </w:rPr>
            </w:pPr>
            <w:r>
              <w:rPr>
                <w:rFonts w:ascii="Arial" w:hAnsi="Arial" w:cs="Arial"/>
                <w:color w:val="auto"/>
                <w:sz w:val="24"/>
                <w:highlight w:val="none"/>
              </w:rPr>
              <w:t>以开标当日中国银行首次发布的投标货币对人民币的现汇卖出价进行投标货币对</w:t>
            </w:r>
            <w:r>
              <w:rPr>
                <w:rFonts w:hint="eastAsia" w:ascii="Arial" w:hAnsi="Arial" w:cs="Arial"/>
                <w:color w:val="auto"/>
                <w:sz w:val="24"/>
                <w:highlight w:val="none"/>
                <w:u w:val="single"/>
              </w:rPr>
              <w:t>人民币</w:t>
            </w:r>
            <w:r>
              <w:rPr>
                <w:rFonts w:ascii="Arial" w:hAnsi="Arial" w:cs="Arial"/>
                <w:color w:val="auto"/>
                <w:sz w:val="24"/>
                <w:highlight w:val="none"/>
              </w:rPr>
              <w:t>的转换以计算评标价格。</w:t>
            </w:r>
          </w:p>
          <w:p w14:paraId="5D8C63ED">
            <w:pPr>
              <w:jc w:val="left"/>
              <w:rPr>
                <w:rFonts w:ascii="Arial" w:hAnsi="Arial" w:cs="Arial"/>
                <w:color w:val="auto"/>
                <w:sz w:val="24"/>
                <w:highlight w:val="none"/>
              </w:rPr>
            </w:pPr>
            <w:r>
              <w:rPr>
                <w:rFonts w:ascii="Arial" w:hAnsi="Arial" w:cs="Arial"/>
                <w:color w:val="auto"/>
                <w:sz w:val="24"/>
                <w:highlight w:val="none"/>
              </w:rPr>
              <w:t>Evaluation Currency: RMB</w:t>
            </w:r>
            <w:r>
              <w:rPr>
                <w:rFonts w:hint="eastAsia" w:ascii="Arial" w:hAnsi="Arial" w:cs="Arial"/>
                <w:color w:val="auto"/>
                <w:sz w:val="24"/>
                <w:highlight w:val="none"/>
              </w:rPr>
              <w:t xml:space="preserve"> </w:t>
            </w:r>
          </w:p>
          <w:p w14:paraId="34ACAFD4">
            <w:pPr>
              <w:jc w:val="left"/>
              <w:rPr>
                <w:rFonts w:ascii="Arial" w:hAnsi="Arial" w:cs="Arial"/>
                <w:color w:val="auto"/>
                <w:sz w:val="24"/>
                <w:highlight w:val="none"/>
              </w:rPr>
            </w:pPr>
            <w:r>
              <w:rPr>
                <w:rFonts w:ascii="Arial" w:hAnsi="Arial" w:cs="Arial"/>
                <w:color w:val="auto"/>
                <w:sz w:val="24"/>
                <w:highlight w:val="none"/>
              </w:rPr>
              <w:t>To facilitate evaluation, all bid prices will be converted to RMB. The exchange rate will be the selling rate of the bid currency to RMB first published by the Bank of China on the date of bid opening.</w:t>
            </w:r>
          </w:p>
        </w:tc>
      </w:tr>
      <w:tr w14:paraId="3EDF4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7" w:hRule="atLeast"/>
          <w:jc w:val="center"/>
        </w:trPr>
        <w:tc>
          <w:tcPr>
            <w:tcW w:w="1019" w:type="dxa"/>
            <w:noWrap w:val="0"/>
            <w:vAlign w:val="center"/>
          </w:tcPr>
          <w:p w14:paraId="6C602152">
            <w:pPr>
              <w:jc w:val="center"/>
              <w:rPr>
                <w:rFonts w:ascii="Arial" w:hAnsi="Arial" w:cs="Arial"/>
                <w:color w:val="auto"/>
                <w:sz w:val="24"/>
                <w:highlight w:val="none"/>
              </w:rPr>
            </w:pPr>
            <w:r>
              <w:rPr>
                <w:rFonts w:ascii="Arial" w:hAnsi="Arial" w:cs="Arial"/>
                <w:color w:val="auto"/>
                <w:sz w:val="24"/>
                <w:highlight w:val="none"/>
              </w:rPr>
              <w:t>26.2</w:t>
            </w:r>
          </w:p>
        </w:tc>
        <w:tc>
          <w:tcPr>
            <w:tcW w:w="8185" w:type="dxa"/>
            <w:noWrap w:val="0"/>
            <w:vAlign w:val="center"/>
          </w:tcPr>
          <w:p w14:paraId="6442576B">
            <w:pPr>
              <w:jc w:val="left"/>
              <w:rPr>
                <w:rFonts w:ascii="Arial" w:hAnsi="Arial" w:cs="Arial"/>
                <w:color w:val="auto"/>
                <w:sz w:val="24"/>
                <w:highlight w:val="none"/>
              </w:rPr>
            </w:pPr>
            <w:r>
              <w:rPr>
                <w:rFonts w:ascii="Arial" w:hAnsi="Arial" w:cs="Arial"/>
                <w:color w:val="auto"/>
                <w:sz w:val="24"/>
                <w:highlight w:val="none"/>
              </w:rPr>
              <w:t xml:space="preserve">评标总价： </w:t>
            </w:r>
          </w:p>
          <w:p w14:paraId="5010DAFE">
            <w:pPr>
              <w:jc w:val="left"/>
              <w:rPr>
                <w:rFonts w:ascii="Arial" w:hAnsi="Arial" w:cs="Arial"/>
                <w:color w:val="auto"/>
                <w:sz w:val="24"/>
                <w:highlight w:val="none"/>
              </w:rPr>
            </w:pPr>
            <w:r>
              <w:rPr>
                <w:rFonts w:ascii="Arial" w:hAnsi="Arial" w:cs="Arial"/>
                <w:color w:val="auto"/>
                <w:sz w:val="24"/>
                <w:highlight w:val="none"/>
              </w:rPr>
              <w:t>The total evaluated bid price:</w:t>
            </w:r>
          </w:p>
          <w:p w14:paraId="2A7A5B13">
            <w:pPr>
              <w:jc w:val="left"/>
              <w:rPr>
                <w:rFonts w:ascii="Arial" w:hAnsi="Arial" w:cs="Arial"/>
                <w:color w:val="auto"/>
                <w:sz w:val="24"/>
                <w:highlight w:val="none"/>
              </w:rPr>
            </w:pPr>
            <w:r>
              <w:rPr>
                <w:rFonts w:ascii="Arial" w:hAnsi="Arial" w:cs="Arial"/>
                <w:color w:val="auto"/>
                <w:sz w:val="24"/>
                <w:highlight w:val="none"/>
              </w:rPr>
              <w:t>关境内产品：以所报的</w:t>
            </w:r>
            <w:r>
              <w:rPr>
                <w:rFonts w:hint="eastAsia" w:ascii="Arial" w:hAnsi="Arial" w:cs="Arial"/>
                <w:color w:val="auto"/>
                <w:sz w:val="24"/>
                <w:highlight w:val="none"/>
              </w:rPr>
              <w:t>DDP</w:t>
            </w:r>
            <w:r>
              <w:rPr>
                <w:rFonts w:ascii="Arial" w:hAnsi="Arial" w:cs="Arial"/>
                <w:color w:val="auto"/>
                <w:sz w:val="24"/>
                <w:highlight w:val="none"/>
              </w:rPr>
              <w:t>为基础进行计算。</w:t>
            </w:r>
          </w:p>
          <w:p w14:paraId="476FC681">
            <w:pPr>
              <w:jc w:val="left"/>
              <w:rPr>
                <w:rFonts w:ascii="Arial" w:hAnsi="Arial" w:cs="Arial"/>
                <w:color w:val="auto"/>
                <w:sz w:val="24"/>
                <w:highlight w:val="none"/>
              </w:rPr>
            </w:pPr>
            <w:r>
              <w:rPr>
                <w:rFonts w:ascii="Arial" w:hAnsi="Arial" w:cs="Arial"/>
                <w:color w:val="auto"/>
                <w:sz w:val="24"/>
                <w:highlight w:val="none"/>
              </w:rPr>
              <w:t xml:space="preserve">For domestic goods: It will be calculated on the basis of </w:t>
            </w:r>
            <w:r>
              <w:rPr>
                <w:rFonts w:hint="eastAsia" w:ascii="Arial" w:hAnsi="Arial" w:cs="Arial"/>
                <w:color w:val="auto"/>
                <w:sz w:val="24"/>
                <w:highlight w:val="none"/>
              </w:rPr>
              <w:t xml:space="preserve">DDP </w:t>
            </w:r>
            <w:r>
              <w:rPr>
                <w:rFonts w:ascii="Arial" w:hAnsi="Arial" w:cs="Arial"/>
                <w:color w:val="auto"/>
                <w:sz w:val="24"/>
                <w:highlight w:val="none"/>
              </w:rPr>
              <w:t>price.</w:t>
            </w:r>
          </w:p>
          <w:p w14:paraId="2EFCB729">
            <w:pPr>
              <w:jc w:val="left"/>
              <w:rPr>
                <w:rFonts w:ascii="Arial" w:hAnsi="Arial" w:cs="Arial"/>
                <w:color w:val="auto"/>
                <w:sz w:val="24"/>
                <w:highlight w:val="none"/>
              </w:rPr>
            </w:pPr>
            <w:r>
              <w:rPr>
                <w:rFonts w:ascii="Arial" w:hAnsi="Arial" w:cs="Arial"/>
                <w:color w:val="auto"/>
                <w:sz w:val="24"/>
                <w:highlight w:val="none"/>
              </w:rPr>
              <w:t>关境外产品：以所报的</w:t>
            </w:r>
            <w:r>
              <w:rPr>
                <w:rFonts w:hint="eastAsia" w:ascii="Arial" w:hAnsi="Arial" w:cs="Arial"/>
                <w:color w:val="auto"/>
                <w:sz w:val="24"/>
                <w:highlight w:val="none"/>
              </w:rPr>
              <w:t>CIF钦州</w:t>
            </w:r>
            <w:r>
              <w:rPr>
                <w:rFonts w:hint="eastAsia" w:ascii="Arial" w:hAnsi="Arial" w:cs="Arial"/>
                <w:color w:val="auto"/>
                <w:sz w:val="24"/>
                <w:highlight w:val="none"/>
                <w:lang w:val="en-US" w:eastAsia="zh-CN"/>
              </w:rPr>
              <w:t>港</w:t>
            </w:r>
            <w:r>
              <w:rPr>
                <w:rFonts w:ascii="Arial" w:hAnsi="Arial" w:cs="Arial"/>
                <w:color w:val="auto"/>
                <w:sz w:val="24"/>
                <w:highlight w:val="none"/>
              </w:rPr>
              <w:t>价格为基础进行计算。</w:t>
            </w:r>
          </w:p>
          <w:p w14:paraId="25CB830F">
            <w:pPr>
              <w:jc w:val="left"/>
              <w:rPr>
                <w:rFonts w:ascii="Arial" w:hAnsi="Arial" w:cs="Arial"/>
                <w:color w:val="auto"/>
                <w:sz w:val="24"/>
                <w:highlight w:val="none"/>
              </w:rPr>
            </w:pPr>
            <w:r>
              <w:rPr>
                <w:rFonts w:ascii="Arial" w:hAnsi="Arial" w:cs="Arial"/>
                <w:color w:val="auto"/>
                <w:sz w:val="24"/>
                <w:highlight w:val="none"/>
              </w:rPr>
              <w:t xml:space="preserve">For </w:t>
            </w:r>
            <w:r>
              <w:rPr>
                <w:rFonts w:ascii="Arial" w:hAnsi="Arial" w:eastAsia="黑体" w:cs="Arial"/>
                <w:color w:val="auto"/>
                <w:sz w:val="24"/>
                <w:highlight w:val="none"/>
              </w:rPr>
              <w:t xml:space="preserve">foreign goods: </w:t>
            </w:r>
            <w:r>
              <w:rPr>
                <w:rFonts w:ascii="Arial" w:hAnsi="Arial" w:cs="Arial"/>
                <w:color w:val="auto"/>
                <w:sz w:val="24"/>
                <w:highlight w:val="none"/>
              </w:rPr>
              <w:t xml:space="preserve">It will be calculated on the basis of </w:t>
            </w:r>
            <w:r>
              <w:rPr>
                <w:rFonts w:hint="eastAsia" w:ascii="Arial" w:hAnsi="Arial" w:cs="Arial"/>
                <w:color w:val="auto"/>
                <w:sz w:val="24"/>
                <w:highlight w:val="none"/>
              </w:rPr>
              <w:t>CIF</w:t>
            </w:r>
            <w:r>
              <w:rPr>
                <w:rFonts w:ascii="Arial" w:hAnsi="Arial" w:cs="Arial"/>
                <w:color w:val="auto"/>
                <w:sz w:val="24"/>
                <w:highlight w:val="none"/>
              </w:rPr>
              <w:t xml:space="preserve"> </w:t>
            </w:r>
            <w:r>
              <w:rPr>
                <w:rFonts w:hint="eastAsia" w:ascii="Arial" w:hAnsi="Arial" w:eastAsia="黑体" w:cs="Arial"/>
                <w:color w:val="auto"/>
                <w:sz w:val="24"/>
                <w:highlight w:val="none"/>
              </w:rPr>
              <w:t>Qinzhou Port</w:t>
            </w:r>
            <w:r>
              <w:rPr>
                <w:rFonts w:hint="eastAsia" w:ascii="Arial" w:hAnsi="Arial" w:eastAsia="黑体" w:cs="Arial"/>
                <w:color w:val="auto"/>
                <w:sz w:val="24"/>
                <w:highlight w:val="none"/>
                <w:lang w:val="en-US" w:eastAsia="zh-CN"/>
              </w:rPr>
              <w:t xml:space="preserve"> </w:t>
            </w:r>
            <w:r>
              <w:rPr>
                <w:rFonts w:ascii="Arial" w:hAnsi="Arial" w:cs="Arial"/>
                <w:color w:val="auto"/>
                <w:sz w:val="24"/>
                <w:highlight w:val="none"/>
              </w:rPr>
              <w:t>price.</w:t>
            </w:r>
          </w:p>
        </w:tc>
      </w:tr>
      <w:tr w14:paraId="7F505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1019" w:type="dxa"/>
            <w:noWrap w:val="0"/>
            <w:vAlign w:val="center"/>
          </w:tcPr>
          <w:p w14:paraId="3BCCE929">
            <w:pPr>
              <w:jc w:val="center"/>
              <w:rPr>
                <w:rFonts w:hint="eastAsia" w:ascii="Arial" w:hAnsi="Arial" w:cs="Arial"/>
                <w:color w:val="auto"/>
                <w:sz w:val="24"/>
                <w:highlight w:val="none"/>
              </w:rPr>
            </w:pPr>
            <w:r>
              <w:rPr>
                <w:rFonts w:hint="eastAsia" w:ascii="Arial" w:hAnsi="Arial" w:cs="Arial"/>
                <w:color w:val="auto"/>
                <w:sz w:val="24"/>
                <w:highlight w:val="none"/>
              </w:rPr>
              <w:t>27</w:t>
            </w:r>
          </w:p>
        </w:tc>
        <w:tc>
          <w:tcPr>
            <w:tcW w:w="8185" w:type="dxa"/>
            <w:noWrap w:val="0"/>
            <w:vAlign w:val="center"/>
          </w:tcPr>
          <w:p w14:paraId="10661696">
            <w:pPr>
              <w:rPr>
                <w:rFonts w:hint="eastAsia" w:ascii="Arial" w:hAnsi="Arial" w:cs="Arial"/>
                <w:color w:val="auto"/>
                <w:sz w:val="24"/>
                <w:highlight w:val="none"/>
              </w:rPr>
            </w:pPr>
            <w:r>
              <w:rPr>
                <w:rFonts w:hint="eastAsia" w:ascii="Arial" w:hAnsi="Arial" w:cs="Arial"/>
                <w:color w:val="auto"/>
                <w:sz w:val="24"/>
                <w:highlight w:val="none"/>
              </w:rPr>
              <w:t>评价程序:</w:t>
            </w:r>
          </w:p>
          <w:p w14:paraId="70242A82">
            <w:pPr>
              <w:rPr>
                <w:rFonts w:hint="eastAsia" w:ascii="Arial" w:hAnsi="Arial" w:cs="Arial"/>
                <w:color w:val="auto"/>
                <w:sz w:val="24"/>
                <w:highlight w:val="none"/>
              </w:rPr>
            </w:pPr>
            <w:r>
              <w:rPr>
                <w:rFonts w:hint="eastAsia" w:ascii="Arial" w:hAnsi="Arial" w:cs="Arial"/>
                <w:color w:val="auto"/>
                <w:sz w:val="24"/>
                <w:highlight w:val="none"/>
              </w:rPr>
              <w:t>1.初步评审:</w:t>
            </w:r>
          </w:p>
          <w:p w14:paraId="4200ABBF">
            <w:pPr>
              <w:rPr>
                <w:rFonts w:hint="eastAsia" w:ascii="Arial" w:hAnsi="Arial" w:cs="Arial"/>
                <w:color w:val="auto"/>
                <w:sz w:val="24"/>
                <w:highlight w:val="none"/>
              </w:rPr>
            </w:pPr>
            <w:r>
              <w:rPr>
                <w:rFonts w:hint="eastAsia" w:ascii="Arial" w:hAnsi="Arial" w:cs="Arial"/>
                <w:color w:val="auto"/>
                <w:sz w:val="24"/>
                <w:highlight w:val="none"/>
              </w:rPr>
              <w:t>1.1 商务评议</w:t>
            </w:r>
          </w:p>
          <w:p w14:paraId="5B9D20CA">
            <w:pPr>
              <w:rPr>
                <w:rFonts w:hint="eastAsia" w:ascii="Arial" w:hAnsi="Arial" w:cs="Arial"/>
                <w:color w:val="auto"/>
                <w:sz w:val="24"/>
                <w:highlight w:val="none"/>
              </w:rPr>
            </w:pPr>
            <w:r>
              <w:rPr>
                <w:rFonts w:hint="eastAsia" w:ascii="Arial" w:hAnsi="Arial" w:cs="Arial"/>
                <w:color w:val="auto"/>
                <w:sz w:val="24"/>
                <w:highlight w:val="none"/>
              </w:rPr>
              <w:t>1.2 技术参数比较</w:t>
            </w:r>
          </w:p>
          <w:p w14:paraId="37669202">
            <w:pPr>
              <w:rPr>
                <w:rFonts w:hint="eastAsia" w:ascii="Arial" w:hAnsi="Arial" w:cs="Arial"/>
                <w:color w:val="auto"/>
                <w:sz w:val="24"/>
                <w:highlight w:val="none"/>
              </w:rPr>
            </w:pPr>
            <w:r>
              <w:rPr>
                <w:rFonts w:hint="eastAsia" w:ascii="Arial" w:hAnsi="Arial" w:cs="Arial"/>
                <w:color w:val="auto"/>
                <w:sz w:val="24"/>
                <w:highlight w:val="none"/>
              </w:rPr>
              <w:t>2.综合性评价:</w:t>
            </w:r>
          </w:p>
          <w:p w14:paraId="46E0C9E1">
            <w:pPr>
              <w:rPr>
                <w:rFonts w:hint="eastAsia" w:ascii="Arial" w:hAnsi="Arial" w:cs="Arial"/>
                <w:color w:val="auto"/>
                <w:sz w:val="24"/>
                <w:highlight w:val="none"/>
              </w:rPr>
            </w:pPr>
            <w:r>
              <w:rPr>
                <w:rFonts w:hint="eastAsia" w:ascii="Arial" w:hAnsi="Arial" w:cs="Arial"/>
                <w:color w:val="auto"/>
                <w:sz w:val="24"/>
                <w:highlight w:val="none"/>
              </w:rPr>
              <w:t>2.1【两步评价】第一级评价(商务、技术、服务)</w:t>
            </w:r>
          </w:p>
          <w:p w14:paraId="525BF376">
            <w:pPr>
              <w:rPr>
                <w:rFonts w:hint="eastAsia" w:ascii="Arial" w:hAnsi="Arial" w:cs="Arial"/>
                <w:color w:val="auto"/>
                <w:sz w:val="24"/>
                <w:highlight w:val="none"/>
              </w:rPr>
            </w:pPr>
            <w:r>
              <w:rPr>
                <w:rFonts w:hint="eastAsia" w:ascii="Arial" w:hAnsi="Arial" w:cs="Arial"/>
                <w:color w:val="auto"/>
                <w:sz w:val="24"/>
                <w:highlight w:val="none"/>
              </w:rPr>
              <w:t>2.2【两步评价】第二级评价(商务、技术、服务)</w:t>
            </w:r>
          </w:p>
          <w:p w14:paraId="674C20CB">
            <w:pPr>
              <w:rPr>
                <w:rFonts w:hint="eastAsia" w:ascii="Arial" w:hAnsi="Arial" w:cs="Arial"/>
                <w:color w:val="auto"/>
                <w:sz w:val="24"/>
                <w:highlight w:val="none"/>
              </w:rPr>
            </w:pPr>
            <w:r>
              <w:rPr>
                <w:rFonts w:hint="eastAsia" w:ascii="Arial" w:hAnsi="Arial" w:cs="Arial"/>
                <w:color w:val="auto"/>
                <w:sz w:val="24"/>
                <w:highlight w:val="none"/>
              </w:rPr>
              <w:t>2.3 商务最终评分汇总、技术最终评分汇总、服务最终评分汇总、价格最终评分记录</w:t>
            </w:r>
          </w:p>
          <w:p w14:paraId="58D89DC5">
            <w:pPr>
              <w:rPr>
                <w:rFonts w:hint="eastAsia" w:ascii="Arial" w:hAnsi="Arial" w:cs="Arial"/>
                <w:color w:val="auto"/>
                <w:sz w:val="24"/>
                <w:highlight w:val="none"/>
              </w:rPr>
            </w:pPr>
            <w:r>
              <w:rPr>
                <w:rFonts w:hint="eastAsia" w:ascii="Arial" w:hAnsi="Arial" w:cs="Arial"/>
                <w:color w:val="auto"/>
                <w:sz w:val="24"/>
                <w:highlight w:val="none"/>
              </w:rPr>
              <w:t>2.4 投标人最终评分汇总及排名和评审意见，</w:t>
            </w:r>
          </w:p>
          <w:p w14:paraId="33A31A05">
            <w:pPr>
              <w:rPr>
                <w:rFonts w:hint="eastAsia" w:ascii="Arial" w:hAnsi="Arial" w:cs="Arial"/>
                <w:color w:val="auto"/>
                <w:sz w:val="24"/>
                <w:highlight w:val="none"/>
              </w:rPr>
            </w:pPr>
            <w:r>
              <w:rPr>
                <w:rFonts w:hint="eastAsia" w:ascii="Arial" w:hAnsi="Arial" w:cs="Arial"/>
                <w:color w:val="auto"/>
                <w:sz w:val="24"/>
                <w:highlight w:val="none"/>
              </w:rPr>
              <w:t>计</w:t>
            </w:r>
          </w:p>
          <w:p w14:paraId="76A2BBF0">
            <w:pPr>
              <w:jc w:val="left"/>
              <w:rPr>
                <w:rFonts w:ascii="Arial" w:hAnsi="Arial" w:cs="Arial"/>
                <w:color w:val="auto"/>
                <w:sz w:val="24"/>
                <w:highlight w:val="none"/>
              </w:rPr>
            </w:pPr>
            <w:r>
              <w:rPr>
                <w:rFonts w:hint="eastAsia" w:ascii="Arial" w:hAnsi="Arial" w:cs="Arial"/>
                <w:color w:val="auto"/>
                <w:sz w:val="24"/>
                <w:highlight w:val="none"/>
              </w:rPr>
              <w:t>a)若第一步评价表评标委员会成员评分在平均等级范围内，则评标委员会成员第二步评价表评分按其第一步评价表评分取值;</w:t>
            </w:r>
          </w:p>
          <w:p w14:paraId="2253D373">
            <w:pPr>
              <w:jc w:val="left"/>
              <w:rPr>
                <w:rFonts w:ascii="Arial" w:hAnsi="Arial" w:cs="Arial"/>
                <w:color w:val="auto"/>
                <w:sz w:val="24"/>
                <w:highlight w:val="none"/>
              </w:rPr>
            </w:pPr>
            <w:r>
              <w:rPr>
                <w:rFonts w:hint="eastAsia" w:ascii="Arial" w:hAnsi="Arial" w:cs="Arial"/>
                <w:color w:val="auto"/>
                <w:sz w:val="24"/>
                <w:highlight w:val="none"/>
              </w:rPr>
              <w:t>b)若某一评标委员会成员评分偏离所有评委技术评分均值±20%以上，则该评标委员会成员的评分分值被剔除，以其他未超出偏离范围的评委的评分均值替代。</w:t>
            </w:r>
          </w:p>
          <w:p w14:paraId="11F4B83E">
            <w:pPr>
              <w:jc w:val="left"/>
              <w:rPr>
                <w:rFonts w:ascii="Arial" w:hAnsi="Arial" w:cs="Arial"/>
                <w:color w:val="auto"/>
                <w:sz w:val="24"/>
                <w:highlight w:val="none"/>
              </w:rPr>
            </w:pPr>
            <w:r>
              <w:rPr>
                <w:rFonts w:ascii="Arial" w:hAnsi="Arial" w:cs="Arial"/>
                <w:color w:val="auto"/>
                <w:sz w:val="24"/>
                <w:highlight w:val="none"/>
              </w:rPr>
              <w:t>Evaluation Procedure:</w:t>
            </w:r>
          </w:p>
          <w:p w14:paraId="0D5FC5A7">
            <w:pPr>
              <w:jc w:val="left"/>
              <w:rPr>
                <w:rFonts w:ascii="Arial" w:hAnsi="Arial" w:cs="Arial"/>
                <w:color w:val="auto"/>
                <w:sz w:val="24"/>
                <w:highlight w:val="none"/>
              </w:rPr>
            </w:pPr>
            <w:r>
              <w:rPr>
                <w:rFonts w:ascii="Arial" w:hAnsi="Arial" w:cs="Arial"/>
                <w:color w:val="auto"/>
                <w:sz w:val="24"/>
                <w:highlight w:val="none"/>
              </w:rPr>
              <w:t>1. Preliminary review:</w:t>
            </w:r>
          </w:p>
          <w:p w14:paraId="2FE107B1">
            <w:pPr>
              <w:jc w:val="left"/>
              <w:rPr>
                <w:rFonts w:ascii="Arial" w:hAnsi="Arial" w:cs="Arial"/>
                <w:color w:val="auto"/>
                <w:sz w:val="24"/>
                <w:highlight w:val="none"/>
              </w:rPr>
            </w:pPr>
            <w:r>
              <w:rPr>
                <w:rFonts w:ascii="Arial" w:hAnsi="Arial" w:cs="Arial"/>
                <w:color w:val="auto"/>
                <w:sz w:val="24"/>
                <w:highlight w:val="none"/>
              </w:rPr>
              <w:t>1.1 Business Evaluation</w:t>
            </w:r>
          </w:p>
          <w:p w14:paraId="7112FFC9">
            <w:pPr>
              <w:jc w:val="left"/>
              <w:rPr>
                <w:rFonts w:ascii="Arial" w:hAnsi="Arial" w:cs="Arial"/>
                <w:color w:val="auto"/>
                <w:sz w:val="24"/>
                <w:highlight w:val="none"/>
              </w:rPr>
            </w:pPr>
            <w:r>
              <w:rPr>
                <w:rFonts w:ascii="Arial" w:hAnsi="Arial" w:cs="Arial"/>
                <w:color w:val="auto"/>
                <w:sz w:val="24"/>
                <w:highlight w:val="none"/>
              </w:rPr>
              <w:t>1.2 Comparison of Technical Parameters</w:t>
            </w:r>
          </w:p>
          <w:p w14:paraId="3A9808C6">
            <w:pPr>
              <w:jc w:val="left"/>
              <w:rPr>
                <w:rFonts w:ascii="Arial" w:hAnsi="Arial" w:cs="Arial"/>
                <w:color w:val="auto"/>
                <w:sz w:val="24"/>
                <w:highlight w:val="none"/>
              </w:rPr>
            </w:pPr>
            <w:r>
              <w:rPr>
                <w:rFonts w:ascii="Arial" w:hAnsi="Arial" w:cs="Arial"/>
                <w:color w:val="auto"/>
                <w:sz w:val="24"/>
                <w:highlight w:val="none"/>
              </w:rPr>
              <w:t>2. Comprehensive evaluation:</w:t>
            </w:r>
          </w:p>
          <w:p w14:paraId="13261253">
            <w:pPr>
              <w:jc w:val="left"/>
              <w:rPr>
                <w:rFonts w:ascii="Arial" w:hAnsi="Arial" w:cs="Arial"/>
                <w:color w:val="auto"/>
                <w:sz w:val="24"/>
                <w:highlight w:val="none"/>
              </w:rPr>
            </w:pPr>
            <w:r>
              <w:rPr>
                <w:rFonts w:ascii="Arial" w:hAnsi="Arial" w:cs="Arial"/>
                <w:color w:val="auto"/>
                <w:sz w:val="24"/>
                <w:highlight w:val="none"/>
              </w:rPr>
              <w:t>2.1 [Two Step Evaluation] First Level Evaluation (Business, Technology, Service)</w:t>
            </w:r>
          </w:p>
          <w:p w14:paraId="5A6432A8">
            <w:pPr>
              <w:jc w:val="left"/>
              <w:rPr>
                <w:rFonts w:ascii="Arial" w:hAnsi="Arial" w:cs="Arial"/>
                <w:color w:val="auto"/>
                <w:sz w:val="24"/>
                <w:highlight w:val="none"/>
              </w:rPr>
            </w:pPr>
            <w:r>
              <w:rPr>
                <w:rFonts w:ascii="Arial" w:hAnsi="Arial" w:cs="Arial"/>
                <w:color w:val="auto"/>
                <w:sz w:val="24"/>
                <w:highlight w:val="none"/>
              </w:rPr>
              <w:t>2.2 [Two Step Evaluation] Second Level Evaluation (Business, Technology, Service)</w:t>
            </w:r>
          </w:p>
          <w:p w14:paraId="69A95E79">
            <w:pPr>
              <w:jc w:val="left"/>
              <w:rPr>
                <w:rFonts w:ascii="Arial" w:hAnsi="Arial" w:cs="Arial"/>
                <w:color w:val="auto"/>
                <w:sz w:val="24"/>
                <w:highlight w:val="none"/>
              </w:rPr>
            </w:pPr>
            <w:r>
              <w:rPr>
                <w:rFonts w:ascii="Arial" w:hAnsi="Arial" w:cs="Arial"/>
                <w:color w:val="auto"/>
                <w:sz w:val="24"/>
                <w:highlight w:val="none"/>
              </w:rPr>
              <w:t>2.3 Business final score summary, technical final score summary, service final score summary, price final score record</w:t>
            </w:r>
          </w:p>
          <w:p w14:paraId="245E7C36">
            <w:pPr>
              <w:jc w:val="left"/>
              <w:rPr>
                <w:rFonts w:ascii="Arial" w:hAnsi="Arial" w:cs="Arial"/>
                <w:color w:val="auto"/>
                <w:sz w:val="24"/>
                <w:highlight w:val="none"/>
              </w:rPr>
            </w:pPr>
            <w:r>
              <w:rPr>
                <w:rFonts w:ascii="Arial" w:hAnsi="Arial" w:cs="Arial"/>
                <w:color w:val="auto"/>
                <w:sz w:val="24"/>
                <w:highlight w:val="none"/>
              </w:rPr>
              <w:t>2.4 Final score summary, ranking, and evaluation opinions of bidders,</w:t>
            </w:r>
          </w:p>
          <w:p w14:paraId="7EA8CF5A">
            <w:pPr>
              <w:jc w:val="left"/>
              <w:rPr>
                <w:rFonts w:ascii="Arial" w:hAnsi="Arial" w:cs="Arial"/>
                <w:color w:val="auto"/>
                <w:sz w:val="24"/>
                <w:highlight w:val="none"/>
              </w:rPr>
            </w:pPr>
            <w:r>
              <w:rPr>
                <w:rFonts w:ascii="Arial" w:hAnsi="Arial" w:cs="Arial"/>
                <w:color w:val="auto"/>
                <w:sz w:val="24"/>
                <w:highlight w:val="none"/>
              </w:rPr>
              <w:t>meter</w:t>
            </w:r>
          </w:p>
          <w:p w14:paraId="4D5FA461">
            <w:pPr>
              <w:jc w:val="left"/>
              <w:rPr>
                <w:rFonts w:ascii="Arial" w:hAnsi="Arial" w:cs="Arial"/>
                <w:color w:val="auto"/>
                <w:sz w:val="24"/>
                <w:highlight w:val="none"/>
              </w:rPr>
            </w:pPr>
            <w:r>
              <w:rPr>
                <w:rFonts w:ascii="Arial" w:hAnsi="Arial" w:cs="Arial"/>
                <w:color w:val="auto"/>
                <w:sz w:val="24"/>
                <w:highlight w:val="none"/>
              </w:rPr>
              <w:t>a) If the scores of the members of the evaluation committee in the first step evaluation form are within the average level range, the scores of the members in the second step evaluation form will be based on their scores in the first step evaluation form;</w:t>
            </w:r>
          </w:p>
          <w:p w14:paraId="60710851">
            <w:pPr>
              <w:jc w:val="left"/>
              <w:rPr>
                <w:rFonts w:hint="eastAsia" w:ascii="Arial" w:hAnsi="Arial" w:cs="Arial"/>
                <w:color w:val="auto"/>
                <w:sz w:val="24"/>
                <w:highlight w:val="none"/>
              </w:rPr>
            </w:pPr>
            <w:r>
              <w:rPr>
                <w:rFonts w:ascii="Arial" w:hAnsi="Arial" w:cs="Arial"/>
                <w:color w:val="auto"/>
                <w:sz w:val="24"/>
                <w:highlight w:val="none"/>
              </w:rPr>
              <w:t>b) If the score of a member of the evaluation committee deviates from the average technical score of all judges by more than ± 20%, the score of that member of the evaluation committee will be removed and replaced by the average score of other judges who do not exceed the deviation range.</w:t>
            </w:r>
          </w:p>
        </w:tc>
      </w:tr>
      <w:tr w14:paraId="7AD7D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1019" w:type="dxa"/>
            <w:noWrap w:val="0"/>
            <w:vAlign w:val="center"/>
          </w:tcPr>
          <w:p w14:paraId="7C6BFD2F">
            <w:pPr>
              <w:jc w:val="center"/>
              <w:rPr>
                <w:rFonts w:ascii="Arial" w:hAnsi="Arial" w:cs="Arial"/>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7</w:t>
            </w:r>
            <w:r>
              <w:rPr>
                <w:rFonts w:ascii="Arial" w:hAnsi="Arial" w:cs="Arial"/>
                <w:color w:val="auto"/>
                <w:sz w:val="24"/>
                <w:highlight w:val="none"/>
              </w:rPr>
              <w:t>.</w:t>
            </w:r>
            <w:r>
              <w:rPr>
                <w:rFonts w:hint="eastAsia" w:ascii="Arial" w:hAnsi="Arial" w:cs="Arial"/>
                <w:color w:val="auto"/>
                <w:sz w:val="24"/>
                <w:highlight w:val="none"/>
              </w:rPr>
              <w:t>1</w:t>
            </w:r>
          </w:p>
        </w:tc>
        <w:tc>
          <w:tcPr>
            <w:tcW w:w="8185" w:type="dxa"/>
            <w:noWrap w:val="0"/>
            <w:vAlign w:val="center"/>
          </w:tcPr>
          <w:p w14:paraId="336C1753">
            <w:pPr>
              <w:rPr>
                <w:color w:val="auto"/>
                <w:highlight w:val="none"/>
              </w:rPr>
            </w:pPr>
            <w:r>
              <w:rPr>
                <w:rFonts w:hint="eastAsia" w:ascii="Arial" w:hAnsi="Arial" w:cs="Arial"/>
                <w:color w:val="auto"/>
                <w:sz w:val="24"/>
                <w:highlight w:val="none"/>
              </w:rPr>
              <w:t>综合评价：评标委员会将对招标文件投标资料表中确定采用综合评价法评标的项目进行综合评价。评标委员会仅对初审合格的投标进行综合评价。招标人将依据招标项目的具体情况，确定本次招标项目的评价因素及其权重、评价标准、评价程序和定标原则，详见投标资料表-</w:t>
            </w:r>
            <w:r>
              <w:rPr>
                <w:rFonts w:hint="eastAsia"/>
                <w:color w:val="auto"/>
                <w:highlight w:val="none"/>
              </w:rPr>
              <w:t>综合评价法细则</w:t>
            </w:r>
            <w:r>
              <w:rPr>
                <w:rFonts w:hint="eastAsia" w:ascii="Arial" w:hAnsi="Arial" w:cs="Arial"/>
                <w:color w:val="auto"/>
                <w:sz w:val="24"/>
                <w:highlight w:val="none"/>
              </w:rPr>
              <w:t>。</w:t>
            </w:r>
          </w:p>
          <w:p w14:paraId="0B94253E">
            <w:pPr>
              <w:rPr>
                <w:rFonts w:hint="eastAsia" w:ascii="Arial" w:hAnsi="Arial" w:cs="Arial"/>
                <w:color w:val="auto"/>
                <w:sz w:val="24"/>
                <w:highlight w:val="none"/>
              </w:rPr>
            </w:pPr>
            <w:r>
              <w:rPr>
                <w:rFonts w:ascii="Arial" w:hAnsi="Arial" w:cs="Arial"/>
                <w:color w:val="auto"/>
                <w:sz w:val="24"/>
                <w:highlight w:val="none"/>
              </w:rPr>
              <w:t>Comprehensive evaluation: The evaluation committee will conduct a comprehensive evaluation of the projects determined to be evaluated using the comprehensive evaluation method in the bidding data sheet of the bidding documents. The evaluation committee will only conduct a comprehensive evaluation of the bids that have passed the initial review. The tenderer will determine the evaluation factors and their weights, evaluation standards, evaluation procedures, and bidding principles for this bidding project based on the specific situation of the bidding project. Please refer to the detailed rules of the comprehensive evaluation method in the bidding data sheet for details.</w:t>
            </w:r>
          </w:p>
        </w:tc>
      </w:tr>
      <w:tr w14:paraId="30FC4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1019" w:type="dxa"/>
            <w:noWrap w:val="0"/>
            <w:vAlign w:val="center"/>
          </w:tcPr>
          <w:p w14:paraId="56C9DB5B">
            <w:pPr>
              <w:jc w:val="center"/>
              <w:rPr>
                <w:rFonts w:hint="eastAsia" w:ascii="Arial" w:hAnsi="Arial" w:cs="Arial"/>
                <w:color w:val="auto"/>
                <w:sz w:val="24"/>
                <w:highlight w:val="none"/>
              </w:rPr>
            </w:pPr>
            <w:r>
              <w:rPr>
                <w:rFonts w:hint="eastAsia" w:ascii="Arial" w:hAnsi="Arial" w:cs="Arial"/>
                <w:color w:val="auto"/>
                <w:sz w:val="24"/>
                <w:highlight w:val="none"/>
              </w:rPr>
              <w:t>27.2.3</w:t>
            </w:r>
          </w:p>
        </w:tc>
        <w:tc>
          <w:tcPr>
            <w:tcW w:w="8185" w:type="dxa"/>
            <w:noWrap w:val="0"/>
            <w:vAlign w:val="center"/>
          </w:tcPr>
          <w:p w14:paraId="2E8837EC">
            <w:pPr>
              <w:rPr>
                <w:rFonts w:ascii="Arial" w:hAnsi="Arial" w:cs="Arial"/>
                <w:color w:val="auto"/>
                <w:sz w:val="24"/>
                <w:highlight w:val="none"/>
              </w:rPr>
            </w:pPr>
            <w:r>
              <w:rPr>
                <w:rFonts w:hint="eastAsia" w:ascii="Arial" w:hAnsi="Arial" w:cs="Arial"/>
                <w:color w:val="auto"/>
                <w:sz w:val="24"/>
                <w:highlight w:val="none"/>
              </w:rPr>
              <w:t>有关有效独立评价值:若某一评标委员会成员评分偏离所有评委技术评分均值</w:t>
            </w:r>
            <w:r>
              <w:rPr>
                <w:rFonts w:ascii="Arial" w:hAnsi="Arial" w:cs="Arial"/>
                <w:color w:val="auto"/>
                <w:sz w:val="24"/>
                <w:highlight w:val="none"/>
              </w:rPr>
              <w:t>±</w:t>
            </w:r>
            <w:r>
              <w:rPr>
                <w:rFonts w:hint="eastAsia" w:ascii="Arial" w:hAnsi="Arial" w:cs="Arial"/>
                <w:color w:val="auto"/>
                <w:sz w:val="24"/>
                <w:highlight w:val="none"/>
              </w:rPr>
              <w:t>20%以上，则该评标委员会成员的评分分值被剔除，以其他未超出偏离范围的评委的评分均值替代。</w:t>
            </w:r>
          </w:p>
          <w:p w14:paraId="3179DABD">
            <w:pPr>
              <w:rPr>
                <w:rFonts w:hint="eastAsia" w:ascii="Arial" w:hAnsi="Arial" w:cs="Arial"/>
                <w:color w:val="auto"/>
                <w:sz w:val="24"/>
                <w:highlight w:val="none"/>
              </w:rPr>
            </w:pPr>
            <w:r>
              <w:rPr>
                <w:rFonts w:hint="eastAsia" w:ascii="Arial" w:hAnsi="Arial" w:cs="Arial"/>
                <w:color w:val="auto"/>
                <w:sz w:val="24"/>
                <w:highlight w:val="none"/>
              </w:rPr>
              <w:t>评标委员会成员的分项评分偏离均超过评标委员会全体成员的评分均值±20%，则以评标委员会全体成员的评分均值作为该投标人的分项得分。</w:t>
            </w:r>
          </w:p>
          <w:p w14:paraId="37B823A9">
            <w:pPr>
              <w:rPr>
                <w:rFonts w:ascii="Arial" w:hAnsi="Arial" w:cs="Arial"/>
                <w:color w:val="auto"/>
                <w:sz w:val="24"/>
                <w:highlight w:val="none"/>
              </w:rPr>
            </w:pPr>
            <w:r>
              <w:rPr>
                <w:rFonts w:hint="eastAsia" w:ascii="Arial" w:hAnsi="Arial" w:cs="Arial"/>
                <w:color w:val="auto"/>
                <w:sz w:val="24"/>
                <w:highlight w:val="none"/>
              </w:rPr>
              <w:t>小数点后的精确位数:2 位小数。</w:t>
            </w:r>
          </w:p>
          <w:p w14:paraId="0957C251">
            <w:pPr>
              <w:rPr>
                <w:rFonts w:ascii="Arial" w:hAnsi="Arial" w:cs="Arial"/>
                <w:color w:val="auto"/>
                <w:sz w:val="24"/>
                <w:highlight w:val="none"/>
              </w:rPr>
            </w:pPr>
            <w:r>
              <w:rPr>
                <w:rFonts w:ascii="Arial" w:hAnsi="Arial" w:cs="Arial"/>
                <w:color w:val="auto"/>
                <w:sz w:val="24"/>
                <w:highlight w:val="none"/>
              </w:rPr>
              <w:t>Regarding the effective independent evaluation value: If the score of a member of the evaluation committee deviates from the average technical score of all judges by more than ± 20%, the score of that member of the evaluation committee will be removed and replaced by the average score of other judges who do not exceed the deviation range.</w:t>
            </w:r>
          </w:p>
          <w:p w14:paraId="59ED3A9A">
            <w:pPr>
              <w:rPr>
                <w:rFonts w:ascii="Arial" w:hAnsi="Arial" w:cs="Arial"/>
                <w:color w:val="auto"/>
                <w:sz w:val="24"/>
                <w:highlight w:val="none"/>
              </w:rPr>
            </w:pPr>
            <w:r>
              <w:rPr>
                <w:rFonts w:ascii="Arial" w:hAnsi="Arial" w:cs="Arial"/>
                <w:color w:val="auto"/>
                <w:sz w:val="24"/>
                <w:highlight w:val="none"/>
              </w:rPr>
              <w:t>If the sub item scores of the members of the evaluation committee deviate by more than ± 20% from the average score of all members of the evaluation committee, the average score of all members of the evaluation committee shall be taken as the sub item score of the bidder.</w:t>
            </w:r>
          </w:p>
          <w:p w14:paraId="06D6B797">
            <w:pPr>
              <w:rPr>
                <w:rFonts w:hint="eastAsia" w:ascii="Arial" w:hAnsi="Arial" w:cs="Arial"/>
                <w:color w:val="auto"/>
                <w:sz w:val="24"/>
                <w:highlight w:val="none"/>
              </w:rPr>
            </w:pPr>
            <w:r>
              <w:rPr>
                <w:rFonts w:ascii="Arial" w:hAnsi="Arial" w:cs="Arial"/>
                <w:color w:val="auto"/>
                <w:sz w:val="24"/>
                <w:highlight w:val="none"/>
              </w:rPr>
              <w:t>The exact number of decimal places: 2 decimal places.</w:t>
            </w:r>
          </w:p>
        </w:tc>
      </w:tr>
      <w:tr w14:paraId="3DC6F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1019" w:type="dxa"/>
            <w:noWrap w:val="0"/>
            <w:vAlign w:val="center"/>
          </w:tcPr>
          <w:p w14:paraId="66F84CF9">
            <w:pPr>
              <w:jc w:val="center"/>
              <w:rPr>
                <w:rFonts w:hint="eastAsia" w:ascii="Arial" w:hAnsi="Arial" w:cs="Arial"/>
                <w:color w:val="auto"/>
                <w:sz w:val="24"/>
                <w:highlight w:val="none"/>
              </w:rPr>
            </w:pPr>
            <w:r>
              <w:rPr>
                <w:rFonts w:hint="eastAsia" w:ascii="Arial" w:hAnsi="Arial" w:cs="Arial"/>
                <w:color w:val="auto"/>
                <w:sz w:val="24"/>
                <w:highlight w:val="none"/>
              </w:rPr>
              <w:t>27.2.5</w:t>
            </w:r>
          </w:p>
        </w:tc>
        <w:tc>
          <w:tcPr>
            <w:tcW w:w="8185" w:type="dxa"/>
            <w:noWrap w:val="0"/>
            <w:vAlign w:val="center"/>
          </w:tcPr>
          <w:p w14:paraId="5FF235A2">
            <w:pPr>
              <w:rPr>
                <w:rFonts w:ascii="Arial" w:hAnsi="Arial" w:cs="Arial"/>
                <w:color w:val="auto"/>
                <w:sz w:val="24"/>
                <w:highlight w:val="none"/>
              </w:rPr>
            </w:pPr>
            <w:r>
              <w:rPr>
                <w:rFonts w:hint="eastAsia" w:ascii="Arial" w:hAnsi="Arial" w:cs="Arial"/>
                <w:color w:val="auto"/>
                <w:sz w:val="24"/>
                <w:highlight w:val="none"/>
              </w:rPr>
              <w:t>若投标人的第一级技术评价因素的评价值低于全体有效投标人的平均评价值30%以上(含)的，其投标将被否决。</w:t>
            </w:r>
          </w:p>
          <w:p w14:paraId="7ED7E945">
            <w:pPr>
              <w:rPr>
                <w:rFonts w:hint="eastAsia" w:ascii="Arial" w:hAnsi="Arial" w:cs="Arial"/>
                <w:color w:val="auto"/>
                <w:sz w:val="24"/>
                <w:highlight w:val="none"/>
              </w:rPr>
            </w:pPr>
            <w:r>
              <w:rPr>
                <w:rFonts w:ascii="Arial" w:hAnsi="Arial" w:cs="Arial"/>
                <w:color w:val="auto"/>
                <w:sz w:val="24"/>
                <w:highlight w:val="none"/>
              </w:rPr>
              <w:t>If the evaluation value of the first level technical evaluation factors of the bidder is lower than the average evaluation value of all valid bidders by more than 30% (inclusive), their bid will be rejected.</w:t>
            </w:r>
          </w:p>
        </w:tc>
      </w:tr>
      <w:tr w14:paraId="0EB33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1019" w:type="dxa"/>
            <w:noWrap w:val="0"/>
            <w:vAlign w:val="center"/>
          </w:tcPr>
          <w:p w14:paraId="767E393B">
            <w:pPr>
              <w:jc w:val="center"/>
              <w:rPr>
                <w:rFonts w:hint="eastAsia" w:ascii="Arial" w:hAnsi="Arial" w:cs="Arial"/>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7</w:t>
            </w:r>
            <w:r>
              <w:rPr>
                <w:rFonts w:ascii="Arial" w:hAnsi="Arial" w:cs="Arial"/>
                <w:color w:val="auto"/>
                <w:sz w:val="24"/>
                <w:highlight w:val="none"/>
              </w:rPr>
              <w:t>.</w:t>
            </w:r>
            <w:r>
              <w:rPr>
                <w:rFonts w:hint="eastAsia" w:ascii="Arial" w:hAnsi="Arial" w:cs="Arial"/>
                <w:color w:val="auto"/>
                <w:sz w:val="24"/>
                <w:highlight w:val="none"/>
              </w:rPr>
              <w:t>8</w:t>
            </w:r>
          </w:p>
        </w:tc>
        <w:tc>
          <w:tcPr>
            <w:tcW w:w="8185" w:type="dxa"/>
            <w:noWrap w:val="0"/>
            <w:vAlign w:val="center"/>
          </w:tcPr>
          <w:p w14:paraId="2B98A97C">
            <w:pPr>
              <w:jc w:val="left"/>
              <w:rPr>
                <w:rFonts w:ascii="Arial" w:hAnsi="Arial" w:cs="Arial"/>
                <w:color w:val="auto"/>
                <w:sz w:val="24"/>
                <w:highlight w:val="none"/>
              </w:rPr>
            </w:pPr>
            <w:r>
              <w:rPr>
                <w:rFonts w:ascii="Arial" w:hAnsi="Arial" w:cs="Arial"/>
                <w:color w:val="auto"/>
                <w:sz w:val="24"/>
                <w:highlight w:val="none"/>
              </w:rPr>
              <w:t>中标候选人数量：</w:t>
            </w:r>
            <w:r>
              <w:rPr>
                <w:rFonts w:hint="eastAsia" w:ascii="Arial" w:hAnsi="Arial" w:cs="Arial"/>
                <w:color w:val="auto"/>
                <w:sz w:val="24"/>
                <w:highlight w:val="none"/>
              </w:rPr>
              <w:t>推荐中标候选人数为1-3人</w:t>
            </w:r>
          </w:p>
          <w:p w14:paraId="343D30D8">
            <w:pPr>
              <w:jc w:val="left"/>
              <w:rPr>
                <w:rFonts w:ascii="Arial" w:hAnsi="Arial" w:cs="Arial"/>
                <w:color w:val="auto"/>
                <w:sz w:val="23"/>
                <w:szCs w:val="23"/>
                <w:highlight w:val="none"/>
              </w:rPr>
            </w:pPr>
            <w:r>
              <w:rPr>
                <w:rFonts w:ascii="Arial" w:hAnsi="Arial" w:cs="Arial"/>
                <w:color w:val="auto"/>
                <w:sz w:val="23"/>
                <w:szCs w:val="23"/>
                <w:highlight w:val="none"/>
              </w:rPr>
              <w:t>Number of successful bidders:The recommended number of candidates for winning the bid is 1-3 people</w:t>
            </w:r>
          </w:p>
          <w:p w14:paraId="5530430E">
            <w:pPr>
              <w:jc w:val="left"/>
              <w:rPr>
                <w:rFonts w:hint="eastAsia" w:ascii="Arial" w:hAnsi="Arial" w:cs="Arial"/>
                <w:color w:val="auto"/>
                <w:sz w:val="23"/>
                <w:szCs w:val="23"/>
                <w:highlight w:val="none"/>
              </w:rPr>
            </w:pPr>
            <w:r>
              <w:rPr>
                <w:rFonts w:hint="eastAsia" w:ascii="Arial" w:hAnsi="Arial" w:cs="Arial"/>
                <w:color w:val="auto"/>
                <w:sz w:val="23"/>
                <w:szCs w:val="23"/>
                <w:highlight w:val="none"/>
              </w:rPr>
              <w:t xml:space="preserve">在进行综合评分后，综合排名第一的投标人作为推荐中标单位。若该投标人的评 </w:t>
            </w:r>
          </w:p>
          <w:p w14:paraId="24A4A70F">
            <w:pPr>
              <w:jc w:val="left"/>
              <w:rPr>
                <w:rFonts w:hint="eastAsia" w:ascii="Arial" w:hAnsi="Arial" w:cs="Arial"/>
                <w:color w:val="auto"/>
                <w:sz w:val="23"/>
                <w:szCs w:val="23"/>
                <w:highlight w:val="none"/>
              </w:rPr>
            </w:pPr>
            <w:r>
              <w:rPr>
                <w:rFonts w:hint="eastAsia" w:ascii="Arial" w:hAnsi="Arial" w:cs="Arial"/>
                <w:color w:val="auto"/>
                <w:sz w:val="23"/>
                <w:szCs w:val="23"/>
                <w:highlight w:val="none"/>
              </w:rPr>
              <w:t xml:space="preserve">标价格超过全体有效投标人的评标价格平均值 40%以上的；或该投标人的技术得分低 </w:t>
            </w:r>
          </w:p>
          <w:p w14:paraId="289EC7F1">
            <w:pPr>
              <w:jc w:val="left"/>
              <w:rPr>
                <w:rFonts w:hint="eastAsia" w:ascii="Arial" w:hAnsi="Arial" w:cs="Arial"/>
                <w:color w:val="auto"/>
                <w:sz w:val="23"/>
                <w:szCs w:val="23"/>
                <w:highlight w:val="none"/>
              </w:rPr>
            </w:pPr>
            <w:r>
              <w:rPr>
                <w:rFonts w:hint="eastAsia" w:ascii="Arial" w:hAnsi="Arial" w:cs="Arial"/>
                <w:color w:val="auto"/>
                <w:sz w:val="23"/>
                <w:szCs w:val="23"/>
                <w:highlight w:val="none"/>
              </w:rPr>
              <w:t xml:space="preserve">于全体有效投标人的技术得分平均值 30%以上的，评标委员会应推荐综合排名第二的 </w:t>
            </w:r>
          </w:p>
          <w:p w14:paraId="7DB5D0AB">
            <w:pPr>
              <w:jc w:val="left"/>
              <w:rPr>
                <w:rFonts w:hint="eastAsia" w:ascii="Arial" w:hAnsi="Arial" w:cs="Arial"/>
                <w:color w:val="auto"/>
                <w:sz w:val="23"/>
                <w:szCs w:val="23"/>
                <w:highlight w:val="none"/>
              </w:rPr>
            </w:pPr>
            <w:r>
              <w:rPr>
                <w:rFonts w:hint="eastAsia" w:ascii="Arial" w:hAnsi="Arial" w:cs="Arial"/>
                <w:color w:val="auto"/>
                <w:sz w:val="23"/>
                <w:szCs w:val="23"/>
                <w:highlight w:val="none"/>
              </w:rPr>
              <w:t xml:space="preserve">投标人为推荐中标人。如出现得分最高并列的情况，则推荐投标报价较低者为中标候 </w:t>
            </w:r>
          </w:p>
          <w:p w14:paraId="246E94CF">
            <w:pPr>
              <w:jc w:val="left"/>
              <w:rPr>
                <w:rFonts w:ascii="Arial" w:hAnsi="Arial" w:cs="Arial"/>
                <w:color w:val="auto"/>
                <w:sz w:val="23"/>
                <w:szCs w:val="23"/>
                <w:highlight w:val="none"/>
              </w:rPr>
            </w:pPr>
            <w:r>
              <w:rPr>
                <w:rFonts w:hint="eastAsia" w:ascii="Arial" w:hAnsi="Arial" w:cs="Arial"/>
                <w:color w:val="auto"/>
                <w:sz w:val="23"/>
                <w:szCs w:val="23"/>
                <w:highlight w:val="none"/>
              </w:rPr>
              <w:t>选人。如所有投标人均不符合推荐条件的，则本次招标无效。</w:t>
            </w:r>
          </w:p>
          <w:p w14:paraId="2F6FD772">
            <w:pPr>
              <w:jc w:val="left"/>
              <w:rPr>
                <w:rFonts w:ascii="Arial" w:hAnsi="Arial" w:cs="Arial"/>
                <w:color w:val="auto"/>
                <w:sz w:val="23"/>
                <w:szCs w:val="23"/>
                <w:highlight w:val="none"/>
              </w:rPr>
            </w:pPr>
            <w:r>
              <w:rPr>
                <w:rFonts w:ascii="Arial" w:hAnsi="Arial" w:cs="Arial"/>
                <w:color w:val="auto"/>
                <w:sz w:val="23"/>
                <w:szCs w:val="23"/>
                <w:highlight w:val="none"/>
              </w:rPr>
              <w:t>After comprehensive evaluation, the bidder ranked first in the overall ranking is recommended as the winning bidder. If the bidder's evaluation</w:t>
            </w:r>
          </w:p>
          <w:p w14:paraId="6DE4F5B4">
            <w:pPr>
              <w:jc w:val="left"/>
              <w:rPr>
                <w:rFonts w:ascii="Arial" w:hAnsi="Arial" w:cs="Arial"/>
                <w:color w:val="auto"/>
                <w:sz w:val="23"/>
                <w:szCs w:val="23"/>
                <w:highlight w:val="none"/>
              </w:rPr>
            </w:pPr>
            <w:r>
              <w:rPr>
                <w:rFonts w:ascii="Arial" w:hAnsi="Arial" w:cs="Arial"/>
                <w:color w:val="auto"/>
                <w:sz w:val="23"/>
                <w:szCs w:val="23"/>
                <w:highlight w:val="none"/>
              </w:rPr>
              <w:t>The bid price exceeds the average evaluation price of all valid bidders by more than 40%; Or the bidder's technical score is low</w:t>
            </w:r>
          </w:p>
          <w:p w14:paraId="19D28652">
            <w:pPr>
              <w:jc w:val="left"/>
              <w:rPr>
                <w:rFonts w:ascii="Arial" w:hAnsi="Arial" w:cs="Arial"/>
                <w:color w:val="auto"/>
                <w:sz w:val="23"/>
                <w:szCs w:val="23"/>
                <w:highlight w:val="none"/>
              </w:rPr>
            </w:pPr>
            <w:r>
              <w:rPr>
                <w:rFonts w:ascii="Arial" w:hAnsi="Arial" w:cs="Arial"/>
                <w:color w:val="auto"/>
                <w:sz w:val="23"/>
                <w:szCs w:val="23"/>
                <w:highlight w:val="none"/>
              </w:rPr>
              <w:t>If the average technical score of all valid bidders exceeds 30%, the evaluation committee shall recommend the second ranked bidder based on comprehensive ranking</w:t>
            </w:r>
          </w:p>
          <w:p w14:paraId="1C686100">
            <w:pPr>
              <w:jc w:val="left"/>
              <w:rPr>
                <w:rFonts w:ascii="Arial" w:hAnsi="Arial" w:cs="Arial"/>
                <w:color w:val="auto"/>
                <w:sz w:val="23"/>
                <w:szCs w:val="23"/>
                <w:highlight w:val="none"/>
              </w:rPr>
            </w:pPr>
            <w:r>
              <w:rPr>
                <w:rFonts w:ascii="Arial" w:hAnsi="Arial" w:cs="Arial"/>
                <w:color w:val="auto"/>
                <w:sz w:val="23"/>
                <w:szCs w:val="23"/>
                <w:highlight w:val="none"/>
              </w:rPr>
              <w:t>The bidder recommends the winning bidder. If there is a tie with the highest score, it is recommended that the bidder with a lower bid price be selected as the candidate for winning the bid</w:t>
            </w:r>
          </w:p>
          <w:p w14:paraId="2CDC2E15">
            <w:pPr>
              <w:jc w:val="left"/>
              <w:rPr>
                <w:rFonts w:hint="eastAsia" w:ascii="Arial" w:hAnsi="Arial" w:cs="Arial"/>
                <w:color w:val="auto"/>
                <w:sz w:val="23"/>
                <w:szCs w:val="23"/>
                <w:highlight w:val="none"/>
              </w:rPr>
            </w:pPr>
            <w:r>
              <w:rPr>
                <w:rFonts w:ascii="Arial" w:hAnsi="Arial" w:cs="Arial"/>
                <w:color w:val="auto"/>
                <w:sz w:val="23"/>
                <w:szCs w:val="23"/>
                <w:highlight w:val="none"/>
              </w:rPr>
              <w:t>Choose someone. If all bidders do not meet the recommended criteria, this bidding will be invalid.</w:t>
            </w:r>
          </w:p>
        </w:tc>
      </w:tr>
      <w:tr w14:paraId="36286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2" w:hRule="atLeast"/>
          <w:jc w:val="center"/>
        </w:trPr>
        <w:tc>
          <w:tcPr>
            <w:tcW w:w="9204" w:type="dxa"/>
            <w:gridSpan w:val="2"/>
            <w:noWrap w:val="0"/>
            <w:vAlign w:val="center"/>
          </w:tcPr>
          <w:p w14:paraId="67000874">
            <w:pPr>
              <w:jc w:val="center"/>
              <w:rPr>
                <w:rFonts w:ascii="Arial" w:hAnsi="Arial" w:cs="Arial"/>
                <w:color w:val="auto"/>
                <w:sz w:val="24"/>
                <w:highlight w:val="none"/>
              </w:rPr>
            </w:pPr>
            <w:r>
              <w:rPr>
                <w:rFonts w:ascii="Arial" w:hAnsi="Arial" w:cs="Arial"/>
                <w:b/>
                <w:color w:val="auto"/>
                <w:sz w:val="24"/>
                <w:highlight w:val="none"/>
              </w:rPr>
              <w:t>六、授予合同 Award of Contract</w:t>
            </w:r>
          </w:p>
        </w:tc>
      </w:tr>
      <w:tr w14:paraId="3181D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1019" w:type="dxa"/>
            <w:noWrap w:val="0"/>
            <w:vAlign w:val="center"/>
          </w:tcPr>
          <w:p w14:paraId="6829B26A">
            <w:pPr>
              <w:jc w:val="center"/>
              <w:rPr>
                <w:rFonts w:ascii="Arial" w:hAnsi="Arial" w:cs="Arial"/>
                <w:color w:val="auto"/>
                <w:sz w:val="24"/>
                <w:highlight w:val="none"/>
              </w:rPr>
            </w:pPr>
            <w:r>
              <w:rPr>
                <w:rFonts w:ascii="Arial" w:hAnsi="Arial" w:cs="Arial"/>
                <w:color w:val="auto"/>
                <w:sz w:val="24"/>
                <w:highlight w:val="none"/>
              </w:rPr>
              <w:t>36.1</w:t>
            </w:r>
          </w:p>
        </w:tc>
        <w:tc>
          <w:tcPr>
            <w:tcW w:w="8185" w:type="dxa"/>
            <w:noWrap w:val="0"/>
            <w:vAlign w:val="center"/>
          </w:tcPr>
          <w:p w14:paraId="1496AA1E">
            <w:pPr>
              <w:pStyle w:val="45"/>
              <w:spacing w:line="280" w:lineRule="exact"/>
              <w:jc w:val="left"/>
              <w:rPr>
                <w:rFonts w:ascii="Arial" w:hAnsi="Arial" w:cs="Arial"/>
                <w:color w:val="auto"/>
                <w:kern w:val="2"/>
                <w:sz w:val="24"/>
                <w:szCs w:val="24"/>
                <w:highlight w:val="none"/>
              </w:rPr>
            </w:pPr>
            <w:r>
              <w:rPr>
                <w:rFonts w:ascii="Arial" w:hAnsi="Arial" w:cs="Arial"/>
                <w:color w:val="auto"/>
                <w:kern w:val="2"/>
                <w:sz w:val="24"/>
                <w:szCs w:val="24"/>
                <w:highlight w:val="none"/>
              </w:rPr>
              <w:t>中标人须按如下规定向招标代理机构交纳招标代理服务费：</w:t>
            </w:r>
          </w:p>
          <w:p w14:paraId="634BE348">
            <w:pPr>
              <w:rPr>
                <w:rFonts w:ascii="Arial" w:hAnsi="Arial" w:eastAsia="宋体" w:cs="Arial"/>
                <w:color w:val="auto"/>
                <w:kern w:val="2"/>
                <w:sz w:val="24"/>
                <w:szCs w:val="24"/>
                <w:highlight w:val="none"/>
                <w:lang w:val="en-US" w:eastAsia="zh-CN" w:bidi="ar-SA"/>
              </w:rPr>
            </w:pPr>
            <w:r>
              <w:rPr>
                <w:rFonts w:ascii="Arial" w:hAnsi="Arial" w:eastAsia="宋体" w:cs="Arial"/>
                <w:color w:val="auto"/>
                <w:kern w:val="2"/>
                <w:sz w:val="24"/>
                <w:szCs w:val="24"/>
                <w:highlight w:val="none"/>
                <w:lang w:val="en-US" w:eastAsia="zh-CN" w:bidi="ar-SA"/>
              </w:rPr>
              <w:t>（1）</w:t>
            </w:r>
            <w:bookmarkStart w:id="23" w:name="_Hlk182413687"/>
            <w:r>
              <w:rPr>
                <w:rFonts w:hint="eastAsia" w:ascii="Arial" w:hAnsi="Arial" w:eastAsia="宋体" w:cs="Arial"/>
                <w:color w:val="auto"/>
                <w:kern w:val="2"/>
                <w:sz w:val="24"/>
                <w:szCs w:val="24"/>
                <w:highlight w:val="none"/>
                <w:lang w:val="en-US" w:eastAsia="zh-CN" w:bidi="ar-SA"/>
              </w:rPr>
              <w:t>招标代理服务费：</w:t>
            </w:r>
            <w:r>
              <w:rPr>
                <w:rFonts w:hint="eastAsia" w:ascii="Arial" w:hAnsi="Arial" w:eastAsia="宋体" w:cs="Arial"/>
                <w:color w:val="auto"/>
                <w:kern w:val="2"/>
                <w:sz w:val="24"/>
                <w:szCs w:val="24"/>
                <w:highlight w:val="none"/>
                <w:lang w:val="en-US" w:eastAsia="zh-CN" w:bidi="ar-SA"/>
              </w:rPr>
              <w:t>本项目代理服务费参照国家发展计划委员会计价格[2002]1980号《招标代理服务费管理暂行办法》收费标准、发改价格[2011]534号，并根据中标人的中标报价，按差额定率累进制下浮46.6%计算向中标人收取。（除招标代理服务费，专家评审费另行收取）。专家评审费以实际发生计取，由中标人在领取中标通知书时一次性向招标代理机构支付。</w:t>
            </w:r>
          </w:p>
          <w:bookmarkEnd w:id="23"/>
          <w:p w14:paraId="4F2D34F8">
            <w:pPr>
              <w:pStyle w:val="45"/>
              <w:spacing w:line="280" w:lineRule="exact"/>
              <w:jc w:val="left"/>
              <w:rPr>
                <w:rFonts w:ascii="Arial" w:hAnsi="Arial" w:cs="Arial"/>
                <w:i/>
                <w:color w:val="auto"/>
                <w:sz w:val="24"/>
                <w:highlight w:val="none"/>
              </w:rPr>
            </w:pPr>
            <w:r>
              <w:rPr>
                <w:rFonts w:ascii="Arial" w:hAnsi="Arial" w:cs="Arial"/>
                <w:color w:val="auto"/>
                <w:kern w:val="2"/>
                <w:sz w:val="24"/>
                <w:szCs w:val="24"/>
                <w:highlight w:val="none"/>
              </w:rPr>
              <w:t>（2）招标机构在发出中标通知书的同时从中标人的投标保证金中扣除上述金额的招标代理服务费，余款按投标人所汇入投标保证金的账户原路退回，如无法原路返回，则按《</w:t>
            </w:r>
            <w:r>
              <w:rPr>
                <w:rFonts w:hint="eastAsia" w:ascii="Arial" w:hAnsi="Arial" w:cs="Arial"/>
                <w:color w:val="auto"/>
                <w:kern w:val="2"/>
                <w:sz w:val="24"/>
                <w:szCs w:val="24"/>
                <w:highlight w:val="none"/>
              </w:rPr>
              <w:t>投标保证金退还申请书</w:t>
            </w:r>
            <w:r>
              <w:rPr>
                <w:rFonts w:ascii="Arial" w:hAnsi="Arial" w:cs="Arial"/>
                <w:color w:val="auto"/>
                <w:kern w:val="2"/>
                <w:sz w:val="24"/>
                <w:szCs w:val="24"/>
                <w:highlight w:val="none"/>
              </w:rPr>
              <w:t>》列明的账户退回（中标人也可以在中标通知书发出前以银行转账或现金形式支付）。</w:t>
            </w:r>
          </w:p>
        </w:tc>
      </w:tr>
      <w:tr w14:paraId="2E8E2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9204" w:type="dxa"/>
            <w:gridSpan w:val="2"/>
            <w:noWrap w:val="0"/>
            <w:vAlign w:val="center"/>
          </w:tcPr>
          <w:p w14:paraId="5ED85AC9">
            <w:pPr>
              <w:jc w:val="center"/>
              <w:rPr>
                <w:rFonts w:ascii="Arial" w:hAnsi="Arial" w:cs="Arial"/>
                <w:b/>
                <w:color w:val="auto"/>
                <w:sz w:val="24"/>
                <w:highlight w:val="none"/>
              </w:rPr>
            </w:pPr>
            <w:r>
              <w:rPr>
                <w:rFonts w:ascii="Arial" w:hAnsi="Arial" w:cs="Arial"/>
                <w:b/>
                <w:color w:val="auto"/>
                <w:sz w:val="24"/>
                <w:highlight w:val="none"/>
              </w:rPr>
              <w:t>适用于本投标人须知的额外增加的变动</w:t>
            </w:r>
          </w:p>
          <w:p w14:paraId="4C628895">
            <w:pPr>
              <w:jc w:val="center"/>
              <w:rPr>
                <w:rFonts w:ascii="Arial" w:hAnsi="Arial" w:cs="Arial"/>
                <w:b/>
                <w:color w:val="auto"/>
                <w:sz w:val="24"/>
                <w:highlight w:val="none"/>
              </w:rPr>
            </w:pPr>
            <w:r>
              <w:rPr>
                <w:rFonts w:ascii="Arial" w:hAnsi="Arial" w:cs="Arial"/>
                <w:b/>
                <w:color w:val="auto"/>
                <w:sz w:val="24"/>
                <w:highlight w:val="none"/>
              </w:rPr>
              <w:t>Additional changes applicable to this Invitation for Bids</w:t>
            </w:r>
          </w:p>
        </w:tc>
      </w:tr>
      <w:tr w14:paraId="7C67F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atLeast"/>
          <w:jc w:val="center"/>
        </w:trPr>
        <w:tc>
          <w:tcPr>
            <w:tcW w:w="1019" w:type="dxa"/>
            <w:noWrap w:val="0"/>
            <w:vAlign w:val="center"/>
          </w:tcPr>
          <w:p w14:paraId="6AE70D61">
            <w:pPr>
              <w:jc w:val="center"/>
              <w:rPr>
                <w:rFonts w:ascii="Arial" w:hAnsi="Arial" w:cs="Arial"/>
                <w:color w:val="auto"/>
                <w:sz w:val="24"/>
                <w:highlight w:val="none"/>
              </w:rPr>
            </w:pPr>
            <w:r>
              <w:rPr>
                <w:rFonts w:ascii="Arial" w:hAnsi="Arial" w:cs="Arial"/>
                <w:color w:val="auto"/>
                <w:sz w:val="24"/>
                <w:highlight w:val="none"/>
              </w:rPr>
              <w:t>1</w:t>
            </w:r>
          </w:p>
        </w:tc>
        <w:tc>
          <w:tcPr>
            <w:tcW w:w="8185" w:type="dxa"/>
            <w:noWrap w:val="0"/>
            <w:vAlign w:val="center"/>
          </w:tcPr>
          <w:p w14:paraId="69A5B33C">
            <w:pPr>
              <w:jc w:val="left"/>
              <w:rPr>
                <w:rFonts w:ascii="Arial" w:hAnsi="Arial" w:eastAsia="黑体" w:cs="Arial"/>
                <w:b/>
                <w:color w:val="auto"/>
                <w:sz w:val="24"/>
                <w:highlight w:val="none"/>
              </w:rPr>
            </w:pPr>
            <w:r>
              <w:rPr>
                <w:rFonts w:ascii="Arial" w:hAnsi="Arial" w:eastAsia="黑体" w:cs="Arial"/>
                <w:b/>
                <w:color w:val="auto"/>
                <w:sz w:val="24"/>
                <w:highlight w:val="none"/>
              </w:rPr>
              <w:t>招标文件中，重要条款用</w:t>
            </w:r>
            <w:r>
              <w:rPr>
                <w:rFonts w:ascii="宋体" w:hAnsi="宋体" w:cs="Arial"/>
                <w:b/>
                <w:color w:val="auto"/>
                <w:sz w:val="24"/>
                <w:highlight w:val="none"/>
              </w:rPr>
              <w:t>“*”</w:t>
            </w:r>
            <w:r>
              <w:rPr>
                <w:rFonts w:ascii="Arial" w:hAnsi="Arial" w:eastAsia="黑体" w:cs="Arial"/>
                <w:b/>
                <w:color w:val="auto"/>
                <w:sz w:val="24"/>
                <w:highlight w:val="none"/>
              </w:rPr>
              <w:t>表示，对这些条款的任何</w:t>
            </w:r>
            <w:r>
              <w:rPr>
                <w:rFonts w:ascii="Arial" w:hAnsi="Arial" w:eastAsia="黑体" w:cs="Arial"/>
                <w:b/>
                <w:bCs/>
                <w:color w:val="auto"/>
                <w:sz w:val="24"/>
                <w:highlight w:val="none"/>
              </w:rPr>
              <w:t>负偏离</w:t>
            </w:r>
            <w:r>
              <w:rPr>
                <w:rFonts w:ascii="Arial" w:hAnsi="Arial" w:eastAsia="黑体" w:cs="Arial"/>
                <w:b/>
                <w:color w:val="auto"/>
                <w:sz w:val="24"/>
                <w:highlight w:val="none"/>
              </w:rPr>
              <w:t>将导致投标被否决。</w:t>
            </w:r>
          </w:p>
          <w:p w14:paraId="4B9BE92A">
            <w:pPr>
              <w:jc w:val="left"/>
              <w:rPr>
                <w:rFonts w:ascii="Arial" w:hAnsi="Arial" w:eastAsia="黑体" w:cs="Arial"/>
                <w:color w:val="auto"/>
                <w:sz w:val="24"/>
                <w:highlight w:val="none"/>
              </w:rPr>
            </w:pPr>
            <w:r>
              <w:rPr>
                <w:rFonts w:ascii="Arial" w:hAnsi="Arial" w:eastAsia="黑体" w:cs="Arial"/>
                <w:color w:val="auto"/>
                <w:sz w:val="24"/>
                <w:highlight w:val="none"/>
              </w:rPr>
              <w:t xml:space="preserve">In bidding documents, important clauses should be marked </w:t>
            </w:r>
            <w:r>
              <w:rPr>
                <w:rFonts w:ascii="Arial" w:hAnsi="Arial" w:cs="Arial"/>
                <w:b/>
                <w:color w:val="auto"/>
                <w:sz w:val="24"/>
                <w:highlight w:val="none"/>
              </w:rPr>
              <w:t>“*”</w:t>
            </w:r>
            <w:r>
              <w:rPr>
                <w:rFonts w:ascii="Arial" w:hAnsi="Arial" w:eastAsia="黑体" w:cs="Arial"/>
                <w:color w:val="auto"/>
                <w:sz w:val="24"/>
                <w:highlight w:val="none"/>
              </w:rPr>
              <w:t>. Any negative deviation with these key clauses should result in rejection of the bids.</w:t>
            </w:r>
          </w:p>
        </w:tc>
      </w:tr>
      <w:tr w14:paraId="48394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atLeast"/>
          <w:jc w:val="center"/>
        </w:trPr>
        <w:tc>
          <w:tcPr>
            <w:tcW w:w="1019" w:type="dxa"/>
            <w:noWrap w:val="0"/>
            <w:vAlign w:val="center"/>
          </w:tcPr>
          <w:p w14:paraId="6A7C40B0">
            <w:pPr>
              <w:jc w:val="center"/>
              <w:rPr>
                <w:rFonts w:ascii="Arial" w:hAnsi="Arial" w:eastAsia="黑体" w:cs="Arial"/>
                <w:color w:val="auto"/>
                <w:sz w:val="24"/>
                <w:highlight w:val="none"/>
              </w:rPr>
            </w:pPr>
            <w:r>
              <w:rPr>
                <w:rFonts w:ascii="Arial" w:hAnsi="Arial" w:eastAsia="黑体" w:cs="Arial"/>
                <w:color w:val="auto"/>
                <w:sz w:val="24"/>
                <w:highlight w:val="none"/>
              </w:rPr>
              <w:t>2</w:t>
            </w:r>
          </w:p>
        </w:tc>
        <w:tc>
          <w:tcPr>
            <w:tcW w:w="8185" w:type="dxa"/>
            <w:noWrap w:val="0"/>
            <w:vAlign w:val="center"/>
          </w:tcPr>
          <w:p w14:paraId="1870542E">
            <w:pPr>
              <w:jc w:val="left"/>
              <w:rPr>
                <w:rFonts w:ascii="Arial" w:hAnsi="Arial" w:eastAsia="黑体" w:cs="Arial"/>
                <w:b/>
                <w:color w:val="auto"/>
                <w:sz w:val="24"/>
                <w:highlight w:val="none"/>
              </w:rPr>
            </w:pPr>
            <w:r>
              <w:rPr>
                <w:rFonts w:ascii="Arial" w:hAnsi="Arial" w:eastAsia="黑体" w:cs="Arial"/>
                <w:b/>
                <w:color w:val="auto"/>
                <w:sz w:val="24"/>
                <w:highlight w:val="none"/>
              </w:rPr>
              <w:t>凡购买了本招标文件的有意向的投标人，必须对本招标文件的内容保密，不得向其他组织或个人透露本招标文件的内容。如有违反，招标人和招标机构有向其追究法律责任的权利。</w:t>
            </w:r>
          </w:p>
          <w:p w14:paraId="1BEF321E">
            <w:pPr>
              <w:jc w:val="left"/>
              <w:rPr>
                <w:rFonts w:ascii="Arial" w:hAnsi="Arial" w:eastAsia="黑体" w:cs="Arial"/>
                <w:color w:val="auto"/>
                <w:sz w:val="24"/>
                <w:highlight w:val="none"/>
              </w:rPr>
            </w:pPr>
            <w:r>
              <w:rPr>
                <w:rFonts w:ascii="Arial" w:hAnsi="Arial" w:eastAsia="黑体" w:cs="Arial"/>
                <w:bCs/>
                <w:color w:val="auto"/>
                <w:sz w:val="24"/>
                <w:highlight w:val="none"/>
              </w:rPr>
              <w:t>The potential bidder who has bought the bidding document should keep the secret of it and not to reveal its content to any other organization or person. Or else, the tenderer and tendering agent are entitled to denounce his legal responsibility.</w:t>
            </w:r>
          </w:p>
        </w:tc>
      </w:tr>
      <w:tr w14:paraId="018C8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atLeast"/>
          <w:jc w:val="center"/>
        </w:trPr>
        <w:tc>
          <w:tcPr>
            <w:tcW w:w="1019" w:type="dxa"/>
            <w:noWrap w:val="0"/>
            <w:vAlign w:val="center"/>
          </w:tcPr>
          <w:p w14:paraId="43062DDB">
            <w:pPr>
              <w:jc w:val="center"/>
              <w:rPr>
                <w:rFonts w:ascii="Arial" w:hAnsi="Arial" w:eastAsia="黑体" w:cs="Arial"/>
                <w:color w:val="auto"/>
                <w:sz w:val="24"/>
                <w:highlight w:val="none"/>
              </w:rPr>
            </w:pPr>
            <w:r>
              <w:rPr>
                <w:rFonts w:ascii="Arial" w:hAnsi="Arial" w:eastAsia="黑体" w:cs="Arial"/>
                <w:color w:val="auto"/>
                <w:sz w:val="24"/>
                <w:highlight w:val="none"/>
              </w:rPr>
              <w:t>3</w:t>
            </w:r>
          </w:p>
        </w:tc>
        <w:tc>
          <w:tcPr>
            <w:tcW w:w="8185" w:type="dxa"/>
            <w:noWrap w:val="0"/>
            <w:vAlign w:val="center"/>
          </w:tcPr>
          <w:p w14:paraId="771794F6">
            <w:pPr>
              <w:jc w:val="left"/>
              <w:rPr>
                <w:rFonts w:ascii="Arial" w:hAnsi="Arial" w:cs="Arial"/>
                <w:color w:val="auto"/>
                <w:sz w:val="24"/>
                <w:highlight w:val="none"/>
              </w:rPr>
            </w:pPr>
            <w:r>
              <w:rPr>
                <w:rFonts w:ascii="Arial" w:hAnsi="Arial" w:cs="Arial"/>
                <w:color w:val="auto"/>
                <w:sz w:val="24"/>
                <w:highlight w:val="none"/>
              </w:rPr>
              <w:t>投标文件中文版与英文版如有不符，以中文版为准。</w:t>
            </w:r>
          </w:p>
          <w:p w14:paraId="21EC60A2">
            <w:pPr>
              <w:jc w:val="left"/>
              <w:rPr>
                <w:rFonts w:ascii="Arial" w:hAnsi="Arial" w:eastAsia="黑体" w:cs="Arial"/>
                <w:color w:val="auto"/>
                <w:sz w:val="24"/>
                <w:highlight w:val="none"/>
              </w:rPr>
            </w:pPr>
            <w:r>
              <w:rPr>
                <w:rFonts w:ascii="Arial" w:hAnsi="Arial" w:cs="Arial"/>
                <w:color w:val="auto"/>
                <w:spacing w:val="-2"/>
                <w:sz w:val="24"/>
                <w:highlight w:val="none"/>
                <w:lang w:val="en-GB"/>
              </w:rPr>
              <w:t xml:space="preserve">If the </w:t>
            </w:r>
            <w:r>
              <w:rPr>
                <w:rFonts w:ascii="Arial" w:hAnsi="Arial" w:cs="Arial"/>
                <w:color w:val="auto"/>
                <w:sz w:val="24"/>
                <w:highlight w:val="none"/>
              </w:rPr>
              <w:t>Bid Documents</w:t>
            </w:r>
            <w:r>
              <w:rPr>
                <w:rFonts w:ascii="Arial" w:hAnsi="Arial" w:cs="Arial"/>
                <w:color w:val="auto"/>
                <w:spacing w:val="-2"/>
                <w:sz w:val="24"/>
                <w:highlight w:val="none"/>
                <w:lang w:val="en-GB"/>
              </w:rPr>
              <w:t xml:space="preserve"> are any conflict between </w:t>
            </w:r>
            <w:r>
              <w:rPr>
                <w:rFonts w:ascii="Arial" w:hAnsi="Arial" w:cs="Arial"/>
                <w:color w:val="auto"/>
                <w:sz w:val="24"/>
                <w:highlight w:val="none"/>
              </w:rPr>
              <w:t>Chinese and English</w:t>
            </w:r>
            <w:r>
              <w:rPr>
                <w:rFonts w:ascii="Arial" w:hAnsi="Arial" w:cs="Arial"/>
                <w:color w:val="auto"/>
                <w:spacing w:val="-2"/>
                <w:sz w:val="24"/>
                <w:highlight w:val="none"/>
                <w:lang w:val="en-GB"/>
              </w:rPr>
              <w:t xml:space="preserve">, the </w:t>
            </w:r>
            <w:r>
              <w:rPr>
                <w:rFonts w:ascii="Arial" w:hAnsi="Arial" w:cs="Arial"/>
                <w:color w:val="auto"/>
                <w:sz w:val="24"/>
                <w:highlight w:val="none"/>
              </w:rPr>
              <w:t>Chinese</w:t>
            </w:r>
            <w:r>
              <w:rPr>
                <w:rFonts w:ascii="Arial" w:hAnsi="Arial" w:cs="Arial"/>
                <w:color w:val="auto"/>
                <w:spacing w:val="-2"/>
                <w:sz w:val="24"/>
                <w:highlight w:val="none"/>
                <w:lang w:val="en-GB"/>
              </w:rPr>
              <w:t xml:space="preserve"> version shall prevail.</w:t>
            </w:r>
          </w:p>
        </w:tc>
      </w:tr>
      <w:tr w14:paraId="34580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0" w:hRule="atLeast"/>
          <w:jc w:val="center"/>
        </w:trPr>
        <w:tc>
          <w:tcPr>
            <w:tcW w:w="1019" w:type="dxa"/>
            <w:noWrap w:val="0"/>
            <w:vAlign w:val="center"/>
          </w:tcPr>
          <w:p w14:paraId="62DF1F7D">
            <w:pPr>
              <w:jc w:val="center"/>
              <w:rPr>
                <w:rFonts w:ascii="Arial" w:hAnsi="Arial" w:eastAsia="黑体" w:cs="Arial"/>
                <w:color w:val="auto"/>
                <w:sz w:val="24"/>
                <w:highlight w:val="none"/>
              </w:rPr>
            </w:pPr>
            <w:r>
              <w:rPr>
                <w:rFonts w:hint="eastAsia" w:ascii="Arial" w:hAnsi="Arial" w:eastAsia="黑体" w:cs="Arial"/>
                <w:color w:val="auto"/>
                <w:sz w:val="24"/>
                <w:highlight w:val="none"/>
              </w:rPr>
              <w:t>4</w:t>
            </w:r>
          </w:p>
        </w:tc>
        <w:tc>
          <w:tcPr>
            <w:tcW w:w="8185" w:type="dxa"/>
            <w:noWrap w:val="0"/>
            <w:vAlign w:val="center"/>
          </w:tcPr>
          <w:p w14:paraId="577B63DB">
            <w:pPr>
              <w:jc w:val="left"/>
              <w:rPr>
                <w:rFonts w:ascii="Arial" w:hAnsi="Arial" w:cs="Arial"/>
                <w:color w:val="auto"/>
                <w:sz w:val="24"/>
                <w:highlight w:val="none"/>
              </w:rPr>
            </w:pPr>
            <w:r>
              <w:rPr>
                <w:rFonts w:hint="eastAsia" w:ascii="Arial" w:hAnsi="Arial" w:cs="Arial"/>
                <w:color w:val="auto"/>
                <w:sz w:val="24"/>
                <w:highlight w:val="none"/>
              </w:rPr>
              <w:t>招</w:t>
            </w:r>
            <w:r>
              <w:rPr>
                <w:rFonts w:ascii="Arial" w:hAnsi="Arial" w:cs="Arial"/>
                <w:color w:val="auto"/>
                <w:sz w:val="24"/>
                <w:highlight w:val="none"/>
              </w:rPr>
              <w:t>标文件中文版与英文版如有不符，以中文版为准。</w:t>
            </w:r>
          </w:p>
          <w:p w14:paraId="15030D86">
            <w:pPr>
              <w:jc w:val="left"/>
              <w:rPr>
                <w:rFonts w:ascii="Arial" w:hAnsi="Arial" w:cs="Arial"/>
                <w:color w:val="auto"/>
                <w:sz w:val="24"/>
                <w:highlight w:val="none"/>
              </w:rPr>
            </w:pPr>
            <w:r>
              <w:rPr>
                <w:rFonts w:ascii="Arial" w:hAnsi="Arial" w:cs="Arial"/>
                <w:color w:val="auto"/>
                <w:sz w:val="24"/>
                <w:highlight w:val="none"/>
              </w:rPr>
              <w:t>If there is any discrepancy between the Chinese and English versions of the bidding documents, the Chinese version shall prevail.</w:t>
            </w:r>
          </w:p>
        </w:tc>
      </w:tr>
    </w:tbl>
    <w:p w14:paraId="328AABF1">
      <w:pPr>
        <w:snapToGrid w:val="0"/>
        <w:spacing w:line="540" w:lineRule="atLeast"/>
        <w:jc w:val="left"/>
        <w:rPr>
          <w:rFonts w:ascii="Arial" w:hAnsi="Arial" w:cs="Arial"/>
          <w:color w:val="auto"/>
          <w:sz w:val="24"/>
          <w:highlight w:val="none"/>
        </w:rPr>
      </w:pPr>
    </w:p>
    <w:p w14:paraId="759E657F">
      <w:pPr>
        <w:rPr>
          <w:rFonts w:ascii="Arial" w:hAnsi="Arial" w:cs="Arial"/>
          <w:color w:val="auto"/>
          <w:sz w:val="24"/>
          <w:highlight w:val="none"/>
        </w:rPr>
      </w:pPr>
    </w:p>
    <w:p w14:paraId="25A244A8">
      <w:pPr>
        <w:rPr>
          <w:color w:val="auto"/>
          <w:highlight w:val="none"/>
        </w:rPr>
      </w:pPr>
    </w:p>
    <w:p w14:paraId="3E82B3B5">
      <w:pPr>
        <w:rPr>
          <w:color w:val="auto"/>
          <w:highlight w:val="none"/>
        </w:rPr>
      </w:pPr>
    </w:p>
    <w:p w14:paraId="35B1869B">
      <w:pPr>
        <w:rPr>
          <w:b/>
          <w:bCs/>
          <w:color w:val="auto"/>
          <w:highlight w:val="none"/>
        </w:rPr>
      </w:pPr>
      <w:r>
        <w:rPr>
          <w:b/>
          <w:bCs/>
          <w:color w:val="auto"/>
          <w:highlight w:val="none"/>
        </w:rPr>
        <w:br w:type="page"/>
      </w:r>
      <w:r>
        <w:rPr>
          <w:b/>
          <w:bCs/>
          <w:color w:val="auto"/>
          <w:highlight w:val="none"/>
        </w:rPr>
        <w:t>综合评价法细则</w:t>
      </w:r>
    </w:p>
    <w:p w14:paraId="54ECA4EC">
      <w:pPr>
        <w:rPr>
          <w:color w:val="auto"/>
          <w:highlight w:val="none"/>
        </w:rPr>
      </w:pPr>
      <w:r>
        <w:rPr>
          <w:color w:val="auto"/>
          <w:highlight w:val="none"/>
        </w:rPr>
        <w:t>Detailed Rules for Comprehensive Evaluation Method</w:t>
      </w:r>
    </w:p>
    <w:p w14:paraId="0347772E">
      <w:pPr>
        <w:rPr>
          <w:color w:val="auto"/>
          <w:highlight w:val="none"/>
        </w:rPr>
      </w:pPr>
    </w:p>
    <w:p w14:paraId="59B87516">
      <w:pPr>
        <w:rPr>
          <w:color w:val="auto"/>
          <w:highlight w:val="none"/>
        </w:rPr>
      </w:pPr>
      <w:r>
        <w:rPr>
          <w:color w:val="auto"/>
          <w:highlight w:val="none"/>
        </w:rPr>
        <w:t>初步评审</w:t>
      </w:r>
    </w:p>
    <w:p w14:paraId="0ACED22F">
      <w:pPr>
        <w:rPr>
          <w:rFonts w:hint="eastAsia"/>
          <w:color w:val="auto"/>
          <w:highlight w:val="none"/>
        </w:rPr>
      </w:pPr>
      <w:r>
        <w:rPr>
          <w:color w:val="auto"/>
          <w:highlight w:val="none"/>
        </w:rPr>
        <w:t>Preliminary review</w:t>
      </w:r>
    </w:p>
    <w:tbl>
      <w:tblPr>
        <w:tblStyle w:val="8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5"/>
        <w:gridCol w:w="7791"/>
      </w:tblGrid>
      <w:tr w14:paraId="4EF5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2" w:type="dxa"/>
            <w:noWrap w:val="0"/>
            <w:vAlign w:val="center"/>
          </w:tcPr>
          <w:p w14:paraId="2FEC964F">
            <w:pPr>
              <w:jc w:val="center"/>
              <w:rPr>
                <w:bCs/>
                <w:color w:val="auto"/>
                <w:szCs w:val="21"/>
                <w:highlight w:val="none"/>
              </w:rPr>
            </w:pPr>
            <w:r>
              <w:rPr>
                <w:bCs/>
                <w:color w:val="auto"/>
                <w:szCs w:val="21"/>
                <w:highlight w:val="none"/>
              </w:rPr>
              <w:t>序号Serial number</w:t>
            </w:r>
          </w:p>
        </w:tc>
        <w:tc>
          <w:tcPr>
            <w:tcW w:w="1265" w:type="dxa"/>
            <w:noWrap w:val="0"/>
            <w:vAlign w:val="center"/>
          </w:tcPr>
          <w:p w14:paraId="0BAA5588">
            <w:pPr>
              <w:jc w:val="center"/>
              <w:rPr>
                <w:bCs/>
                <w:color w:val="auto"/>
                <w:szCs w:val="21"/>
                <w:highlight w:val="none"/>
              </w:rPr>
            </w:pPr>
            <w:r>
              <w:rPr>
                <w:rFonts w:hint="eastAsia"/>
                <w:bCs/>
                <w:color w:val="auto"/>
                <w:szCs w:val="21"/>
                <w:highlight w:val="none"/>
              </w:rPr>
              <w:t>类型</w:t>
            </w:r>
            <w:r>
              <w:rPr>
                <w:bCs/>
                <w:color w:val="auto"/>
                <w:szCs w:val="21"/>
                <w:highlight w:val="none"/>
              </w:rPr>
              <w:t>type</w:t>
            </w:r>
          </w:p>
        </w:tc>
        <w:tc>
          <w:tcPr>
            <w:tcW w:w="7791" w:type="dxa"/>
            <w:noWrap w:val="0"/>
            <w:vAlign w:val="center"/>
          </w:tcPr>
          <w:p w14:paraId="5FDC9E00">
            <w:pPr>
              <w:jc w:val="center"/>
              <w:rPr>
                <w:bCs/>
                <w:color w:val="auto"/>
                <w:szCs w:val="21"/>
                <w:highlight w:val="none"/>
              </w:rPr>
            </w:pPr>
            <w:r>
              <w:rPr>
                <w:rFonts w:hint="eastAsia"/>
                <w:bCs/>
                <w:color w:val="auto"/>
                <w:szCs w:val="21"/>
                <w:highlight w:val="none"/>
              </w:rPr>
              <w:t>评分标准</w:t>
            </w:r>
            <w:r>
              <w:rPr>
                <w:bCs/>
                <w:color w:val="auto"/>
                <w:szCs w:val="21"/>
                <w:highlight w:val="none"/>
              </w:rPr>
              <w:t>Scoring criteria</w:t>
            </w:r>
          </w:p>
        </w:tc>
      </w:tr>
      <w:tr w14:paraId="0707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2" w:type="dxa"/>
            <w:noWrap w:val="0"/>
            <w:vAlign w:val="center"/>
          </w:tcPr>
          <w:p w14:paraId="0E805D67">
            <w:pPr>
              <w:jc w:val="center"/>
              <w:rPr>
                <w:bCs/>
                <w:color w:val="auto"/>
                <w:szCs w:val="21"/>
                <w:highlight w:val="none"/>
              </w:rPr>
            </w:pPr>
            <w:r>
              <w:rPr>
                <w:rFonts w:hint="eastAsia"/>
                <w:bCs/>
                <w:color w:val="auto"/>
                <w:szCs w:val="21"/>
                <w:highlight w:val="none"/>
              </w:rPr>
              <w:t>1</w:t>
            </w:r>
          </w:p>
        </w:tc>
        <w:tc>
          <w:tcPr>
            <w:tcW w:w="1265" w:type="dxa"/>
            <w:noWrap w:val="0"/>
            <w:vAlign w:val="center"/>
          </w:tcPr>
          <w:p w14:paraId="0F85FBDD">
            <w:pPr>
              <w:jc w:val="center"/>
              <w:rPr>
                <w:bCs/>
                <w:color w:val="auto"/>
                <w:szCs w:val="21"/>
                <w:highlight w:val="none"/>
              </w:rPr>
            </w:pPr>
            <w:r>
              <w:rPr>
                <w:rFonts w:hint="eastAsia"/>
                <w:bCs/>
                <w:color w:val="auto"/>
                <w:szCs w:val="21"/>
                <w:highlight w:val="none"/>
              </w:rPr>
              <w:t>商务评议过程中，有下列情形之一者，其投标将被否决：</w:t>
            </w:r>
          </w:p>
          <w:p w14:paraId="19FC7D49">
            <w:pPr>
              <w:jc w:val="center"/>
              <w:rPr>
                <w:rFonts w:hint="eastAsia"/>
                <w:bCs/>
                <w:color w:val="auto"/>
                <w:szCs w:val="21"/>
                <w:highlight w:val="none"/>
              </w:rPr>
            </w:pPr>
            <w:r>
              <w:rPr>
                <w:bCs/>
                <w:color w:val="auto"/>
                <w:szCs w:val="21"/>
                <w:highlight w:val="none"/>
              </w:rPr>
              <w:t>In the process of business evaluation, if any of the following situations occur, the bid will be rejected:</w:t>
            </w:r>
          </w:p>
        </w:tc>
        <w:tc>
          <w:tcPr>
            <w:tcW w:w="7791" w:type="dxa"/>
            <w:noWrap w:val="0"/>
            <w:vAlign w:val="center"/>
          </w:tcPr>
          <w:p w14:paraId="4D1CF5F9">
            <w:pPr>
              <w:rPr>
                <w:rFonts w:ascii="Arial" w:hAnsi="Arial" w:cs="Arial"/>
                <w:bCs/>
                <w:color w:val="auto"/>
                <w:szCs w:val="21"/>
                <w:highlight w:val="none"/>
              </w:rPr>
            </w:pPr>
            <w:r>
              <w:rPr>
                <w:rFonts w:hint="eastAsia" w:ascii="Arial" w:hAnsi="Arial" w:cs="Arial"/>
                <w:bCs/>
                <w:color w:val="auto"/>
                <w:szCs w:val="21"/>
                <w:highlight w:val="none"/>
              </w:rPr>
              <w:t>1）投标人或其制造商与招标人有利害关系可能影响招标公正性的；</w:t>
            </w:r>
          </w:p>
          <w:p w14:paraId="4450C469">
            <w:pPr>
              <w:rPr>
                <w:rFonts w:ascii="Arial" w:hAnsi="Arial" w:cs="Arial"/>
                <w:bCs/>
                <w:color w:val="auto"/>
                <w:szCs w:val="21"/>
                <w:highlight w:val="none"/>
              </w:rPr>
            </w:pPr>
            <w:r>
              <w:rPr>
                <w:rFonts w:hint="eastAsia" w:ascii="Arial" w:hAnsi="Arial" w:cs="Arial"/>
                <w:bCs/>
                <w:color w:val="auto"/>
                <w:szCs w:val="21"/>
                <w:highlight w:val="none"/>
              </w:rPr>
              <w:t>2）投标人参与项目前期咨询或招标文件编制的；</w:t>
            </w:r>
          </w:p>
          <w:p w14:paraId="34C6D25B">
            <w:pPr>
              <w:rPr>
                <w:rFonts w:ascii="Arial" w:hAnsi="Arial" w:cs="Arial"/>
                <w:bCs/>
                <w:color w:val="auto"/>
                <w:szCs w:val="21"/>
                <w:highlight w:val="none"/>
              </w:rPr>
            </w:pPr>
            <w:r>
              <w:rPr>
                <w:rFonts w:hint="eastAsia" w:ascii="Arial" w:hAnsi="Arial" w:cs="Arial"/>
                <w:bCs/>
                <w:color w:val="auto"/>
                <w:szCs w:val="21"/>
                <w:highlight w:val="none"/>
              </w:rPr>
              <w:t>3）不同投标人单位负责人为同一人或者存在控股、管理关系的；</w:t>
            </w:r>
          </w:p>
          <w:p w14:paraId="6100DD41">
            <w:pPr>
              <w:rPr>
                <w:rFonts w:ascii="Arial" w:hAnsi="Arial" w:cs="Arial"/>
                <w:bCs/>
                <w:color w:val="auto"/>
                <w:szCs w:val="21"/>
                <w:highlight w:val="none"/>
              </w:rPr>
            </w:pPr>
            <w:r>
              <w:rPr>
                <w:rFonts w:hint="eastAsia" w:ascii="Arial" w:hAnsi="Arial" w:cs="Arial"/>
                <w:bCs/>
                <w:color w:val="auto"/>
                <w:szCs w:val="21"/>
                <w:highlight w:val="none"/>
              </w:rPr>
              <w:t>4）投标文件未按招标文件的要求签署的；</w:t>
            </w:r>
          </w:p>
          <w:p w14:paraId="0CEE2984">
            <w:pPr>
              <w:rPr>
                <w:rFonts w:ascii="Arial" w:hAnsi="Arial" w:cs="Arial"/>
                <w:bCs/>
                <w:color w:val="auto"/>
                <w:szCs w:val="21"/>
                <w:highlight w:val="none"/>
              </w:rPr>
            </w:pPr>
            <w:r>
              <w:rPr>
                <w:rFonts w:hint="eastAsia" w:ascii="Arial" w:hAnsi="Arial" w:cs="Arial"/>
                <w:bCs/>
                <w:color w:val="auto"/>
                <w:szCs w:val="21"/>
                <w:highlight w:val="none"/>
              </w:rPr>
              <w:t>5）投标联合体没有提交共同投标协议的；</w:t>
            </w:r>
          </w:p>
          <w:p w14:paraId="3D5418B5">
            <w:pPr>
              <w:rPr>
                <w:rFonts w:ascii="Arial" w:hAnsi="Arial" w:cs="Arial"/>
                <w:bCs/>
                <w:color w:val="auto"/>
                <w:szCs w:val="21"/>
                <w:highlight w:val="none"/>
              </w:rPr>
            </w:pPr>
            <w:r>
              <w:rPr>
                <w:rFonts w:hint="eastAsia" w:ascii="Arial" w:hAnsi="Arial" w:cs="Arial"/>
                <w:bCs/>
                <w:color w:val="auto"/>
                <w:szCs w:val="21"/>
                <w:highlight w:val="none"/>
              </w:rPr>
              <w:t>6）投标人的投标书、资格证明材料未提供，或不符合国家规定或者招标文件要 求的；</w:t>
            </w:r>
          </w:p>
          <w:p w14:paraId="66F4FB90">
            <w:pPr>
              <w:rPr>
                <w:rFonts w:ascii="Arial" w:hAnsi="Arial" w:cs="Arial"/>
                <w:bCs/>
                <w:color w:val="auto"/>
                <w:szCs w:val="21"/>
                <w:highlight w:val="none"/>
              </w:rPr>
            </w:pPr>
            <w:r>
              <w:rPr>
                <w:rFonts w:hint="eastAsia" w:ascii="Arial" w:hAnsi="Arial" w:cs="Arial"/>
                <w:bCs/>
                <w:color w:val="auto"/>
                <w:szCs w:val="21"/>
                <w:highlight w:val="none"/>
              </w:rPr>
              <w:t>7）同一投标人提交两个以上不同的投标方案或者投标报价的，但招标文件要求 提交备选方案的除外；</w:t>
            </w:r>
          </w:p>
          <w:p w14:paraId="51D975DC">
            <w:pPr>
              <w:rPr>
                <w:rFonts w:ascii="Arial" w:hAnsi="Arial" w:cs="Arial"/>
                <w:bCs/>
                <w:color w:val="auto"/>
                <w:szCs w:val="21"/>
                <w:highlight w:val="none"/>
              </w:rPr>
            </w:pPr>
            <w:r>
              <w:rPr>
                <w:rFonts w:hint="eastAsia" w:ascii="Arial" w:hAnsi="Arial" w:cs="Arial"/>
                <w:bCs/>
                <w:color w:val="auto"/>
                <w:szCs w:val="21"/>
                <w:highlight w:val="none"/>
              </w:rPr>
              <w:t>8）投标人未按招标文件要求提交投标保证金或保证金金额不足、保函有效期不足、投标保证金形式或出具投标保函的银行不符合招标文件要求的；</w:t>
            </w:r>
          </w:p>
          <w:p w14:paraId="43CE91AC">
            <w:pPr>
              <w:rPr>
                <w:rFonts w:ascii="Arial" w:hAnsi="Arial" w:cs="Arial"/>
                <w:bCs/>
                <w:color w:val="auto"/>
                <w:szCs w:val="21"/>
                <w:highlight w:val="none"/>
              </w:rPr>
            </w:pPr>
            <w:r>
              <w:rPr>
                <w:rFonts w:hint="eastAsia" w:ascii="Arial" w:hAnsi="Arial" w:cs="Arial"/>
                <w:bCs/>
                <w:color w:val="auto"/>
                <w:szCs w:val="21"/>
                <w:highlight w:val="none"/>
              </w:rPr>
              <w:t>9）投标文件不满足招标文件加注星号（“*”）的重要商务条款要求的；</w:t>
            </w:r>
          </w:p>
          <w:p w14:paraId="3035B304">
            <w:pPr>
              <w:rPr>
                <w:rFonts w:ascii="Arial" w:hAnsi="Arial" w:cs="Arial"/>
                <w:bCs/>
                <w:color w:val="auto"/>
                <w:szCs w:val="21"/>
                <w:highlight w:val="none"/>
              </w:rPr>
            </w:pPr>
            <w:r>
              <w:rPr>
                <w:rFonts w:hint="eastAsia" w:ascii="Arial" w:hAnsi="Arial" w:cs="Arial"/>
                <w:bCs/>
                <w:color w:val="auto"/>
                <w:szCs w:val="21"/>
                <w:highlight w:val="none"/>
              </w:rPr>
              <w:t>10）投标报价高于招标文件设定的最高投标限价的；</w:t>
            </w:r>
          </w:p>
          <w:p w14:paraId="228E95A5">
            <w:pPr>
              <w:rPr>
                <w:rFonts w:ascii="Arial" w:hAnsi="Arial" w:cs="Arial"/>
                <w:bCs/>
                <w:color w:val="auto"/>
                <w:szCs w:val="21"/>
                <w:highlight w:val="none"/>
              </w:rPr>
            </w:pPr>
            <w:r>
              <w:rPr>
                <w:rFonts w:hint="eastAsia" w:ascii="Arial" w:hAnsi="Arial" w:cs="Arial"/>
                <w:bCs/>
                <w:color w:val="auto"/>
                <w:szCs w:val="21"/>
                <w:highlight w:val="none"/>
              </w:rPr>
              <w:t>11）投标有效期不足的；</w:t>
            </w:r>
          </w:p>
          <w:p w14:paraId="458A47D8">
            <w:pPr>
              <w:rPr>
                <w:rFonts w:ascii="Arial" w:hAnsi="Arial" w:cs="Arial"/>
                <w:bCs/>
                <w:color w:val="auto"/>
                <w:szCs w:val="21"/>
                <w:highlight w:val="none"/>
              </w:rPr>
            </w:pPr>
            <w:r>
              <w:rPr>
                <w:rFonts w:hint="eastAsia" w:ascii="Arial" w:hAnsi="Arial" w:cs="Arial"/>
                <w:bCs/>
                <w:color w:val="auto"/>
                <w:szCs w:val="21"/>
                <w:highlight w:val="none"/>
              </w:rPr>
              <w:t>12）投标人有串通投标、弄虚作假、行贿等违法行为的；</w:t>
            </w:r>
          </w:p>
          <w:p w14:paraId="3E5BB78C">
            <w:pPr>
              <w:rPr>
                <w:rFonts w:ascii="Arial" w:hAnsi="Arial" w:cs="Arial"/>
                <w:bCs/>
                <w:color w:val="auto"/>
                <w:szCs w:val="21"/>
                <w:highlight w:val="none"/>
              </w:rPr>
            </w:pPr>
            <w:r>
              <w:rPr>
                <w:rFonts w:hint="eastAsia" w:ascii="Arial" w:hAnsi="Arial" w:cs="Arial"/>
                <w:bCs/>
                <w:color w:val="auto"/>
                <w:szCs w:val="21"/>
                <w:highlight w:val="none"/>
              </w:rPr>
              <w:t>13）存在招标文件中规定的否决投标的其他商务条款的。</w:t>
            </w:r>
          </w:p>
          <w:p w14:paraId="7F92CB85">
            <w:pPr>
              <w:rPr>
                <w:rFonts w:ascii="Arial" w:hAnsi="Arial" w:cs="Arial"/>
                <w:bCs/>
                <w:color w:val="auto"/>
                <w:szCs w:val="21"/>
                <w:highlight w:val="none"/>
              </w:rPr>
            </w:pPr>
            <w:r>
              <w:rPr>
                <w:rFonts w:ascii="Arial" w:hAnsi="Arial" w:cs="Arial"/>
                <w:bCs/>
                <w:color w:val="auto"/>
                <w:szCs w:val="21"/>
                <w:highlight w:val="none"/>
              </w:rPr>
              <w:t>1) If the bidder or its manufacturer has a conflict of interest with the tenderer that may affect the fairness of the bidding process;</w:t>
            </w:r>
          </w:p>
          <w:p w14:paraId="4BB38C3D">
            <w:pPr>
              <w:rPr>
                <w:rFonts w:ascii="Arial" w:hAnsi="Arial" w:cs="Arial"/>
                <w:bCs/>
                <w:color w:val="auto"/>
                <w:szCs w:val="21"/>
                <w:highlight w:val="none"/>
              </w:rPr>
            </w:pPr>
            <w:r>
              <w:rPr>
                <w:rFonts w:ascii="Arial" w:hAnsi="Arial" w:cs="Arial"/>
                <w:bCs/>
                <w:color w:val="auto"/>
                <w:szCs w:val="21"/>
                <w:highlight w:val="none"/>
              </w:rPr>
              <w:t>2) Bidders who participate in pre project consultation or tender document preparation;</w:t>
            </w:r>
          </w:p>
          <w:p w14:paraId="67CB458D">
            <w:pPr>
              <w:rPr>
                <w:rFonts w:ascii="Arial" w:hAnsi="Arial" w:cs="Arial"/>
                <w:bCs/>
                <w:color w:val="auto"/>
                <w:szCs w:val="21"/>
                <w:highlight w:val="none"/>
              </w:rPr>
            </w:pPr>
            <w:r>
              <w:rPr>
                <w:rFonts w:ascii="Arial" w:hAnsi="Arial" w:cs="Arial"/>
                <w:bCs/>
                <w:color w:val="auto"/>
                <w:szCs w:val="21"/>
                <w:highlight w:val="none"/>
              </w:rPr>
              <w:t>3) If the responsible persons of different bidding units are the same person or there is a controlling or management relationship;</w:t>
            </w:r>
          </w:p>
          <w:p w14:paraId="619979FB">
            <w:pPr>
              <w:rPr>
                <w:rFonts w:ascii="Arial" w:hAnsi="Arial" w:cs="Arial"/>
                <w:bCs/>
                <w:color w:val="auto"/>
                <w:szCs w:val="21"/>
                <w:highlight w:val="none"/>
              </w:rPr>
            </w:pPr>
            <w:r>
              <w:rPr>
                <w:rFonts w:ascii="Arial" w:hAnsi="Arial" w:cs="Arial"/>
                <w:bCs/>
                <w:color w:val="auto"/>
                <w:szCs w:val="21"/>
                <w:highlight w:val="none"/>
              </w:rPr>
              <w:t>4) The bidding documents were not signed in accordance with the requirements of the bidding documents;</w:t>
            </w:r>
          </w:p>
          <w:p w14:paraId="17A6C3E1">
            <w:pPr>
              <w:rPr>
                <w:rFonts w:ascii="Arial" w:hAnsi="Arial" w:cs="Arial"/>
                <w:bCs/>
                <w:color w:val="auto"/>
                <w:szCs w:val="21"/>
                <w:highlight w:val="none"/>
              </w:rPr>
            </w:pPr>
            <w:r>
              <w:rPr>
                <w:rFonts w:ascii="Arial" w:hAnsi="Arial" w:cs="Arial"/>
                <w:bCs/>
                <w:color w:val="auto"/>
                <w:szCs w:val="21"/>
                <w:highlight w:val="none"/>
              </w:rPr>
              <w:t>5) The bidding consortium has not submitted a joint bidding agreement;</w:t>
            </w:r>
          </w:p>
          <w:p w14:paraId="3BEA1D65">
            <w:pPr>
              <w:rPr>
                <w:rFonts w:ascii="Arial" w:hAnsi="Arial" w:cs="Arial"/>
                <w:bCs/>
                <w:color w:val="auto"/>
                <w:szCs w:val="21"/>
                <w:highlight w:val="none"/>
              </w:rPr>
            </w:pPr>
            <w:r>
              <w:rPr>
                <w:rFonts w:ascii="Arial" w:hAnsi="Arial" w:cs="Arial"/>
                <w:bCs/>
                <w:color w:val="auto"/>
                <w:szCs w:val="21"/>
                <w:highlight w:val="none"/>
              </w:rPr>
              <w:t>6) The bidding documents and qualification certificates of the bidder are not provided, or do not meet the requirements of national regulations or bidding documents;</w:t>
            </w:r>
          </w:p>
          <w:p w14:paraId="5BEE88E5">
            <w:pPr>
              <w:rPr>
                <w:rFonts w:ascii="Arial" w:hAnsi="Arial" w:cs="Arial"/>
                <w:bCs/>
                <w:color w:val="auto"/>
                <w:szCs w:val="21"/>
                <w:highlight w:val="none"/>
              </w:rPr>
            </w:pPr>
            <w:r>
              <w:rPr>
                <w:rFonts w:ascii="Arial" w:hAnsi="Arial" w:cs="Arial"/>
                <w:bCs/>
                <w:color w:val="auto"/>
                <w:szCs w:val="21"/>
                <w:highlight w:val="none"/>
              </w:rPr>
              <w:t>7) If the same bidder submits two or more different bidding schemes or bidding quotations, except for those required by the bidding documents to submit alternative schemes;</w:t>
            </w:r>
          </w:p>
          <w:p w14:paraId="0C62B13C">
            <w:pPr>
              <w:rPr>
                <w:rFonts w:ascii="Arial" w:hAnsi="Arial" w:cs="Arial"/>
                <w:bCs/>
                <w:color w:val="auto"/>
                <w:szCs w:val="21"/>
                <w:highlight w:val="none"/>
              </w:rPr>
            </w:pPr>
            <w:r>
              <w:rPr>
                <w:rFonts w:ascii="Arial" w:hAnsi="Arial" w:cs="Arial"/>
                <w:bCs/>
                <w:color w:val="auto"/>
                <w:szCs w:val="21"/>
                <w:highlight w:val="none"/>
              </w:rPr>
              <w:t>8) The bidder fails to submit the bid security as required by the bidding documents, or the amount of the security is insufficient, the validity period of the guarantee is insufficient, or the form of the bid security or the bank issuing the bid security does not meet the requirements of the bidding documents;</w:t>
            </w:r>
          </w:p>
          <w:p w14:paraId="214DC61E">
            <w:pPr>
              <w:rPr>
                <w:rFonts w:ascii="Arial" w:hAnsi="Arial" w:cs="Arial"/>
                <w:bCs/>
                <w:color w:val="auto"/>
                <w:szCs w:val="21"/>
                <w:highlight w:val="none"/>
              </w:rPr>
            </w:pPr>
            <w:r>
              <w:rPr>
                <w:rFonts w:ascii="Arial" w:hAnsi="Arial" w:cs="Arial"/>
                <w:bCs/>
                <w:color w:val="auto"/>
                <w:szCs w:val="21"/>
                <w:highlight w:val="none"/>
              </w:rPr>
              <w:t>9) The bidding documents do not meet the important commercial terms requirements marked with an asterisk (*) in the bidding documents;</w:t>
            </w:r>
          </w:p>
          <w:p w14:paraId="77FE935A">
            <w:pPr>
              <w:rPr>
                <w:rFonts w:ascii="Arial" w:hAnsi="Arial" w:cs="Arial"/>
                <w:bCs/>
                <w:color w:val="auto"/>
                <w:szCs w:val="21"/>
                <w:highlight w:val="none"/>
              </w:rPr>
            </w:pPr>
            <w:r>
              <w:rPr>
                <w:rFonts w:ascii="Arial" w:hAnsi="Arial" w:cs="Arial"/>
                <w:bCs/>
                <w:color w:val="auto"/>
                <w:szCs w:val="21"/>
                <w:highlight w:val="none"/>
              </w:rPr>
              <w:t>10) The bidding price is higher than the maximum bidding limit set in the bidding documents;</w:t>
            </w:r>
          </w:p>
          <w:p w14:paraId="191D23AD">
            <w:pPr>
              <w:rPr>
                <w:rFonts w:ascii="Arial" w:hAnsi="Arial" w:cs="Arial"/>
                <w:bCs/>
                <w:color w:val="auto"/>
                <w:szCs w:val="21"/>
                <w:highlight w:val="none"/>
              </w:rPr>
            </w:pPr>
            <w:r>
              <w:rPr>
                <w:rFonts w:ascii="Arial" w:hAnsi="Arial" w:cs="Arial"/>
                <w:bCs/>
                <w:color w:val="auto"/>
                <w:szCs w:val="21"/>
                <w:highlight w:val="none"/>
              </w:rPr>
              <w:t>11) The validity period of the bid is insufficient;</w:t>
            </w:r>
          </w:p>
          <w:p w14:paraId="089FD867">
            <w:pPr>
              <w:rPr>
                <w:rFonts w:ascii="Arial" w:hAnsi="Arial" w:cs="Arial"/>
                <w:bCs/>
                <w:color w:val="auto"/>
                <w:szCs w:val="21"/>
                <w:highlight w:val="none"/>
              </w:rPr>
            </w:pPr>
            <w:r>
              <w:rPr>
                <w:rFonts w:ascii="Arial" w:hAnsi="Arial" w:cs="Arial"/>
                <w:bCs/>
                <w:color w:val="auto"/>
                <w:szCs w:val="21"/>
                <w:highlight w:val="none"/>
              </w:rPr>
              <w:t>12) Bidders who engage in illegal activities such as collusion in bidding, fraud, and bribery;</w:t>
            </w:r>
          </w:p>
          <w:p w14:paraId="01E69926">
            <w:pPr>
              <w:rPr>
                <w:rFonts w:hint="eastAsia" w:ascii="Arial" w:hAnsi="Arial" w:cs="Arial"/>
                <w:bCs/>
                <w:color w:val="auto"/>
                <w:highlight w:val="none"/>
              </w:rPr>
            </w:pPr>
            <w:r>
              <w:rPr>
                <w:rFonts w:ascii="Arial" w:hAnsi="Arial" w:cs="Arial"/>
                <w:bCs/>
                <w:color w:val="auto"/>
                <w:szCs w:val="21"/>
                <w:highlight w:val="none"/>
              </w:rPr>
              <w:t>13) There are other commercial terms specified in the bidding documents that reject bids.</w:t>
            </w:r>
          </w:p>
        </w:tc>
      </w:tr>
      <w:tr w14:paraId="0878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2" w:type="dxa"/>
            <w:noWrap w:val="0"/>
            <w:vAlign w:val="center"/>
          </w:tcPr>
          <w:p w14:paraId="4C7CD63E">
            <w:pPr>
              <w:jc w:val="center"/>
              <w:rPr>
                <w:rFonts w:hint="eastAsia"/>
                <w:bCs/>
                <w:color w:val="auto"/>
                <w:szCs w:val="21"/>
                <w:highlight w:val="none"/>
              </w:rPr>
            </w:pPr>
            <w:r>
              <w:rPr>
                <w:rFonts w:hint="eastAsia"/>
                <w:bCs/>
                <w:color w:val="auto"/>
                <w:szCs w:val="21"/>
                <w:highlight w:val="none"/>
              </w:rPr>
              <w:t>2</w:t>
            </w:r>
          </w:p>
        </w:tc>
        <w:tc>
          <w:tcPr>
            <w:tcW w:w="1265" w:type="dxa"/>
            <w:noWrap w:val="0"/>
            <w:vAlign w:val="center"/>
          </w:tcPr>
          <w:p w14:paraId="6C9E25DE">
            <w:pPr>
              <w:jc w:val="center"/>
              <w:rPr>
                <w:bCs/>
                <w:color w:val="auto"/>
                <w:szCs w:val="21"/>
                <w:highlight w:val="none"/>
              </w:rPr>
            </w:pPr>
            <w:r>
              <w:rPr>
                <w:rFonts w:hint="eastAsia"/>
                <w:bCs/>
                <w:color w:val="auto"/>
                <w:szCs w:val="21"/>
                <w:highlight w:val="none"/>
              </w:rPr>
              <w:t>技术评议过程中，有下列情形之一者，其投标将被否决：</w:t>
            </w:r>
          </w:p>
          <w:p w14:paraId="2D34357F">
            <w:pPr>
              <w:jc w:val="center"/>
              <w:rPr>
                <w:rFonts w:hint="eastAsia"/>
                <w:bCs/>
                <w:color w:val="auto"/>
                <w:szCs w:val="21"/>
                <w:highlight w:val="none"/>
              </w:rPr>
            </w:pPr>
            <w:r>
              <w:rPr>
                <w:bCs/>
                <w:color w:val="auto"/>
                <w:szCs w:val="21"/>
                <w:highlight w:val="none"/>
              </w:rPr>
              <w:t>During the technical evaluation process, if any of the following situations occur, the bid will be rejected:</w:t>
            </w:r>
          </w:p>
        </w:tc>
        <w:tc>
          <w:tcPr>
            <w:tcW w:w="7791" w:type="dxa"/>
            <w:noWrap w:val="0"/>
            <w:vAlign w:val="center"/>
          </w:tcPr>
          <w:p w14:paraId="03D0C755">
            <w:pPr>
              <w:rPr>
                <w:rFonts w:ascii="Arial" w:hAnsi="Arial" w:cs="Arial"/>
                <w:bCs/>
                <w:color w:val="auto"/>
                <w:szCs w:val="21"/>
                <w:highlight w:val="none"/>
              </w:rPr>
            </w:pPr>
            <w:r>
              <w:rPr>
                <w:rFonts w:hint="eastAsia" w:ascii="Arial" w:hAnsi="Arial" w:cs="Arial"/>
                <w:bCs/>
                <w:color w:val="auto"/>
                <w:szCs w:val="21"/>
                <w:highlight w:val="none"/>
              </w:rPr>
              <w:t>1）投标文件不满足招标文件技术规格中加注星号（“*”）的重要条款（参数）要求，或加注星号（“*”）的重要条款（参数）无符合招标文件要求的技术资料支持的；</w:t>
            </w:r>
          </w:p>
          <w:p w14:paraId="2D1E9E8F">
            <w:pPr>
              <w:rPr>
                <w:rFonts w:ascii="Arial" w:hAnsi="Arial" w:cs="Arial"/>
                <w:bCs/>
                <w:color w:val="auto"/>
                <w:szCs w:val="21"/>
                <w:highlight w:val="none"/>
              </w:rPr>
            </w:pPr>
            <w:r>
              <w:rPr>
                <w:rFonts w:hint="eastAsia" w:ascii="Arial" w:hAnsi="Arial" w:cs="Arial"/>
                <w:bCs/>
                <w:color w:val="auto"/>
                <w:szCs w:val="21"/>
                <w:highlight w:val="none"/>
              </w:rPr>
              <w:t>2）投标文件技术规格中一般参数超出允许偏离的最大范围或最多项数的；</w:t>
            </w:r>
          </w:p>
          <w:p w14:paraId="5FD50598">
            <w:pPr>
              <w:rPr>
                <w:rFonts w:ascii="Arial" w:hAnsi="Arial" w:cs="Arial"/>
                <w:bCs/>
                <w:color w:val="auto"/>
                <w:szCs w:val="21"/>
                <w:highlight w:val="none"/>
              </w:rPr>
            </w:pPr>
            <w:r>
              <w:rPr>
                <w:rFonts w:hint="eastAsia" w:ascii="Arial" w:hAnsi="Arial" w:cs="Arial"/>
                <w:bCs/>
                <w:color w:val="auto"/>
                <w:szCs w:val="21"/>
                <w:highlight w:val="none"/>
              </w:rPr>
              <w:t>3）投标文件技术规格中的响应与事实不符或虚假投标的；</w:t>
            </w:r>
          </w:p>
          <w:p w14:paraId="0D437060">
            <w:pPr>
              <w:rPr>
                <w:rFonts w:ascii="Arial" w:hAnsi="Arial" w:cs="Arial"/>
                <w:bCs/>
                <w:color w:val="auto"/>
                <w:szCs w:val="21"/>
                <w:highlight w:val="none"/>
              </w:rPr>
            </w:pPr>
            <w:r>
              <w:rPr>
                <w:rFonts w:hint="eastAsia" w:ascii="Arial" w:hAnsi="Arial" w:cs="Arial"/>
                <w:bCs/>
                <w:color w:val="auto"/>
                <w:szCs w:val="21"/>
                <w:highlight w:val="none"/>
              </w:rPr>
              <w:t>4）投标人复制招标文件的技术规格相关部分内容作为其投标文件中一部分的；</w:t>
            </w:r>
          </w:p>
          <w:p w14:paraId="3CCD107A">
            <w:pPr>
              <w:rPr>
                <w:rFonts w:ascii="Arial" w:hAnsi="Arial" w:cs="Arial"/>
                <w:bCs/>
                <w:color w:val="auto"/>
                <w:szCs w:val="21"/>
                <w:highlight w:val="none"/>
              </w:rPr>
            </w:pPr>
            <w:r>
              <w:rPr>
                <w:rFonts w:hint="eastAsia" w:ascii="Arial" w:hAnsi="Arial" w:cs="Arial"/>
                <w:bCs/>
                <w:color w:val="auto"/>
                <w:szCs w:val="21"/>
                <w:highlight w:val="none"/>
              </w:rPr>
              <w:t>5）存在招标文件中规定的否决投标的其他技术条款的。</w:t>
            </w:r>
          </w:p>
          <w:p w14:paraId="603A43B0">
            <w:pPr>
              <w:rPr>
                <w:rFonts w:ascii="Arial" w:hAnsi="Arial" w:cs="Arial"/>
                <w:bCs/>
                <w:color w:val="auto"/>
                <w:szCs w:val="21"/>
                <w:highlight w:val="none"/>
              </w:rPr>
            </w:pPr>
            <w:r>
              <w:rPr>
                <w:rFonts w:ascii="Arial" w:hAnsi="Arial" w:cs="Arial"/>
                <w:bCs/>
                <w:color w:val="auto"/>
                <w:szCs w:val="21"/>
                <w:highlight w:val="none"/>
              </w:rPr>
              <w:t>1) The bidding documents do not meet the requirements of the important clauses (parameters) marked with an asterisk ("*") in the technical specifications of the bidding documents, or the important clauses (parameters) marked with an asterisk ("*") do not have technical data support that meets the requirements of the bidding documents;</w:t>
            </w:r>
          </w:p>
          <w:p w14:paraId="48A42D91">
            <w:pPr>
              <w:rPr>
                <w:rFonts w:ascii="Arial" w:hAnsi="Arial" w:cs="Arial"/>
                <w:bCs/>
                <w:color w:val="auto"/>
                <w:szCs w:val="21"/>
                <w:highlight w:val="none"/>
              </w:rPr>
            </w:pPr>
            <w:r>
              <w:rPr>
                <w:rFonts w:ascii="Arial" w:hAnsi="Arial" w:cs="Arial"/>
                <w:bCs/>
                <w:color w:val="auto"/>
                <w:szCs w:val="21"/>
                <w:highlight w:val="none"/>
              </w:rPr>
              <w:t>2) The general parameters in the technical specifications of the bidding documents exceed the maximum allowable deviation range or the maximum number of items allowed;</w:t>
            </w:r>
          </w:p>
          <w:p w14:paraId="7F20426A">
            <w:pPr>
              <w:rPr>
                <w:rFonts w:ascii="Arial" w:hAnsi="Arial" w:cs="Arial"/>
                <w:bCs/>
                <w:color w:val="auto"/>
                <w:szCs w:val="21"/>
                <w:highlight w:val="none"/>
              </w:rPr>
            </w:pPr>
            <w:r>
              <w:rPr>
                <w:rFonts w:ascii="Arial" w:hAnsi="Arial" w:cs="Arial"/>
                <w:bCs/>
                <w:color w:val="auto"/>
                <w:szCs w:val="21"/>
                <w:highlight w:val="none"/>
              </w:rPr>
              <w:t>3) The response in the technical specifications of the bidding documents does not match the facts or is a false bid;</w:t>
            </w:r>
          </w:p>
          <w:p w14:paraId="45E613FB">
            <w:pPr>
              <w:rPr>
                <w:rFonts w:ascii="Arial" w:hAnsi="Arial" w:cs="Arial"/>
                <w:bCs/>
                <w:color w:val="auto"/>
                <w:szCs w:val="21"/>
                <w:highlight w:val="none"/>
              </w:rPr>
            </w:pPr>
            <w:r>
              <w:rPr>
                <w:rFonts w:ascii="Arial" w:hAnsi="Arial" w:cs="Arial"/>
                <w:bCs/>
                <w:color w:val="auto"/>
                <w:szCs w:val="21"/>
                <w:highlight w:val="none"/>
              </w:rPr>
              <w:t>4) The bidder copies the relevant technical specifications of the bidding documents as part of their bidding documents;</w:t>
            </w:r>
          </w:p>
          <w:p w14:paraId="41B073B2">
            <w:pPr>
              <w:rPr>
                <w:rFonts w:hint="eastAsia" w:ascii="Arial" w:hAnsi="Arial" w:cs="Arial"/>
                <w:bCs/>
                <w:color w:val="auto"/>
                <w:szCs w:val="21"/>
                <w:highlight w:val="none"/>
              </w:rPr>
            </w:pPr>
            <w:r>
              <w:rPr>
                <w:rFonts w:ascii="Arial" w:hAnsi="Arial" w:cs="Arial"/>
                <w:bCs/>
                <w:color w:val="auto"/>
                <w:szCs w:val="21"/>
                <w:highlight w:val="none"/>
              </w:rPr>
              <w:t>5) There are other technical clauses specified in the bidding documents that reject bids.</w:t>
            </w:r>
          </w:p>
        </w:tc>
      </w:tr>
    </w:tbl>
    <w:p w14:paraId="2B0E767E">
      <w:pPr>
        <w:rPr>
          <w:color w:val="auto"/>
          <w:highlight w:val="none"/>
        </w:rPr>
      </w:pPr>
    </w:p>
    <w:p w14:paraId="45035728">
      <w:pPr>
        <w:rPr>
          <w:color w:val="auto"/>
          <w:highlight w:val="none"/>
        </w:rPr>
      </w:pPr>
      <w:r>
        <w:rPr>
          <w:rFonts w:hint="eastAsia"/>
          <w:color w:val="auto"/>
          <w:highlight w:val="none"/>
        </w:rPr>
        <w:t>综合评审</w:t>
      </w:r>
    </w:p>
    <w:tbl>
      <w:tblPr>
        <w:tblStyle w:val="88"/>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22"/>
        <w:gridCol w:w="6674"/>
        <w:gridCol w:w="709"/>
        <w:gridCol w:w="748"/>
      </w:tblGrid>
      <w:tr w14:paraId="6A02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noWrap w:val="0"/>
            <w:vAlign w:val="center"/>
          </w:tcPr>
          <w:p w14:paraId="48EDC118">
            <w:pPr>
              <w:jc w:val="center"/>
              <w:rPr>
                <w:bCs/>
                <w:color w:val="auto"/>
                <w:szCs w:val="21"/>
                <w:highlight w:val="none"/>
              </w:rPr>
            </w:pPr>
            <w:r>
              <w:rPr>
                <w:bCs/>
                <w:color w:val="auto"/>
                <w:szCs w:val="21"/>
                <w:highlight w:val="none"/>
              </w:rPr>
              <w:t>序号</w:t>
            </w:r>
          </w:p>
        </w:tc>
        <w:tc>
          <w:tcPr>
            <w:tcW w:w="1122" w:type="dxa"/>
            <w:noWrap w:val="0"/>
            <w:vAlign w:val="center"/>
          </w:tcPr>
          <w:p w14:paraId="6E2652B4">
            <w:pPr>
              <w:jc w:val="center"/>
              <w:rPr>
                <w:bCs/>
                <w:color w:val="auto"/>
                <w:szCs w:val="21"/>
                <w:highlight w:val="none"/>
              </w:rPr>
            </w:pPr>
            <w:r>
              <w:rPr>
                <w:rFonts w:hint="eastAsia"/>
                <w:bCs/>
                <w:color w:val="auto"/>
                <w:szCs w:val="21"/>
                <w:highlight w:val="none"/>
              </w:rPr>
              <w:t>第一级评价因素</w:t>
            </w:r>
          </w:p>
        </w:tc>
        <w:tc>
          <w:tcPr>
            <w:tcW w:w="6674" w:type="dxa"/>
            <w:noWrap w:val="0"/>
            <w:vAlign w:val="center"/>
          </w:tcPr>
          <w:p w14:paraId="76A23D73">
            <w:pPr>
              <w:jc w:val="center"/>
              <w:rPr>
                <w:bCs/>
                <w:color w:val="auto"/>
                <w:szCs w:val="21"/>
                <w:highlight w:val="none"/>
              </w:rPr>
            </w:pPr>
            <w:r>
              <w:rPr>
                <w:rFonts w:hint="eastAsia"/>
                <w:bCs/>
                <w:color w:val="auto"/>
                <w:szCs w:val="21"/>
                <w:highlight w:val="none"/>
              </w:rPr>
              <w:t>第二级评价因素</w:t>
            </w:r>
          </w:p>
        </w:tc>
        <w:tc>
          <w:tcPr>
            <w:tcW w:w="709" w:type="dxa"/>
            <w:noWrap w:val="0"/>
            <w:vAlign w:val="center"/>
          </w:tcPr>
          <w:p w14:paraId="17BFAE3A">
            <w:pPr>
              <w:jc w:val="center"/>
              <w:rPr>
                <w:bCs/>
                <w:color w:val="auto"/>
                <w:szCs w:val="21"/>
                <w:highlight w:val="none"/>
              </w:rPr>
            </w:pPr>
            <w:r>
              <w:rPr>
                <w:rFonts w:hint="eastAsia"/>
                <w:bCs/>
                <w:color w:val="auto"/>
                <w:szCs w:val="21"/>
                <w:highlight w:val="none"/>
              </w:rPr>
              <w:t>分值权重</w:t>
            </w:r>
          </w:p>
        </w:tc>
        <w:tc>
          <w:tcPr>
            <w:tcW w:w="748" w:type="dxa"/>
            <w:noWrap w:val="0"/>
            <w:vAlign w:val="center"/>
          </w:tcPr>
          <w:p w14:paraId="4D906D7E">
            <w:pPr>
              <w:jc w:val="center"/>
              <w:rPr>
                <w:bCs/>
                <w:color w:val="auto"/>
                <w:szCs w:val="21"/>
                <w:highlight w:val="none"/>
              </w:rPr>
            </w:pPr>
            <w:r>
              <w:rPr>
                <w:bCs/>
                <w:color w:val="auto"/>
                <w:szCs w:val="21"/>
                <w:highlight w:val="none"/>
              </w:rPr>
              <w:t>说明</w:t>
            </w:r>
          </w:p>
        </w:tc>
      </w:tr>
      <w:tr w14:paraId="264D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vMerge w:val="restart"/>
            <w:noWrap w:val="0"/>
            <w:vAlign w:val="center"/>
          </w:tcPr>
          <w:p w14:paraId="4A11E34D">
            <w:pPr>
              <w:jc w:val="center"/>
              <w:rPr>
                <w:bCs/>
                <w:color w:val="auto"/>
                <w:szCs w:val="21"/>
                <w:highlight w:val="none"/>
              </w:rPr>
            </w:pPr>
            <w:r>
              <w:rPr>
                <w:rFonts w:hint="eastAsia"/>
                <w:bCs/>
                <w:color w:val="auto"/>
                <w:szCs w:val="21"/>
                <w:highlight w:val="none"/>
              </w:rPr>
              <w:t>1</w:t>
            </w:r>
          </w:p>
        </w:tc>
        <w:tc>
          <w:tcPr>
            <w:tcW w:w="1122" w:type="dxa"/>
            <w:vMerge w:val="restart"/>
            <w:noWrap w:val="0"/>
            <w:vAlign w:val="center"/>
          </w:tcPr>
          <w:p w14:paraId="08CB5F20">
            <w:pPr>
              <w:jc w:val="center"/>
              <w:rPr>
                <w:rFonts w:hint="eastAsia"/>
                <w:bCs/>
                <w:color w:val="auto"/>
                <w:szCs w:val="21"/>
                <w:highlight w:val="none"/>
              </w:rPr>
            </w:pPr>
            <w:r>
              <w:rPr>
                <w:rFonts w:hint="eastAsia"/>
                <w:bCs/>
                <w:color w:val="auto"/>
                <w:szCs w:val="21"/>
                <w:highlight w:val="none"/>
              </w:rPr>
              <w:t>技术方案分</w:t>
            </w:r>
          </w:p>
          <w:p w14:paraId="088222B5">
            <w:pPr>
              <w:jc w:val="center"/>
              <w:rPr>
                <w:bCs/>
                <w:color w:val="auto"/>
                <w:szCs w:val="21"/>
                <w:highlight w:val="none"/>
              </w:rPr>
            </w:pPr>
            <w:r>
              <w:rPr>
                <w:rFonts w:hint="eastAsia"/>
                <w:bCs/>
                <w:color w:val="auto"/>
                <w:szCs w:val="21"/>
                <w:highlight w:val="none"/>
              </w:rPr>
              <w:t>（满分</w:t>
            </w:r>
            <w:r>
              <w:rPr>
                <w:rFonts w:hint="eastAsia"/>
                <w:bCs/>
                <w:color w:val="auto"/>
                <w:szCs w:val="21"/>
                <w:highlight w:val="none"/>
                <w:lang w:val="en-US" w:eastAsia="zh-CN"/>
              </w:rPr>
              <w:t>40</w:t>
            </w:r>
            <w:r>
              <w:rPr>
                <w:rFonts w:hint="eastAsia"/>
                <w:bCs/>
                <w:color w:val="auto"/>
                <w:szCs w:val="21"/>
                <w:highlight w:val="none"/>
              </w:rPr>
              <w:t>分）</w:t>
            </w:r>
          </w:p>
          <w:p w14:paraId="156C3BD3">
            <w:pPr>
              <w:jc w:val="center"/>
              <w:rPr>
                <w:bCs/>
                <w:color w:val="auto"/>
                <w:szCs w:val="21"/>
                <w:highlight w:val="none"/>
              </w:rPr>
            </w:pPr>
            <w:r>
              <w:rPr>
                <w:bCs/>
                <w:color w:val="auto"/>
                <w:szCs w:val="21"/>
                <w:highlight w:val="none"/>
              </w:rPr>
              <w:t>Technical Solution Division</w:t>
            </w:r>
          </w:p>
          <w:p w14:paraId="30874BC2">
            <w:pPr>
              <w:jc w:val="center"/>
              <w:rPr>
                <w:rFonts w:hint="eastAsia"/>
                <w:bCs/>
                <w:color w:val="auto"/>
                <w:szCs w:val="21"/>
                <w:highlight w:val="none"/>
              </w:rPr>
            </w:pPr>
            <w:r>
              <w:rPr>
                <w:bCs/>
                <w:color w:val="auto"/>
                <w:szCs w:val="21"/>
                <w:highlight w:val="none"/>
              </w:rPr>
              <w:t>(out of</w:t>
            </w:r>
            <w:r>
              <w:rPr>
                <w:rFonts w:hint="eastAsia"/>
                <w:bCs/>
                <w:color w:val="auto"/>
                <w:szCs w:val="21"/>
                <w:highlight w:val="none"/>
                <w:lang w:val="en-US" w:eastAsia="zh-CN"/>
              </w:rPr>
              <w:t xml:space="preserve"> 40</w:t>
            </w:r>
            <w:r>
              <w:rPr>
                <w:bCs/>
                <w:color w:val="auto"/>
                <w:szCs w:val="21"/>
                <w:highlight w:val="none"/>
              </w:rPr>
              <w:t xml:space="preserve"> points)</w:t>
            </w:r>
          </w:p>
        </w:tc>
        <w:tc>
          <w:tcPr>
            <w:tcW w:w="6674" w:type="dxa"/>
            <w:noWrap w:val="0"/>
            <w:vAlign w:val="center"/>
          </w:tcPr>
          <w:p w14:paraId="3C9EB2EF">
            <w:pPr>
              <w:rPr>
                <w:rFonts w:ascii="Arial" w:hAnsi="Arial" w:cs="Arial"/>
                <w:bCs/>
                <w:color w:val="auto"/>
                <w:szCs w:val="21"/>
                <w:highlight w:val="none"/>
              </w:rPr>
            </w:pPr>
            <w:r>
              <w:rPr>
                <w:rFonts w:hint="eastAsia" w:ascii="Arial" w:hAnsi="Arial" w:cs="Arial"/>
                <w:bCs/>
                <w:color w:val="auto"/>
                <w:szCs w:val="21"/>
                <w:highlight w:val="none"/>
              </w:rPr>
              <w:t>（1）技术偏离（</w:t>
            </w:r>
            <w:r>
              <w:rPr>
                <w:rFonts w:hint="eastAsia" w:ascii="Arial" w:hAnsi="Arial" w:cs="Arial"/>
                <w:bCs/>
                <w:color w:val="auto"/>
                <w:szCs w:val="21"/>
                <w:highlight w:val="none"/>
              </w:rPr>
              <w:t>满分</w:t>
            </w:r>
            <w:r>
              <w:rPr>
                <w:rFonts w:hint="eastAsia" w:ascii="Arial" w:hAnsi="Arial" w:cs="Arial"/>
                <w:bCs/>
                <w:color w:val="auto"/>
                <w:szCs w:val="21"/>
                <w:highlight w:val="none"/>
                <w:lang w:val="en-US" w:eastAsia="zh-CN"/>
              </w:rPr>
              <w:t>10</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79DE782A">
            <w:pPr>
              <w:rPr>
                <w:rFonts w:hint="eastAsia" w:ascii="Arial" w:hAnsi="Arial" w:cs="Arial"/>
                <w:bCs/>
                <w:color w:val="auto"/>
                <w:szCs w:val="21"/>
                <w:highlight w:val="none"/>
              </w:rPr>
            </w:pPr>
            <w:r>
              <w:rPr>
                <w:rFonts w:hint="eastAsia" w:ascii="Arial" w:hAnsi="Arial" w:cs="Arial"/>
                <w:bCs/>
                <w:color w:val="auto"/>
                <w:szCs w:val="21"/>
                <w:highlight w:val="none"/>
              </w:rPr>
              <w:t>投标人所投产品完全满足招标文件中第八章中“二、技术规格”要求的得</w:t>
            </w:r>
            <w:r>
              <w:rPr>
                <w:rFonts w:hint="eastAsia" w:ascii="Arial" w:hAnsi="Arial" w:cs="Arial"/>
                <w:bCs/>
                <w:color w:val="auto"/>
                <w:szCs w:val="21"/>
                <w:highlight w:val="none"/>
                <w:lang w:val="en-US" w:eastAsia="zh-CN"/>
              </w:rPr>
              <w:t>10</w:t>
            </w:r>
            <w:r>
              <w:rPr>
                <w:rFonts w:hint="eastAsia" w:ascii="Arial" w:hAnsi="Arial" w:cs="Arial"/>
                <w:bCs/>
                <w:color w:val="auto"/>
                <w:szCs w:val="21"/>
                <w:highlight w:val="none"/>
              </w:rPr>
              <w:t>分</w:t>
            </w:r>
            <w:r>
              <w:rPr>
                <w:rFonts w:hint="eastAsia" w:ascii="Arial" w:hAnsi="Arial" w:cs="Arial"/>
                <w:bCs/>
                <w:color w:val="auto"/>
                <w:szCs w:val="21"/>
                <w:highlight w:val="none"/>
              </w:rPr>
              <w:t>，每有一项负偏离扣</w:t>
            </w:r>
            <w:r>
              <w:rPr>
                <w:rFonts w:hint="eastAsia" w:ascii="Arial" w:hAnsi="Arial" w:cs="Arial"/>
                <w:bCs/>
                <w:color w:val="auto"/>
                <w:szCs w:val="21"/>
                <w:highlight w:val="none"/>
                <w:lang w:val="en-US" w:eastAsia="zh-CN"/>
              </w:rPr>
              <w:t>5</w:t>
            </w:r>
            <w:r>
              <w:rPr>
                <w:rFonts w:hint="eastAsia" w:ascii="Arial" w:hAnsi="Arial" w:cs="Arial"/>
                <w:bCs/>
                <w:color w:val="auto"/>
                <w:szCs w:val="21"/>
                <w:highlight w:val="none"/>
              </w:rPr>
              <w:t>分</w:t>
            </w:r>
            <w:r>
              <w:rPr>
                <w:rFonts w:hint="eastAsia" w:ascii="Arial" w:hAnsi="Arial" w:cs="Arial"/>
                <w:bCs/>
                <w:color w:val="auto"/>
                <w:szCs w:val="21"/>
                <w:highlight w:val="none"/>
              </w:rPr>
              <w:t xml:space="preserve">，最低得0分； </w:t>
            </w:r>
          </w:p>
          <w:p w14:paraId="10E3A13F">
            <w:pPr>
              <w:rPr>
                <w:rFonts w:ascii="Arial" w:hAnsi="Arial" w:cs="Arial"/>
                <w:bCs/>
                <w:color w:val="auto"/>
                <w:szCs w:val="21"/>
                <w:highlight w:val="none"/>
              </w:rPr>
            </w:pPr>
            <w:r>
              <w:rPr>
                <w:rFonts w:hint="eastAsia" w:ascii="Arial" w:hAnsi="Arial" w:cs="Arial"/>
                <w:bCs/>
                <w:color w:val="auto"/>
                <w:szCs w:val="21"/>
                <w:highlight w:val="none"/>
              </w:rPr>
              <w:t>注：如技术要求及参数中有明确要求证明材料的，以技术要求及参数中要求的证明材料为准，如果技术要求及参数中没有明确要求证明材料的，则提供响应产品彩页或相应技术参数的厂家使用说明书作为技术证明文件，否则评审委员会有权视相应技术参数响应不符合要求（如厂家的产品使用说明书为英文版，请同时提供中文版）。</w:t>
            </w:r>
          </w:p>
          <w:p w14:paraId="4F5CB099">
            <w:pPr>
              <w:rPr>
                <w:rFonts w:ascii="Arial" w:hAnsi="Arial" w:cs="Arial"/>
                <w:bCs/>
                <w:color w:val="auto"/>
                <w:highlight w:val="none"/>
              </w:rPr>
            </w:pPr>
            <w:r>
              <w:rPr>
                <w:rFonts w:ascii="Arial" w:hAnsi="Arial" w:cs="Arial"/>
                <w:bCs/>
                <w:color w:val="auto"/>
                <w:highlight w:val="none"/>
              </w:rPr>
              <w:t>(1) Technical deviation (out of</w:t>
            </w:r>
            <w:r>
              <w:rPr>
                <w:rFonts w:ascii="Arial" w:hAnsi="Arial" w:cs="Arial"/>
                <w:bCs/>
                <w:color w:val="auto"/>
                <w:highlight w:val="none"/>
              </w:rPr>
              <w:t xml:space="preserve"> </w:t>
            </w:r>
            <w:r>
              <w:rPr>
                <w:rFonts w:hint="eastAsia" w:ascii="Arial" w:hAnsi="Arial" w:cs="Arial"/>
                <w:bCs/>
                <w:color w:val="auto"/>
                <w:highlight w:val="none"/>
                <w:lang w:val="en-US" w:eastAsia="zh-CN"/>
              </w:rPr>
              <w:t>10</w:t>
            </w:r>
            <w:r>
              <w:rPr>
                <w:rFonts w:ascii="Arial" w:hAnsi="Arial" w:cs="Arial"/>
                <w:bCs/>
                <w:color w:val="auto"/>
                <w:highlight w:val="none"/>
              </w:rPr>
              <w:t xml:space="preserve"> </w:t>
            </w:r>
            <w:r>
              <w:rPr>
                <w:rFonts w:ascii="Arial" w:hAnsi="Arial" w:cs="Arial"/>
                <w:bCs/>
                <w:color w:val="auto"/>
                <w:highlight w:val="none"/>
              </w:rPr>
              <w:t>points)</w:t>
            </w:r>
          </w:p>
          <w:p w14:paraId="7F7B8D95">
            <w:pPr>
              <w:rPr>
                <w:rFonts w:ascii="Arial" w:hAnsi="Arial" w:cs="Arial"/>
                <w:bCs/>
                <w:color w:val="auto"/>
                <w:highlight w:val="none"/>
              </w:rPr>
            </w:pPr>
            <w:r>
              <w:rPr>
                <w:rFonts w:ascii="Arial" w:hAnsi="Arial" w:cs="Arial"/>
                <w:bCs/>
                <w:color w:val="auto"/>
                <w:highlight w:val="none"/>
              </w:rPr>
              <w:t xml:space="preserve">If the products submitted by the bidder fully meet the requirements of "II. Technical Specifications" in Chapter 8 of the bidding documents, </w:t>
            </w:r>
            <w:r>
              <w:rPr>
                <w:rFonts w:hint="eastAsia" w:ascii="Arial" w:hAnsi="Arial" w:cs="Arial"/>
                <w:bCs/>
                <w:color w:val="auto"/>
                <w:highlight w:val="none"/>
                <w:lang w:val="en-US" w:eastAsia="zh-CN"/>
              </w:rPr>
              <w:t>10</w:t>
            </w:r>
            <w:r>
              <w:rPr>
                <w:rFonts w:ascii="Arial" w:hAnsi="Arial" w:cs="Arial"/>
                <w:bCs/>
                <w:color w:val="auto"/>
                <w:highlight w:val="none"/>
              </w:rPr>
              <w:t xml:space="preserve"> </w:t>
            </w:r>
            <w:r>
              <w:rPr>
                <w:rFonts w:ascii="Arial" w:hAnsi="Arial" w:cs="Arial"/>
                <w:bCs/>
                <w:color w:val="auto"/>
                <w:highlight w:val="none"/>
              </w:rPr>
              <w:t xml:space="preserve">points will be awarded. For each negative deviation, </w:t>
            </w:r>
            <w:r>
              <w:rPr>
                <w:rFonts w:hint="eastAsia" w:ascii="Arial" w:hAnsi="Arial" w:cs="Arial"/>
                <w:bCs/>
                <w:color w:val="auto"/>
                <w:highlight w:val="none"/>
                <w:lang w:val="en-US" w:eastAsia="zh-CN"/>
              </w:rPr>
              <w:t>5</w:t>
            </w:r>
            <w:r>
              <w:rPr>
                <w:rFonts w:ascii="Arial" w:hAnsi="Arial" w:cs="Arial"/>
                <w:bCs/>
                <w:color w:val="auto"/>
                <w:highlight w:val="none"/>
              </w:rPr>
              <w:t xml:space="preserve"> point will be deducted, with a minimum score of 0 points;</w:t>
            </w:r>
          </w:p>
          <w:p w14:paraId="70473996">
            <w:pPr>
              <w:rPr>
                <w:rFonts w:hint="eastAsia" w:ascii="Arial" w:hAnsi="Arial" w:cs="Arial"/>
                <w:bCs/>
                <w:color w:val="auto"/>
                <w:highlight w:val="none"/>
              </w:rPr>
            </w:pPr>
            <w:r>
              <w:rPr>
                <w:rFonts w:ascii="Arial" w:hAnsi="Arial" w:cs="Arial"/>
                <w:bCs/>
                <w:color w:val="auto"/>
                <w:highlight w:val="none"/>
              </w:rPr>
              <w:t>Note: If there are clear requirements for supporting materials in the technical requirements and parameters, the supporting materials required in the technical requirements and parameters shall prevail. If there are no clear requirements for supporting materials in the technical requirements and parameters, the corresponding product color page or manufacturer's instruction manual for the corresponding technical parameters shall be provided as the technical supporting documents. Otherwise, the review committee has the right to consider that the corresponding technical parameter response does not meet the requirements (if the manufacturer's product user manual is in English, please also provide a Chinese version).</w:t>
            </w:r>
          </w:p>
        </w:tc>
        <w:tc>
          <w:tcPr>
            <w:tcW w:w="709" w:type="dxa"/>
            <w:noWrap w:val="0"/>
            <w:vAlign w:val="center"/>
          </w:tcPr>
          <w:p w14:paraId="4C661E44">
            <w:pPr>
              <w:rPr>
                <w:rFonts w:hint="default" w:eastAsia="宋体"/>
                <w:bCs/>
                <w:color w:val="auto"/>
                <w:szCs w:val="21"/>
                <w:highlight w:val="none"/>
                <w:lang w:val="en-US" w:eastAsia="zh-CN"/>
              </w:rPr>
            </w:pPr>
            <w:r>
              <w:rPr>
                <w:rFonts w:hint="eastAsia"/>
                <w:bCs/>
                <w:color w:val="auto"/>
                <w:szCs w:val="21"/>
                <w:highlight w:val="none"/>
                <w:lang w:val="en-US" w:eastAsia="zh-CN"/>
              </w:rPr>
              <w:t>10</w:t>
            </w:r>
          </w:p>
        </w:tc>
        <w:tc>
          <w:tcPr>
            <w:tcW w:w="748" w:type="dxa"/>
            <w:noWrap w:val="0"/>
            <w:vAlign w:val="center"/>
          </w:tcPr>
          <w:p w14:paraId="2D96877C">
            <w:pPr>
              <w:rPr>
                <w:bCs/>
                <w:color w:val="auto"/>
                <w:szCs w:val="21"/>
                <w:highlight w:val="none"/>
              </w:rPr>
            </w:pPr>
            <w:r>
              <w:rPr>
                <w:rFonts w:hint="eastAsia"/>
                <w:bCs/>
                <w:color w:val="auto"/>
                <w:szCs w:val="21"/>
                <w:highlight w:val="none"/>
              </w:rPr>
              <w:t>不提供不得分</w:t>
            </w:r>
          </w:p>
          <w:p w14:paraId="1B4861B5">
            <w:pPr>
              <w:rPr>
                <w:rFonts w:hint="eastAsia"/>
                <w:bCs/>
                <w:color w:val="auto"/>
                <w:szCs w:val="21"/>
                <w:highlight w:val="none"/>
              </w:rPr>
            </w:pPr>
            <w:r>
              <w:rPr>
                <w:bCs/>
                <w:color w:val="auto"/>
                <w:szCs w:val="21"/>
                <w:highlight w:val="none"/>
              </w:rPr>
              <w:t>No points awarded if not provided</w:t>
            </w:r>
          </w:p>
        </w:tc>
      </w:tr>
      <w:tr w14:paraId="3B51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vMerge w:val="continue"/>
            <w:noWrap w:val="0"/>
            <w:vAlign w:val="center"/>
          </w:tcPr>
          <w:p w14:paraId="5A0A6B5D">
            <w:pPr>
              <w:jc w:val="center"/>
              <w:rPr>
                <w:rFonts w:hint="eastAsia"/>
                <w:bCs/>
                <w:color w:val="auto"/>
                <w:szCs w:val="21"/>
                <w:highlight w:val="none"/>
              </w:rPr>
            </w:pPr>
          </w:p>
        </w:tc>
        <w:tc>
          <w:tcPr>
            <w:tcW w:w="1122" w:type="dxa"/>
            <w:vMerge w:val="continue"/>
            <w:noWrap w:val="0"/>
            <w:vAlign w:val="center"/>
          </w:tcPr>
          <w:p w14:paraId="2FEA9D3D">
            <w:pPr>
              <w:jc w:val="center"/>
              <w:rPr>
                <w:bCs/>
                <w:color w:val="auto"/>
                <w:szCs w:val="21"/>
                <w:highlight w:val="none"/>
              </w:rPr>
            </w:pPr>
          </w:p>
        </w:tc>
        <w:tc>
          <w:tcPr>
            <w:tcW w:w="6674" w:type="dxa"/>
            <w:noWrap w:val="0"/>
            <w:vAlign w:val="center"/>
          </w:tcPr>
          <w:p w14:paraId="1DA820FC">
            <w:pPr>
              <w:rPr>
                <w:rFonts w:hint="eastAsia" w:ascii="Arial" w:hAnsi="Arial" w:cs="Arial"/>
                <w:bCs/>
                <w:color w:val="auto"/>
                <w:szCs w:val="21"/>
                <w:highlight w:val="none"/>
              </w:rPr>
            </w:pPr>
            <w:r>
              <w:rPr>
                <w:rFonts w:hint="eastAsia" w:ascii="Arial" w:hAnsi="Arial" w:cs="Arial"/>
                <w:bCs/>
                <w:color w:val="auto"/>
                <w:szCs w:val="21"/>
                <w:highlight w:val="none"/>
              </w:rPr>
              <w:t>（</w:t>
            </w:r>
            <w:r>
              <w:rPr>
                <w:rFonts w:hint="eastAsia" w:ascii="Arial" w:hAnsi="Arial" w:cs="Arial"/>
                <w:bCs/>
                <w:color w:val="auto"/>
                <w:szCs w:val="21"/>
                <w:highlight w:val="none"/>
                <w:lang w:val="en-US" w:eastAsia="zh-CN"/>
              </w:rPr>
              <w:t>2</w:t>
            </w:r>
            <w:r>
              <w:rPr>
                <w:rFonts w:hint="eastAsia" w:ascii="Arial" w:hAnsi="Arial" w:cs="Arial"/>
                <w:bCs/>
                <w:color w:val="auto"/>
                <w:szCs w:val="21"/>
                <w:highlight w:val="none"/>
              </w:rPr>
              <w:t>）项目实施方案（满分</w:t>
            </w:r>
            <w:r>
              <w:rPr>
                <w:rFonts w:hint="eastAsia" w:ascii="Arial" w:hAnsi="Arial" w:cs="Arial"/>
                <w:bCs/>
                <w:color w:val="auto"/>
                <w:szCs w:val="21"/>
                <w:highlight w:val="none"/>
                <w:lang w:val="en-US" w:eastAsia="zh-CN"/>
              </w:rPr>
              <w:t>1</w:t>
            </w:r>
            <w:r>
              <w:rPr>
                <w:rFonts w:hint="eastAsia" w:ascii="Arial" w:hAnsi="Arial" w:cs="Arial"/>
                <w:bCs/>
                <w:color w:val="auto"/>
                <w:szCs w:val="21"/>
                <w:highlight w:val="none"/>
              </w:rPr>
              <w:t>0分）</w:t>
            </w:r>
          </w:p>
          <w:p w14:paraId="3BC74B03">
            <w:pPr>
              <w:rPr>
                <w:rFonts w:hint="eastAsia" w:ascii="Arial" w:hAnsi="Arial" w:cs="Arial"/>
                <w:bCs/>
                <w:color w:val="auto"/>
                <w:szCs w:val="21"/>
                <w:highlight w:val="none"/>
              </w:rPr>
            </w:pPr>
            <w:r>
              <w:rPr>
                <w:rFonts w:hint="eastAsia" w:ascii="Arial" w:hAnsi="Arial" w:cs="Arial"/>
                <w:bCs/>
                <w:color w:val="auto"/>
                <w:szCs w:val="21"/>
                <w:highlight w:val="none"/>
              </w:rPr>
              <w:t>根据投标人针对本项目所提供的项目实施方案，包括但不限于项目到货计划、项目实施计划、项目运输保障、安装调试（安装调试的计划、步骤、人员安排等）、测试（测试的计划、流程、标准、人员安排等）等内容进行评审：</w:t>
            </w:r>
          </w:p>
          <w:p w14:paraId="0CF86539">
            <w:pPr>
              <w:rPr>
                <w:rFonts w:hint="eastAsia" w:ascii="Arial" w:hAnsi="Arial" w:cs="Arial"/>
                <w:bCs/>
                <w:color w:val="auto"/>
                <w:szCs w:val="21"/>
                <w:highlight w:val="none"/>
              </w:rPr>
            </w:pPr>
            <w:r>
              <w:rPr>
                <w:rFonts w:hint="eastAsia" w:ascii="Arial" w:hAnsi="Arial" w:cs="Arial"/>
                <w:bCs/>
                <w:color w:val="auto"/>
                <w:szCs w:val="21"/>
                <w:highlight w:val="none"/>
              </w:rPr>
              <w:t>①投标人针对本项目有明确具体的计划安排、对每个标的设备的运输过程有针对性保障手段（不限于设备包装、物流运输方式等）、设备到场时的专人安装调试有明确的安排措施、货物有明确的技术测试流程满足或优于项目要求得</w:t>
            </w:r>
            <w:r>
              <w:rPr>
                <w:rFonts w:hint="eastAsia" w:ascii="Arial" w:hAnsi="Arial" w:cs="Arial"/>
                <w:bCs/>
                <w:color w:val="auto"/>
                <w:szCs w:val="21"/>
                <w:highlight w:val="none"/>
                <w:lang w:val="en-US" w:eastAsia="zh-CN"/>
              </w:rPr>
              <w:t>1</w:t>
            </w:r>
            <w:r>
              <w:rPr>
                <w:rFonts w:hint="eastAsia" w:ascii="Arial" w:hAnsi="Arial" w:cs="Arial"/>
                <w:bCs/>
                <w:color w:val="auto"/>
                <w:szCs w:val="21"/>
                <w:highlight w:val="none"/>
              </w:rPr>
              <w:t>0分</w:t>
            </w:r>
            <w:r>
              <w:rPr>
                <w:rFonts w:hint="eastAsia" w:ascii="Arial" w:hAnsi="Arial" w:cs="Arial"/>
                <w:bCs/>
                <w:color w:val="auto"/>
                <w:szCs w:val="21"/>
                <w:highlight w:val="none"/>
              </w:rPr>
              <w:t>；</w:t>
            </w:r>
          </w:p>
          <w:p w14:paraId="20213C0B">
            <w:pPr>
              <w:rPr>
                <w:rFonts w:hint="eastAsia" w:ascii="Arial" w:hAnsi="Arial" w:cs="Arial"/>
                <w:bCs/>
                <w:color w:val="auto"/>
                <w:szCs w:val="21"/>
                <w:highlight w:val="none"/>
              </w:rPr>
            </w:pPr>
            <w:r>
              <w:rPr>
                <w:rFonts w:hint="eastAsia" w:ascii="Arial" w:hAnsi="Arial" w:cs="Arial"/>
                <w:bCs/>
                <w:color w:val="auto"/>
                <w:szCs w:val="21"/>
                <w:highlight w:val="none"/>
              </w:rPr>
              <w:t>②投标人针对本项目有明确的计划安排、对设备的运输过程有基本的保障手段（不限于设备包装、物流运输方式等）、设备到场时的专人安装调试有基本的安排措施，部分满足项目要求，得</w:t>
            </w:r>
            <w:r>
              <w:rPr>
                <w:rFonts w:hint="eastAsia" w:ascii="Arial" w:hAnsi="Arial" w:cs="Arial"/>
                <w:bCs/>
                <w:color w:val="auto"/>
                <w:szCs w:val="21"/>
                <w:highlight w:val="none"/>
                <w:lang w:val="en-US" w:eastAsia="zh-CN"/>
              </w:rPr>
              <w:t>6</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4F64D801">
            <w:pPr>
              <w:rPr>
                <w:rFonts w:hint="eastAsia" w:ascii="Arial" w:hAnsi="Arial" w:cs="Arial"/>
                <w:bCs/>
                <w:color w:val="auto"/>
                <w:szCs w:val="21"/>
                <w:highlight w:val="none"/>
              </w:rPr>
            </w:pPr>
            <w:r>
              <w:rPr>
                <w:rFonts w:hint="eastAsia" w:ascii="Arial" w:hAnsi="Arial" w:cs="Arial"/>
                <w:bCs/>
                <w:color w:val="auto"/>
                <w:szCs w:val="21"/>
                <w:highlight w:val="none"/>
              </w:rPr>
              <w:t>③投标人针对本项目有简单的计划安排、对设备的运输过程有简单的保障手段（不限于设备包装、物流运输方式等）、设备到场时的专人安装调试有简单的安排措施、难以满足项目要求得</w:t>
            </w:r>
            <w:r>
              <w:rPr>
                <w:rFonts w:hint="eastAsia" w:ascii="Arial" w:hAnsi="Arial" w:cs="Arial"/>
                <w:bCs/>
                <w:color w:val="auto"/>
                <w:szCs w:val="21"/>
                <w:highlight w:val="none"/>
              </w:rPr>
              <w:t xml:space="preserve"> </w:t>
            </w:r>
            <w:r>
              <w:rPr>
                <w:rFonts w:hint="eastAsia" w:ascii="Arial" w:hAnsi="Arial" w:cs="Arial"/>
                <w:bCs/>
                <w:color w:val="auto"/>
                <w:szCs w:val="21"/>
                <w:highlight w:val="none"/>
                <w:lang w:val="en-US" w:eastAsia="zh-CN"/>
              </w:rPr>
              <w:t>2</w:t>
            </w:r>
            <w:r>
              <w:rPr>
                <w:rFonts w:hint="eastAsia" w:ascii="Arial" w:hAnsi="Arial" w:cs="Arial"/>
                <w:bCs/>
                <w:color w:val="auto"/>
                <w:szCs w:val="21"/>
                <w:highlight w:val="none"/>
              </w:rPr>
              <w:t>分</w:t>
            </w:r>
            <w:r>
              <w:rPr>
                <w:rFonts w:hint="eastAsia" w:ascii="Arial" w:hAnsi="Arial" w:cs="Arial"/>
                <w:bCs/>
                <w:color w:val="auto"/>
                <w:szCs w:val="21"/>
                <w:highlight w:val="none"/>
              </w:rPr>
              <w:t xml:space="preserve">； </w:t>
            </w:r>
          </w:p>
          <w:p w14:paraId="0C8D11AB">
            <w:pPr>
              <w:rPr>
                <w:rFonts w:ascii="Arial" w:hAnsi="Arial" w:cs="Arial"/>
                <w:bCs/>
                <w:color w:val="auto"/>
                <w:szCs w:val="21"/>
                <w:highlight w:val="none"/>
              </w:rPr>
            </w:pPr>
            <w:r>
              <w:rPr>
                <w:rFonts w:hint="eastAsia" w:ascii="Arial" w:hAnsi="Arial" w:cs="Arial"/>
                <w:bCs/>
                <w:color w:val="auto"/>
                <w:szCs w:val="21"/>
                <w:highlight w:val="none"/>
              </w:rPr>
              <w:t>④其他情况或不提供得 0 分。</w:t>
            </w:r>
          </w:p>
          <w:p w14:paraId="01226CCF">
            <w:pPr>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lang w:val="en-US" w:eastAsia="zh-CN"/>
              </w:rPr>
              <w:t>2</w:t>
            </w:r>
            <w:r>
              <w:rPr>
                <w:rFonts w:ascii="Arial" w:hAnsi="Arial" w:cs="Arial"/>
                <w:bCs/>
                <w:color w:val="auto"/>
                <w:szCs w:val="21"/>
                <w:highlight w:val="none"/>
              </w:rPr>
              <w:t xml:space="preserve">) Project Implementation Plan (out of </w:t>
            </w:r>
            <w:r>
              <w:rPr>
                <w:rFonts w:hint="eastAsia" w:ascii="Arial" w:hAnsi="Arial" w:cs="Arial"/>
                <w:bCs/>
                <w:color w:val="auto"/>
                <w:szCs w:val="21"/>
                <w:highlight w:val="none"/>
                <w:lang w:val="en-US" w:eastAsia="zh-CN"/>
              </w:rPr>
              <w:t>10</w:t>
            </w:r>
            <w:r>
              <w:rPr>
                <w:rFonts w:ascii="Arial" w:hAnsi="Arial" w:cs="Arial"/>
                <w:bCs/>
                <w:color w:val="auto"/>
                <w:szCs w:val="21"/>
                <w:highlight w:val="none"/>
              </w:rPr>
              <w:t xml:space="preserve"> points)</w:t>
            </w:r>
          </w:p>
          <w:p w14:paraId="6BB3EBAD">
            <w:pPr>
              <w:rPr>
                <w:rFonts w:ascii="Arial" w:hAnsi="Arial" w:cs="Arial"/>
                <w:bCs/>
                <w:color w:val="auto"/>
                <w:szCs w:val="21"/>
                <w:highlight w:val="none"/>
              </w:rPr>
            </w:pPr>
            <w:r>
              <w:rPr>
                <w:rFonts w:ascii="Arial" w:hAnsi="Arial" w:cs="Arial"/>
                <w:bCs/>
                <w:color w:val="auto"/>
                <w:szCs w:val="21"/>
                <w:highlight w:val="none"/>
              </w:rPr>
              <w:t>Based on the project implementation plan provided by the bidder for this project, including but not limited to project arrival plan, project implementation plan, project transportation support, installation and commissioning (plan, steps, personnel arrangement, etc. for installation and commissioning), testing (plan, process, standards, personnel arrangement, etc. for testing), etc., a review will be conducted:</w:t>
            </w:r>
          </w:p>
          <w:p w14:paraId="4FD8E647">
            <w:pPr>
              <w:rPr>
                <w:rFonts w:ascii="Arial" w:hAnsi="Arial" w:cs="Arial"/>
                <w:bCs/>
                <w:color w:val="auto"/>
                <w:szCs w:val="21"/>
                <w:highlight w:val="none"/>
              </w:rPr>
            </w:pPr>
            <w:r>
              <w:rPr>
                <w:rFonts w:hint="eastAsia" w:ascii="Arial" w:hAnsi="Arial" w:cs="Arial"/>
                <w:bCs/>
                <w:color w:val="auto"/>
                <w:szCs w:val="21"/>
                <w:highlight w:val="none"/>
              </w:rPr>
              <w:t>① The bidder has clear and specific plans and arrangements for this project, targeted guarantee measures for the transportation process of each target equipment (not limited to equipment packaging, logistics transportation methods, etc.), clear arrangement</w:t>
            </w:r>
            <w:r>
              <w:rPr>
                <w:rFonts w:ascii="Arial" w:hAnsi="Arial" w:cs="Arial"/>
                <w:bCs/>
                <w:color w:val="auto"/>
                <w:szCs w:val="21"/>
                <w:highlight w:val="none"/>
              </w:rPr>
              <w:t>s for the installation and commissioning of dedicated personnel when the equipment arrives, and clear technical testing procedures for the goods that meet or exceed project requirements, earning</w:t>
            </w:r>
            <w:r>
              <w:rPr>
                <w:rFonts w:hint="eastAsia" w:ascii="Arial" w:hAnsi="Arial" w:cs="Arial"/>
                <w:bCs/>
                <w:color w:val="auto"/>
                <w:szCs w:val="21"/>
                <w:highlight w:val="none"/>
                <w:lang w:val="en-US" w:eastAsia="zh-CN"/>
              </w:rPr>
              <w:t>10</w:t>
            </w:r>
            <w:r>
              <w:rPr>
                <w:rFonts w:ascii="Arial" w:hAnsi="Arial" w:cs="Arial"/>
                <w:bCs/>
                <w:color w:val="auto"/>
                <w:szCs w:val="21"/>
                <w:highlight w:val="none"/>
              </w:rPr>
              <w:t xml:space="preserve"> points;</w:t>
            </w:r>
          </w:p>
          <w:p w14:paraId="20ADCEF9">
            <w:pPr>
              <w:rPr>
                <w:rFonts w:ascii="Arial" w:hAnsi="Arial" w:cs="Arial"/>
                <w:bCs/>
                <w:color w:val="auto"/>
                <w:szCs w:val="21"/>
                <w:highlight w:val="none"/>
              </w:rPr>
            </w:pPr>
            <w:r>
              <w:rPr>
                <w:rFonts w:hint="eastAsia" w:ascii="Arial" w:hAnsi="Arial" w:cs="Arial"/>
                <w:bCs/>
                <w:color w:val="auto"/>
                <w:szCs w:val="21"/>
                <w:highlight w:val="none"/>
              </w:rPr>
              <w:t>② The bidder has a clear plan and arrangement for this project, basic guarantee measures for the transportation process of equipment (not limited to equipment packaging, logistics transportation methods, etc.), and basic arrangements for the installation a</w:t>
            </w:r>
            <w:r>
              <w:rPr>
                <w:rFonts w:ascii="Arial" w:hAnsi="Arial" w:cs="Arial"/>
                <w:bCs/>
                <w:color w:val="auto"/>
                <w:szCs w:val="21"/>
                <w:highlight w:val="none"/>
              </w:rPr>
              <w:t xml:space="preserve">nd commissioning of dedicated personnel when the equipment arrives. Some of them meet the project requirements, earning </w:t>
            </w:r>
            <w:r>
              <w:rPr>
                <w:rFonts w:hint="eastAsia" w:ascii="Arial" w:hAnsi="Arial" w:cs="Arial"/>
                <w:bCs/>
                <w:color w:val="auto"/>
                <w:szCs w:val="21"/>
                <w:highlight w:val="none"/>
                <w:lang w:val="en-US" w:eastAsia="zh-CN"/>
              </w:rPr>
              <w:t>6</w:t>
            </w:r>
            <w:r>
              <w:rPr>
                <w:rFonts w:hint="eastAsia" w:ascii="Arial" w:hAnsi="Arial" w:cs="Arial"/>
                <w:bCs/>
                <w:color w:val="auto"/>
                <w:szCs w:val="21"/>
                <w:highlight w:val="none"/>
                <w:lang w:val="en-US" w:eastAsia="zh-CN"/>
              </w:rPr>
              <w:t xml:space="preserve"> </w:t>
            </w:r>
            <w:r>
              <w:rPr>
                <w:rFonts w:ascii="Arial" w:hAnsi="Arial" w:cs="Arial"/>
                <w:bCs/>
                <w:color w:val="auto"/>
                <w:szCs w:val="21"/>
                <w:highlight w:val="none"/>
              </w:rPr>
              <w:t>points;</w:t>
            </w:r>
          </w:p>
          <w:p w14:paraId="1D5CD319">
            <w:pPr>
              <w:rPr>
                <w:rFonts w:ascii="Arial" w:hAnsi="Arial" w:cs="Arial"/>
                <w:bCs/>
                <w:color w:val="auto"/>
                <w:szCs w:val="21"/>
                <w:highlight w:val="none"/>
              </w:rPr>
            </w:pPr>
            <w:r>
              <w:rPr>
                <w:rFonts w:hint="eastAsia" w:ascii="Arial" w:hAnsi="Arial" w:cs="Arial"/>
                <w:bCs/>
                <w:color w:val="auto"/>
                <w:szCs w:val="21"/>
                <w:highlight w:val="none"/>
              </w:rPr>
              <w:t>③ The bidder has a simple plan and arrangement for this project, simple guarantee measures for the transportation process of equipment (not limited to equipment packaging, logistics transportation methods, etc.), simple arrangements for dedicated personnel</w:t>
            </w:r>
            <w:r>
              <w:rPr>
                <w:rFonts w:ascii="Arial" w:hAnsi="Arial" w:cs="Arial"/>
                <w:bCs/>
                <w:color w:val="auto"/>
                <w:szCs w:val="21"/>
                <w:highlight w:val="none"/>
              </w:rPr>
              <w:t xml:space="preserve"> to install and debug the equipment upon arrival, and difficulty in meeting project requirements, earning </w:t>
            </w:r>
            <w:r>
              <w:rPr>
                <w:rFonts w:hint="eastAsia" w:ascii="Arial" w:hAnsi="Arial" w:cs="Arial"/>
                <w:bCs/>
                <w:color w:val="auto"/>
                <w:szCs w:val="21"/>
                <w:highlight w:val="none"/>
                <w:lang w:val="en-US" w:eastAsia="zh-CN"/>
              </w:rPr>
              <w:t>2</w:t>
            </w:r>
            <w:r>
              <w:rPr>
                <w:rFonts w:ascii="Arial" w:hAnsi="Arial" w:cs="Arial"/>
                <w:bCs/>
                <w:color w:val="auto"/>
                <w:szCs w:val="21"/>
                <w:highlight w:val="none"/>
              </w:rPr>
              <w:t xml:space="preserve"> points;</w:t>
            </w:r>
          </w:p>
          <w:p w14:paraId="58B7F08C">
            <w:pPr>
              <w:rPr>
                <w:rFonts w:ascii="Arial" w:hAnsi="Arial" w:cs="Arial"/>
                <w:bCs/>
                <w:color w:val="auto"/>
                <w:highlight w:val="none"/>
              </w:rPr>
            </w:pPr>
            <w:r>
              <w:rPr>
                <w:rFonts w:hint="eastAsia" w:ascii="Arial" w:hAnsi="Arial" w:cs="Arial"/>
                <w:bCs/>
                <w:color w:val="auto"/>
                <w:szCs w:val="21"/>
                <w:highlight w:val="none"/>
              </w:rPr>
              <w:t>④ Other situations or not provided will receive 0 points.</w:t>
            </w:r>
          </w:p>
        </w:tc>
        <w:tc>
          <w:tcPr>
            <w:tcW w:w="709" w:type="dxa"/>
            <w:noWrap w:val="0"/>
            <w:vAlign w:val="center"/>
          </w:tcPr>
          <w:p w14:paraId="6C268307">
            <w:pPr>
              <w:rPr>
                <w:rFonts w:hint="eastAsia"/>
                <w:bCs/>
                <w:color w:val="auto"/>
                <w:kern w:val="2"/>
                <w:sz w:val="21"/>
                <w:szCs w:val="21"/>
                <w:highlight w:val="none"/>
                <w:lang w:val="en-US" w:eastAsia="zh-CN" w:bidi="ar-SA"/>
              </w:rPr>
            </w:pPr>
            <w:r>
              <w:rPr>
                <w:rFonts w:hint="eastAsia"/>
                <w:bCs/>
                <w:color w:val="auto"/>
                <w:szCs w:val="21"/>
                <w:highlight w:val="none"/>
                <w:lang w:val="en-US" w:eastAsia="zh-CN"/>
              </w:rPr>
              <w:t>1</w:t>
            </w:r>
            <w:r>
              <w:rPr>
                <w:rFonts w:hint="eastAsia"/>
                <w:bCs/>
                <w:color w:val="auto"/>
                <w:szCs w:val="21"/>
                <w:highlight w:val="none"/>
              </w:rPr>
              <w:t>0</w:t>
            </w:r>
          </w:p>
        </w:tc>
        <w:tc>
          <w:tcPr>
            <w:tcW w:w="748" w:type="dxa"/>
            <w:noWrap w:val="0"/>
            <w:vAlign w:val="center"/>
          </w:tcPr>
          <w:p w14:paraId="4A71ABAE">
            <w:pPr>
              <w:rPr>
                <w:bCs/>
                <w:color w:val="auto"/>
                <w:szCs w:val="21"/>
                <w:highlight w:val="none"/>
              </w:rPr>
            </w:pPr>
            <w:r>
              <w:rPr>
                <w:rFonts w:hint="eastAsia"/>
                <w:bCs/>
                <w:color w:val="auto"/>
                <w:szCs w:val="21"/>
                <w:highlight w:val="none"/>
              </w:rPr>
              <w:t>不提供不得分</w:t>
            </w:r>
          </w:p>
          <w:p w14:paraId="4F35D1CB">
            <w:pPr>
              <w:rPr>
                <w:rFonts w:hint="eastAsia"/>
                <w:bCs/>
                <w:color w:val="auto"/>
                <w:kern w:val="2"/>
                <w:sz w:val="21"/>
                <w:szCs w:val="21"/>
                <w:highlight w:val="none"/>
                <w:lang w:val="en-US" w:eastAsia="zh-CN" w:bidi="ar-SA"/>
              </w:rPr>
            </w:pPr>
            <w:r>
              <w:rPr>
                <w:bCs/>
                <w:color w:val="auto"/>
                <w:szCs w:val="21"/>
                <w:highlight w:val="none"/>
              </w:rPr>
              <w:t>No points awarded if not provided</w:t>
            </w:r>
          </w:p>
        </w:tc>
      </w:tr>
      <w:tr w14:paraId="4C0E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vMerge w:val="continue"/>
            <w:noWrap w:val="0"/>
            <w:vAlign w:val="center"/>
          </w:tcPr>
          <w:p w14:paraId="1E17D33C">
            <w:pPr>
              <w:jc w:val="center"/>
              <w:rPr>
                <w:rFonts w:hint="eastAsia"/>
                <w:bCs/>
                <w:color w:val="auto"/>
                <w:szCs w:val="21"/>
                <w:highlight w:val="none"/>
              </w:rPr>
            </w:pPr>
          </w:p>
        </w:tc>
        <w:tc>
          <w:tcPr>
            <w:tcW w:w="1122" w:type="dxa"/>
            <w:vMerge w:val="continue"/>
            <w:noWrap w:val="0"/>
            <w:vAlign w:val="center"/>
          </w:tcPr>
          <w:p w14:paraId="5C7E1066">
            <w:pPr>
              <w:jc w:val="center"/>
              <w:rPr>
                <w:rFonts w:hint="eastAsia"/>
                <w:bCs/>
                <w:color w:val="auto"/>
                <w:szCs w:val="21"/>
                <w:highlight w:val="none"/>
              </w:rPr>
            </w:pPr>
          </w:p>
        </w:tc>
        <w:tc>
          <w:tcPr>
            <w:tcW w:w="6674" w:type="dxa"/>
            <w:noWrap w:val="0"/>
            <w:vAlign w:val="center"/>
          </w:tcPr>
          <w:p w14:paraId="667A2E54">
            <w:pPr>
              <w:rPr>
                <w:rFonts w:hint="eastAsia" w:ascii="Arial" w:hAnsi="Arial" w:cs="Arial"/>
                <w:bCs/>
                <w:color w:val="auto"/>
                <w:szCs w:val="21"/>
                <w:highlight w:val="none"/>
              </w:rPr>
            </w:pPr>
            <w:r>
              <w:rPr>
                <w:rFonts w:hint="eastAsia" w:ascii="Arial" w:hAnsi="Arial" w:cs="Arial"/>
                <w:bCs/>
                <w:color w:val="auto"/>
                <w:szCs w:val="21"/>
                <w:highlight w:val="none"/>
              </w:rPr>
              <w:t>（</w:t>
            </w:r>
            <w:r>
              <w:rPr>
                <w:rFonts w:hint="eastAsia" w:ascii="Arial" w:hAnsi="Arial" w:cs="Arial"/>
                <w:bCs/>
                <w:color w:val="auto"/>
                <w:szCs w:val="21"/>
                <w:highlight w:val="none"/>
                <w:lang w:val="en-US" w:eastAsia="zh-CN"/>
              </w:rPr>
              <w:t>3</w:t>
            </w:r>
            <w:r>
              <w:rPr>
                <w:rFonts w:hint="eastAsia" w:ascii="Arial" w:hAnsi="Arial" w:cs="Arial"/>
                <w:bCs/>
                <w:color w:val="auto"/>
                <w:szCs w:val="21"/>
                <w:highlight w:val="none"/>
              </w:rPr>
              <w:t>）设备综合评价（满分</w:t>
            </w:r>
            <w:r>
              <w:rPr>
                <w:rFonts w:hint="eastAsia" w:ascii="Arial" w:hAnsi="Arial" w:cs="Arial"/>
                <w:bCs/>
                <w:color w:val="auto"/>
                <w:szCs w:val="21"/>
                <w:highlight w:val="none"/>
                <w:lang w:val="en-US" w:eastAsia="zh-CN"/>
              </w:rPr>
              <w:t>10</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203A2400">
            <w:pPr>
              <w:rPr>
                <w:rFonts w:hint="eastAsia" w:ascii="Arial" w:hAnsi="Arial" w:cs="Arial"/>
                <w:bCs/>
                <w:color w:val="auto"/>
                <w:szCs w:val="21"/>
                <w:highlight w:val="none"/>
              </w:rPr>
            </w:pPr>
            <w:r>
              <w:rPr>
                <w:rFonts w:hint="eastAsia" w:ascii="Arial" w:hAnsi="Arial" w:cs="Arial"/>
                <w:bCs/>
                <w:color w:val="auto"/>
                <w:szCs w:val="21"/>
                <w:highlight w:val="none"/>
              </w:rPr>
              <w:t>①所投设备技术成熟度高、性能可靠性强、关键部件匹配性强，且具备先进性，</w:t>
            </w:r>
            <w:r>
              <w:rPr>
                <w:rFonts w:hint="eastAsia" w:ascii="Arial" w:hAnsi="Arial" w:cs="Arial"/>
                <w:bCs/>
                <w:color w:val="auto"/>
                <w:szCs w:val="21"/>
                <w:highlight w:val="none"/>
              </w:rPr>
              <w:t>得</w:t>
            </w:r>
            <w:r>
              <w:rPr>
                <w:rFonts w:hint="eastAsia" w:ascii="Arial" w:hAnsi="Arial" w:cs="Arial"/>
                <w:bCs/>
                <w:color w:val="auto"/>
                <w:szCs w:val="21"/>
                <w:highlight w:val="none"/>
                <w:lang w:val="en-US" w:eastAsia="zh-CN"/>
              </w:rPr>
              <w:t>10</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3F33E3A0">
            <w:pPr>
              <w:rPr>
                <w:rFonts w:hint="eastAsia" w:ascii="Arial" w:hAnsi="Arial" w:cs="Arial"/>
                <w:bCs/>
                <w:color w:val="auto"/>
                <w:szCs w:val="21"/>
                <w:highlight w:val="none"/>
              </w:rPr>
            </w:pPr>
            <w:r>
              <w:rPr>
                <w:rFonts w:hint="eastAsia" w:ascii="Arial" w:hAnsi="Arial" w:cs="Arial"/>
                <w:bCs/>
                <w:color w:val="auto"/>
                <w:szCs w:val="21"/>
                <w:highlight w:val="none"/>
              </w:rPr>
              <w:t>②所投设备技术成熟度、性能可靠性、关键部件匹配性基本满足用户需求，但存在不足的，</w:t>
            </w:r>
            <w:r>
              <w:rPr>
                <w:rFonts w:hint="eastAsia" w:ascii="Arial" w:hAnsi="Arial" w:cs="Arial"/>
                <w:bCs/>
                <w:color w:val="auto"/>
                <w:szCs w:val="21"/>
                <w:highlight w:val="none"/>
              </w:rPr>
              <w:t>得</w:t>
            </w:r>
            <w:r>
              <w:rPr>
                <w:rFonts w:hint="eastAsia" w:ascii="Arial" w:hAnsi="Arial" w:cs="Arial"/>
                <w:bCs/>
                <w:color w:val="auto"/>
                <w:szCs w:val="21"/>
                <w:highlight w:val="none"/>
                <w:lang w:val="en-US" w:eastAsia="zh-CN"/>
              </w:rPr>
              <w:t>6</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43998614">
            <w:pPr>
              <w:rPr>
                <w:rFonts w:hint="eastAsia" w:ascii="Arial" w:hAnsi="Arial" w:cs="Arial"/>
                <w:bCs/>
                <w:color w:val="auto"/>
                <w:szCs w:val="21"/>
                <w:highlight w:val="none"/>
              </w:rPr>
            </w:pPr>
            <w:r>
              <w:rPr>
                <w:rFonts w:hint="eastAsia" w:ascii="Arial" w:hAnsi="Arial" w:cs="Arial"/>
                <w:bCs/>
                <w:color w:val="auto"/>
                <w:szCs w:val="21"/>
                <w:highlight w:val="none"/>
              </w:rPr>
              <w:t>③所投设备技术成熟度、性能可靠性、关键部件基本不满足用户需求的，</w:t>
            </w:r>
            <w:r>
              <w:rPr>
                <w:rFonts w:hint="eastAsia" w:ascii="Arial" w:hAnsi="Arial" w:cs="Arial"/>
                <w:bCs/>
                <w:color w:val="auto"/>
                <w:szCs w:val="21"/>
                <w:highlight w:val="none"/>
              </w:rPr>
              <w:t>得</w:t>
            </w:r>
            <w:r>
              <w:rPr>
                <w:rFonts w:hint="eastAsia" w:ascii="Arial" w:hAnsi="Arial" w:cs="Arial"/>
                <w:bCs/>
                <w:color w:val="auto"/>
                <w:szCs w:val="21"/>
                <w:highlight w:val="none"/>
                <w:lang w:val="en-US" w:eastAsia="zh-CN"/>
              </w:rPr>
              <w:t>2</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34057554">
            <w:pPr>
              <w:rPr>
                <w:rFonts w:ascii="Arial" w:hAnsi="Arial" w:cs="Arial"/>
                <w:bCs/>
                <w:color w:val="auto"/>
                <w:szCs w:val="21"/>
                <w:highlight w:val="none"/>
              </w:rPr>
            </w:pPr>
            <w:r>
              <w:rPr>
                <w:rFonts w:hint="eastAsia" w:ascii="Arial" w:hAnsi="Arial" w:cs="Arial"/>
                <w:bCs/>
                <w:color w:val="auto"/>
                <w:szCs w:val="21"/>
                <w:highlight w:val="none"/>
              </w:rPr>
              <w:t xml:space="preserve">④其他情况或不提供得 </w:t>
            </w:r>
            <w:r>
              <w:rPr>
                <w:rFonts w:hint="eastAsia" w:ascii="Arial" w:hAnsi="Arial" w:cs="Arial"/>
                <w:bCs/>
                <w:color w:val="auto"/>
                <w:szCs w:val="21"/>
                <w:highlight w:val="none"/>
              </w:rPr>
              <w:t>0分</w:t>
            </w:r>
            <w:r>
              <w:rPr>
                <w:rFonts w:hint="eastAsia" w:ascii="Arial" w:hAnsi="Arial" w:cs="Arial"/>
                <w:bCs/>
                <w:color w:val="auto"/>
                <w:szCs w:val="21"/>
                <w:highlight w:val="none"/>
              </w:rPr>
              <w:t>。</w:t>
            </w:r>
          </w:p>
          <w:p w14:paraId="79E8445E">
            <w:pPr>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lang w:val="en-US" w:eastAsia="zh-CN"/>
              </w:rPr>
              <w:t>3</w:t>
            </w:r>
            <w:r>
              <w:rPr>
                <w:rFonts w:ascii="Arial" w:hAnsi="Arial" w:cs="Arial"/>
                <w:bCs/>
                <w:color w:val="auto"/>
                <w:szCs w:val="21"/>
                <w:highlight w:val="none"/>
              </w:rPr>
              <w:t xml:space="preserve">) Comprehensive evaluation of equipment (out of </w:t>
            </w:r>
            <w:r>
              <w:rPr>
                <w:rFonts w:hint="eastAsia" w:ascii="Arial" w:hAnsi="Arial" w:cs="Arial"/>
                <w:bCs/>
                <w:color w:val="auto"/>
                <w:szCs w:val="21"/>
                <w:highlight w:val="none"/>
                <w:lang w:val="en-US" w:eastAsia="zh-CN"/>
              </w:rPr>
              <w:t>10</w:t>
            </w:r>
            <w:r>
              <w:rPr>
                <w:rFonts w:ascii="Arial" w:hAnsi="Arial" w:cs="Arial"/>
                <w:bCs/>
                <w:color w:val="auto"/>
                <w:szCs w:val="21"/>
                <w:highlight w:val="none"/>
              </w:rPr>
              <w:t xml:space="preserve"> points)</w:t>
            </w:r>
          </w:p>
          <w:p w14:paraId="4DE8115D">
            <w:pPr>
              <w:rPr>
                <w:rFonts w:hint="eastAsia" w:ascii="Arial" w:hAnsi="Arial" w:cs="Arial"/>
                <w:bCs/>
                <w:color w:val="auto"/>
                <w:szCs w:val="21"/>
                <w:highlight w:val="none"/>
              </w:rPr>
            </w:pPr>
            <w:r>
              <w:rPr>
                <w:rFonts w:hint="eastAsia" w:ascii="Arial" w:hAnsi="Arial" w:cs="Arial"/>
                <w:bCs/>
                <w:color w:val="auto"/>
                <w:szCs w:val="21"/>
                <w:highlight w:val="none"/>
              </w:rPr>
              <w:t xml:space="preserve">① The equipment invested has high technical maturity, strong performance reliability, strong matching of key components and is progressiveness; </w:t>
            </w:r>
            <w:r>
              <w:rPr>
                <w:rFonts w:hint="eastAsia" w:ascii="Arial" w:hAnsi="Arial" w:cs="Arial"/>
                <w:bCs/>
                <w:color w:val="auto"/>
                <w:szCs w:val="21"/>
                <w:highlight w:val="none"/>
              </w:rPr>
              <w:t>1</w:t>
            </w:r>
            <w:r>
              <w:rPr>
                <w:rFonts w:hint="eastAsia" w:ascii="Arial" w:hAnsi="Arial" w:cs="Arial"/>
                <w:bCs/>
                <w:color w:val="auto"/>
                <w:szCs w:val="21"/>
                <w:highlight w:val="none"/>
                <w:lang w:val="en-US" w:eastAsia="zh-CN"/>
              </w:rPr>
              <w:t>0</w:t>
            </w:r>
            <w:r>
              <w:rPr>
                <w:rFonts w:hint="eastAsia" w:ascii="Arial" w:hAnsi="Arial" w:cs="Arial"/>
                <w:bCs/>
                <w:color w:val="auto"/>
                <w:szCs w:val="21"/>
                <w:highlight w:val="none"/>
              </w:rPr>
              <w:t xml:space="preserve"> </w:t>
            </w:r>
            <w:r>
              <w:rPr>
                <w:rFonts w:hint="eastAsia" w:ascii="Arial" w:hAnsi="Arial" w:cs="Arial"/>
                <w:bCs/>
                <w:color w:val="auto"/>
                <w:szCs w:val="21"/>
                <w:highlight w:val="none"/>
              </w:rPr>
              <w:t>points;</w:t>
            </w:r>
          </w:p>
          <w:p w14:paraId="063669BD">
            <w:pPr>
              <w:rPr>
                <w:rFonts w:hint="eastAsia" w:ascii="Arial" w:hAnsi="Arial" w:cs="Arial"/>
                <w:bCs/>
                <w:color w:val="auto"/>
                <w:szCs w:val="21"/>
                <w:highlight w:val="none"/>
              </w:rPr>
            </w:pPr>
            <w:r>
              <w:rPr>
                <w:rFonts w:hint="eastAsia" w:ascii="Arial" w:hAnsi="Arial" w:cs="Arial"/>
                <w:bCs/>
                <w:color w:val="auto"/>
                <w:szCs w:val="21"/>
                <w:highlight w:val="none"/>
              </w:rPr>
              <w:t xml:space="preserve">② If the technical maturity, performance reliability, and key component matching of the invested equipment basically meet the user's needs, but there are still shortcomings, </w:t>
            </w:r>
            <w:r>
              <w:rPr>
                <w:rFonts w:hint="eastAsia" w:ascii="Arial" w:hAnsi="Arial" w:cs="Arial"/>
                <w:bCs/>
                <w:color w:val="auto"/>
                <w:szCs w:val="21"/>
                <w:highlight w:val="none"/>
                <w:lang w:val="en-US" w:eastAsia="zh-CN"/>
              </w:rPr>
              <w:t>6</w:t>
            </w:r>
            <w:r>
              <w:rPr>
                <w:rFonts w:hint="eastAsia" w:ascii="Arial" w:hAnsi="Arial" w:cs="Arial"/>
                <w:bCs/>
                <w:color w:val="auto"/>
                <w:szCs w:val="21"/>
                <w:highlight w:val="none"/>
              </w:rPr>
              <w:t xml:space="preserve"> points will be given;</w:t>
            </w:r>
          </w:p>
          <w:p w14:paraId="48746BB3">
            <w:pPr>
              <w:rPr>
                <w:rFonts w:hint="eastAsia" w:ascii="Arial" w:hAnsi="Arial" w:cs="Arial"/>
                <w:bCs/>
                <w:color w:val="auto"/>
                <w:szCs w:val="21"/>
                <w:highlight w:val="none"/>
              </w:rPr>
            </w:pPr>
            <w:r>
              <w:rPr>
                <w:rFonts w:hint="eastAsia" w:ascii="Arial" w:hAnsi="Arial" w:cs="Arial"/>
                <w:bCs/>
                <w:color w:val="auto"/>
                <w:szCs w:val="21"/>
                <w:highlight w:val="none"/>
              </w:rPr>
              <w:t xml:space="preserve">③ If the technical maturity, performance reliability, and key components of the invested equipment do not meet the basic needs of users, </w:t>
            </w:r>
            <w:r>
              <w:rPr>
                <w:rFonts w:hint="eastAsia" w:ascii="Arial" w:hAnsi="Arial" w:cs="Arial"/>
                <w:bCs/>
                <w:color w:val="auto"/>
                <w:szCs w:val="21"/>
                <w:highlight w:val="none"/>
                <w:lang w:val="en-US" w:eastAsia="zh-CN"/>
              </w:rPr>
              <w:t>2</w:t>
            </w:r>
            <w:r>
              <w:rPr>
                <w:rFonts w:hint="eastAsia" w:ascii="Arial" w:hAnsi="Arial" w:cs="Arial"/>
                <w:bCs/>
                <w:color w:val="auto"/>
                <w:szCs w:val="21"/>
                <w:highlight w:val="none"/>
              </w:rPr>
              <w:t xml:space="preserve"> points will be awarded;</w:t>
            </w:r>
          </w:p>
          <w:p w14:paraId="78B5BA52">
            <w:pPr>
              <w:rPr>
                <w:rFonts w:hint="eastAsia" w:ascii="Arial" w:hAnsi="Arial" w:cs="Arial"/>
                <w:bCs/>
                <w:color w:val="auto"/>
                <w:szCs w:val="21"/>
                <w:highlight w:val="none"/>
              </w:rPr>
            </w:pPr>
            <w:r>
              <w:rPr>
                <w:rFonts w:hint="eastAsia" w:ascii="Arial" w:hAnsi="Arial" w:cs="Arial"/>
                <w:bCs/>
                <w:color w:val="auto"/>
                <w:szCs w:val="21"/>
                <w:highlight w:val="none"/>
              </w:rPr>
              <w:t>④ Other situations or not provided will receive 0 points.</w:t>
            </w:r>
          </w:p>
        </w:tc>
        <w:tc>
          <w:tcPr>
            <w:tcW w:w="709" w:type="dxa"/>
            <w:noWrap w:val="0"/>
            <w:vAlign w:val="center"/>
          </w:tcPr>
          <w:p w14:paraId="11886761">
            <w:pPr>
              <w:rPr>
                <w:rFonts w:hint="default" w:eastAsia="宋体"/>
                <w:bCs/>
                <w:color w:val="auto"/>
                <w:szCs w:val="21"/>
                <w:highlight w:val="none"/>
                <w:lang w:val="en-US" w:eastAsia="zh-CN"/>
              </w:rPr>
            </w:pPr>
            <w:r>
              <w:rPr>
                <w:rFonts w:hint="eastAsia"/>
                <w:bCs/>
                <w:color w:val="auto"/>
                <w:szCs w:val="21"/>
                <w:highlight w:val="none"/>
                <w:lang w:val="en-US" w:eastAsia="zh-CN"/>
              </w:rPr>
              <w:t>10</w:t>
            </w:r>
          </w:p>
        </w:tc>
        <w:tc>
          <w:tcPr>
            <w:tcW w:w="748" w:type="dxa"/>
            <w:noWrap w:val="0"/>
            <w:vAlign w:val="center"/>
          </w:tcPr>
          <w:p w14:paraId="56CDA242">
            <w:pPr>
              <w:rPr>
                <w:bCs/>
                <w:color w:val="auto"/>
                <w:szCs w:val="21"/>
                <w:highlight w:val="none"/>
              </w:rPr>
            </w:pPr>
            <w:r>
              <w:rPr>
                <w:rFonts w:hint="eastAsia"/>
                <w:bCs/>
                <w:color w:val="auto"/>
                <w:szCs w:val="21"/>
                <w:highlight w:val="none"/>
              </w:rPr>
              <w:t>不提供不得分</w:t>
            </w:r>
          </w:p>
          <w:p w14:paraId="1A61C847">
            <w:pPr>
              <w:rPr>
                <w:rFonts w:hint="eastAsia"/>
                <w:bCs/>
                <w:color w:val="auto"/>
                <w:szCs w:val="21"/>
                <w:highlight w:val="none"/>
              </w:rPr>
            </w:pPr>
            <w:r>
              <w:rPr>
                <w:bCs/>
                <w:color w:val="auto"/>
                <w:szCs w:val="21"/>
                <w:highlight w:val="none"/>
              </w:rPr>
              <w:t>No points awarded if not provided</w:t>
            </w:r>
          </w:p>
        </w:tc>
      </w:tr>
      <w:tr w14:paraId="4B64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vMerge w:val="continue"/>
            <w:noWrap w:val="0"/>
            <w:vAlign w:val="center"/>
          </w:tcPr>
          <w:p w14:paraId="4D72F194">
            <w:pPr>
              <w:jc w:val="center"/>
              <w:rPr>
                <w:rFonts w:hint="eastAsia"/>
                <w:bCs/>
                <w:color w:val="auto"/>
                <w:szCs w:val="21"/>
                <w:highlight w:val="none"/>
              </w:rPr>
            </w:pPr>
          </w:p>
        </w:tc>
        <w:tc>
          <w:tcPr>
            <w:tcW w:w="1122" w:type="dxa"/>
            <w:vMerge w:val="continue"/>
            <w:noWrap w:val="0"/>
            <w:vAlign w:val="center"/>
          </w:tcPr>
          <w:p w14:paraId="66FD4F8A">
            <w:pPr>
              <w:jc w:val="center"/>
              <w:rPr>
                <w:rFonts w:hint="eastAsia"/>
                <w:bCs/>
                <w:color w:val="auto"/>
                <w:szCs w:val="21"/>
                <w:highlight w:val="none"/>
              </w:rPr>
            </w:pPr>
          </w:p>
        </w:tc>
        <w:tc>
          <w:tcPr>
            <w:tcW w:w="6674" w:type="dxa"/>
            <w:noWrap w:val="0"/>
            <w:vAlign w:val="center"/>
          </w:tcPr>
          <w:p w14:paraId="342890E4">
            <w:pPr>
              <w:rPr>
                <w:rFonts w:hint="eastAsia" w:ascii="Arial" w:hAnsi="Arial" w:cs="Arial"/>
                <w:bCs/>
                <w:color w:val="auto"/>
                <w:szCs w:val="21"/>
                <w:highlight w:val="none"/>
              </w:rPr>
            </w:pPr>
            <w:r>
              <w:rPr>
                <w:rFonts w:hint="eastAsia" w:ascii="Arial" w:hAnsi="Arial" w:cs="Arial"/>
                <w:bCs/>
                <w:color w:val="auto"/>
                <w:szCs w:val="21"/>
                <w:highlight w:val="none"/>
              </w:rPr>
              <w:t>（4）售后服务方案（满分</w:t>
            </w:r>
            <w:r>
              <w:rPr>
                <w:rFonts w:hint="eastAsia" w:ascii="Arial" w:hAnsi="Arial" w:cs="Arial"/>
                <w:bCs/>
                <w:color w:val="auto"/>
                <w:szCs w:val="21"/>
                <w:highlight w:val="none"/>
                <w:lang w:val="en-US" w:eastAsia="zh-CN"/>
              </w:rPr>
              <w:t>5</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7B61C35E">
            <w:pPr>
              <w:rPr>
                <w:rFonts w:hint="eastAsia" w:ascii="Arial" w:hAnsi="Arial" w:cs="Arial"/>
                <w:bCs/>
                <w:color w:val="auto"/>
                <w:szCs w:val="21"/>
                <w:highlight w:val="none"/>
              </w:rPr>
            </w:pPr>
            <w:r>
              <w:rPr>
                <w:rFonts w:hint="eastAsia" w:ascii="Arial" w:hAnsi="Arial" w:cs="Arial"/>
                <w:bCs/>
                <w:color w:val="auto"/>
                <w:szCs w:val="21"/>
                <w:highlight w:val="none"/>
              </w:rPr>
              <w:t xml:space="preserve">根据投标人针对本项目所提供的售后服务方案（含保修期内和保修期后方案），方案内容包括但不限于售后服务人员（人员资质、专人跟进、服务沟通等）的安排、售后服务计划安排、响应时间的及时性、提供备品备件服务等内容进行评审： </w:t>
            </w:r>
          </w:p>
          <w:p w14:paraId="22C6448D">
            <w:pPr>
              <w:rPr>
                <w:rFonts w:hint="eastAsia" w:ascii="Arial" w:hAnsi="Arial" w:cs="Arial"/>
                <w:bCs/>
                <w:color w:val="auto"/>
                <w:szCs w:val="21"/>
                <w:highlight w:val="none"/>
              </w:rPr>
            </w:pPr>
            <w:r>
              <w:rPr>
                <w:rFonts w:hint="eastAsia" w:ascii="Arial" w:hAnsi="Arial" w:cs="Arial"/>
                <w:bCs/>
                <w:color w:val="auto"/>
                <w:szCs w:val="21"/>
                <w:highlight w:val="none"/>
              </w:rPr>
              <w:t>①投标人所提供的保修期内和保修期后售后服务方案内容详细，有完整合理的部署规划，有安排专人负责响应采购人的维修要求及服务过程中的沟通，有专业的、具有相关资质的售后服务人员，对需维修的设备有完整可行操作的维修处理方法，对日常维修和应急情况响应及时，承诺投标设备有原厂备品备件库存的，完全满足项目要求的得</w:t>
            </w:r>
            <w:r>
              <w:rPr>
                <w:rFonts w:hint="eastAsia" w:ascii="Arial" w:hAnsi="Arial" w:cs="Arial"/>
                <w:bCs/>
                <w:color w:val="auto"/>
                <w:szCs w:val="21"/>
                <w:highlight w:val="none"/>
                <w:lang w:val="en-US" w:eastAsia="zh-CN"/>
              </w:rPr>
              <w:t>5</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7121729B">
            <w:pPr>
              <w:rPr>
                <w:rFonts w:hint="eastAsia" w:ascii="Arial" w:hAnsi="Arial" w:cs="Arial"/>
                <w:bCs/>
                <w:color w:val="auto"/>
                <w:szCs w:val="21"/>
                <w:highlight w:val="none"/>
              </w:rPr>
            </w:pPr>
            <w:r>
              <w:rPr>
                <w:rFonts w:hint="eastAsia" w:ascii="Arial" w:hAnsi="Arial" w:cs="Arial"/>
                <w:bCs/>
                <w:color w:val="auto"/>
                <w:szCs w:val="21"/>
                <w:highlight w:val="none"/>
              </w:rPr>
              <w:t>②投标人所提供的保修期内和保修期后售后服务方案内容完整，有基本的部署规划，有安排专人负责响应采购人的维修要求及服务过程中的沟通，有专业的、具有相关资质的售后服务人员，对需维修的设备有基础保底操作的维修处理方法，对日常维修和应急情况响应不够及时，承诺投标设备有原厂备品备件库存的，部分满足项目要求的得</w:t>
            </w:r>
            <w:r>
              <w:rPr>
                <w:rFonts w:hint="eastAsia" w:ascii="Arial" w:hAnsi="Arial" w:cs="Arial"/>
                <w:bCs/>
                <w:color w:val="auto"/>
                <w:szCs w:val="21"/>
                <w:highlight w:val="none"/>
                <w:lang w:val="en-US" w:eastAsia="zh-CN"/>
              </w:rPr>
              <w:t>3</w:t>
            </w:r>
            <w:r>
              <w:rPr>
                <w:rFonts w:hint="eastAsia" w:ascii="Arial" w:hAnsi="Arial" w:cs="Arial"/>
                <w:bCs/>
                <w:color w:val="auto"/>
                <w:szCs w:val="21"/>
                <w:highlight w:val="none"/>
              </w:rPr>
              <w:t>分</w:t>
            </w:r>
            <w:r>
              <w:rPr>
                <w:rFonts w:hint="eastAsia" w:ascii="Arial" w:hAnsi="Arial" w:cs="Arial"/>
                <w:bCs/>
                <w:color w:val="auto"/>
                <w:szCs w:val="21"/>
                <w:highlight w:val="none"/>
              </w:rPr>
              <w:t xml:space="preserve">； </w:t>
            </w:r>
          </w:p>
          <w:p w14:paraId="0ED4F5E7">
            <w:pPr>
              <w:rPr>
                <w:rFonts w:hint="eastAsia" w:ascii="Arial" w:hAnsi="Arial" w:eastAsia="宋体" w:cs="Arial"/>
                <w:bCs/>
                <w:color w:val="auto"/>
                <w:szCs w:val="21"/>
                <w:highlight w:val="none"/>
              </w:rPr>
            </w:pPr>
            <w:r>
              <w:rPr>
                <w:rFonts w:hint="eastAsia" w:ascii="Arial" w:hAnsi="Arial" w:cs="Arial"/>
                <w:bCs/>
                <w:color w:val="auto"/>
                <w:szCs w:val="21"/>
                <w:highlight w:val="none"/>
              </w:rPr>
              <w:t>③投标人所提供的保修期内和保修期后售后服务方案内容不完整，只提供了保修期内或保修期后的售后服务方案，或提供的售后服务方案内容简单不完整，维修服务安排无法满足项目要求，但有安排专人负责响应采购人的维修要求及服务过程中的沟通，有专业的、具有相关资质的售后服务人员，对需维修的设备没有提供操作的维修处理方法，对日常维修和应急情况响应慢，未承诺投标设备有原厂备品备件库存的，不能满足项目要求的得</w:t>
            </w:r>
            <w:r>
              <w:rPr>
                <w:rFonts w:hint="eastAsia" w:ascii="Arial" w:hAnsi="Arial" w:cs="Arial"/>
                <w:bCs/>
                <w:color w:val="auto"/>
                <w:szCs w:val="21"/>
                <w:highlight w:val="none"/>
                <w:lang w:val="en-US" w:eastAsia="zh-CN"/>
              </w:rPr>
              <w:t>1</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09C0E582">
            <w:pPr>
              <w:rPr>
                <w:rFonts w:ascii="Arial" w:hAnsi="Arial" w:cs="Arial"/>
                <w:bCs/>
                <w:color w:val="auto"/>
                <w:szCs w:val="21"/>
                <w:highlight w:val="none"/>
              </w:rPr>
            </w:pPr>
            <w:r>
              <w:rPr>
                <w:rFonts w:hint="eastAsia" w:ascii="Arial" w:hAnsi="Arial" w:cs="Arial"/>
                <w:bCs/>
                <w:color w:val="auto"/>
                <w:szCs w:val="21"/>
                <w:highlight w:val="none"/>
              </w:rPr>
              <w:t>④没有提供，或所提供的售后服务方案内容含糊，没有重点或没有安排专人负责响应采购人的维修要求及服务过程中的沟通的得 0 分。</w:t>
            </w:r>
          </w:p>
          <w:p w14:paraId="727D735A">
            <w:pPr>
              <w:rPr>
                <w:rFonts w:ascii="Arial" w:hAnsi="Arial" w:cs="Arial"/>
                <w:bCs/>
                <w:color w:val="auto"/>
                <w:szCs w:val="21"/>
                <w:highlight w:val="none"/>
              </w:rPr>
            </w:pPr>
            <w:r>
              <w:rPr>
                <w:rFonts w:ascii="Arial" w:hAnsi="Arial" w:cs="Arial"/>
                <w:bCs/>
                <w:color w:val="auto"/>
                <w:szCs w:val="21"/>
                <w:highlight w:val="none"/>
              </w:rPr>
              <w:t xml:space="preserve">(4) After sales service plan (out of </w:t>
            </w:r>
            <w:r>
              <w:rPr>
                <w:rFonts w:hint="eastAsia" w:ascii="Arial" w:hAnsi="Arial" w:cs="Arial"/>
                <w:bCs/>
                <w:color w:val="auto"/>
                <w:szCs w:val="21"/>
                <w:highlight w:val="none"/>
                <w:lang w:val="en-US" w:eastAsia="zh-CN"/>
              </w:rPr>
              <w:t>5</w:t>
            </w:r>
            <w:r>
              <w:rPr>
                <w:rFonts w:hint="eastAsia" w:ascii="Arial" w:hAnsi="Arial" w:cs="Arial"/>
                <w:bCs/>
                <w:color w:val="auto"/>
                <w:szCs w:val="21"/>
                <w:highlight w:val="none"/>
                <w:lang w:val="en-US" w:eastAsia="zh-CN"/>
              </w:rPr>
              <w:t xml:space="preserve"> </w:t>
            </w:r>
            <w:r>
              <w:rPr>
                <w:rFonts w:ascii="Arial" w:hAnsi="Arial" w:cs="Arial"/>
                <w:bCs/>
                <w:color w:val="auto"/>
                <w:szCs w:val="21"/>
                <w:highlight w:val="none"/>
              </w:rPr>
              <w:t>points)</w:t>
            </w:r>
          </w:p>
          <w:p w14:paraId="72541243">
            <w:pPr>
              <w:rPr>
                <w:rFonts w:ascii="Arial" w:hAnsi="Arial" w:cs="Arial"/>
                <w:bCs/>
                <w:color w:val="auto"/>
                <w:szCs w:val="21"/>
                <w:highlight w:val="none"/>
              </w:rPr>
            </w:pPr>
            <w:r>
              <w:rPr>
                <w:rFonts w:ascii="Arial" w:hAnsi="Arial" w:cs="Arial"/>
                <w:bCs/>
                <w:color w:val="auto"/>
                <w:szCs w:val="21"/>
                <w:highlight w:val="none"/>
              </w:rPr>
              <w:t>According to the after-sales service plan provided by the bidder for this project (including plans during and after the warranty period), the plan includes but is not limited to the arrangement of after-sales service personnel (personnel qualifications, dedicated follow-up, service communication, etc.), the arrangement of after-sales service plans, the timeliness of response time, and the provision of spare parts services</w:t>
            </w:r>
          </w:p>
          <w:p w14:paraId="6B742139">
            <w:pPr>
              <w:rPr>
                <w:rFonts w:ascii="Arial" w:hAnsi="Arial" w:cs="Arial"/>
                <w:bCs/>
                <w:color w:val="auto"/>
                <w:szCs w:val="21"/>
                <w:highlight w:val="none"/>
              </w:rPr>
            </w:pPr>
            <w:r>
              <w:rPr>
                <w:rFonts w:hint="eastAsia" w:ascii="Arial" w:hAnsi="Arial" w:cs="Arial"/>
                <w:bCs/>
                <w:color w:val="auto"/>
                <w:szCs w:val="21"/>
                <w:highlight w:val="none"/>
              </w:rPr>
              <w:t>① The after-sales service plan provided by the bidder during and after the warranty period is detailed, with a complete and reasonable deployment plan, a dedicated person responsible for responding to the purchaser's maintenance requirements and communicat</w:t>
            </w:r>
            <w:r>
              <w:rPr>
                <w:rFonts w:ascii="Arial" w:hAnsi="Arial" w:cs="Arial"/>
                <w:bCs/>
                <w:color w:val="auto"/>
                <w:szCs w:val="21"/>
                <w:highlight w:val="none"/>
              </w:rPr>
              <w:t>ion during the service process, professional and qualified after-sales service personnel, complete and feasible maintenance methods for the equipment to be repaired, timely response to daily maintenance and emergency situations, and a commitment to having original spare parts inventory for the bidding equipment. If it fully meets the project requirements,</w:t>
            </w:r>
            <w:r>
              <w:rPr>
                <w:rFonts w:ascii="Arial" w:hAnsi="Arial" w:cs="Arial"/>
                <w:bCs/>
                <w:color w:val="auto"/>
                <w:szCs w:val="21"/>
                <w:highlight w:val="none"/>
              </w:rPr>
              <w:t xml:space="preserve"> </w:t>
            </w:r>
            <w:r>
              <w:rPr>
                <w:rFonts w:hint="eastAsia" w:ascii="Arial" w:hAnsi="Arial" w:cs="Arial"/>
                <w:bCs/>
                <w:color w:val="auto"/>
                <w:szCs w:val="21"/>
                <w:highlight w:val="none"/>
                <w:lang w:val="en-US" w:eastAsia="zh-CN"/>
              </w:rPr>
              <w:t>5</w:t>
            </w:r>
            <w:r>
              <w:rPr>
                <w:rFonts w:ascii="Arial" w:hAnsi="Arial" w:cs="Arial"/>
                <w:bCs/>
                <w:color w:val="auto"/>
                <w:szCs w:val="21"/>
                <w:highlight w:val="none"/>
              </w:rPr>
              <w:t xml:space="preserve"> points will be awarded;</w:t>
            </w:r>
          </w:p>
          <w:p w14:paraId="654CA7D8">
            <w:pPr>
              <w:rPr>
                <w:rFonts w:ascii="Arial" w:hAnsi="Arial" w:cs="Arial"/>
                <w:bCs/>
                <w:color w:val="auto"/>
                <w:szCs w:val="21"/>
                <w:highlight w:val="none"/>
              </w:rPr>
            </w:pPr>
            <w:r>
              <w:rPr>
                <w:rFonts w:hint="eastAsia" w:ascii="Arial" w:hAnsi="Arial" w:cs="Arial"/>
                <w:bCs/>
                <w:color w:val="auto"/>
                <w:szCs w:val="21"/>
                <w:highlight w:val="none"/>
              </w:rPr>
              <w:t xml:space="preserve">② The after-sales service plan provided by the bidder during and after the warranty period is complete, with basic deployment planning, dedicated personnel responsible for responding to the purchaser's maintenance requirements and communication during the </w:t>
            </w:r>
            <w:r>
              <w:rPr>
                <w:rFonts w:ascii="Arial" w:hAnsi="Arial" w:cs="Arial"/>
                <w:bCs/>
                <w:color w:val="auto"/>
                <w:szCs w:val="21"/>
                <w:highlight w:val="none"/>
              </w:rPr>
              <w:t xml:space="preserve">service process, professional and qualified after-sales service personnel, basic maintenance and handling methods for equipment that needs to be repaired, insufficient response to daily maintenance and emergency situations, and a commitment to having original spare parts inventory for the bidding equipment. Those who partially meet project requirements will receive </w:t>
            </w:r>
            <w:r>
              <w:rPr>
                <w:rFonts w:hint="eastAsia" w:ascii="Arial" w:hAnsi="Arial" w:cs="Arial"/>
                <w:bCs/>
                <w:color w:val="auto"/>
                <w:szCs w:val="21"/>
                <w:highlight w:val="none"/>
                <w:lang w:val="en-US" w:eastAsia="zh-CN"/>
              </w:rPr>
              <w:t>3</w:t>
            </w:r>
            <w:r>
              <w:rPr>
                <w:rFonts w:ascii="Arial" w:hAnsi="Arial" w:cs="Arial"/>
                <w:bCs/>
                <w:color w:val="auto"/>
                <w:szCs w:val="21"/>
                <w:highlight w:val="none"/>
              </w:rPr>
              <w:t xml:space="preserve"> </w:t>
            </w:r>
            <w:r>
              <w:rPr>
                <w:rFonts w:ascii="Arial" w:hAnsi="Arial" w:cs="Arial"/>
                <w:bCs/>
                <w:color w:val="auto"/>
                <w:szCs w:val="21"/>
                <w:highlight w:val="none"/>
              </w:rPr>
              <w:t>points;</w:t>
            </w:r>
          </w:p>
          <w:p w14:paraId="16314C06">
            <w:pPr>
              <w:rPr>
                <w:rFonts w:ascii="Arial" w:hAnsi="Arial" w:cs="Arial"/>
                <w:bCs/>
                <w:color w:val="auto"/>
                <w:szCs w:val="21"/>
                <w:highlight w:val="none"/>
              </w:rPr>
            </w:pPr>
            <w:r>
              <w:rPr>
                <w:rFonts w:hint="eastAsia" w:ascii="Arial" w:hAnsi="Arial" w:cs="Arial"/>
                <w:bCs/>
                <w:color w:val="auto"/>
                <w:szCs w:val="21"/>
                <w:highlight w:val="none"/>
              </w:rPr>
              <w:t xml:space="preserve">③ If the after-sales service plan provided by the bidder during or after the warranty period is incomplete, only providing the after-sales service plan during or after the warranty period, or the after-sales service plan provided is simple and incomplete, </w:t>
            </w:r>
            <w:r>
              <w:rPr>
                <w:rFonts w:ascii="Arial" w:hAnsi="Arial" w:cs="Arial"/>
                <w:bCs/>
                <w:color w:val="auto"/>
                <w:szCs w:val="21"/>
                <w:highlight w:val="none"/>
              </w:rPr>
              <w:t xml:space="preserve">and the maintenance service arrangement cannot meet the project requirements, but there is a dedicated person responsible for responding to the purchaser's maintenance requirements and communication during the service process, and there are professional and qualified after-sales service personnel, but there is no operational maintenance method for the equipment that needs to be repaired, slow response to daily maintenance and emergency situations, and no commitment to having original spare parts inventory for the bidding equipment, which cannot meet the project requirements, </w:t>
            </w:r>
            <w:r>
              <w:rPr>
                <w:rFonts w:hint="eastAsia" w:ascii="Arial" w:hAnsi="Arial" w:cs="Arial"/>
                <w:bCs/>
                <w:color w:val="auto"/>
                <w:szCs w:val="21"/>
                <w:highlight w:val="none"/>
                <w:lang w:val="en-US" w:eastAsia="zh-CN"/>
              </w:rPr>
              <w:t>1</w:t>
            </w:r>
            <w:r>
              <w:rPr>
                <w:rFonts w:ascii="Arial" w:hAnsi="Arial" w:cs="Arial"/>
                <w:bCs/>
                <w:color w:val="auto"/>
                <w:szCs w:val="21"/>
                <w:highlight w:val="none"/>
              </w:rPr>
              <w:t xml:space="preserve"> points will be given;</w:t>
            </w:r>
          </w:p>
          <w:p w14:paraId="1EE7A010">
            <w:pPr>
              <w:rPr>
                <w:rFonts w:hint="eastAsia" w:ascii="Arial" w:hAnsi="Arial" w:cs="Arial"/>
                <w:bCs/>
                <w:color w:val="auto"/>
                <w:kern w:val="2"/>
                <w:sz w:val="21"/>
                <w:szCs w:val="21"/>
                <w:highlight w:val="none"/>
                <w:lang w:val="en-US" w:eastAsia="zh-CN" w:bidi="ar-SA"/>
              </w:rPr>
            </w:pPr>
            <w:r>
              <w:rPr>
                <w:rFonts w:hint="eastAsia" w:ascii="Arial" w:hAnsi="Arial" w:cs="Arial"/>
                <w:bCs/>
                <w:color w:val="auto"/>
                <w:szCs w:val="21"/>
                <w:highlight w:val="none"/>
              </w:rPr>
              <w:t>④ If there is no provision, or the after-sales service plan provided is vague, lacks focus, or no dedicated person is arranged to respond to the purchaser's repair requirements and communicate during the service process, 0 points will be given.</w:t>
            </w:r>
          </w:p>
        </w:tc>
        <w:tc>
          <w:tcPr>
            <w:tcW w:w="709" w:type="dxa"/>
            <w:noWrap w:val="0"/>
            <w:vAlign w:val="center"/>
          </w:tcPr>
          <w:p w14:paraId="7E34D674">
            <w:pPr>
              <w:rPr>
                <w:rFonts w:hint="default" w:eastAsia="宋体"/>
                <w:bCs/>
                <w:color w:val="auto"/>
                <w:kern w:val="2"/>
                <w:sz w:val="21"/>
                <w:szCs w:val="21"/>
                <w:highlight w:val="none"/>
                <w:lang w:val="en-US" w:eastAsia="zh-CN" w:bidi="ar-SA"/>
              </w:rPr>
            </w:pPr>
            <w:r>
              <w:rPr>
                <w:rFonts w:hint="eastAsia"/>
                <w:bCs/>
                <w:color w:val="auto"/>
                <w:szCs w:val="21"/>
                <w:highlight w:val="none"/>
                <w:lang w:val="en-US" w:eastAsia="zh-CN"/>
              </w:rPr>
              <w:t>5</w:t>
            </w:r>
          </w:p>
        </w:tc>
        <w:tc>
          <w:tcPr>
            <w:tcW w:w="748" w:type="dxa"/>
            <w:noWrap w:val="0"/>
            <w:vAlign w:val="center"/>
          </w:tcPr>
          <w:p w14:paraId="2497CC1A">
            <w:pPr>
              <w:rPr>
                <w:bCs/>
                <w:color w:val="auto"/>
                <w:szCs w:val="21"/>
                <w:highlight w:val="none"/>
              </w:rPr>
            </w:pPr>
            <w:r>
              <w:rPr>
                <w:rFonts w:hint="eastAsia"/>
                <w:bCs/>
                <w:color w:val="auto"/>
                <w:szCs w:val="21"/>
                <w:highlight w:val="none"/>
              </w:rPr>
              <w:t>不提供不得分</w:t>
            </w:r>
          </w:p>
          <w:p w14:paraId="754DF15A">
            <w:pPr>
              <w:rPr>
                <w:rFonts w:hint="eastAsia"/>
                <w:bCs/>
                <w:color w:val="auto"/>
                <w:kern w:val="2"/>
                <w:sz w:val="21"/>
                <w:szCs w:val="21"/>
                <w:highlight w:val="none"/>
                <w:lang w:val="en-US" w:eastAsia="zh-CN" w:bidi="ar-SA"/>
              </w:rPr>
            </w:pPr>
            <w:r>
              <w:rPr>
                <w:bCs/>
                <w:color w:val="auto"/>
                <w:szCs w:val="21"/>
                <w:highlight w:val="none"/>
              </w:rPr>
              <w:t>No points awarded if not provided</w:t>
            </w:r>
          </w:p>
        </w:tc>
      </w:tr>
      <w:tr w14:paraId="40F5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vMerge w:val="continue"/>
            <w:noWrap w:val="0"/>
            <w:vAlign w:val="center"/>
          </w:tcPr>
          <w:p w14:paraId="78B181B7">
            <w:pPr>
              <w:jc w:val="center"/>
              <w:rPr>
                <w:rFonts w:hint="eastAsia"/>
                <w:bCs/>
                <w:color w:val="auto"/>
                <w:szCs w:val="21"/>
                <w:highlight w:val="none"/>
              </w:rPr>
            </w:pPr>
          </w:p>
        </w:tc>
        <w:tc>
          <w:tcPr>
            <w:tcW w:w="1122" w:type="dxa"/>
            <w:vMerge w:val="continue"/>
            <w:noWrap w:val="0"/>
            <w:vAlign w:val="center"/>
          </w:tcPr>
          <w:p w14:paraId="0157D3C3">
            <w:pPr>
              <w:jc w:val="center"/>
              <w:rPr>
                <w:rFonts w:hint="eastAsia"/>
                <w:bCs/>
                <w:color w:val="auto"/>
                <w:szCs w:val="21"/>
                <w:highlight w:val="none"/>
              </w:rPr>
            </w:pPr>
          </w:p>
        </w:tc>
        <w:tc>
          <w:tcPr>
            <w:tcW w:w="6674" w:type="dxa"/>
            <w:noWrap w:val="0"/>
            <w:vAlign w:val="center"/>
          </w:tcPr>
          <w:p w14:paraId="0EAA046E">
            <w:pPr>
              <w:rPr>
                <w:rFonts w:hint="eastAsia" w:ascii="Arial" w:hAnsi="Arial" w:cs="Arial"/>
                <w:bCs/>
                <w:color w:val="auto"/>
                <w:szCs w:val="21"/>
                <w:highlight w:val="none"/>
              </w:rPr>
            </w:pPr>
            <w:r>
              <w:rPr>
                <w:rFonts w:hint="eastAsia" w:ascii="Arial" w:hAnsi="Arial" w:cs="Arial"/>
                <w:bCs/>
                <w:color w:val="auto"/>
                <w:szCs w:val="21"/>
                <w:highlight w:val="none"/>
              </w:rPr>
              <w:t>（5）培训方案（满分5分）</w:t>
            </w:r>
          </w:p>
          <w:p w14:paraId="3BDFA24E">
            <w:pPr>
              <w:rPr>
                <w:rFonts w:hint="eastAsia" w:ascii="Arial" w:hAnsi="Arial" w:cs="Arial"/>
                <w:bCs/>
                <w:color w:val="auto"/>
                <w:szCs w:val="21"/>
                <w:highlight w:val="none"/>
              </w:rPr>
            </w:pPr>
            <w:r>
              <w:rPr>
                <w:rFonts w:hint="eastAsia" w:ascii="Arial" w:hAnsi="Arial" w:cs="Arial"/>
                <w:bCs/>
                <w:color w:val="auto"/>
                <w:szCs w:val="21"/>
                <w:highlight w:val="none"/>
              </w:rPr>
              <w:t>投标人根据产品特点及保养事项制定培训方案（包括不限于培训内容、培训方式、培训师资、时间安排等），对采购人所使用设备人员提供设备操作及操作过程中注意事项等内容进行培训：</w:t>
            </w:r>
          </w:p>
          <w:p w14:paraId="011A2366">
            <w:pPr>
              <w:rPr>
                <w:rFonts w:hint="eastAsia" w:ascii="Arial" w:hAnsi="Arial" w:cs="Arial"/>
                <w:bCs/>
                <w:color w:val="auto"/>
                <w:szCs w:val="21"/>
                <w:highlight w:val="none"/>
              </w:rPr>
            </w:pPr>
            <w:r>
              <w:rPr>
                <w:rFonts w:hint="eastAsia" w:ascii="Arial" w:hAnsi="Arial" w:cs="Arial"/>
                <w:bCs/>
                <w:color w:val="auto"/>
                <w:szCs w:val="21"/>
                <w:highlight w:val="none"/>
              </w:rPr>
              <w:t>①投标人针对本项目为采购人提供详细的培训方案，有专人指导的设备操作培训课程安排，有明确的课程内容及培训内容安排，对设备的操作过程中注意事项有详细指明，对特殊情况（如设备反复重启，操作失灵，错误操作等情况） 有图文详解及完整应对培训的，得 5 分；</w:t>
            </w:r>
          </w:p>
          <w:p w14:paraId="09353BF2">
            <w:pPr>
              <w:rPr>
                <w:rFonts w:hint="eastAsia" w:ascii="Arial" w:hAnsi="Arial" w:cs="Arial"/>
                <w:bCs/>
                <w:color w:val="auto"/>
                <w:szCs w:val="21"/>
                <w:highlight w:val="none"/>
              </w:rPr>
            </w:pPr>
            <w:r>
              <w:rPr>
                <w:rFonts w:hint="eastAsia" w:ascii="Arial" w:hAnsi="Arial" w:cs="Arial"/>
                <w:bCs/>
                <w:color w:val="auto"/>
                <w:szCs w:val="21"/>
                <w:highlight w:val="none"/>
              </w:rPr>
              <w:t xml:space="preserve">②投标人针对本项目为采购人提供基本的培训方案，有专人指导的设备操作培训课程安排，有简单的课程内容及培训内容安排，对设备的操作过程中注意事项有基本操作指明，对特殊情况（如设备反复重启、操作失灵、错误操作等情况）有图文详解及简单应对培训的，得 3 分； </w:t>
            </w:r>
          </w:p>
          <w:p w14:paraId="616B93B9">
            <w:pPr>
              <w:rPr>
                <w:rFonts w:hint="eastAsia" w:ascii="Arial" w:hAnsi="Arial" w:cs="Arial"/>
                <w:bCs/>
                <w:color w:val="auto"/>
                <w:szCs w:val="21"/>
                <w:highlight w:val="none"/>
              </w:rPr>
            </w:pPr>
            <w:r>
              <w:rPr>
                <w:rFonts w:hint="eastAsia" w:ascii="Arial" w:hAnsi="Arial" w:cs="Arial"/>
                <w:bCs/>
                <w:color w:val="auto"/>
                <w:szCs w:val="21"/>
                <w:highlight w:val="none"/>
              </w:rPr>
              <w:t xml:space="preserve">③投标人针对本项目为采购人提供简单的培训方案，有专人指导但设备操作培训课程安排不明确，课程内容及培训内容安排不明确，对设备的操作过程中注意事项有基本的操作指明，对特殊情况（如设备反复重启、操作失灵、错误操作等情况）有图文详解但没有应对培训的，得 1 分； </w:t>
            </w:r>
          </w:p>
          <w:p w14:paraId="3959FC53">
            <w:pPr>
              <w:rPr>
                <w:rFonts w:ascii="Arial" w:hAnsi="Arial" w:cs="Arial"/>
                <w:bCs/>
                <w:color w:val="auto"/>
                <w:szCs w:val="21"/>
                <w:highlight w:val="none"/>
              </w:rPr>
            </w:pPr>
            <w:r>
              <w:rPr>
                <w:rFonts w:hint="eastAsia" w:ascii="Arial" w:hAnsi="Arial" w:cs="Arial"/>
                <w:bCs/>
                <w:color w:val="auto"/>
                <w:szCs w:val="21"/>
                <w:highlight w:val="none"/>
              </w:rPr>
              <w:t>④不提供培训方案，或所提供的培训课程安排杂乱，对操作培训含糊其辞，没有对特殊情况提供相关图文解说及应对培训的得 0 分。</w:t>
            </w:r>
          </w:p>
          <w:p w14:paraId="19494810">
            <w:pPr>
              <w:rPr>
                <w:rFonts w:ascii="Arial" w:hAnsi="Arial" w:cs="Arial"/>
                <w:bCs/>
                <w:color w:val="auto"/>
                <w:szCs w:val="21"/>
                <w:highlight w:val="none"/>
              </w:rPr>
            </w:pPr>
            <w:r>
              <w:rPr>
                <w:rFonts w:ascii="Arial" w:hAnsi="Arial" w:cs="Arial"/>
                <w:bCs/>
                <w:color w:val="auto"/>
                <w:szCs w:val="21"/>
                <w:highlight w:val="none"/>
              </w:rPr>
              <w:t>(5) Training Program (out of 5 points)</w:t>
            </w:r>
          </w:p>
          <w:p w14:paraId="7A31026F">
            <w:pPr>
              <w:rPr>
                <w:rFonts w:ascii="Arial" w:hAnsi="Arial" w:cs="Arial"/>
                <w:bCs/>
                <w:color w:val="auto"/>
                <w:szCs w:val="21"/>
                <w:highlight w:val="none"/>
              </w:rPr>
            </w:pPr>
            <w:r>
              <w:rPr>
                <w:rFonts w:ascii="Arial" w:hAnsi="Arial" w:cs="Arial"/>
                <w:bCs/>
                <w:color w:val="auto"/>
                <w:szCs w:val="21"/>
                <w:highlight w:val="none"/>
              </w:rPr>
              <w:t>The bidder shall develop a training plan based on product characteristics and maintenance matters (including but not limited to training content, training methods, training instructors, time arrangements, etc.), and provide training on equipment operation and precautions during the operation process for the equipment personnel used by the purchaser</w:t>
            </w:r>
          </w:p>
          <w:p w14:paraId="4E290DCC">
            <w:pPr>
              <w:rPr>
                <w:rFonts w:ascii="Arial" w:hAnsi="Arial" w:cs="Arial"/>
                <w:bCs/>
                <w:color w:val="auto"/>
                <w:szCs w:val="21"/>
                <w:highlight w:val="none"/>
              </w:rPr>
            </w:pPr>
            <w:r>
              <w:rPr>
                <w:rFonts w:hint="eastAsia" w:ascii="Arial" w:hAnsi="Arial" w:cs="Arial"/>
                <w:bCs/>
                <w:color w:val="auto"/>
                <w:szCs w:val="21"/>
                <w:highlight w:val="none"/>
              </w:rPr>
              <w:t xml:space="preserve">① If the bidder provides a detailed training plan for the purchaser for this project, with a dedicated person to guide the equipment operation training course arrangement, clear course content and training content arrangement, detailed instructions on the </w:t>
            </w:r>
            <w:r>
              <w:rPr>
                <w:rFonts w:ascii="Arial" w:hAnsi="Arial" w:cs="Arial"/>
                <w:bCs/>
                <w:color w:val="auto"/>
                <w:szCs w:val="21"/>
                <w:highlight w:val="none"/>
              </w:rPr>
              <w:t>precautions during the equipment operation process, and detailed explanations and complete response training for special situations (such as repeated equipment restarts, operation failures, incorrect operations, etc.), 5 points will be awarded;</w:t>
            </w:r>
          </w:p>
          <w:p w14:paraId="13691AAF">
            <w:pPr>
              <w:rPr>
                <w:rFonts w:ascii="Arial" w:hAnsi="Arial" w:cs="Arial"/>
                <w:bCs/>
                <w:color w:val="auto"/>
                <w:szCs w:val="21"/>
                <w:highlight w:val="none"/>
              </w:rPr>
            </w:pPr>
            <w:r>
              <w:rPr>
                <w:rFonts w:hint="eastAsia" w:ascii="Arial" w:hAnsi="Arial" w:cs="Arial"/>
                <w:bCs/>
                <w:color w:val="auto"/>
                <w:szCs w:val="21"/>
                <w:highlight w:val="none"/>
              </w:rPr>
              <w:t>② If the bidder provides the purchaser with a basic training plan for this project, with equipment operation training courses guided by dedicated personnel, simple course content and training content arrangements, basic operation instructions for the equip</w:t>
            </w:r>
            <w:r>
              <w:rPr>
                <w:rFonts w:ascii="Arial" w:hAnsi="Arial" w:cs="Arial"/>
                <w:bCs/>
                <w:color w:val="auto"/>
                <w:szCs w:val="21"/>
                <w:highlight w:val="none"/>
              </w:rPr>
              <w:t>ment operation process, and detailed explanations and simple response training for special situations (such as repeated equipment restarts, operation failures, incorrect operations, etc.), 3 points will be awarded;</w:t>
            </w:r>
          </w:p>
          <w:p w14:paraId="36B42B84">
            <w:pPr>
              <w:rPr>
                <w:rFonts w:ascii="Arial" w:hAnsi="Arial" w:cs="Arial"/>
                <w:bCs/>
                <w:color w:val="auto"/>
                <w:szCs w:val="21"/>
                <w:highlight w:val="none"/>
              </w:rPr>
            </w:pPr>
            <w:r>
              <w:rPr>
                <w:rFonts w:hint="eastAsia" w:ascii="Arial" w:hAnsi="Arial" w:cs="Arial"/>
                <w:bCs/>
                <w:color w:val="auto"/>
                <w:szCs w:val="21"/>
                <w:highlight w:val="none"/>
              </w:rPr>
              <w:t>③ If the bidder provides a simple training plan for the purchaser for this project, with dedicated guidance but unclear equipment operation training course arrangement, course content and training content arrangement, basic operation instructions for the e</w:t>
            </w:r>
            <w:r>
              <w:rPr>
                <w:rFonts w:ascii="Arial" w:hAnsi="Arial" w:cs="Arial"/>
                <w:bCs/>
                <w:color w:val="auto"/>
                <w:szCs w:val="21"/>
                <w:highlight w:val="none"/>
              </w:rPr>
              <w:t>quipment operation process, and detailed graphic and textual explanations for special situations (such as repeated equipment restarts, operation failures, incorrect operations, etc.) without corresponding training, 1 point will be awarded;</w:t>
            </w:r>
          </w:p>
          <w:p w14:paraId="1D737BDE">
            <w:pPr>
              <w:rPr>
                <w:rFonts w:hint="eastAsia" w:ascii="Arial" w:hAnsi="Arial" w:cs="Arial"/>
                <w:bCs/>
                <w:color w:val="auto"/>
                <w:kern w:val="2"/>
                <w:sz w:val="21"/>
                <w:szCs w:val="21"/>
                <w:highlight w:val="none"/>
                <w:lang w:val="en-US" w:eastAsia="zh-CN" w:bidi="ar-SA"/>
              </w:rPr>
            </w:pPr>
            <w:r>
              <w:rPr>
                <w:rFonts w:hint="eastAsia" w:ascii="Arial" w:hAnsi="Arial" w:cs="Arial"/>
                <w:bCs/>
                <w:color w:val="auto"/>
                <w:szCs w:val="21"/>
                <w:highlight w:val="none"/>
              </w:rPr>
              <w:t>④ If no training plan is provided, or the training courses provided are arranged haphazardly, the operational training is vague, and no relevant graphic and textual explanations or response training are provided for special situations, 0 points will be awa</w:t>
            </w:r>
            <w:r>
              <w:rPr>
                <w:rFonts w:ascii="Arial" w:hAnsi="Arial" w:cs="Arial"/>
                <w:bCs/>
                <w:color w:val="auto"/>
                <w:szCs w:val="21"/>
                <w:highlight w:val="none"/>
              </w:rPr>
              <w:t>rded.</w:t>
            </w:r>
          </w:p>
        </w:tc>
        <w:tc>
          <w:tcPr>
            <w:tcW w:w="709" w:type="dxa"/>
            <w:noWrap w:val="0"/>
            <w:vAlign w:val="center"/>
          </w:tcPr>
          <w:p w14:paraId="6F0CB5EF">
            <w:pPr>
              <w:rPr>
                <w:rFonts w:hint="eastAsia"/>
                <w:bCs/>
                <w:color w:val="auto"/>
                <w:kern w:val="2"/>
                <w:sz w:val="21"/>
                <w:szCs w:val="21"/>
                <w:highlight w:val="none"/>
                <w:lang w:val="en-US" w:eastAsia="zh-CN" w:bidi="ar-SA"/>
              </w:rPr>
            </w:pPr>
            <w:r>
              <w:rPr>
                <w:rFonts w:hint="eastAsia"/>
                <w:bCs/>
                <w:color w:val="auto"/>
                <w:szCs w:val="21"/>
                <w:highlight w:val="none"/>
              </w:rPr>
              <w:t>5</w:t>
            </w:r>
          </w:p>
        </w:tc>
        <w:tc>
          <w:tcPr>
            <w:tcW w:w="748" w:type="dxa"/>
            <w:noWrap w:val="0"/>
            <w:vAlign w:val="center"/>
          </w:tcPr>
          <w:p w14:paraId="34F3D06E">
            <w:pPr>
              <w:rPr>
                <w:bCs/>
                <w:color w:val="auto"/>
                <w:szCs w:val="21"/>
                <w:highlight w:val="none"/>
              </w:rPr>
            </w:pPr>
            <w:r>
              <w:rPr>
                <w:rFonts w:hint="eastAsia"/>
                <w:bCs/>
                <w:color w:val="auto"/>
                <w:szCs w:val="21"/>
                <w:highlight w:val="none"/>
              </w:rPr>
              <w:t>不提供不得分</w:t>
            </w:r>
          </w:p>
          <w:p w14:paraId="1DBE121F">
            <w:pPr>
              <w:rPr>
                <w:rFonts w:hint="eastAsia"/>
                <w:bCs/>
                <w:color w:val="auto"/>
                <w:kern w:val="2"/>
                <w:sz w:val="21"/>
                <w:szCs w:val="21"/>
                <w:highlight w:val="none"/>
                <w:lang w:val="en-US" w:eastAsia="zh-CN" w:bidi="ar-SA"/>
              </w:rPr>
            </w:pPr>
            <w:r>
              <w:rPr>
                <w:bCs/>
                <w:color w:val="auto"/>
                <w:szCs w:val="21"/>
                <w:highlight w:val="none"/>
              </w:rPr>
              <w:t>No points awarded if not provided</w:t>
            </w:r>
          </w:p>
        </w:tc>
      </w:tr>
      <w:tr w14:paraId="3F1D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vMerge w:val="restart"/>
            <w:noWrap w:val="0"/>
            <w:vAlign w:val="center"/>
          </w:tcPr>
          <w:p w14:paraId="2CACA1D1">
            <w:pPr>
              <w:jc w:val="center"/>
              <w:rPr>
                <w:rFonts w:hint="eastAsia"/>
                <w:bCs/>
                <w:color w:val="auto"/>
                <w:szCs w:val="21"/>
                <w:highlight w:val="none"/>
              </w:rPr>
            </w:pPr>
            <w:r>
              <w:rPr>
                <w:rFonts w:hint="eastAsia"/>
                <w:bCs/>
                <w:color w:val="auto"/>
                <w:szCs w:val="21"/>
                <w:highlight w:val="none"/>
              </w:rPr>
              <w:t>3</w:t>
            </w:r>
          </w:p>
        </w:tc>
        <w:tc>
          <w:tcPr>
            <w:tcW w:w="1122" w:type="dxa"/>
            <w:vMerge w:val="restart"/>
            <w:noWrap w:val="0"/>
            <w:vAlign w:val="center"/>
          </w:tcPr>
          <w:p w14:paraId="2179F4FD">
            <w:pPr>
              <w:rPr>
                <w:rFonts w:hint="eastAsia" w:ascii="Arial" w:hAnsi="Arial" w:cs="Arial"/>
                <w:bCs/>
                <w:color w:val="auto"/>
                <w:szCs w:val="21"/>
                <w:highlight w:val="none"/>
              </w:rPr>
            </w:pPr>
            <w:r>
              <w:rPr>
                <w:rFonts w:hint="eastAsia" w:ascii="Arial" w:hAnsi="Arial" w:cs="Arial"/>
                <w:bCs/>
                <w:color w:val="auto"/>
                <w:szCs w:val="21"/>
                <w:highlight w:val="none"/>
              </w:rPr>
              <w:t>商务分</w:t>
            </w:r>
          </w:p>
          <w:p w14:paraId="5D9C1C8C">
            <w:pPr>
              <w:rPr>
                <w:rFonts w:ascii="Arial" w:hAnsi="Arial" w:cs="Arial"/>
                <w:bCs/>
                <w:color w:val="auto"/>
                <w:szCs w:val="21"/>
                <w:highlight w:val="none"/>
              </w:rPr>
            </w:pPr>
            <w:r>
              <w:rPr>
                <w:rFonts w:hint="eastAsia" w:ascii="Arial" w:hAnsi="Arial" w:cs="Arial"/>
                <w:bCs/>
                <w:color w:val="auto"/>
                <w:szCs w:val="21"/>
                <w:highlight w:val="none"/>
              </w:rPr>
              <w:t>（满分</w:t>
            </w:r>
            <w:r>
              <w:rPr>
                <w:rFonts w:hint="eastAsia" w:ascii="Arial" w:hAnsi="Arial" w:cs="Arial"/>
                <w:bCs/>
                <w:color w:val="auto"/>
                <w:szCs w:val="21"/>
                <w:highlight w:val="none"/>
                <w:lang w:val="en-US" w:eastAsia="zh-CN"/>
              </w:rPr>
              <w:t>35</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29CC09B8">
            <w:pPr>
              <w:rPr>
                <w:rFonts w:ascii="Arial" w:hAnsi="Arial" w:cs="Arial"/>
                <w:bCs/>
                <w:color w:val="auto"/>
                <w:szCs w:val="21"/>
                <w:highlight w:val="none"/>
              </w:rPr>
            </w:pPr>
            <w:r>
              <w:rPr>
                <w:rFonts w:ascii="Arial" w:hAnsi="Arial" w:cs="Arial"/>
                <w:bCs/>
                <w:color w:val="auto"/>
                <w:szCs w:val="21"/>
                <w:highlight w:val="none"/>
              </w:rPr>
              <w:t>Business Division</w:t>
            </w:r>
          </w:p>
          <w:p w14:paraId="28550600">
            <w:pPr>
              <w:rPr>
                <w:rFonts w:hint="eastAsia" w:ascii="Arial" w:hAnsi="Arial" w:cs="Arial"/>
                <w:bCs/>
                <w:color w:val="auto"/>
                <w:szCs w:val="21"/>
                <w:highlight w:val="none"/>
              </w:rPr>
            </w:pPr>
            <w:r>
              <w:rPr>
                <w:rFonts w:ascii="Arial" w:hAnsi="Arial" w:cs="Arial"/>
                <w:bCs/>
                <w:color w:val="auto"/>
                <w:szCs w:val="21"/>
                <w:highlight w:val="none"/>
              </w:rPr>
              <w:t xml:space="preserve">(out of </w:t>
            </w:r>
            <w:r>
              <w:rPr>
                <w:rFonts w:hint="eastAsia" w:ascii="Arial" w:hAnsi="Arial" w:cs="Arial"/>
                <w:bCs/>
                <w:color w:val="auto"/>
                <w:szCs w:val="21"/>
                <w:highlight w:val="none"/>
                <w:lang w:val="en-US" w:eastAsia="zh-CN"/>
              </w:rPr>
              <w:t xml:space="preserve">35 </w:t>
            </w:r>
            <w:r>
              <w:rPr>
                <w:rFonts w:ascii="Arial" w:hAnsi="Arial" w:cs="Arial"/>
                <w:bCs/>
                <w:color w:val="auto"/>
                <w:szCs w:val="21"/>
                <w:highlight w:val="none"/>
              </w:rPr>
              <w:t>points</w:t>
            </w:r>
            <w:r>
              <w:rPr>
                <w:rFonts w:ascii="Arial" w:hAnsi="Arial" w:cs="Arial"/>
                <w:bCs/>
                <w:color w:val="auto"/>
                <w:szCs w:val="21"/>
                <w:highlight w:val="none"/>
              </w:rPr>
              <w:t>)</w:t>
            </w:r>
          </w:p>
        </w:tc>
        <w:tc>
          <w:tcPr>
            <w:tcW w:w="6674" w:type="dxa"/>
            <w:noWrap w:val="0"/>
            <w:vAlign w:val="center"/>
          </w:tcPr>
          <w:p w14:paraId="2F468B05">
            <w:pPr>
              <w:rPr>
                <w:rFonts w:hint="eastAsia" w:ascii="Arial" w:hAnsi="Arial" w:cs="Arial"/>
                <w:bCs/>
                <w:color w:val="auto"/>
                <w:szCs w:val="21"/>
                <w:highlight w:val="none"/>
              </w:rPr>
            </w:pPr>
            <w:r>
              <w:rPr>
                <w:rFonts w:hint="eastAsia" w:ascii="Arial" w:hAnsi="Arial" w:cs="Arial"/>
                <w:bCs/>
                <w:color w:val="auto"/>
                <w:szCs w:val="21"/>
                <w:highlight w:val="none"/>
              </w:rPr>
              <w:t>（1）项目业绩（满分</w:t>
            </w:r>
            <w:r>
              <w:rPr>
                <w:rFonts w:hint="eastAsia" w:ascii="Arial" w:hAnsi="Arial" w:cs="Arial"/>
                <w:bCs/>
                <w:color w:val="auto"/>
                <w:szCs w:val="21"/>
                <w:highlight w:val="none"/>
                <w:lang w:val="en-US" w:eastAsia="zh-CN"/>
              </w:rPr>
              <w:t>10</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34CE8136">
            <w:pPr>
              <w:rPr>
                <w:rFonts w:hint="eastAsia" w:ascii="Arial" w:hAnsi="Arial" w:cs="Arial"/>
                <w:bCs/>
                <w:color w:val="auto"/>
                <w:szCs w:val="21"/>
                <w:highlight w:val="none"/>
              </w:rPr>
            </w:pPr>
            <w:r>
              <w:rPr>
                <w:rFonts w:hint="eastAsia" w:ascii="Arial" w:hAnsi="Arial" w:cs="Arial"/>
                <w:bCs/>
                <w:color w:val="auto"/>
                <w:szCs w:val="21"/>
                <w:highlight w:val="none"/>
              </w:rPr>
              <w:t>在中华人民共和国国内每销售1台同款设备的得</w:t>
            </w:r>
            <w:r>
              <w:rPr>
                <w:rFonts w:hint="eastAsia" w:ascii="Arial" w:hAnsi="Arial" w:cs="Arial"/>
                <w:bCs/>
                <w:color w:val="auto"/>
                <w:szCs w:val="21"/>
                <w:highlight w:val="none"/>
                <w:lang w:val="en-US" w:eastAsia="zh-CN"/>
              </w:rPr>
              <w:t>5</w:t>
            </w:r>
            <w:r>
              <w:rPr>
                <w:rFonts w:hint="eastAsia" w:ascii="Arial" w:hAnsi="Arial" w:cs="Arial"/>
                <w:bCs/>
                <w:color w:val="auto"/>
                <w:szCs w:val="21"/>
                <w:highlight w:val="none"/>
              </w:rPr>
              <w:t>分</w:t>
            </w:r>
            <w:r>
              <w:rPr>
                <w:rFonts w:hint="eastAsia" w:ascii="Arial" w:hAnsi="Arial" w:cs="Arial"/>
                <w:bCs/>
                <w:color w:val="auto"/>
                <w:szCs w:val="21"/>
                <w:highlight w:val="none"/>
              </w:rPr>
              <w:t>，满分</w:t>
            </w:r>
            <w:r>
              <w:rPr>
                <w:rFonts w:hint="eastAsia" w:ascii="Arial" w:hAnsi="Arial" w:cs="Arial"/>
                <w:bCs/>
                <w:color w:val="auto"/>
                <w:szCs w:val="21"/>
                <w:highlight w:val="none"/>
                <w:lang w:val="en-US" w:eastAsia="zh-CN"/>
              </w:rPr>
              <w:t>10</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39C80636">
            <w:pPr>
              <w:rPr>
                <w:rFonts w:ascii="Arial" w:hAnsi="Arial" w:cs="Arial"/>
                <w:bCs/>
                <w:color w:val="auto"/>
                <w:szCs w:val="21"/>
                <w:highlight w:val="none"/>
              </w:rPr>
            </w:pPr>
            <w:r>
              <w:rPr>
                <w:rFonts w:hint="eastAsia" w:ascii="Arial" w:hAnsi="Arial" w:cs="Arial"/>
                <w:bCs/>
                <w:color w:val="auto"/>
                <w:szCs w:val="21"/>
                <w:highlight w:val="none"/>
              </w:rPr>
              <w:t>投标人提供同类设备业绩，并在投标文件中列明业绩清单。业绩表中应表明用户、设备规格、生产日期。须提供合同书或用户报告或用户证明等业绩证明文件。</w:t>
            </w:r>
          </w:p>
          <w:p w14:paraId="46E6DAB1">
            <w:pPr>
              <w:rPr>
                <w:rFonts w:ascii="Arial" w:hAnsi="Arial" w:cs="Arial"/>
                <w:bCs/>
                <w:color w:val="auto"/>
                <w:szCs w:val="21"/>
                <w:highlight w:val="none"/>
              </w:rPr>
            </w:pPr>
            <w:r>
              <w:rPr>
                <w:rFonts w:ascii="Arial" w:hAnsi="Arial" w:cs="Arial"/>
                <w:bCs/>
                <w:color w:val="auto"/>
                <w:szCs w:val="21"/>
                <w:highlight w:val="none"/>
              </w:rPr>
              <w:t xml:space="preserve">(1) Project performance (out of </w:t>
            </w:r>
            <w:r>
              <w:rPr>
                <w:rFonts w:hint="eastAsia" w:ascii="Arial" w:hAnsi="Arial" w:cs="Arial"/>
                <w:bCs/>
                <w:color w:val="auto"/>
                <w:szCs w:val="21"/>
                <w:highlight w:val="none"/>
                <w:lang w:val="en-US" w:eastAsia="zh-CN"/>
              </w:rPr>
              <w:t>10</w:t>
            </w:r>
            <w:r>
              <w:rPr>
                <w:rFonts w:ascii="Arial" w:hAnsi="Arial" w:cs="Arial"/>
                <w:bCs/>
                <w:color w:val="auto"/>
                <w:szCs w:val="21"/>
                <w:highlight w:val="none"/>
              </w:rPr>
              <w:t xml:space="preserve"> points</w:t>
            </w:r>
            <w:r>
              <w:rPr>
                <w:rFonts w:ascii="Arial" w:hAnsi="Arial" w:cs="Arial"/>
                <w:bCs/>
                <w:color w:val="auto"/>
                <w:szCs w:val="21"/>
                <w:highlight w:val="none"/>
              </w:rPr>
              <w:t>)</w:t>
            </w:r>
          </w:p>
          <w:p w14:paraId="7CD57EAB">
            <w:pPr>
              <w:rPr>
                <w:rFonts w:ascii="Arial" w:hAnsi="Arial" w:cs="Arial"/>
                <w:bCs/>
                <w:color w:val="auto"/>
                <w:szCs w:val="21"/>
                <w:highlight w:val="none"/>
              </w:rPr>
            </w:pPr>
            <w:r>
              <w:rPr>
                <w:rFonts w:hint="eastAsia" w:ascii="Arial" w:hAnsi="Arial" w:cs="Arial"/>
                <w:bCs/>
                <w:color w:val="auto"/>
                <w:szCs w:val="21"/>
                <w:highlight w:val="none"/>
              </w:rPr>
              <w:t>For each unit of the same model of equipment sold within the territory of the People's Republic of China, 5 points will be awarded, with a maximum of 10 points.</w:t>
            </w:r>
          </w:p>
          <w:p w14:paraId="0F4AD269">
            <w:pPr>
              <w:rPr>
                <w:rFonts w:hint="eastAsia" w:ascii="Arial" w:hAnsi="Arial" w:cs="Arial"/>
                <w:bCs/>
                <w:color w:val="auto"/>
                <w:szCs w:val="21"/>
                <w:highlight w:val="none"/>
              </w:rPr>
            </w:pPr>
            <w:r>
              <w:rPr>
                <w:rFonts w:ascii="Arial" w:hAnsi="Arial" w:cs="Arial"/>
                <w:bCs/>
                <w:color w:val="auto"/>
                <w:szCs w:val="21"/>
                <w:highlight w:val="none"/>
              </w:rPr>
              <w:t>The bidder shall provide performance of similar equipment and list the performance list in the bidding document. The performance table should indicate the user, equipment specifications, and production date. Performance proof documents such as contracts, user reports, or user certificates must be provided.</w:t>
            </w:r>
          </w:p>
        </w:tc>
        <w:tc>
          <w:tcPr>
            <w:tcW w:w="709" w:type="dxa"/>
            <w:noWrap w:val="0"/>
            <w:vAlign w:val="center"/>
          </w:tcPr>
          <w:p w14:paraId="7866E71D">
            <w:pPr>
              <w:rPr>
                <w:rFonts w:hint="default" w:eastAsia="宋体"/>
                <w:bCs/>
                <w:color w:val="auto"/>
                <w:szCs w:val="21"/>
                <w:highlight w:val="none"/>
                <w:lang w:val="en-US" w:eastAsia="zh-CN"/>
              </w:rPr>
            </w:pPr>
            <w:r>
              <w:rPr>
                <w:rFonts w:hint="eastAsia"/>
                <w:bCs/>
                <w:color w:val="auto"/>
                <w:szCs w:val="21"/>
                <w:highlight w:val="none"/>
                <w:lang w:val="en-US" w:eastAsia="zh-CN"/>
              </w:rPr>
              <w:t>10</w:t>
            </w:r>
          </w:p>
        </w:tc>
        <w:tc>
          <w:tcPr>
            <w:tcW w:w="748" w:type="dxa"/>
            <w:noWrap w:val="0"/>
            <w:vAlign w:val="center"/>
          </w:tcPr>
          <w:p w14:paraId="660C5F7B">
            <w:pPr>
              <w:rPr>
                <w:bCs/>
                <w:color w:val="auto"/>
                <w:szCs w:val="21"/>
                <w:highlight w:val="none"/>
              </w:rPr>
            </w:pPr>
            <w:r>
              <w:rPr>
                <w:rFonts w:hint="eastAsia"/>
                <w:bCs/>
                <w:color w:val="auto"/>
                <w:szCs w:val="21"/>
                <w:highlight w:val="none"/>
              </w:rPr>
              <w:t>不提供不得分</w:t>
            </w:r>
          </w:p>
          <w:p w14:paraId="3B83475C">
            <w:pPr>
              <w:rPr>
                <w:rFonts w:hint="eastAsia"/>
                <w:bCs/>
                <w:color w:val="auto"/>
                <w:szCs w:val="21"/>
                <w:highlight w:val="none"/>
              </w:rPr>
            </w:pPr>
            <w:r>
              <w:rPr>
                <w:bCs/>
                <w:color w:val="auto"/>
                <w:szCs w:val="21"/>
                <w:highlight w:val="none"/>
              </w:rPr>
              <w:t>No points awarded if not provided</w:t>
            </w:r>
          </w:p>
        </w:tc>
      </w:tr>
      <w:tr w14:paraId="02C9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vMerge w:val="continue"/>
            <w:noWrap w:val="0"/>
            <w:vAlign w:val="center"/>
          </w:tcPr>
          <w:p w14:paraId="56803E9C">
            <w:pPr>
              <w:jc w:val="center"/>
              <w:rPr>
                <w:rFonts w:hint="eastAsia"/>
                <w:bCs/>
                <w:color w:val="auto"/>
                <w:szCs w:val="21"/>
                <w:highlight w:val="none"/>
              </w:rPr>
            </w:pPr>
          </w:p>
        </w:tc>
        <w:tc>
          <w:tcPr>
            <w:tcW w:w="1122" w:type="dxa"/>
            <w:vMerge w:val="continue"/>
            <w:noWrap w:val="0"/>
            <w:vAlign w:val="center"/>
          </w:tcPr>
          <w:p w14:paraId="6CD2FF5C">
            <w:pPr>
              <w:rPr>
                <w:rFonts w:hint="eastAsia" w:ascii="Arial" w:hAnsi="Arial" w:cs="Arial"/>
                <w:bCs/>
                <w:color w:val="auto"/>
                <w:szCs w:val="21"/>
                <w:highlight w:val="none"/>
              </w:rPr>
            </w:pPr>
          </w:p>
        </w:tc>
        <w:tc>
          <w:tcPr>
            <w:tcW w:w="6674" w:type="dxa"/>
            <w:noWrap w:val="0"/>
            <w:vAlign w:val="center"/>
          </w:tcPr>
          <w:p w14:paraId="21423BD2">
            <w:pPr>
              <w:rPr>
                <w:rFonts w:hint="eastAsia" w:ascii="Arial" w:hAnsi="Arial" w:cs="Arial"/>
                <w:bCs/>
                <w:color w:val="auto"/>
                <w:szCs w:val="21"/>
                <w:highlight w:val="none"/>
              </w:rPr>
            </w:pPr>
            <w:r>
              <w:rPr>
                <w:rFonts w:hint="eastAsia" w:ascii="Arial" w:hAnsi="Arial" w:cs="Arial"/>
                <w:bCs/>
                <w:color w:val="auto"/>
                <w:szCs w:val="21"/>
                <w:highlight w:val="none"/>
              </w:rPr>
              <w:t>（2）供货能力（满分</w:t>
            </w:r>
            <w:r>
              <w:rPr>
                <w:rFonts w:hint="eastAsia" w:ascii="Arial" w:hAnsi="Arial" w:cs="Arial"/>
                <w:bCs/>
                <w:color w:val="auto"/>
                <w:szCs w:val="21"/>
                <w:highlight w:val="none"/>
                <w:lang w:val="en-US" w:eastAsia="zh-CN"/>
              </w:rPr>
              <w:t>20</w:t>
            </w:r>
            <w:r>
              <w:rPr>
                <w:rFonts w:hint="eastAsia" w:ascii="Arial" w:hAnsi="Arial" w:cs="Arial"/>
                <w:bCs/>
                <w:color w:val="auto"/>
                <w:szCs w:val="21"/>
                <w:highlight w:val="none"/>
              </w:rPr>
              <w:t>分</w:t>
            </w:r>
            <w:r>
              <w:rPr>
                <w:rFonts w:hint="eastAsia" w:ascii="Arial" w:hAnsi="Arial" w:cs="Arial"/>
                <w:bCs/>
                <w:color w:val="auto"/>
                <w:szCs w:val="21"/>
                <w:highlight w:val="none"/>
              </w:rPr>
              <w:t>）</w:t>
            </w:r>
          </w:p>
          <w:p w14:paraId="76802152">
            <w:pPr>
              <w:rPr>
                <w:rFonts w:hint="eastAsia" w:ascii="Arial" w:hAnsi="Arial" w:eastAsia="宋体"/>
                <w:bCs/>
                <w:color w:val="auto"/>
                <w:szCs w:val="21"/>
                <w:highlight w:val="none"/>
                <w:lang w:eastAsia="zh-CN"/>
              </w:rPr>
            </w:pPr>
            <w:r>
              <w:rPr>
                <w:rFonts w:ascii="Arial" w:hAnsi="Arial"/>
                <w:bCs/>
                <w:color w:val="auto"/>
                <w:szCs w:val="21"/>
                <w:highlight w:val="none"/>
              </w:rPr>
              <w:t>交货时间满足招标文件要求的得</w:t>
            </w:r>
            <w:r>
              <w:rPr>
                <w:rFonts w:hint="eastAsia" w:ascii="Arial" w:hAnsi="Arial"/>
                <w:bCs/>
                <w:color w:val="auto"/>
                <w:szCs w:val="21"/>
                <w:highlight w:val="none"/>
                <w:lang w:val="en-US" w:eastAsia="zh-CN"/>
              </w:rPr>
              <w:t>10</w:t>
            </w:r>
            <w:r>
              <w:rPr>
                <w:rFonts w:ascii="Arial" w:hAnsi="Arial"/>
                <w:bCs/>
                <w:color w:val="auto"/>
                <w:szCs w:val="21"/>
                <w:highlight w:val="none"/>
              </w:rPr>
              <w:t>分</w:t>
            </w:r>
            <w:r>
              <w:rPr>
                <w:rFonts w:ascii="Arial" w:hAnsi="Arial"/>
                <w:bCs/>
                <w:color w:val="auto"/>
                <w:szCs w:val="21"/>
                <w:highlight w:val="none"/>
              </w:rPr>
              <w:t>，投标人交货时间在招标文件要求前提下每提前</w:t>
            </w:r>
            <w:r>
              <w:rPr>
                <w:rFonts w:hint="eastAsia" w:ascii="Arial" w:hAnsi="Arial"/>
                <w:bCs/>
                <w:color w:val="auto"/>
                <w:szCs w:val="21"/>
                <w:highlight w:val="none"/>
                <w:lang w:val="en-US" w:eastAsia="zh-CN"/>
              </w:rPr>
              <w:t>1</w:t>
            </w:r>
            <w:r>
              <w:rPr>
                <w:rFonts w:ascii="Arial" w:hAnsi="Arial"/>
                <w:bCs/>
                <w:color w:val="auto"/>
                <w:szCs w:val="21"/>
                <w:highlight w:val="none"/>
              </w:rPr>
              <w:t>天的加</w:t>
            </w:r>
            <w:r>
              <w:rPr>
                <w:rFonts w:hint="eastAsia" w:ascii="Arial" w:hAnsi="Arial"/>
                <w:bCs/>
                <w:color w:val="auto"/>
                <w:szCs w:val="21"/>
                <w:highlight w:val="none"/>
                <w:lang w:val="en-US" w:eastAsia="zh-CN"/>
              </w:rPr>
              <w:t>2</w:t>
            </w:r>
            <w:r>
              <w:rPr>
                <w:rFonts w:ascii="Arial" w:hAnsi="Arial"/>
                <w:bCs/>
                <w:color w:val="auto"/>
                <w:szCs w:val="21"/>
                <w:highlight w:val="none"/>
              </w:rPr>
              <w:t>分，不足</w:t>
            </w:r>
            <w:r>
              <w:rPr>
                <w:rFonts w:hint="eastAsia" w:ascii="Arial" w:hAnsi="Arial"/>
                <w:bCs/>
                <w:color w:val="auto"/>
                <w:szCs w:val="21"/>
                <w:highlight w:val="none"/>
                <w:lang w:val="en-US" w:eastAsia="zh-CN"/>
              </w:rPr>
              <w:t>1</w:t>
            </w:r>
            <w:r>
              <w:rPr>
                <w:rFonts w:ascii="Arial" w:hAnsi="Arial"/>
                <w:bCs/>
                <w:color w:val="auto"/>
                <w:szCs w:val="21"/>
                <w:highlight w:val="none"/>
              </w:rPr>
              <w:t>天不得分，交货时间晚于招标文件要求的得0分。满分</w:t>
            </w:r>
            <w:r>
              <w:rPr>
                <w:rFonts w:hint="eastAsia" w:ascii="Arial" w:hAnsi="Arial"/>
                <w:bCs/>
                <w:color w:val="auto"/>
                <w:szCs w:val="21"/>
                <w:highlight w:val="none"/>
                <w:lang w:val="en-US" w:eastAsia="zh-CN"/>
              </w:rPr>
              <w:t>20</w:t>
            </w:r>
            <w:r>
              <w:rPr>
                <w:rFonts w:ascii="Arial" w:hAnsi="Arial"/>
                <w:bCs/>
                <w:color w:val="auto"/>
                <w:szCs w:val="21"/>
                <w:highlight w:val="none"/>
              </w:rPr>
              <w:t>分</w:t>
            </w:r>
            <w:r>
              <w:rPr>
                <w:rFonts w:hint="eastAsia" w:ascii="Arial" w:hAnsi="Arial"/>
                <w:bCs/>
                <w:color w:val="auto"/>
                <w:szCs w:val="21"/>
                <w:highlight w:val="none"/>
                <w:lang w:eastAsia="zh-CN"/>
              </w:rPr>
              <w:t>。</w:t>
            </w:r>
          </w:p>
          <w:p w14:paraId="48735F3A">
            <w:pPr>
              <w:rPr>
                <w:rFonts w:ascii="Arial" w:hAnsi="Arial" w:cs="Arial"/>
                <w:bCs/>
                <w:color w:val="auto"/>
                <w:szCs w:val="21"/>
                <w:highlight w:val="none"/>
              </w:rPr>
            </w:pPr>
            <w:r>
              <w:rPr>
                <w:rFonts w:ascii="Arial" w:hAnsi="Arial" w:cs="Arial"/>
                <w:bCs/>
                <w:color w:val="auto"/>
                <w:szCs w:val="21"/>
                <w:highlight w:val="none"/>
              </w:rPr>
              <w:t xml:space="preserve">(2) Supply capability (out of </w:t>
            </w:r>
            <w:r>
              <w:rPr>
                <w:rFonts w:hint="eastAsia" w:ascii="Arial" w:hAnsi="Arial" w:cs="Arial"/>
                <w:bCs/>
                <w:color w:val="auto"/>
                <w:szCs w:val="21"/>
                <w:highlight w:val="none"/>
                <w:lang w:val="en-US" w:eastAsia="zh-CN"/>
              </w:rPr>
              <w:t>20</w:t>
            </w:r>
            <w:r>
              <w:rPr>
                <w:rFonts w:ascii="Arial" w:hAnsi="Arial" w:cs="Arial"/>
                <w:bCs/>
                <w:color w:val="auto"/>
                <w:szCs w:val="21"/>
                <w:highlight w:val="none"/>
              </w:rPr>
              <w:t xml:space="preserve"> points)</w:t>
            </w:r>
          </w:p>
          <w:p w14:paraId="3371E36D">
            <w:pPr>
              <w:rPr>
                <w:rFonts w:hint="eastAsia" w:ascii="Arial" w:hAnsi="Arial" w:eastAsia="宋体" w:cs="Arial"/>
                <w:bCs/>
                <w:color w:val="auto"/>
                <w:szCs w:val="21"/>
                <w:highlight w:val="none"/>
                <w:lang w:val="en-US" w:eastAsia="zh-CN"/>
              </w:rPr>
            </w:pPr>
            <w:r>
              <w:rPr>
                <w:rFonts w:ascii="Arial" w:hAnsi="Arial" w:cs="Arial"/>
                <w:bCs/>
                <w:color w:val="auto"/>
                <w:szCs w:val="21"/>
                <w:highlight w:val="none"/>
              </w:rPr>
              <w:t xml:space="preserve">If the delivery time meets the requirements of the bidding documents, </w:t>
            </w:r>
            <w:r>
              <w:rPr>
                <w:rFonts w:hint="eastAsia" w:ascii="Arial" w:hAnsi="Arial" w:cs="Arial"/>
                <w:bCs/>
                <w:color w:val="auto"/>
                <w:szCs w:val="21"/>
                <w:highlight w:val="none"/>
                <w:lang w:val="en-US" w:eastAsia="zh-CN"/>
              </w:rPr>
              <w:t>10</w:t>
            </w:r>
            <w:r>
              <w:rPr>
                <w:rFonts w:ascii="Arial" w:hAnsi="Arial" w:cs="Arial"/>
                <w:bCs/>
                <w:color w:val="auto"/>
                <w:szCs w:val="21"/>
                <w:highlight w:val="none"/>
              </w:rPr>
              <w:t xml:space="preserve"> points will be awarded. If the bidder's delivery time is </w:t>
            </w:r>
            <w:r>
              <w:rPr>
                <w:rFonts w:hint="eastAsia" w:ascii="Arial" w:hAnsi="Arial" w:cs="Arial"/>
                <w:bCs/>
                <w:color w:val="auto"/>
                <w:szCs w:val="21"/>
                <w:highlight w:val="none"/>
                <w:lang w:val="en-US" w:eastAsia="zh-CN"/>
              </w:rPr>
              <w:t>1</w:t>
            </w:r>
            <w:r>
              <w:rPr>
                <w:rFonts w:ascii="Arial" w:hAnsi="Arial" w:cs="Arial"/>
                <w:bCs/>
                <w:color w:val="auto"/>
                <w:szCs w:val="21"/>
                <w:highlight w:val="none"/>
              </w:rPr>
              <w:t xml:space="preserve"> day earlier than the requirements of the bidding documents, </w:t>
            </w:r>
            <w:r>
              <w:rPr>
                <w:rFonts w:hint="eastAsia" w:ascii="Arial" w:hAnsi="Arial" w:cs="Arial"/>
                <w:bCs/>
                <w:color w:val="auto"/>
                <w:szCs w:val="21"/>
                <w:highlight w:val="none"/>
                <w:lang w:val="en-US" w:eastAsia="zh-CN"/>
              </w:rPr>
              <w:t>2</w:t>
            </w:r>
            <w:r>
              <w:rPr>
                <w:rFonts w:ascii="Arial" w:hAnsi="Arial" w:cs="Arial"/>
                <w:bCs/>
                <w:color w:val="auto"/>
                <w:szCs w:val="21"/>
                <w:highlight w:val="none"/>
              </w:rPr>
              <w:t xml:space="preserve"> point</w:t>
            </w:r>
            <w:r>
              <w:rPr>
                <w:rFonts w:hint="eastAsia" w:ascii="Arial" w:hAnsi="Arial" w:cs="Arial"/>
                <w:bCs/>
                <w:color w:val="auto"/>
                <w:szCs w:val="21"/>
                <w:highlight w:val="none"/>
                <w:lang w:val="en-US" w:eastAsia="zh-CN"/>
              </w:rPr>
              <w:t>s</w:t>
            </w:r>
            <w:r>
              <w:rPr>
                <w:rFonts w:ascii="Arial" w:hAnsi="Arial" w:cs="Arial"/>
                <w:bCs/>
                <w:color w:val="auto"/>
                <w:szCs w:val="21"/>
                <w:highlight w:val="none"/>
              </w:rPr>
              <w:t xml:space="preserve"> will be added. If it is less than </w:t>
            </w:r>
            <w:r>
              <w:rPr>
                <w:rFonts w:hint="eastAsia" w:ascii="Arial" w:hAnsi="Arial" w:cs="Arial"/>
                <w:bCs/>
                <w:color w:val="auto"/>
                <w:szCs w:val="21"/>
                <w:highlight w:val="none"/>
                <w:lang w:val="en-US" w:eastAsia="zh-CN"/>
              </w:rPr>
              <w:t>1</w:t>
            </w:r>
            <w:r>
              <w:rPr>
                <w:rFonts w:ascii="Arial" w:hAnsi="Arial" w:cs="Arial"/>
                <w:bCs/>
                <w:color w:val="auto"/>
                <w:szCs w:val="21"/>
                <w:highlight w:val="none"/>
              </w:rPr>
              <w:t xml:space="preserve"> day, no points will be awarded. If the delivery time is later than the requirements of the bidding documents, 0 points will be awarded. Full score of</w:t>
            </w:r>
            <w:r>
              <w:rPr>
                <w:rFonts w:ascii="Arial" w:hAnsi="Arial" w:cs="Arial"/>
                <w:bCs/>
                <w:color w:val="auto"/>
                <w:szCs w:val="21"/>
                <w:highlight w:val="none"/>
              </w:rPr>
              <w:t xml:space="preserve"> </w:t>
            </w:r>
            <w:r>
              <w:rPr>
                <w:rFonts w:hint="eastAsia" w:ascii="Arial" w:hAnsi="Arial" w:cs="Arial"/>
                <w:bCs/>
                <w:color w:val="auto"/>
                <w:szCs w:val="21"/>
                <w:highlight w:val="none"/>
                <w:lang w:val="en-US" w:eastAsia="zh-CN"/>
              </w:rPr>
              <w:t>20</w:t>
            </w:r>
            <w:r>
              <w:rPr>
                <w:rFonts w:ascii="Arial" w:hAnsi="Arial" w:cs="Arial"/>
                <w:bCs/>
                <w:color w:val="auto"/>
                <w:szCs w:val="21"/>
                <w:highlight w:val="none"/>
              </w:rPr>
              <w:t xml:space="preserve"> points</w:t>
            </w:r>
            <w:r>
              <w:rPr>
                <w:rFonts w:hint="eastAsia" w:ascii="Arial" w:hAnsi="Arial" w:cs="Arial"/>
                <w:bCs/>
                <w:color w:val="auto"/>
                <w:szCs w:val="21"/>
                <w:highlight w:val="none"/>
                <w:lang w:val="en-US" w:eastAsia="zh-CN"/>
              </w:rPr>
              <w:t>.</w:t>
            </w:r>
          </w:p>
        </w:tc>
        <w:tc>
          <w:tcPr>
            <w:tcW w:w="709" w:type="dxa"/>
            <w:noWrap w:val="0"/>
            <w:vAlign w:val="center"/>
          </w:tcPr>
          <w:p w14:paraId="2F665411">
            <w:pPr>
              <w:rPr>
                <w:rFonts w:hint="default" w:eastAsia="宋体"/>
                <w:bCs/>
                <w:color w:val="auto"/>
                <w:szCs w:val="21"/>
                <w:highlight w:val="none"/>
                <w:lang w:val="en-US" w:eastAsia="zh-CN"/>
              </w:rPr>
            </w:pPr>
            <w:r>
              <w:rPr>
                <w:rFonts w:hint="eastAsia"/>
                <w:bCs/>
                <w:color w:val="auto"/>
                <w:szCs w:val="21"/>
                <w:highlight w:val="none"/>
                <w:lang w:val="en-US" w:eastAsia="zh-CN"/>
              </w:rPr>
              <w:t>20</w:t>
            </w:r>
          </w:p>
        </w:tc>
        <w:tc>
          <w:tcPr>
            <w:tcW w:w="748" w:type="dxa"/>
            <w:noWrap w:val="0"/>
            <w:vAlign w:val="center"/>
          </w:tcPr>
          <w:p w14:paraId="75E4E850">
            <w:pPr>
              <w:rPr>
                <w:bCs/>
                <w:color w:val="auto"/>
                <w:szCs w:val="21"/>
                <w:highlight w:val="none"/>
              </w:rPr>
            </w:pPr>
            <w:r>
              <w:rPr>
                <w:rFonts w:hint="eastAsia"/>
                <w:bCs/>
                <w:color w:val="auto"/>
                <w:szCs w:val="21"/>
                <w:highlight w:val="none"/>
              </w:rPr>
              <w:t>不提供不得分</w:t>
            </w:r>
          </w:p>
          <w:p w14:paraId="0C311C67">
            <w:pPr>
              <w:rPr>
                <w:rFonts w:hint="eastAsia"/>
                <w:bCs/>
                <w:color w:val="auto"/>
                <w:szCs w:val="21"/>
                <w:highlight w:val="none"/>
              </w:rPr>
            </w:pPr>
            <w:r>
              <w:rPr>
                <w:bCs/>
                <w:color w:val="auto"/>
                <w:szCs w:val="21"/>
                <w:highlight w:val="none"/>
              </w:rPr>
              <w:t>No points awarded if not provided</w:t>
            </w:r>
          </w:p>
        </w:tc>
      </w:tr>
      <w:tr w14:paraId="55BB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vMerge w:val="continue"/>
            <w:noWrap w:val="0"/>
            <w:vAlign w:val="center"/>
          </w:tcPr>
          <w:p w14:paraId="537E2C38">
            <w:pPr>
              <w:jc w:val="center"/>
              <w:rPr>
                <w:rFonts w:hint="eastAsia"/>
                <w:bCs/>
                <w:color w:val="auto"/>
                <w:szCs w:val="21"/>
                <w:highlight w:val="none"/>
              </w:rPr>
            </w:pPr>
          </w:p>
        </w:tc>
        <w:tc>
          <w:tcPr>
            <w:tcW w:w="1122" w:type="dxa"/>
            <w:vMerge w:val="continue"/>
            <w:noWrap w:val="0"/>
            <w:vAlign w:val="center"/>
          </w:tcPr>
          <w:p w14:paraId="28CC00E7">
            <w:pPr>
              <w:jc w:val="center"/>
              <w:rPr>
                <w:rFonts w:hint="eastAsia"/>
                <w:bCs/>
                <w:color w:val="auto"/>
                <w:szCs w:val="21"/>
                <w:highlight w:val="none"/>
              </w:rPr>
            </w:pPr>
          </w:p>
        </w:tc>
        <w:tc>
          <w:tcPr>
            <w:tcW w:w="6674" w:type="dxa"/>
            <w:noWrap w:val="0"/>
            <w:vAlign w:val="center"/>
          </w:tcPr>
          <w:p w14:paraId="705C87E0">
            <w:pPr>
              <w:rPr>
                <w:rFonts w:hint="eastAsia" w:ascii="Arial" w:hAnsi="Arial" w:cs="Arial"/>
                <w:bCs/>
                <w:color w:val="auto"/>
                <w:szCs w:val="21"/>
                <w:highlight w:val="none"/>
              </w:rPr>
            </w:pPr>
            <w:r>
              <w:rPr>
                <w:rFonts w:hint="eastAsia" w:ascii="Arial" w:hAnsi="Arial" w:cs="Arial"/>
                <w:bCs/>
                <w:color w:val="auto"/>
                <w:szCs w:val="21"/>
                <w:highlight w:val="none"/>
              </w:rPr>
              <w:t>（3）质保期</w:t>
            </w:r>
            <w:r>
              <w:rPr>
                <w:rFonts w:hint="eastAsia" w:ascii="Arial" w:hAnsi="Arial" w:cs="Arial"/>
                <w:bCs/>
                <w:color w:val="auto"/>
                <w:szCs w:val="21"/>
                <w:highlight w:val="none"/>
              </w:rPr>
              <w:t>（满分</w:t>
            </w:r>
            <w:r>
              <w:rPr>
                <w:rFonts w:hint="eastAsia" w:ascii="Arial" w:hAnsi="Arial" w:cs="Arial"/>
                <w:bCs/>
                <w:color w:val="auto"/>
                <w:szCs w:val="21"/>
                <w:highlight w:val="none"/>
                <w:lang w:val="en-US" w:eastAsia="zh-CN"/>
              </w:rPr>
              <w:t>5</w:t>
            </w:r>
            <w:r>
              <w:rPr>
                <w:rFonts w:hint="eastAsia" w:ascii="Arial" w:hAnsi="Arial" w:cs="Arial"/>
                <w:bCs/>
                <w:color w:val="auto"/>
                <w:szCs w:val="21"/>
                <w:highlight w:val="none"/>
              </w:rPr>
              <w:t>分）</w:t>
            </w:r>
          </w:p>
          <w:p w14:paraId="73A76A6D">
            <w:pPr>
              <w:rPr>
                <w:rFonts w:hint="eastAsia" w:ascii="Arial" w:hAnsi="Arial" w:cs="Arial"/>
                <w:bCs/>
                <w:color w:val="auto"/>
                <w:szCs w:val="21"/>
                <w:highlight w:val="none"/>
              </w:rPr>
            </w:pPr>
            <w:r>
              <w:rPr>
                <w:rFonts w:hint="eastAsia" w:ascii="Arial" w:hAnsi="Arial" w:cs="Arial"/>
                <w:bCs/>
                <w:color w:val="auto"/>
                <w:szCs w:val="21"/>
                <w:highlight w:val="none"/>
              </w:rPr>
              <w:t>1.质保期每延长3个月的得0.5分，延长不足3个月的不计分，最高得3分。</w:t>
            </w:r>
          </w:p>
          <w:p w14:paraId="4D2712AA">
            <w:pPr>
              <w:rPr>
                <w:rFonts w:ascii="Arial" w:hAnsi="Arial" w:cs="Arial"/>
                <w:bCs/>
                <w:color w:val="auto"/>
                <w:szCs w:val="21"/>
                <w:highlight w:val="none"/>
              </w:rPr>
            </w:pPr>
            <w:r>
              <w:rPr>
                <w:rFonts w:hint="eastAsia" w:ascii="Arial" w:hAnsi="Arial" w:cs="Arial"/>
                <w:bCs/>
                <w:color w:val="auto"/>
                <w:szCs w:val="21"/>
                <w:highlight w:val="none"/>
              </w:rPr>
              <w:t>2.质保期外服务费、零配件价格优惠承诺，综合性价比最优得</w:t>
            </w:r>
            <w:r>
              <w:rPr>
                <w:rFonts w:hint="eastAsia" w:ascii="Arial" w:hAnsi="Arial" w:cs="Arial"/>
                <w:bCs/>
                <w:color w:val="auto"/>
                <w:szCs w:val="21"/>
                <w:highlight w:val="none"/>
                <w:lang w:val="en-US" w:eastAsia="zh-CN"/>
              </w:rPr>
              <w:t>2</w:t>
            </w:r>
            <w:r>
              <w:rPr>
                <w:rFonts w:hint="eastAsia" w:ascii="Arial" w:hAnsi="Arial" w:cs="Arial"/>
                <w:bCs/>
                <w:color w:val="auto"/>
                <w:szCs w:val="21"/>
                <w:highlight w:val="none"/>
              </w:rPr>
              <w:t>分</w:t>
            </w:r>
            <w:r>
              <w:rPr>
                <w:rFonts w:hint="eastAsia" w:ascii="Arial" w:hAnsi="Arial" w:cs="Arial"/>
                <w:bCs/>
                <w:color w:val="auto"/>
                <w:szCs w:val="21"/>
                <w:highlight w:val="none"/>
              </w:rPr>
              <w:t>，综合性价比第二优得</w:t>
            </w:r>
            <w:r>
              <w:rPr>
                <w:rFonts w:hint="eastAsia" w:ascii="Arial" w:hAnsi="Arial" w:cs="Arial"/>
                <w:bCs/>
                <w:color w:val="auto"/>
                <w:szCs w:val="21"/>
                <w:highlight w:val="none"/>
                <w:lang w:val="en-US" w:eastAsia="zh-CN"/>
              </w:rPr>
              <w:t>1</w:t>
            </w:r>
            <w:r>
              <w:rPr>
                <w:rFonts w:hint="eastAsia" w:ascii="Arial" w:hAnsi="Arial" w:cs="Arial"/>
                <w:bCs/>
                <w:color w:val="auto"/>
                <w:szCs w:val="21"/>
                <w:highlight w:val="none"/>
              </w:rPr>
              <w:t>分</w:t>
            </w:r>
            <w:r>
              <w:rPr>
                <w:rFonts w:hint="eastAsia" w:ascii="Arial" w:hAnsi="Arial" w:cs="Arial"/>
                <w:bCs/>
                <w:color w:val="auto"/>
                <w:szCs w:val="21"/>
                <w:highlight w:val="none"/>
              </w:rPr>
              <w:t>，综合性价比第三优得</w:t>
            </w:r>
            <w:r>
              <w:rPr>
                <w:rFonts w:hint="eastAsia" w:ascii="Arial" w:hAnsi="Arial" w:cs="Arial"/>
                <w:bCs/>
                <w:color w:val="auto"/>
                <w:szCs w:val="21"/>
                <w:highlight w:val="none"/>
                <w:lang w:val="en-US" w:eastAsia="zh-CN"/>
              </w:rPr>
              <w:t>0.5</w:t>
            </w:r>
            <w:r>
              <w:rPr>
                <w:rFonts w:hint="eastAsia" w:ascii="Arial" w:hAnsi="Arial" w:cs="Arial"/>
                <w:bCs/>
                <w:color w:val="auto"/>
                <w:szCs w:val="21"/>
                <w:highlight w:val="none"/>
              </w:rPr>
              <w:t>分</w:t>
            </w:r>
            <w:r>
              <w:rPr>
                <w:rFonts w:hint="eastAsia" w:ascii="Arial" w:hAnsi="Arial" w:cs="Arial"/>
                <w:bCs/>
                <w:color w:val="auto"/>
                <w:szCs w:val="21"/>
                <w:highlight w:val="none"/>
              </w:rPr>
              <w:t>，其他排名不得分。</w:t>
            </w:r>
          </w:p>
          <w:p w14:paraId="0B2BA787">
            <w:pPr>
              <w:rPr>
                <w:rFonts w:ascii="Arial" w:hAnsi="Arial" w:cs="Arial"/>
                <w:bCs/>
                <w:color w:val="auto"/>
                <w:szCs w:val="21"/>
                <w:highlight w:val="none"/>
              </w:rPr>
            </w:pPr>
            <w:r>
              <w:rPr>
                <w:rFonts w:ascii="Arial" w:hAnsi="Arial" w:cs="Arial"/>
                <w:bCs/>
                <w:color w:val="auto"/>
                <w:szCs w:val="21"/>
                <w:highlight w:val="none"/>
              </w:rPr>
              <w:t xml:space="preserve">(3) Warranty period (out of </w:t>
            </w:r>
            <w:r>
              <w:rPr>
                <w:rFonts w:hint="eastAsia" w:ascii="Arial" w:hAnsi="Arial" w:cs="Arial"/>
                <w:bCs/>
                <w:color w:val="auto"/>
                <w:szCs w:val="21"/>
                <w:highlight w:val="none"/>
                <w:lang w:val="en-US" w:eastAsia="zh-CN"/>
              </w:rPr>
              <w:t>5</w:t>
            </w:r>
            <w:r>
              <w:rPr>
                <w:rFonts w:ascii="Arial" w:hAnsi="Arial" w:cs="Arial"/>
                <w:bCs/>
                <w:color w:val="auto"/>
                <w:szCs w:val="21"/>
                <w:highlight w:val="none"/>
              </w:rPr>
              <w:t xml:space="preserve"> points)</w:t>
            </w:r>
          </w:p>
          <w:p w14:paraId="03D5C7C5">
            <w:pPr>
              <w:rPr>
                <w:rFonts w:ascii="Arial" w:hAnsi="Arial" w:cs="Arial"/>
                <w:bCs/>
                <w:color w:val="auto"/>
                <w:szCs w:val="21"/>
                <w:highlight w:val="none"/>
              </w:rPr>
            </w:pPr>
            <w:r>
              <w:rPr>
                <w:rFonts w:ascii="Arial" w:hAnsi="Arial" w:cs="Arial"/>
                <w:bCs/>
                <w:color w:val="auto"/>
                <w:szCs w:val="21"/>
                <w:highlight w:val="none"/>
              </w:rPr>
              <w:t>1. For every 3-month extension of the warranty period, 0.5 points will be awarded. If the extension is less than 3 months, no points will be awarded, up to a maximum of 3 points.</w:t>
            </w:r>
          </w:p>
          <w:p w14:paraId="39A33DFF">
            <w:pPr>
              <w:rPr>
                <w:rFonts w:hint="eastAsia" w:ascii="Arial" w:hAnsi="Arial" w:cs="Arial"/>
                <w:bCs/>
                <w:color w:val="auto"/>
                <w:szCs w:val="21"/>
                <w:highlight w:val="none"/>
              </w:rPr>
            </w:pPr>
            <w:r>
              <w:rPr>
                <w:rFonts w:ascii="Arial" w:hAnsi="Arial" w:cs="Arial"/>
                <w:bCs/>
                <w:color w:val="auto"/>
                <w:szCs w:val="21"/>
                <w:highlight w:val="none"/>
              </w:rPr>
              <w:t xml:space="preserve">2. Promise of discounted service fees and spare parts prices outside the warranty period. The best comprehensive cost-effectiveness score is </w:t>
            </w:r>
            <w:r>
              <w:rPr>
                <w:rFonts w:hint="eastAsia" w:ascii="Arial" w:hAnsi="Arial" w:cs="Arial"/>
                <w:bCs/>
                <w:color w:val="auto"/>
                <w:szCs w:val="21"/>
                <w:highlight w:val="none"/>
                <w:lang w:val="en-US" w:eastAsia="zh-CN"/>
              </w:rPr>
              <w:t>2</w:t>
            </w:r>
            <w:r>
              <w:rPr>
                <w:rFonts w:ascii="Arial" w:hAnsi="Arial" w:cs="Arial"/>
                <w:bCs/>
                <w:color w:val="auto"/>
                <w:szCs w:val="21"/>
                <w:highlight w:val="none"/>
              </w:rPr>
              <w:t xml:space="preserve"> point, the second best comprehensive cost-effectiveness score is </w:t>
            </w:r>
            <w:r>
              <w:rPr>
                <w:rFonts w:hint="eastAsia" w:ascii="Arial" w:hAnsi="Arial" w:cs="Arial"/>
                <w:bCs/>
                <w:color w:val="auto"/>
                <w:szCs w:val="21"/>
                <w:highlight w:val="none"/>
                <w:lang w:val="en-US" w:eastAsia="zh-CN"/>
              </w:rPr>
              <w:t>1</w:t>
            </w:r>
            <w:r>
              <w:rPr>
                <w:rFonts w:ascii="Arial" w:hAnsi="Arial" w:cs="Arial"/>
                <w:bCs/>
                <w:color w:val="auto"/>
                <w:szCs w:val="21"/>
                <w:highlight w:val="none"/>
              </w:rPr>
              <w:t xml:space="preserve"> points, the third best comprehensive cost-effectiveness score is</w:t>
            </w:r>
            <w:r>
              <w:rPr>
                <w:rFonts w:ascii="Arial" w:hAnsi="Arial" w:cs="Arial"/>
                <w:bCs/>
                <w:color w:val="auto"/>
                <w:szCs w:val="21"/>
                <w:highlight w:val="none"/>
              </w:rPr>
              <w:t xml:space="preserve"> </w:t>
            </w:r>
            <w:r>
              <w:rPr>
                <w:rFonts w:hint="eastAsia" w:ascii="Arial" w:hAnsi="Arial" w:cs="Arial"/>
                <w:bCs/>
                <w:color w:val="auto"/>
                <w:szCs w:val="21"/>
                <w:highlight w:val="none"/>
                <w:lang w:val="en-US" w:eastAsia="zh-CN"/>
              </w:rPr>
              <w:t>0.5</w:t>
            </w:r>
            <w:r>
              <w:rPr>
                <w:rFonts w:ascii="Arial" w:hAnsi="Arial" w:cs="Arial"/>
                <w:bCs/>
                <w:color w:val="auto"/>
                <w:szCs w:val="21"/>
                <w:highlight w:val="none"/>
              </w:rPr>
              <w:t xml:space="preserve"> points, and no other rankings will be scored.</w:t>
            </w:r>
          </w:p>
        </w:tc>
        <w:tc>
          <w:tcPr>
            <w:tcW w:w="709" w:type="dxa"/>
            <w:noWrap w:val="0"/>
            <w:vAlign w:val="center"/>
          </w:tcPr>
          <w:p w14:paraId="18A1D0C8">
            <w:pPr>
              <w:rPr>
                <w:rFonts w:hint="eastAsia" w:eastAsia="宋体"/>
                <w:bCs/>
                <w:color w:val="auto"/>
                <w:szCs w:val="21"/>
                <w:highlight w:val="none"/>
                <w:lang w:eastAsia="zh-CN"/>
              </w:rPr>
            </w:pPr>
            <w:r>
              <w:rPr>
                <w:rFonts w:hint="eastAsia"/>
                <w:bCs/>
                <w:color w:val="auto"/>
                <w:szCs w:val="21"/>
                <w:highlight w:val="none"/>
                <w:lang w:val="en-US" w:eastAsia="zh-CN"/>
              </w:rPr>
              <w:t>5</w:t>
            </w:r>
          </w:p>
        </w:tc>
        <w:tc>
          <w:tcPr>
            <w:tcW w:w="748" w:type="dxa"/>
            <w:noWrap w:val="0"/>
            <w:vAlign w:val="center"/>
          </w:tcPr>
          <w:p w14:paraId="58A11ED1">
            <w:pPr>
              <w:rPr>
                <w:bCs/>
                <w:color w:val="auto"/>
                <w:szCs w:val="21"/>
                <w:highlight w:val="none"/>
              </w:rPr>
            </w:pPr>
            <w:r>
              <w:rPr>
                <w:rFonts w:hint="eastAsia"/>
                <w:bCs/>
                <w:color w:val="auto"/>
                <w:szCs w:val="21"/>
                <w:highlight w:val="none"/>
              </w:rPr>
              <w:t>不提供不得分</w:t>
            </w:r>
          </w:p>
          <w:p w14:paraId="39A788E2">
            <w:pPr>
              <w:rPr>
                <w:rFonts w:hint="eastAsia"/>
                <w:bCs/>
                <w:color w:val="auto"/>
                <w:szCs w:val="21"/>
                <w:highlight w:val="none"/>
              </w:rPr>
            </w:pPr>
            <w:r>
              <w:rPr>
                <w:bCs/>
                <w:color w:val="auto"/>
                <w:szCs w:val="21"/>
                <w:highlight w:val="none"/>
              </w:rPr>
              <w:t>No points awarded if not provided</w:t>
            </w:r>
          </w:p>
        </w:tc>
      </w:tr>
      <w:tr w14:paraId="34AD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5" w:type="dxa"/>
            <w:noWrap w:val="0"/>
            <w:vAlign w:val="center"/>
          </w:tcPr>
          <w:p w14:paraId="5440C835">
            <w:pPr>
              <w:jc w:val="center"/>
              <w:rPr>
                <w:rFonts w:hint="eastAsia"/>
                <w:bCs/>
                <w:color w:val="auto"/>
                <w:szCs w:val="21"/>
                <w:highlight w:val="none"/>
              </w:rPr>
            </w:pPr>
            <w:r>
              <w:rPr>
                <w:rFonts w:hint="eastAsia"/>
                <w:bCs/>
                <w:color w:val="auto"/>
                <w:szCs w:val="21"/>
                <w:highlight w:val="none"/>
              </w:rPr>
              <w:t>3</w:t>
            </w:r>
          </w:p>
        </w:tc>
        <w:tc>
          <w:tcPr>
            <w:tcW w:w="1122" w:type="dxa"/>
            <w:noWrap w:val="0"/>
            <w:vAlign w:val="center"/>
          </w:tcPr>
          <w:p w14:paraId="222BE0A3">
            <w:pPr>
              <w:jc w:val="center"/>
              <w:rPr>
                <w:bCs/>
                <w:color w:val="auto"/>
                <w:szCs w:val="21"/>
                <w:highlight w:val="none"/>
              </w:rPr>
            </w:pPr>
            <w:r>
              <w:rPr>
                <w:rFonts w:hint="eastAsia"/>
                <w:bCs/>
                <w:color w:val="auto"/>
                <w:szCs w:val="21"/>
                <w:highlight w:val="none"/>
              </w:rPr>
              <w:t xml:space="preserve">价格（满分 </w:t>
            </w:r>
            <w:r>
              <w:rPr>
                <w:rFonts w:hint="eastAsia"/>
                <w:bCs/>
                <w:color w:val="auto"/>
                <w:szCs w:val="21"/>
                <w:highlight w:val="none"/>
                <w:lang w:val="en-US" w:eastAsia="zh-CN"/>
              </w:rPr>
              <w:t>25</w:t>
            </w:r>
            <w:r>
              <w:rPr>
                <w:rFonts w:hint="eastAsia"/>
                <w:bCs/>
                <w:color w:val="auto"/>
                <w:szCs w:val="21"/>
                <w:highlight w:val="none"/>
              </w:rPr>
              <w:t>分</w:t>
            </w:r>
            <w:r>
              <w:rPr>
                <w:rFonts w:hint="eastAsia"/>
                <w:bCs/>
                <w:color w:val="auto"/>
                <w:szCs w:val="21"/>
                <w:highlight w:val="none"/>
              </w:rPr>
              <w:t>）</w:t>
            </w:r>
          </w:p>
          <w:p w14:paraId="6DF4B2D9">
            <w:pPr>
              <w:jc w:val="center"/>
              <w:rPr>
                <w:rFonts w:hint="eastAsia"/>
                <w:bCs/>
                <w:color w:val="auto"/>
                <w:szCs w:val="21"/>
                <w:highlight w:val="none"/>
              </w:rPr>
            </w:pPr>
            <w:r>
              <w:rPr>
                <w:bCs/>
                <w:color w:val="auto"/>
                <w:szCs w:val="21"/>
                <w:highlight w:val="none"/>
              </w:rPr>
              <w:t>Price (out of</w:t>
            </w:r>
            <w:r>
              <w:rPr>
                <w:rFonts w:hint="eastAsia"/>
                <w:bCs/>
                <w:color w:val="auto"/>
                <w:szCs w:val="21"/>
                <w:highlight w:val="none"/>
                <w:lang w:val="en-US" w:eastAsia="zh-CN"/>
              </w:rPr>
              <w:t xml:space="preserve"> </w:t>
            </w:r>
            <w:r>
              <w:rPr>
                <w:rFonts w:hint="eastAsia"/>
                <w:bCs/>
                <w:color w:val="auto"/>
                <w:szCs w:val="21"/>
                <w:highlight w:val="none"/>
                <w:lang w:val="en-US" w:eastAsia="zh-CN"/>
              </w:rPr>
              <w:t>25</w:t>
            </w:r>
            <w:r>
              <w:rPr>
                <w:bCs/>
                <w:color w:val="auto"/>
                <w:szCs w:val="21"/>
                <w:highlight w:val="none"/>
              </w:rPr>
              <w:t>points)</w:t>
            </w:r>
          </w:p>
        </w:tc>
        <w:tc>
          <w:tcPr>
            <w:tcW w:w="6674" w:type="dxa"/>
            <w:noWrap w:val="0"/>
            <w:vAlign w:val="center"/>
          </w:tcPr>
          <w:p w14:paraId="3D780F66">
            <w:pPr>
              <w:rPr>
                <w:rFonts w:hint="eastAsia" w:ascii="Arial" w:hAnsi="Arial" w:cs="Arial"/>
                <w:bCs/>
                <w:color w:val="auto"/>
                <w:szCs w:val="21"/>
                <w:highlight w:val="none"/>
              </w:rPr>
            </w:pPr>
            <w:r>
              <w:rPr>
                <w:rFonts w:hint="eastAsia" w:ascii="Arial" w:hAnsi="Arial" w:cs="Arial"/>
                <w:bCs/>
                <w:color w:val="auto"/>
                <w:szCs w:val="21"/>
                <w:highlight w:val="none"/>
              </w:rPr>
              <w:t>（1）基准</w:t>
            </w:r>
            <w:r>
              <w:rPr>
                <w:rFonts w:hint="eastAsia" w:ascii="Arial" w:hAnsi="Arial" w:cs="Arial"/>
                <w:bCs/>
                <w:color w:val="auto"/>
                <w:szCs w:val="21"/>
                <w:highlight w:val="none"/>
                <w:lang w:val="en-US" w:eastAsia="zh-CN"/>
              </w:rPr>
              <w:t>价</w:t>
            </w:r>
            <w:r>
              <w:rPr>
                <w:rFonts w:hint="eastAsia" w:ascii="Arial" w:hAnsi="Arial" w:cs="Arial"/>
                <w:bCs/>
                <w:color w:val="auto"/>
                <w:szCs w:val="21"/>
                <w:highlight w:val="none"/>
              </w:rPr>
              <w:t>：有效报价的最低</w:t>
            </w:r>
            <w:r>
              <w:rPr>
                <w:rFonts w:hint="eastAsia" w:ascii="Arial" w:hAnsi="Arial" w:cs="Arial"/>
                <w:bCs/>
                <w:color w:val="auto"/>
                <w:szCs w:val="21"/>
                <w:highlight w:val="none"/>
                <w:lang w:val="en-US" w:eastAsia="zh-CN"/>
              </w:rPr>
              <w:t>价</w:t>
            </w:r>
            <w:r>
              <w:rPr>
                <w:rFonts w:hint="eastAsia" w:ascii="Arial" w:hAnsi="Arial" w:cs="Arial"/>
                <w:bCs/>
                <w:color w:val="auto"/>
                <w:szCs w:val="21"/>
                <w:highlight w:val="none"/>
              </w:rPr>
              <w:t>。</w:t>
            </w:r>
          </w:p>
          <w:p w14:paraId="34C92538">
            <w:pPr>
              <w:rPr>
                <w:rFonts w:hint="eastAsia" w:ascii="Arial" w:hAnsi="Arial" w:cs="Arial"/>
                <w:bCs/>
                <w:color w:val="auto"/>
                <w:szCs w:val="21"/>
                <w:highlight w:val="none"/>
              </w:rPr>
            </w:pPr>
            <w:r>
              <w:rPr>
                <w:rFonts w:hint="eastAsia" w:ascii="Arial" w:hAnsi="Arial" w:cs="Arial"/>
                <w:bCs/>
                <w:color w:val="auto"/>
                <w:szCs w:val="21"/>
                <w:highlight w:val="none"/>
              </w:rPr>
              <w:t>（2）计算得分：</w:t>
            </w:r>
            <w:r>
              <w:rPr>
                <w:rFonts w:hint="eastAsia" w:ascii="Arial" w:hAnsi="Arial" w:cs="Arial"/>
                <w:bCs/>
                <w:color w:val="auto"/>
                <w:szCs w:val="21"/>
                <w:highlight w:val="none"/>
              </w:rPr>
              <w:t>报价得分=(基准价/评审价)</w:t>
            </w:r>
            <w:r>
              <w:rPr>
                <w:rFonts w:hint="default" w:ascii="Arial" w:hAnsi="Arial" w:cs="Arial"/>
                <w:bCs/>
                <w:color w:val="auto"/>
                <w:szCs w:val="21"/>
                <w:highlight w:val="none"/>
              </w:rPr>
              <w:t>×</w:t>
            </w:r>
            <w:r>
              <w:rPr>
                <w:rFonts w:hint="eastAsia" w:ascii="Arial" w:hAnsi="Arial" w:cs="Arial"/>
                <w:bCs/>
                <w:color w:val="auto"/>
                <w:szCs w:val="21"/>
                <w:highlight w:val="none"/>
                <w:lang w:val="en-US" w:eastAsia="zh-CN"/>
              </w:rPr>
              <w:t>25</w:t>
            </w:r>
            <w:r>
              <w:rPr>
                <w:rFonts w:hint="eastAsia" w:ascii="Arial" w:hAnsi="Arial" w:cs="Arial"/>
                <w:bCs/>
                <w:color w:val="auto"/>
                <w:szCs w:val="21"/>
                <w:highlight w:val="none"/>
              </w:rPr>
              <w:t>分。</w:t>
            </w:r>
          </w:p>
          <w:p w14:paraId="310E5D62">
            <w:pPr>
              <w:rPr>
                <w:rFonts w:hint="eastAsia" w:ascii="Arial" w:hAnsi="Arial" w:cs="Arial"/>
                <w:bCs/>
                <w:color w:val="auto"/>
                <w:szCs w:val="21"/>
                <w:highlight w:val="none"/>
              </w:rPr>
            </w:pPr>
            <w:r>
              <w:rPr>
                <w:rFonts w:hint="eastAsia" w:ascii="Arial" w:hAnsi="Arial" w:cs="Arial"/>
                <w:bCs/>
                <w:color w:val="auto"/>
                <w:szCs w:val="21"/>
                <w:highlight w:val="none"/>
              </w:rPr>
              <w:t>（3）有效报价：经算术修正的有效投标报价为有效报价。</w:t>
            </w:r>
          </w:p>
          <w:p w14:paraId="1F039D8F">
            <w:pPr>
              <w:rPr>
                <w:rFonts w:ascii="Arial" w:hAnsi="Arial" w:cs="Arial"/>
                <w:bCs/>
                <w:color w:val="auto"/>
                <w:szCs w:val="21"/>
                <w:highlight w:val="none"/>
              </w:rPr>
            </w:pPr>
            <w:r>
              <w:rPr>
                <w:rFonts w:hint="eastAsia" w:ascii="Arial" w:hAnsi="Arial" w:cs="Arial"/>
                <w:bCs/>
                <w:color w:val="auto"/>
                <w:szCs w:val="21"/>
                <w:highlight w:val="none"/>
              </w:rPr>
              <w:t>（4）最高得分</w:t>
            </w:r>
            <w:r>
              <w:rPr>
                <w:rFonts w:hint="eastAsia" w:ascii="Arial" w:hAnsi="Arial" w:cs="Arial"/>
                <w:bCs/>
                <w:color w:val="auto"/>
                <w:szCs w:val="21"/>
                <w:highlight w:val="none"/>
                <w:lang w:val="en-US" w:eastAsia="zh-CN"/>
              </w:rPr>
              <w:t>25</w:t>
            </w:r>
            <w:r>
              <w:rPr>
                <w:rFonts w:hint="eastAsia" w:ascii="Arial" w:hAnsi="Arial" w:cs="Arial"/>
                <w:bCs/>
                <w:color w:val="auto"/>
                <w:szCs w:val="21"/>
                <w:highlight w:val="none"/>
              </w:rPr>
              <w:t>分，最低得分0分。</w:t>
            </w:r>
          </w:p>
          <w:p w14:paraId="411C93E6">
            <w:pPr>
              <w:rPr>
                <w:rFonts w:ascii="Arial" w:hAnsi="Arial" w:cs="Arial"/>
                <w:bCs/>
                <w:color w:val="auto"/>
                <w:szCs w:val="21"/>
                <w:highlight w:val="none"/>
              </w:rPr>
            </w:pPr>
            <w:r>
              <w:rPr>
                <w:rFonts w:ascii="Arial" w:hAnsi="Arial" w:cs="Arial"/>
                <w:bCs/>
                <w:color w:val="auto"/>
                <w:szCs w:val="21"/>
                <w:highlight w:val="none"/>
              </w:rPr>
              <w:t xml:space="preserve">(1) </w:t>
            </w:r>
            <w:r>
              <w:rPr>
                <w:rFonts w:hint="eastAsia" w:ascii="Arial" w:hAnsi="Arial" w:cs="Arial"/>
                <w:bCs/>
                <w:color w:val="auto"/>
                <w:szCs w:val="21"/>
                <w:highlight w:val="none"/>
              </w:rPr>
              <w:t>Benchmark price: the lowest price of a valid quotation</w:t>
            </w:r>
            <w:r>
              <w:rPr>
                <w:rFonts w:ascii="Arial" w:hAnsi="Arial" w:cs="Arial"/>
                <w:bCs/>
                <w:color w:val="auto"/>
                <w:szCs w:val="21"/>
                <w:highlight w:val="none"/>
              </w:rPr>
              <w:t>.</w:t>
            </w:r>
          </w:p>
          <w:p w14:paraId="344E74BE">
            <w:pPr>
              <w:rPr>
                <w:rFonts w:ascii="Arial" w:hAnsi="Arial" w:cs="Arial"/>
                <w:bCs/>
                <w:color w:val="auto"/>
                <w:szCs w:val="21"/>
                <w:highlight w:val="none"/>
              </w:rPr>
            </w:pPr>
            <w:r>
              <w:rPr>
                <w:rFonts w:ascii="Arial" w:hAnsi="Arial" w:cs="Arial"/>
                <w:bCs/>
                <w:color w:val="auto"/>
                <w:szCs w:val="21"/>
                <w:highlight w:val="none"/>
              </w:rPr>
              <w:t xml:space="preserve">(2) </w:t>
            </w:r>
            <w:r>
              <w:rPr>
                <w:rFonts w:ascii="Arial" w:hAnsi="Arial" w:cs="Arial"/>
                <w:bCs/>
                <w:color w:val="auto"/>
                <w:szCs w:val="21"/>
                <w:highlight w:val="none"/>
              </w:rPr>
              <w:t xml:space="preserve">Score calculation: </w:t>
            </w:r>
            <w:r>
              <w:rPr>
                <w:rFonts w:hint="eastAsia" w:ascii="Arial" w:hAnsi="Arial" w:cs="Arial"/>
                <w:bCs/>
                <w:color w:val="auto"/>
                <w:szCs w:val="21"/>
                <w:highlight w:val="none"/>
              </w:rPr>
              <w:t xml:space="preserve">Quotation score=(benchmark price/evaluation price) x </w:t>
            </w:r>
            <w:r>
              <w:rPr>
                <w:rFonts w:hint="eastAsia" w:ascii="Arial" w:hAnsi="Arial" w:cs="Arial"/>
                <w:bCs/>
                <w:color w:val="auto"/>
                <w:szCs w:val="21"/>
                <w:highlight w:val="none"/>
                <w:lang w:val="en-US" w:eastAsia="zh-CN"/>
              </w:rPr>
              <w:t>25</w:t>
            </w:r>
            <w:r>
              <w:rPr>
                <w:rFonts w:hint="eastAsia" w:ascii="Arial" w:hAnsi="Arial" w:cs="Arial"/>
                <w:bCs/>
                <w:color w:val="auto"/>
                <w:szCs w:val="21"/>
                <w:highlight w:val="none"/>
              </w:rPr>
              <w:t xml:space="preserve"> points.</w:t>
            </w:r>
          </w:p>
          <w:p w14:paraId="4EDCA2ED">
            <w:pPr>
              <w:rPr>
                <w:rFonts w:ascii="Arial" w:hAnsi="Arial" w:cs="Arial"/>
                <w:bCs/>
                <w:color w:val="auto"/>
                <w:szCs w:val="21"/>
                <w:highlight w:val="none"/>
              </w:rPr>
            </w:pPr>
            <w:r>
              <w:rPr>
                <w:rFonts w:ascii="Arial" w:hAnsi="Arial" w:cs="Arial"/>
                <w:bCs/>
                <w:color w:val="auto"/>
                <w:szCs w:val="21"/>
                <w:highlight w:val="none"/>
              </w:rPr>
              <w:t>(3) Effective quotation: The valid bid price after arithmetic correction is the effective quotation.</w:t>
            </w:r>
          </w:p>
          <w:p w14:paraId="23790AB6">
            <w:pPr>
              <w:rPr>
                <w:rFonts w:hint="eastAsia" w:ascii="Arial" w:hAnsi="Arial" w:cs="Arial"/>
                <w:bCs/>
                <w:color w:val="auto"/>
                <w:szCs w:val="21"/>
                <w:highlight w:val="none"/>
              </w:rPr>
            </w:pPr>
            <w:r>
              <w:rPr>
                <w:rFonts w:ascii="Arial" w:hAnsi="Arial" w:cs="Arial"/>
                <w:bCs/>
                <w:color w:val="auto"/>
                <w:szCs w:val="21"/>
                <w:highlight w:val="none"/>
              </w:rPr>
              <w:t>(4) The highest score is</w:t>
            </w:r>
            <w:r>
              <w:rPr>
                <w:rFonts w:ascii="Arial" w:hAnsi="Arial" w:cs="Arial"/>
                <w:bCs/>
                <w:color w:val="auto"/>
                <w:szCs w:val="21"/>
                <w:highlight w:val="none"/>
              </w:rPr>
              <w:t xml:space="preserve"> </w:t>
            </w:r>
            <w:r>
              <w:rPr>
                <w:rFonts w:hint="eastAsia" w:ascii="Arial" w:hAnsi="Arial" w:cs="Arial"/>
                <w:bCs/>
                <w:color w:val="auto"/>
                <w:szCs w:val="21"/>
                <w:highlight w:val="none"/>
                <w:lang w:val="en-US" w:eastAsia="zh-CN"/>
              </w:rPr>
              <w:t>25</w:t>
            </w:r>
            <w:r>
              <w:rPr>
                <w:rFonts w:ascii="Arial" w:hAnsi="Arial" w:cs="Arial"/>
                <w:bCs/>
                <w:color w:val="auto"/>
                <w:szCs w:val="21"/>
                <w:highlight w:val="none"/>
              </w:rPr>
              <w:t xml:space="preserve"> </w:t>
            </w:r>
            <w:r>
              <w:rPr>
                <w:rFonts w:ascii="Arial" w:hAnsi="Arial" w:cs="Arial"/>
                <w:bCs/>
                <w:color w:val="auto"/>
                <w:szCs w:val="21"/>
                <w:highlight w:val="none"/>
              </w:rPr>
              <w:t>points, and the lowest score is 0 points.</w:t>
            </w:r>
          </w:p>
        </w:tc>
        <w:tc>
          <w:tcPr>
            <w:tcW w:w="709" w:type="dxa"/>
            <w:noWrap w:val="0"/>
            <w:vAlign w:val="center"/>
          </w:tcPr>
          <w:p w14:paraId="518C806B">
            <w:pPr>
              <w:rPr>
                <w:rFonts w:hint="default"/>
                <w:bCs/>
                <w:color w:val="auto"/>
                <w:szCs w:val="21"/>
                <w:highlight w:val="none"/>
                <w:lang w:val="en-US"/>
              </w:rPr>
            </w:pPr>
            <w:r>
              <w:rPr>
                <w:rFonts w:hint="eastAsia"/>
                <w:bCs/>
                <w:color w:val="auto"/>
                <w:szCs w:val="21"/>
                <w:highlight w:val="none"/>
                <w:lang w:val="en-US" w:eastAsia="zh-CN"/>
              </w:rPr>
              <w:t>25</w:t>
            </w:r>
          </w:p>
        </w:tc>
        <w:tc>
          <w:tcPr>
            <w:tcW w:w="748" w:type="dxa"/>
            <w:noWrap w:val="0"/>
            <w:vAlign w:val="center"/>
          </w:tcPr>
          <w:p w14:paraId="75E53E31">
            <w:pPr>
              <w:rPr>
                <w:bCs/>
                <w:color w:val="auto"/>
                <w:szCs w:val="21"/>
                <w:highlight w:val="none"/>
              </w:rPr>
            </w:pPr>
            <w:r>
              <w:rPr>
                <w:rFonts w:hint="eastAsia"/>
                <w:bCs/>
                <w:color w:val="auto"/>
                <w:szCs w:val="21"/>
                <w:highlight w:val="none"/>
              </w:rPr>
              <w:t>不提供不得分</w:t>
            </w:r>
          </w:p>
          <w:p w14:paraId="140AA3D8">
            <w:pPr>
              <w:rPr>
                <w:rFonts w:hint="eastAsia"/>
                <w:bCs/>
                <w:color w:val="auto"/>
                <w:szCs w:val="21"/>
                <w:highlight w:val="none"/>
              </w:rPr>
            </w:pPr>
            <w:r>
              <w:rPr>
                <w:bCs/>
                <w:color w:val="auto"/>
                <w:szCs w:val="21"/>
                <w:highlight w:val="none"/>
              </w:rPr>
              <w:t>No points awarded if not provided</w:t>
            </w:r>
          </w:p>
        </w:tc>
      </w:tr>
    </w:tbl>
    <w:p w14:paraId="02DB0485">
      <w:pPr>
        <w:rPr>
          <w:rFonts w:hint="eastAsia" w:ascii="Arial" w:hAnsi="Arial" w:cs="Arial"/>
          <w:color w:val="auto"/>
          <w:sz w:val="24"/>
          <w:highlight w:val="none"/>
        </w:rPr>
        <w:sectPr>
          <w:headerReference r:id="rId8" w:type="default"/>
          <w:footerReference r:id="rId9" w:type="default"/>
          <w:footerReference r:id="rId10" w:type="even"/>
          <w:pgSz w:w="11907" w:h="16840"/>
          <w:pgMar w:top="1440" w:right="1478" w:bottom="1402" w:left="1666" w:header="851" w:footer="992" w:gutter="0"/>
          <w:cols w:space="720" w:num="1"/>
          <w:docGrid w:type="lines" w:linePitch="312" w:charSpace="0"/>
        </w:sectPr>
      </w:pPr>
    </w:p>
    <w:p w14:paraId="5A07358F">
      <w:pPr>
        <w:pStyle w:val="3"/>
        <w:jc w:val="center"/>
        <w:rPr>
          <w:rFonts w:ascii="Arial" w:hAnsi="Arial" w:cs="Arial"/>
          <w:b/>
          <w:color w:val="auto"/>
          <w:sz w:val="32"/>
          <w:szCs w:val="32"/>
          <w:highlight w:val="none"/>
        </w:rPr>
      </w:pPr>
      <w:bookmarkStart w:id="24" w:name="_Toc7790073"/>
      <w:bookmarkStart w:id="25" w:name="_Toc392682185"/>
      <w:r>
        <w:rPr>
          <w:rFonts w:ascii="Arial" w:hAnsi="Arial" w:cs="Arial"/>
          <w:b/>
          <w:color w:val="auto"/>
          <w:sz w:val="32"/>
          <w:szCs w:val="32"/>
          <w:highlight w:val="none"/>
        </w:rPr>
        <w:t>第七章</w:t>
      </w:r>
      <w:bookmarkEnd w:id="24"/>
      <w:r>
        <w:rPr>
          <w:rFonts w:ascii="Arial" w:hAnsi="Arial" w:cs="Arial"/>
          <w:b/>
          <w:color w:val="auto"/>
          <w:sz w:val="32"/>
          <w:szCs w:val="32"/>
          <w:highlight w:val="none"/>
        </w:rPr>
        <w:t xml:space="preserve"> 合同专用条款</w:t>
      </w:r>
      <w:bookmarkEnd w:id="25"/>
    </w:p>
    <w:p w14:paraId="0C99306A">
      <w:pPr>
        <w:pStyle w:val="3"/>
        <w:jc w:val="center"/>
        <w:rPr>
          <w:rFonts w:ascii="Arial" w:hAnsi="Arial" w:cs="Arial"/>
          <w:b/>
          <w:color w:val="auto"/>
          <w:sz w:val="32"/>
          <w:szCs w:val="32"/>
          <w:highlight w:val="none"/>
        </w:rPr>
      </w:pPr>
      <w:bookmarkStart w:id="26" w:name="_Toc392682186"/>
      <w:r>
        <w:rPr>
          <w:rFonts w:ascii="Arial" w:hAnsi="Arial" w:cs="Arial"/>
          <w:b/>
          <w:color w:val="auto"/>
          <w:sz w:val="32"/>
          <w:szCs w:val="32"/>
          <w:highlight w:val="none"/>
        </w:rPr>
        <w:t xml:space="preserve">Section 7 </w:t>
      </w:r>
      <w:r>
        <w:rPr>
          <w:rFonts w:ascii="Arial" w:hAnsi="Arial" w:cs="Arial"/>
          <w:b/>
          <w:bCs/>
          <w:color w:val="auto"/>
          <w:sz w:val="32"/>
          <w:szCs w:val="32"/>
          <w:highlight w:val="none"/>
        </w:rPr>
        <w:t>Special Conditions of Contract</w:t>
      </w:r>
      <w:bookmarkEnd w:id="26"/>
    </w:p>
    <w:p w14:paraId="0C211AE2">
      <w:pPr>
        <w:spacing w:line="300" w:lineRule="atLeast"/>
        <w:ind w:firstLine="480" w:firstLineChars="200"/>
        <w:rPr>
          <w:rFonts w:ascii="Arial" w:hAnsi="Arial" w:cs="Arial"/>
          <w:color w:val="auto"/>
          <w:sz w:val="24"/>
          <w:highlight w:val="none"/>
        </w:rPr>
      </w:pPr>
      <w:r>
        <w:rPr>
          <w:rFonts w:ascii="Arial" w:hAnsi="Arial" w:cs="Arial"/>
          <w:color w:val="auto"/>
          <w:sz w:val="24"/>
          <w:highlight w:val="none"/>
        </w:rPr>
        <w:t>本表关于要采购的货物的具体资料是对招标文件第一册第二章《合同通用条款》中合同条款的具体补充和修改，如有矛盾，应以本资料表为准。</w:t>
      </w:r>
    </w:p>
    <w:p w14:paraId="1CEA0905">
      <w:pPr>
        <w:spacing w:line="260" w:lineRule="atLeast"/>
        <w:rPr>
          <w:rFonts w:ascii="Arial" w:hAnsi="Arial" w:cs="Arial"/>
          <w:color w:val="auto"/>
          <w:sz w:val="24"/>
          <w:highlight w:val="none"/>
        </w:rPr>
      </w:pPr>
      <w:r>
        <w:rPr>
          <w:rFonts w:ascii="Arial" w:hAnsi="Arial" w:cs="Arial"/>
          <w:color w:val="auto"/>
          <w:sz w:val="24"/>
          <w:highlight w:val="none"/>
        </w:rPr>
        <w:t xml:space="preserve">The following specific data for the goods to be procured shall complement, supplement, or amend the provisions in the </w:t>
      </w:r>
      <w:r>
        <w:rPr>
          <w:rFonts w:ascii="Arial" w:hAnsi="Arial" w:cs="Arial"/>
          <w:bCs/>
          <w:color w:val="auto"/>
          <w:sz w:val="24"/>
          <w:highlight w:val="none"/>
        </w:rPr>
        <w:t>General Condition of Contract</w:t>
      </w:r>
      <w:r>
        <w:rPr>
          <w:rFonts w:ascii="Arial" w:hAnsi="Arial" w:cs="Arial"/>
          <w:color w:val="auto"/>
          <w:sz w:val="24"/>
          <w:highlight w:val="none"/>
        </w:rPr>
        <w:t xml:space="preserve"> (GCC), whenever conflict exists, the provisions herein shall prevail over those in GCC.</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7475"/>
      </w:tblGrid>
      <w:tr w14:paraId="57D47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046" w:type="dxa"/>
            <w:noWrap w:val="0"/>
            <w:vAlign w:val="center"/>
          </w:tcPr>
          <w:p w14:paraId="499F345E">
            <w:pPr>
              <w:spacing w:line="240" w:lineRule="exact"/>
              <w:jc w:val="center"/>
              <w:rPr>
                <w:rFonts w:ascii="Arial" w:hAnsi="Arial" w:cs="Arial"/>
                <w:color w:val="auto"/>
                <w:sz w:val="24"/>
                <w:highlight w:val="none"/>
              </w:rPr>
            </w:pPr>
            <w:r>
              <w:rPr>
                <w:rFonts w:ascii="Arial" w:hAnsi="Arial" w:cs="Arial"/>
                <w:color w:val="auto"/>
                <w:sz w:val="24"/>
                <w:highlight w:val="none"/>
              </w:rPr>
              <w:t>条款号</w:t>
            </w:r>
          </w:p>
          <w:p w14:paraId="3135AB12">
            <w:pPr>
              <w:spacing w:line="240" w:lineRule="exact"/>
              <w:jc w:val="center"/>
              <w:rPr>
                <w:rFonts w:ascii="Arial" w:hAnsi="Arial" w:cs="Arial"/>
                <w:color w:val="auto"/>
                <w:sz w:val="24"/>
                <w:highlight w:val="none"/>
              </w:rPr>
            </w:pPr>
            <w:r>
              <w:rPr>
                <w:rFonts w:ascii="Arial" w:hAnsi="Arial" w:cs="Arial"/>
                <w:color w:val="auto"/>
                <w:sz w:val="24"/>
                <w:highlight w:val="none"/>
              </w:rPr>
              <w:t>Clause</w:t>
            </w:r>
          </w:p>
        </w:tc>
        <w:tc>
          <w:tcPr>
            <w:tcW w:w="7475" w:type="dxa"/>
            <w:noWrap w:val="0"/>
            <w:vAlign w:val="center"/>
          </w:tcPr>
          <w:p w14:paraId="76E40C0E">
            <w:pPr>
              <w:spacing w:line="240" w:lineRule="exact"/>
              <w:jc w:val="center"/>
              <w:rPr>
                <w:rFonts w:ascii="Arial" w:hAnsi="Arial" w:cs="Arial"/>
                <w:color w:val="auto"/>
                <w:sz w:val="24"/>
                <w:highlight w:val="none"/>
              </w:rPr>
            </w:pPr>
            <w:r>
              <w:rPr>
                <w:rFonts w:ascii="Arial" w:hAnsi="Arial" w:cs="Arial"/>
                <w:color w:val="auto"/>
                <w:sz w:val="24"/>
                <w:highlight w:val="none"/>
              </w:rPr>
              <w:t>内      容</w:t>
            </w:r>
          </w:p>
          <w:p w14:paraId="067D5494">
            <w:pPr>
              <w:spacing w:line="240" w:lineRule="exact"/>
              <w:jc w:val="center"/>
              <w:rPr>
                <w:rFonts w:ascii="Arial" w:hAnsi="Arial" w:cs="Arial"/>
                <w:color w:val="auto"/>
                <w:sz w:val="24"/>
                <w:highlight w:val="none"/>
              </w:rPr>
            </w:pPr>
            <w:r>
              <w:rPr>
                <w:rFonts w:ascii="Arial" w:hAnsi="Arial" w:cs="Arial"/>
                <w:color w:val="auto"/>
                <w:sz w:val="24"/>
                <w:highlight w:val="none"/>
              </w:rPr>
              <w:t>Contents</w:t>
            </w:r>
          </w:p>
        </w:tc>
      </w:tr>
      <w:tr w14:paraId="480E8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4" w:hRule="atLeast"/>
          <w:jc w:val="center"/>
        </w:trPr>
        <w:tc>
          <w:tcPr>
            <w:tcW w:w="1046" w:type="dxa"/>
            <w:noWrap w:val="0"/>
            <w:vAlign w:val="center"/>
          </w:tcPr>
          <w:p w14:paraId="117B303B">
            <w:pPr>
              <w:jc w:val="center"/>
              <w:rPr>
                <w:rFonts w:ascii="Arial" w:hAnsi="Arial" w:cs="Arial"/>
                <w:color w:val="auto"/>
                <w:sz w:val="24"/>
                <w:highlight w:val="none"/>
              </w:rPr>
            </w:pPr>
            <w:r>
              <w:rPr>
                <w:rFonts w:ascii="Arial" w:hAnsi="Arial" w:cs="Arial"/>
                <w:color w:val="auto"/>
                <w:sz w:val="24"/>
                <w:highlight w:val="none"/>
              </w:rPr>
              <w:t>1.1</w:t>
            </w:r>
          </w:p>
        </w:tc>
        <w:tc>
          <w:tcPr>
            <w:tcW w:w="7475" w:type="dxa"/>
            <w:noWrap w:val="0"/>
            <w:vAlign w:val="center"/>
          </w:tcPr>
          <w:p w14:paraId="6EE1F8D1">
            <w:pPr>
              <w:rPr>
                <w:rFonts w:ascii="Arial" w:hAnsi="Arial" w:cs="Arial"/>
                <w:color w:val="auto"/>
                <w:sz w:val="24"/>
                <w:highlight w:val="none"/>
                <w:u w:val="single"/>
              </w:rPr>
            </w:pPr>
            <w:r>
              <w:rPr>
                <w:rFonts w:ascii="Arial" w:hAnsi="Arial" w:cs="Arial"/>
                <w:color w:val="auto"/>
                <w:sz w:val="24"/>
                <w:highlight w:val="none"/>
              </w:rPr>
              <w:t>买方名称：</w:t>
            </w:r>
            <w:r>
              <w:rPr>
                <w:rFonts w:ascii="Arial" w:hAnsi="Arial" w:cs="Arial"/>
                <w:color w:val="auto"/>
                <w:sz w:val="24"/>
                <w:highlight w:val="none"/>
                <w:u w:val="single"/>
              </w:rPr>
              <w:t>广西华芯振邦半导体有限公司</w:t>
            </w:r>
          </w:p>
          <w:p w14:paraId="771C154F">
            <w:pPr>
              <w:rPr>
                <w:rFonts w:ascii="Arial" w:hAnsi="Arial" w:cs="Arial"/>
                <w:color w:val="auto"/>
                <w:sz w:val="24"/>
                <w:highlight w:val="none"/>
                <w:u w:val="single"/>
              </w:rPr>
            </w:pPr>
            <w:r>
              <w:rPr>
                <w:rFonts w:ascii="Arial" w:hAnsi="Arial" w:cs="Arial"/>
                <w:color w:val="auto"/>
                <w:sz w:val="24"/>
                <w:highlight w:val="none"/>
              </w:rPr>
              <w:t>买方地址：</w:t>
            </w:r>
            <w:r>
              <w:rPr>
                <w:rFonts w:ascii="Arial" w:hAnsi="Arial" w:cs="Arial"/>
                <w:color w:val="auto"/>
                <w:sz w:val="24"/>
                <w:highlight w:val="none"/>
                <w:u w:val="single"/>
              </w:rPr>
              <w:t>中国(广西)自由贸易试验区南宁片区公岸路6号产投五象振邦产业园3号至6号整栋</w:t>
            </w:r>
          </w:p>
          <w:p w14:paraId="05FFD14B">
            <w:pPr>
              <w:rPr>
                <w:rFonts w:hint="eastAsia" w:ascii="Arial" w:hAnsi="Arial" w:eastAsia="宋体" w:cs="Arial"/>
                <w:color w:val="auto"/>
                <w:sz w:val="24"/>
                <w:highlight w:val="none"/>
                <w:u w:val="single"/>
                <w:lang w:val="zh-CN" w:eastAsia="zh-CN"/>
              </w:rPr>
            </w:pPr>
            <w:r>
              <w:rPr>
                <w:rFonts w:ascii="Arial" w:hAnsi="Arial" w:cs="Arial"/>
                <w:color w:val="auto"/>
                <w:sz w:val="24"/>
                <w:highlight w:val="none"/>
              </w:rPr>
              <w:t>项目名称：</w:t>
            </w:r>
            <w:r>
              <w:rPr>
                <w:rFonts w:hint="eastAsia" w:ascii="Arial" w:hAnsi="Arial" w:cs="Arial"/>
                <w:color w:val="auto"/>
                <w:kern w:val="0"/>
                <w:sz w:val="24"/>
                <w:highlight w:val="none"/>
                <w:u w:val="single"/>
                <w:lang w:eastAsia="zh-CN"/>
              </w:rPr>
              <w:t>铜镍金电镀设备采购项目</w:t>
            </w:r>
          </w:p>
          <w:p w14:paraId="1A2457C0">
            <w:pPr>
              <w:jc w:val="left"/>
              <w:rPr>
                <w:rFonts w:ascii="Arial" w:hAnsi="Arial" w:cs="Arial"/>
                <w:color w:val="auto"/>
                <w:sz w:val="24"/>
                <w:highlight w:val="none"/>
                <w:u w:val="single"/>
              </w:rPr>
            </w:pPr>
            <w:r>
              <w:rPr>
                <w:rFonts w:ascii="Arial" w:hAnsi="Arial" w:cs="Arial"/>
                <w:color w:val="auto"/>
                <w:sz w:val="24"/>
                <w:highlight w:val="none"/>
              </w:rPr>
              <w:t xml:space="preserve">Name of the Buyer: </w:t>
            </w:r>
            <w:r>
              <w:rPr>
                <w:rFonts w:ascii="Arial" w:hAnsi="Arial" w:cs="Arial"/>
                <w:color w:val="auto"/>
                <w:sz w:val="24"/>
                <w:highlight w:val="none"/>
                <w:u w:val="single"/>
              </w:rPr>
              <w:t>Hotchip Semiconductor Co.,Ltd.</w:t>
            </w:r>
          </w:p>
          <w:p w14:paraId="150CDF57">
            <w:pPr>
              <w:rPr>
                <w:rFonts w:ascii="Arial" w:hAnsi="Arial" w:cs="Arial"/>
                <w:color w:val="auto"/>
                <w:sz w:val="24"/>
                <w:highlight w:val="none"/>
                <w:u w:val="single"/>
              </w:rPr>
            </w:pPr>
            <w:r>
              <w:rPr>
                <w:rFonts w:ascii="Arial" w:hAnsi="Arial" w:cs="Arial"/>
                <w:color w:val="auto"/>
                <w:sz w:val="24"/>
                <w:highlight w:val="none"/>
              </w:rPr>
              <w:t>Address of the Buyer:</w:t>
            </w:r>
            <w:r>
              <w:rPr>
                <w:rFonts w:ascii="Arial" w:hAnsi="Arial" w:cs="Arial"/>
                <w:color w:val="auto"/>
                <w:sz w:val="24"/>
                <w:highlight w:val="none"/>
                <w:u w:val="single"/>
              </w:rPr>
              <w:t xml:space="preserve"> No. 6 Gong’an Road, China (Guangxi) Pilot Free Trade Zone , Chantou Wuxiang Zhenbang Industrial Park Building 3 to 6, Nanning City, Guangxi Province, China.</w:t>
            </w:r>
          </w:p>
          <w:p w14:paraId="19FA9589">
            <w:pPr>
              <w:rPr>
                <w:rFonts w:hint="eastAsia" w:ascii="Arial" w:hAnsi="Arial" w:eastAsia="宋体" w:cs="Arial"/>
                <w:color w:val="auto"/>
                <w:kern w:val="0"/>
                <w:sz w:val="24"/>
                <w:highlight w:val="none"/>
                <w:u w:val="single"/>
                <w:lang w:eastAsia="zh-CN"/>
              </w:rPr>
            </w:pPr>
            <w:r>
              <w:rPr>
                <w:rFonts w:ascii="Arial" w:hAnsi="Arial" w:cs="Arial"/>
                <w:color w:val="auto"/>
                <w:sz w:val="24"/>
                <w:highlight w:val="none"/>
              </w:rPr>
              <w:t>Name of project:</w:t>
            </w:r>
            <w:r>
              <w:rPr>
                <w:rFonts w:hint="eastAsia" w:ascii="Arial" w:hAnsi="Arial" w:cs="Arial"/>
                <w:color w:val="auto"/>
                <w:sz w:val="24"/>
                <w:highlight w:val="none"/>
                <w:lang w:eastAsia="zh-CN"/>
              </w:rPr>
              <w:t>Procurement Project of Copper-Nickel-Gold Electroplating Equipment</w:t>
            </w:r>
          </w:p>
        </w:tc>
      </w:tr>
      <w:tr w14:paraId="62F81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46" w:type="dxa"/>
            <w:noWrap w:val="0"/>
            <w:vAlign w:val="center"/>
          </w:tcPr>
          <w:p w14:paraId="61EB7A8A">
            <w:pPr>
              <w:jc w:val="center"/>
              <w:rPr>
                <w:rFonts w:ascii="Arial" w:hAnsi="Arial" w:cs="Arial"/>
                <w:color w:val="auto"/>
                <w:sz w:val="24"/>
                <w:highlight w:val="none"/>
              </w:rPr>
            </w:pPr>
            <w:r>
              <w:rPr>
                <w:rFonts w:ascii="Arial" w:hAnsi="Arial" w:cs="Arial"/>
                <w:color w:val="auto"/>
                <w:sz w:val="24"/>
                <w:highlight w:val="none"/>
              </w:rPr>
              <w:t>11</w:t>
            </w:r>
          </w:p>
        </w:tc>
        <w:tc>
          <w:tcPr>
            <w:tcW w:w="7475" w:type="dxa"/>
            <w:noWrap w:val="0"/>
            <w:vAlign w:val="center"/>
          </w:tcPr>
          <w:p w14:paraId="5DC54BFA">
            <w:pPr>
              <w:rPr>
                <w:rFonts w:hint="eastAsia" w:ascii="Arial" w:hAnsi="Arial" w:cs="Arial"/>
                <w:color w:val="auto"/>
                <w:sz w:val="24"/>
                <w:highlight w:val="none"/>
              </w:rPr>
            </w:pPr>
            <w:r>
              <w:rPr>
                <w:rFonts w:ascii="Arial" w:hAnsi="Arial" w:cs="Arial"/>
                <w:color w:val="auto"/>
                <w:sz w:val="24"/>
                <w:highlight w:val="none"/>
              </w:rPr>
              <w:t>目的地：买方现场</w:t>
            </w:r>
            <w:r>
              <w:rPr>
                <w:rFonts w:hint="eastAsia" w:ascii="Arial" w:hAnsi="Arial" w:cs="Arial"/>
                <w:color w:val="auto"/>
                <w:sz w:val="24"/>
                <w:highlight w:val="none"/>
              </w:rPr>
              <w:t>（广西华芯振邦半导体有限公司）</w:t>
            </w:r>
          </w:p>
          <w:p w14:paraId="770520F8">
            <w:pPr>
              <w:rPr>
                <w:rFonts w:ascii="Arial" w:hAnsi="Arial" w:cs="Arial"/>
                <w:color w:val="auto"/>
                <w:sz w:val="24"/>
                <w:highlight w:val="none"/>
              </w:rPr>
            </w:pPr>
            <w:r>
              <w:rPr>
                <w:rFonts w:ascii="Arial" w:hAnsi="Arial" w:cs="Arial"/>
                <w:color w:val="auto"/>
                <w:sz w:val="24"/>
                <w:highlight w:val="none"/>
              </w:rPr>
              <w:t>Final destination: the site of Buyer’s project</w:t>
            </w:r>
            <w:r>
              <w:rPr>
                <w:rFonts w:hint="eastAsia" w:ascii="Arial" w:hAnsi="Arial" w:cs="Arial"/>
                <w:color w:val="auto"/>
                <w:sz w:val="24"/>
                <w:highlight w:val="none"/>
              </w:rPr>
              <w:t>（</w:t>
            </w:r>
            <w:r>
              <w:rPr>
                <w:rFonts w:ascii="Arial" w:hAnsi="Arial" w:cs="Arial"/>
                <w:color w:val="auto"/>
                <w:sz w:val="24"/>
                <w:highlight w:val="none"/>
                <w:u w:val="single"/>
              </w:rPr>
              <w:t>Hotchip Semiconductor Co.,Ltd.</w:t>
            </w:r>
            <w:r>
              <w:rPr>
                <w:rFonts w:hint="eastAsia" w:ascii="Arial" w:hAnsi="Arial" w:cs="Arial"/>
                <w:color w:val="auto"/>
                <w:sz w:val="24"/>
                <w:highlight w:val="none"/>
              </w:rPr>
              <w:t>）</w:t>
            </w:r>
            <w:r>
              <w:rPr>
                <w:rFonts w:ascii="Arial" w:hAnsi="Arial" w:cs="Arial"/>
                <w:color w:val="auto"/>
                <w:sz w:val="24"/>
                <w:highlight w:val="none"/>
              </w:rPr>
              <w:t>.</w:t>
            </w:r>
          </w:p>
        </w:tc>
      </w:tr>
      <w:tr w14:paraId="330C3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046" w:type="dxa"/>
            <w:noWrap w:val="0"/>
            <w:vAlign w:val="center"/>
          </w:tcPr>
          <w:p w14:paraId="1577DB09">
            <w:pPr>
              <w:jc w:val="center"/>
              <w:rPr>
                <w:rFonts w:ascii="Arial" w:hAnsi="Arial" w:cs="Arial"/>
                <w:color w:val="auto"/>
                <w:sz w:val="24"/>
                <w:highlight w:val="none"/>
              </w:rPr>
            </w:pPr>
            <w:r>
              <w:rPr>
                <w:rFonts w:ascii="Arial" w:hAnsi="Arial" w:cs="Arial"/>
                <w:color w:val="auto"/>
                <w:sz w:val="24"/>
                <w:highlight w:val="none"/>
              </w:rPr>
              <w:t>16.1</w:t>
            </w:r>
          </w:p>
        </w:tc>
        <w:tc>
          <w:tcPr>
            <w:tcW w:w="7475" w:type="dxa"/>
            <w:noWrap w:val="0"/>
            <w:vAlign w:val="center"/>
          </w:tcPr>
          <w:p w14:paraId="6F46E4CD">
            <w:pPr>
              <w:rPr>
                <w:rFonts w:ascii="Arial" w:hAnsi="Arial" w:cs="Arial"/>
                <w:color w:val="auto"/>
                <w:sz w:val="24"/>
                <w:highlight w:val="none"/>
                <w:u w:val="single"/>
              </w:rPr>
            </w:pPr>
            <w:r>
              <w:rPr>
                <w:rFonts w:ascii="Arial" w:hAnsi="Arial" w:cs="Arial"/>
                <w:color w:val="auto"/>
                <w:sz w:val="24"/>
                <w:highlight w:val="none"/>
              </w:rPr>
              <w:t>应提供的伴随服务有：</w:t>
            </w:r>
            <w:r>
              <w:rPr>
                <w:rFonts w:ascii="Arial" w:hAnsi="Arial" w:cs="Arial"/>
                <w:color w:val="auto"/>
                <w:sz w:val="24"/>
                <w:highlight w:val="none"/>
                <w:u w:val="single"/>
              </w:rPr>
              <w:t>1）~ 5）及招标文件中规定的附加服务</w:t>
            </w:r>
          </w:p>
          <w:p w14:paraId="5F02A096">
            <w:pPr>
              <w:rPr>
                <w:rFonts w:ascii="Arial" w:hAnsi="Arial" w:cs="Arial"/>
                <w:color w:val="auto"/>
                <w:sz w:val="24"/>
                <w:highlight w:val="none"/>
              </w:rPr>
            </w:pPr>
            <w:r>
              <w:rPr>
                <w:rFonts w:ascii="Arial" w:hAnsi="Arial" w:cs="Arial"/>
                <w:color w:val="auto"/>
                <w:sz w:val="24"/>
                <w:highlight w:val="none"/>
              </w:rPr>
              <w:t>Accidental service to be provided by the Seller: 1) ~ 5) and the additional service stipulated in the Bidding document.</w:t>
            </w:r>
          </w:p>
        </w:tc>
      </w:tr>
      <w:tr w14:paraId="14614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46" w:type="dxa"/>
            <w:noWrap w:val="0"/>
            <w:vAlign w:val="center"/>
          </w:tcPr>
          <w:p w14:paraId="32E0699B">
            <w:pPr>
              <w:jc w:val="center"/>
              <w:rPr>
                <w:rFonts w:ascii="Arial" w:hAnsi="Arial" w:cs="Arial"/>
                <w:color w:val="auto"/>
                <w:sz w:val="24"/>
                <w:highlight w:val="none"/>
              </w:rPr>
            </w:pPr>
            <w:r>
              <w:rPr>
                <w:rFonts w:ascii="Arial" w:hAnsi="Arial" w:cs="Arial"/>
                <w:color w:val="auto"/>
                <w:sz w:val="24"/>
                <w:highlight w:val="none"/>
              </w:rPr>
              <w:t>17.2</w:t>
            </w:r>
          </w:p>
        </w:tc>
        <w:tc>
          <w:tcPr>
            <w:tcW w:w="7475" w:type="dxa"/>
            <w:noWrap w:val="0"/>
            <w:vAlign w:val="center"/>
          </w:tcPr>
          <w:p w14:paraId="23871BD9">
            <w:pPr>
              <w:rPr>
                <w:rFonts w:ascii="Arial" w:hAnsi="Arial" w:cs="Arial"/>
                <w:color w:val="auto"/>
                <w:sz w:val="24"/>
                <w:highlight w:val="none"/>
                <w:u w:val="single"/>
              </w:rPr>
            </w:pPr>
            <w:r>
              <w:rPr>
                <w:rFonts w:ascii="Arial" w:hAnsi="Arial" w:cs="Arial"/>
                <w:color w:val="auto"/>
                <w:sz w:val="24"/>
                <w:highlight w:val="none"/>
              </w:rPr>
              <w:t>备品备件要求：</w:t>
            </w:r>
            <w:r>
              <w:rPr>
                <w:rFonts w:ascii="Arial" w:hAnsi="Arial" w:cs="Arial"/>
                <w:color w:val="auto"/>
                <w:sz w:val="24"/>
                <w:highlight w:val="none"/>
                <w:u w:val="single"/>
              </w:rPr>
              <w:t>按招标文件的规定</w:t>
            </w:r>
          </w:p>
          <w:p w14:paraId="014093C5">
            <w:pPr>
              <w:rPr>
                <w:rFonts w:ascii="Arial" w:hAnsi="Arial" w:cs="Arial"/>
                <w:color w:val="auto"/>
                <w:sz w:val="24"/>
                <w:highlight w:val="none"/>
              </w:rPr>
            </w:pPr>
            <w:r>
              <w:rPr>
                <w:rFonts w:ascii="Arial" w:hAnsi="Arial" w:cs="Arial"/>
                <w:color w:val="auto"/>
                <w:sz w:val="24"/>
                <w:highlight w:val="none"/>
              </w:rPr>
              <w:t>Requirements of spare parts: According to the bidding document.</w:t>
            </w:r>
          </w:p>
        </w:tc>
      </w:tr>
      <w:tr w14:paraId="4B127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46" w:type="dxa"/>
            <w:noWrap w:val="0"/>
            <w:vAlign w:val="center"/>
          </w:tcPr>
          <w:p w14:paraId="2DAB1E96">
            <w:pPr>
              <w:jc w:val="center"/>
              <w:rPr>
                <w:rFonts w:ascii="Arial" w:hAnsi="Arial" w:cs="Arial"/>
                <w:color w:val="auto"/>
                <w:sz w:val="24"/>
                <w:highlight w:val="none"/>
              </w:rPr>
            </w:pPr>
            <w:r>
              <w:rPr>
                <w:rFonts w:ascii="Arial" w:hAnsi="Arial" w:cs="Arial"/>
                <w:color w:val="auto"/>
                <w:sz w:val="24"/>
                <w:highlight w:val="none"/>
              </w:rPr>
              <w:t>18.2</w:t>
            </w:r>
          </w:p>
        </w:tc>
        <w:tc>
          <w:tcPr>
            <w:tcW w:w="7475" w:type="dxa"/>
            <w:noWrap w:val="0"/>
            <w:vAlign w:val="center"/>
          </w:tcPr>
          <w:p w14:paraId="52895C19">
            <w:pPr>
              <w:rPr>
                <w:rFonts w:ascii="Arial" w:hAnsi="Arial" w:cs="Arial"/>
                <w:color w:val="auto"/>
                <w:sz w:val="24"/>
                <w:highlight w:val="none"/>
              </w:rPr>
            </w:pPr>
            <w:r>
              <w:rPr>
                <w:rFonts w:ascii="Arial" w:hAnsi="Arial" w:cs="Arial"/>
                <w:color w:val="auto"/>
                <w:sz w:val="24"/>
                <w:highlight w:val="none"/>
              </w:rPr>
              <w:t>质量保证期：</w:t>
            </w:r>
            <w:r>
              <w:rPr>
                <w:rFonts w:hint="eastAsia" w:ascii="Arial" w:hAnsi="Arial" w:cs="Arial"/>
                <w:color w:val="auto"/>
                <w:sz w:val="24"/>
                <w:highlight w:val="none"/>
              </w:rPr>
              <w:t>从验收合格之日起质保一年</w:t>
            </w:r>
            <w:r>
              <w:rPr>
                <w:rFonts w:ascii="Arial" w:hAnsi="Arial" w:cs="Arial"/>
                <w:color w:val="auto"/>
                <w:sz w:val="24"/>
                <w:highlight w:val="none"/>
              </w:rPr>
              <w:t>。</w:t>
            </w:r>
          </w:p>
          <w:p w14:paraId="3BC60CC6">
            <w:pPr>
              <w:rPr>
                <w:rFonts w:ascii="Arial" w:hAnsi="Arial" w:cs="Arial"/>
                <w:color w:val="auto"/>
                <w:sz w:val="24"/>
                <w:highlight w:val="none"/>
              </w:rPr>
            </w:pPr>
            <w:r>
              <w:rPr>
                <w:rFonts w:ascii="Arial" w:hAnsi="Arial" w:cs="Arial"/>
                <w:color w:val="auto"/>
                <w:sz w:val="24"/>
                <w:highlight w:val="none"/>
              </w:rPr>
              <w:t>Quality guarantee period:</w:t>
            </w:r>
            <w:r>
              <w:rPr>
                <w:rFonts w:hint="eastAsia" w:ascii="Arial" w:hAnsi="Arial" w:cs="Arial"/>
                <w:color w:val="auto"/>
                <w:sz w:val="24"/>
                <w:highlight w:val="none"/>
              </w:rPr>
              <w:t>The warranty period is one year from the date of acceptance.</w:t>
            </w:r>
          </w:p>
        </w:tc>
      </w:tr>
      <w:tr w14:paraId="06DF1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046" w:type="dxa"/>
            <w:noWrap w:val="0"/>
            <w:vAlign w:val="center"/>
          </w:tcPr>
          <w:p w14:paraId="37985664">
            <w:pPr>
              <w:jc w:val="center"/>
              <w:rPr>
                <w:rFonts w:ascii="Arial" w:hAnsi="Arial" w:cs="Arial"/>
                <w:color w:val="auto"/>
                <w:sz w:val="24"/>
                <w:highlight w:val="none"/>
              </w:rPr>
            </w:pPr>
            <w:r>
              <w:rPr>
                <w:rFonts w:ascii="Arial" w:hAnsi="Arial" w:cs="Arial"/>
                <w:color w:val="auto"/>
                <w:sz w:val="24"/>
                <w:highlight w:val="none"/>
              </w:rPr>
              <w:t>18.4</w:t>
            </w:r>
          </w:p>
        </w:tc>
        <w:tc>
          <w:tcPr>
            <w:tcW w:w="7475" w:type="dxa"/>
            <w:noWrap w:val="0"/>
            <w:vAlign w:val="center"/>
          </w:tcPr>
          <w:p w14:paraId="4EE25D09">
            <w:pPr>
              <w:rPr>
                <w:rFonts w:ascii="Arial" w:hAnsi="Arial" w:cs="Arial"/>
                <w:color w:val="auto"/>
                <w:sz w:val="24"/>
                <w:highlight w:val="none"/>
              </w:rPr>
            </w:pPr>
            <w:r>
              <w:rPr>
                <w:rFonts w:hint="eastAsia" w:ascii="Arial" w:hAnsi="Arial" w:cs="Arial"/>
                <w:color w:val="auto"/>
                <w:sz w:val="24"/>
                <w:highlight w:val="none"/>
              </w:rPr>
              <w:t>免费维修与更换缺陷部件的期限为:</w:t>
            </w:r>
            <w:r>
              <w:rPr>
                <w:rFonts w:ascii="Arial" w:hAnsi="Arial" w:cs="Arial"/>
                <w:color w:val="auto"/>
                <w:sz w:val="24"/>
                <w:highlight w:val="none"/>
              </w:rPr>
              <w:t>卖方在收到买方通知后7天内。</w:t>
            </w:r>
          </w:p>
          <w:p w14:paraId="145CA353">
            <w:pPr>
              <w:rPr>
                <w:rFonts w:ascii="Arial" w:hAnsi="Arial" w:cs="Arial"/>
                <w:color w:val="auto"/>
                <w:sz w:val="24"/>
                <w:highlight w:val="none"/>
              </w:rPr>
            </w:pPr>
            <w:r>
              <w:rPr>
                <w:rFonts w:hint="eastAsia" w:ascii="Arial" w:hAnsi="Arial" w:cs="Arial"/>
                <w:color w:val="auto"/>
                <w:sz w:val="24"/>
                <w:highlight w:val="none"/>
              </w:rPr>
              <w:t>Period of repair and replacement of defective parts forfree of charge</w:t>
            </w:r>
            <w:r>
              <w:rPr>
                <w:rFonts w:hint="eastAsia" w:ascii="Arial" w:hAnsi="Arial" w:cs="Arial"/>
                <w:color w:val="auto"/>
                <w:sz w:val="24"/>
                <w:highlight w:val="none"/>
                <w:lang w:eastAsia="zh-CN"/>
              </w:rPr>
              <w:t>：</w:t>
            </w:r>
            <w:r>
              <w:rPr>
                <w:rFonts w:ascii="Arial" w:hAnsi="Arial" w:cs="Arial"/>
                <w:color w:val="auto"/>
                <w:sz w:val="24"/>
                <w:highlight w:val="none"/>
              </w:rPr>
              <w:t>In 7 (seven) days after the Seller has received the Buyer’s notice.</w:t>
            </w:r>
          </w:p>
        </w:tc>
      </w:tr>
      <w:tr w14:paraId="39DE0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046" w:type="dxa"/>
            <w:noWrap w:val="0"/>
            <w:vAlign w:val="center"/>
          </w:tcPr>
          <w:p w14:paraId="40C4EDA7">
            <w:pPr>
              <w:jc w:val="center"/>
              <w:rPr>
                <w:rFonts w:ascii="Arial" w:hAnsi="Arial" w:cs="Arial"/>
                <w:color w:val="auto"/>
                <w:sz w:val="24"/>
                <w:highlight w:val="none"/>
              </w:rPr>
            </w:pPr>
            <w:r>
              <w:rPr>
                <w:rFonts w:ascii="Arial" w:hAnsi="Arial" w:cs="Arial"/>
                <w:color w:val="auto"/>
                <w:sz w:val="24"/>
                <w:highlight w:val="none"/>
              </w:rPr>
              <w:t>20.1</w:t>
            </w:r>
          </w:p>
        </w:tc>
        <w:tc>
          <w:tcPr>
            <w:tcW w:w="7475" w:type="dxa"/>
            <w:noWrap w:val="0"/>
            <w:vAlign w:val="center"/>
          </w:tcPr>
          <w:p w14:paraId="08D69FC4">
            <w:pPr>
              <w:rPr>
                <w:rFonts w:ascii="Arial" w:hAnsi="Arial" w:cs="Arial"/>
                <w:color w:val="auto"/>
                <w:sz w:val="24"/>
                <w:highlight w:val="none"/>
              </w:rPr>
            </w:pPr>
            <w:r>
              <w:rPr>
                <w:rFonts w:ascii="Arial" w:hAnsi="Arial" w:cs="Arial"/>
                <w:color w:val="auto"/>
                <w:sz w:val="24"/>
                <w:highlight w:val="none"/>
              </w:rPr>
              <w:t>付款条件Payment Terms</w:t>
            </w:r>
          </w:p>
          <w:p w14:paraId="34D3CE24">
            <w:pPr>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lang w:val="en-US" w:eastAsia="zh-CN"/>
              </w:rPr>
              <w:t>合同签署后7日内预付50%，设备发货之前通过招标人预验收后7日内支付40%，中标人交货设备到厂且完成调试经招标人验收合格后7日内支付5%，合同5%尾款作为设备的质量保证金，在设备质保期满且设备正常运转无任何问题或设备所存有的问题中标人已予以处理完善后，招标人在扣除相关质保维护费用后（若有）7日内一次性支付（无利息）。每次付款之前中标人需向招标人开具增值税专用发票。</w:t>
            </w:r>
          </w:p>
          <w:p w14:paraId="2C95DF77">
            <w:pP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50% in advance within 7 days after the contract is signed, 40% within 7 days after the equipment is shipped through the pre-acceptance by the bidder, 5% within 7 days after the delivery of the equipment to the factory and the completion of commissioning is accepted by the bidder, and the final payment of 5% of the contract is used as the quality assurance fund of the equipment. Before each payment, the winning bidder needs to issue a special VAT invoice to the tenderer.</w:t>
            </w:r>
          </w:p>
        </w:tc>
      </w:tr>
      <w:tr w14:paraId="375A9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046" w:type="dxa"/>
            <w:noWrap w:val="0"/>
            <w:vAlign w:val="center"/>
          </w:tcPr>
          <w:p w14:paraId="6ABA93AF">
            <w:pPr>
              <w:jc w:val="center"/>
              <w:rPr>
                <w:rFonts w:ascii="Arial" w:hAnsi="Arial" w:cs="Arial"/>
                <w:color w:val="auto"/>
                <w:sz w:val="24"/>
                <w:highlight w:val="none"/>
              </w:rPr>
            </w:pPr>
            <w:r>
              <w:rPr>
                <w:rFonts w:ascii="Arial" w:hAnsi="Arial" w:cs="Arial"/>
                <w:color w:val="auto"/>
                <w:sz w:val="24"/>
                <w:highlight w:val="none"/>
              </w:rPr>
              <w:t>35.1</w:t>
            </w:r>
          </w:p>
        </w:tc>
        <w:tc>
          <w:tcPr>
            <w:tcW w:w="7475" w:type="dxa"/>
            <w:noWrap w:val="0"/>
            <w:vAlign w:val="center"/>
          </w:tcPr>
          <w:p w14:paraId="51549C2B">
            <w:pPr>
              <w:snapToGrid w:val="0"/>
              <w:spacing w:line="240" w:lineRule="atLeast"/>
              <w:rPr>
                <w:rFonts w:ascii="Arial" w:hAnsi="Arial" w:cs="Arial"/>
                <w:color w:val="auto"/>
                <w:sz w:val="24"/>
                <w:highlight w:val="none"/>
              </w:rPr>
            </w:pPr>
            <w:r>
              <w:rPr>
                <w:rFonts w:ascii="Arial" w:hAnsi="Arial" w:cs="Arial"/>
                <w:color w:val="auto"/>
                <w:sz w:val="24"/>
                <w:highlight w:val="none"/>
              </w:rPr>
              <w:t>买方通知送达地址：</w:t>
            </w:r>
            <w:r>
              <w:rPr>
                <w:rFonts w:ascii="Arial" w:hAnsi="Arial" w:cs="Arial"/>
                <w:color w:val="auto"/>
                <w:sz w:val="24"/>
                <w:highlight w:val="none"/>
                <w:u w:val="single"/>
              </w:rPr>
              <w:t>中国(广西)自由贸易试验区南宁片区公岸路6号产投五象振邦产业园3号至6号整栋</w:t>
            </w:r>
          </w:p>
          <w:p w14:paraId="4384593F">
            <w:pPr>
              <w:rPr>
                <w:rFonts w:ascii="Arial" w:hAnsi="Arial" w:cs="Arial"/>
                <w:color w:val="auto"/>
                <w:sz w:val="24"/>
                <w:highlight w:val="none"/>
              </w:rPr>
            </w:pPr>
            <w:r>
              <w:rPr>
                <w:rFonts w:ascii="Arial" w:hAnsi="Arial" w:cs="Arial"/>
                <w:color w:val="auto"/>
                <w:sz w:val="24"/>
                <w:highlight w:val="none"/>
              </w:rPr>
              <w:t xml:space="preserve">The legal Address of the Buyer: </w:t>
            </w:r>
            <w:r>
              <w:rPr>
                <w:rFonts w:ascii="Arial" w:hAnsi="Arial" w:cs="Arial"/>
                <w:color w:val="auto"/>
                <w:sz w:val="24"/>
                <w:highlight w:val="none"/>
                <w:u w:val="single"/>
              </w:rPr>
              <w:t>No. 6 Gong’an Road, China (Guangxi) Pilot Free Trade Zone , Chantou Wuxiang Zhenbang Industrial Park Building 3 to 6, Nanning City, Guangxi Province, China.</w:t>
            </w:r>
          </w:p>
          <w:p w14:paraId="5832F101">
            <w:pPr>
              <w:snapToGrid w:val="0"/>
              <w:spacing w:line="240" w:lineRule="atLeast"/>
              <w:rPr>
                <w:rFonts w:ascii="Arial" w:hAnsi="Arial" w:cs="Arial"/>
                <w:color w:val="auto"/>
                <w:sz w:val="24"/>
                <w:highlight w:val="none"/>
                <w:u w:val="single"/>
              </w:rPr>
            </w:pPr>
            <w:r>
              <w:rPr>
                <w:rFonts w:ascii="Arial" w:hAnsi="Arial" w:cs="Arial"/>
                <w:color w:val="auto"/>
                <w:sz w:val="24"/>
                <w:highlight w:val="none"/>
              </w:rPr>
              <w:t>卖方通知送达地址：</w:t>
            </w:r>
            <w:r>
              <w:rPr>
                <w:rFonts w:ascii="Arial" w:hAnsi="Arial" w:cs="Arial"/>
                <w:color w:val="auto"/>
                <w:sz w:val="24"/>
                <w:highlight w:val="none"/>
                <w:u w:val="single"/>
              </w:rPr>
              <w:t>待定</w:t>
            </w:r>
          </w:p>
          <w:p w14:paraId="47392BF8">
            <w:pPr>
              <w:snapToGrid w:val="0"/>
              <w:spacing w:line="240" w:lineRule="atLeast"/>
              <w:rPr>
                <w:rFonts w:ascii="Arial" w:hAnsi="Arial" w:cs="Arial"/>
                <w:color w:val="auto"/>
                <w:sz w:val="24"/>
                <w:highlight w:val="none"/>
              </w:rPr>
            </w:pPr>
            <w:r>
              <w:rPr>
                <w:rFonts w:ascii="Arial" w:hAnsi="Arial" w:cs="Arial"/>
                <w:color w:val="auto"/>
                <w:sz w:val="24"/>
                <w:highlight w:val="none"/>
              </w:rPr>
              <w:t>The legal Address of the Seller:</w:t>
            </w:r>
            <w:r>
              <w:rPr>
                <w:rFonts w:ascii="Arial" w:hAnsi="Arial" w:cs="Arial"/>
                <w:color w:val="auto"/>
                <w:sz w:val="24"/>
                <w:highlight w:val="none"/>
                <w:u w:val="single"/>
              </w:rPr>
              <w:t xml:space="preserve"> to be defined</w:t>
            </w:r>
          </w:p>
        </w:tc>
      </w:tr>
      <w:tr w14:paraId="6AD87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046" w:type="dxa"/>
            <w:noWrap w:val="0"/>
            <w:vAlign w:val="center"/>
          </w:tcPr>
          <w:p w14:paraId="00E89EF3">
            <w:pPr>
              <w:jc w:val="center"/>
              <w:rPr>
                <w:rFonts w:ascii="Arial" w:hAnsi="Arial" w:cs="Arial"/>
                <w:color w:val="auto"/>
                <w:sz w:val="24"/>
                <w:highlight w:val="none"/>
              </w:rPr>
            </w:pPr>
            <w:r>
              <w:rPr>
                <w:rFonts w:ascii="Arial" w:hAnsi="Arial" w:cs="Arial"/>
                <w:color w:val="auto"/>
                <w:sz w:val="24"/>
                <w:highlight w:val="none"/>
              </w:rPr>
              <w:t>36.2</w:t>
            </w:r>
          </w:p>
        </w:tc>
        <w:tc>
          <w:tcPr>
            <w:tcW w:w="7475" w:type="dxa"/>
            <w:noWrap w:val="0"/>
            <w:vAlign w:val="center"/>
          </w:tcPr>
          <w:p w14:paraId="08C1E9DF">
            <w:pPr>
              <w:rPr>
                <w:rFonts w:ascii="Arial" w:hAnsi="Arial" w:cs="Arial"/>
                <w:color w:val="auto"/>
                <w:sz w:val="24"/>
                <w:highlight w:val="none"/>
              </w:rPr>
            </w:pPr>
            <w:r>
              <w:rPr>
                <w:rFonts w:ascii="Arial" w:hAnsi="Arial" w:cs="Arial"/>
                <w:color w:val="auto"/>
                <w:sz w:val="24"/>
                <w:highlight w:val="none"/>
              </w:rPr>
              <w:t>互惠协议的标题</w:t>
            </w:r>
            <w:r>
              <w:rPr>
                <w:rFonts w:ascii="宋体" w:hAnsi="宋体" w:cs="Arial"/>
                <w:color w:val="auto"/>
                <w:sz w:val="24"/>
                <w:highlight w:val="none"/>
              </w:rPr>
              <w:t>是“中华人民共和国和</w:t>
            </w:r>
            <w:r>
              <w:rPr>
                <w:rFonts w:ascii="宋体" w:hAnsi="宋体" w:cs="Arial"/>
                <w:color w:val="auto"/>
                <w:sz w:val="24"/>
                <w:highlight w:val="none"/>
                <w:u w:val="single"/>
              </w:rPr>
              <w:t>投标人国家</w:t>
            </w:r>
            <w:r>
              <w:rPr>
                <w:rFonts w:ascii="宋体" w:hAnsi="宋体" w:cs="Arial"/>
                <w:color w:val="auto"/>
                <w:sz w:val="24"/>
                <w:highlight w:val="none"/>
              </w:rPr>
              <w:t>政府关于所得税和财产税避免双重征税和防止偷漏税的协定”</w:t>
            </w:r>
            <w:r>
              <w:rPr>
                <w:rFonts w:ascii="Arial" w:hAnsi="Arial" w:cs="Arial"/>
                <w:color w:val="auto"/>
                <w:sz w:val="24"/>
                <w:highlight w:val="none"/>
                <w:u w:val="single"/>
              </w:rPr>
              <w:t>（待定）</w:t>
            </w:r>
          </w:p>
        </w:tc>
      </w:tr>
      <w:tr w14:paraId="71F77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046" w:type="dxa"/>
            <w:noWrap w:val="0"/>
            <w:vAlign w:val="center"/>
          </w:tcPr>
          <w:p w14:paraId="4285399D">
            <w:pPr>
              <w:jc w:val="center"/>
              <w:rPr>
                <w:rFonts w:hint="eastAsia" w:ascii="Arial" w:hAnsi="Arial" w:eastAsia="宋体" w:cs="Arial"/>
                <w:color w:val="auto"/>
                <w:sz w:val="24"/>
                <w:highlight w:val="none"/>
                <w:lang w:val="en-US" w:eastAsia="zh-CN"/>
              </w:rPr>
            </w:pPr>
            <w:bookmarkStart w:id="27" w:name="_Toc85256308"/>
            <w:bookmarkStart w:id="28" w:name="_Toc392682187"/>
            <w:bookmarkStart w:id="29" w:name="_Toc151366255"/>
            <w:bookmarkStart w:id="30" w:name="OLE_LINK1"/>
            <w:bookmarkStart w:id="31" w:name="_Toc188634120"/>
            <w:bookmarkStart w:id="32" w:name="_Toc180299263"/>
            <w:r>
              <w:rPr>
                <w:rFonts w:hint="eastAsia" w:ascii="Arial" w:hAnsi="Arial" w:cs="Arial"/>
                <w:color w:val="auto"/>
                <w:sz w:val="24"/>
                <w:highlight w:val="none"/>
                <w:lang w:val="en-US" w:eastAsia="zh-CN"/>
              </w:rPr>
              <w:t>备注</w:t>
            </w:r>
          </w:p>
        </w:tc>
        <w:tc>
          <w:tcPr>
            <w:tcW w:w="7475" w:type="dxa"/>
            <w:noWrap w:val="0"/>
            <w:vAlign w:val="center"/>
          </w:tcPr>
          <w:p w14:paraId="2E2205A9">
            <w:pPr>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违约责任：卖</w:t>
            </w:r>
            <w:r>
              <w:rPr>
                <w:rFonts w:hint="default" w:ascii="宋体" w:hAnsi="宋体" w:cs="宋体"/>
                <w:color w:val="auto"/>
                <w:sz w:val="24"/>
                <w:szCs w:val="24"/>
                <w:highlight w:val="none"/>
                <w:lang w:val="en-US" w:eastAsia="zh-CN"/>
              </w:rPr>
              <w:t>方未按约定及时交付设备的，应每日按合同总价的5‰向</w:t>
            </w:r>
            <w:r>
              <w:rPr>
                <w:rFonts w:hint="eastAsia" w:ascii="宋体" w:hAnsi="宋体" w:cs="宋体"/>
                <w:color w:val="auto"/>
                <w:sz w:val="24"/>
                <w:szCs w:val="24"/>
                <w:highlight w:val="none"/>
                <w:lang w:val="en-US" w:eastAsia="zh-CN"/>
              </w:rPr>
              <w:t>买</w:t>
            </w:r>
            <w:r>
              <w:rPr>
                <w:rFonts w:hint="default" w:ascii="宋体" w:hAnsi="宋体" w:cs="宋体"/>
                <w:color w:val="auto"/>
                <w:sz w:val="24"/>
                <w:szCs w:val="24"/>
                <w:highlight w:val="none"/>
                <w:lang w:val="en-US" w:eastAsia="zh-CN"/>
              </w:rPr>
              <w:t>方支付违约金。延迟交货超过15日（含15日）的，</w:t>
            </w:r>
            <w:r>
              <w:rPr>
                <w:rFonts w:hint="eastAsia" w:ascii="宋体" w:hAnsi="宋体" w:cs="宋体"/>
                <w:color w:val="auto"/>
                <w:sz w:val="24"/>
                <w:szCs w:val="24"/>
                <w:highlight w:val="none"/>
                <w:lang w:val="en-US" w:eastAsia="zh-CN"/>
              </w:rPr>
              <w:t>买</w:t>
            </w:r>
            <w:r>
              <w:rPr>
                <w:rFonts w:hint="default" w:ascii="宋体" w:hAnsi="宋体" w:cs="宋体"/>
                <w:color w:val="auto"/>
                <w:sz w:val="24"/>
                <w:szCs w:val="24"/>
                <w:highlight w:val="none"/>
                <w:lang w:val="en-US" w:eastAsia="zh-CN"/>
              </w:rPr>
              <w:t>方有权解除本合同，并有权要求</w:t>
            </w:r>
            <w:r>
              <w:rPr>
                <w:rFonts w:hint="eastAsia" w:ascii="宋体" w:hAnsi="宋体" w:cs="宋体"/>
                <w:color w:val="auto"/>
                <w:sz w:val="24"/>
                <w:szCs w:val="24"/>
                <w:highlight w:val="none"/>
                <w:lang w:val="en-US" w:eastAsia="zh-CN"/>
              </w:rPr>
              <w:t>卖</w:t>
            </w:r>
            <w:r>
              <w:rPr>
                <w:rFonts w:hint="default" w:ascii="宋体" w:hAnsi="宋体" w:cs="宋体"/>
                <w:color w:val="auto"/>
                <w:sz w:val="24"/>
                <w:szCs w:val="24"/>
                <w:highlight w:val="none"/>
                <w:lang w:val="en-US" w:eastAsia="zh-CN"/>
              </w:rPr>
              <w:t>方退还</w:t>
            </w:r>
            <w:r>
              <w:rPr>
                <w:rFonts w:hint="eastAsia" w:ascii="宋体" w:hAnsi="宋体" w:cs="宋体"/>
                <w:color w:val="auto"/>
                <w:sz w:val="24"/>
                <w:szCs w:val="24"/>
                <w:highlight w:val="none"/>
                <w:lang w:val="en-US" w:eastAsia="zh-CN"/>
              </w:rPr>
              <w:t>买</w:t>
            </w:r>
            <w:r>
              <w:rPr>
                <w:rFonts w:hint="default" w:ascii="宋体" w:hAnsi="宋体" w:cs="宋体"/>
                <w:color w:val="auto"/>
                <w:sz w:val="24"/>
                <w:szCs w:val="24"/>
                <w:highlight w:val="none"/>
                <w:lang w:val="en-US" w:eastAsia="zh-CN"/>
              </w:rPr>
              <w:t>方已付款，同时</w:t>
            </w:r>
            <w:r>
              <w:rPr>
                <w:rFonts w:hint="eastAsia" w:ascii="宋体" w:hAnsi="宋体" w:cs="宋体"/>
                <w:color w:val="auto"/>
                <w:sz w:val="24"/>
                <w:szCs w:val="24"/>
                <w:highlight w:val="none"/>
                <w:lang w:val="en-US" w:eastAsia="zh-CN"/>
              </w:rPr>
              <w:t>卖</w:t>
            </w:r>
            <w:r>
              <w:rPr>
                <w:rFonts w:hint="default" w:ascii="宋体" w:hAnsi="宋体" w:cs="宋体"/>
                <w:color w:val="auto"/>
                <w:sz w:val="24"/>
                <w:szCs w:val="24"/>
                <w:highlight w:val="none"/>
                <w:lang w:val="en-US" w:eastAsia="zh-CN"/>
              </w:rPr>
              <w:t>方支付</w:t>
            </w:r>
            <w:r>
              <w:rPr>
                <w:rFonts w:hint="eastAsia" w:ascii="宋体" w:hAnsi="宋体" w:cs="宋体"/>
                <w:color w:val="auto"/>
                <w:sz w:val="24"/>
                <w:szCs w:val="24"/>
                <w:highlight w:val="none"/>
                <w:lang w:val="en-US" w:eastAsia="zh-CN"/>
              </w:rPr>
              <w:t>买方</w:t>
            </w:r>
            <w:r>
              <w:rPr>
                <w:rFonts w:hint="default" w:ascii="宋体" w:hAnsi="宋体" w:cs="宋体"/>
                <w:color w:val="auto"/>
                <w:sz w:val="24"/>
                <w:szCs w:val="24"/>
                <w:highlight w:val="none"/>
                <w:lang w:val="en-US" w:eastAsia="zh-CN"/>
              </w:rPr>
              <w:t>合同总价30%的违约金。</w:t>
            </w:r>
          </w:p>
          <w:p w14:paraId="47E55B8D">
            <w:pPr>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Liability for breach of contract: If the seller fails to deliver the equipment in a timely manner as agreed, they shall pay the buyer a penalty of 5 ‰ of the total contract price per day. If the delivery is delayed for more than 15 days (including 15 days), the buyer has the right to terminate this contract and demand that the seller refund the payment already made by the buyer. At the same time, the seller shall pay a penalty of 30% of the total contract price to the buyer.</w:t>
            </w:r>
          </w:p>
          <w:p w14:paraId="43B37E71">
            <w:pPr>
              <w:rPr>
                <w:rFonts w:hint="eastAsia" w:ascii="Arial" w:hAnsi="Arial" w:cs="Arial"/>
                <w:color w:val="auto"/>
                <w:sz w:val="24"/>
                <w:highlight w:val="none"/>
                <w:lang w:val="en-US" w:eastAsia="zh-CN"/>
              </w:rPr>
            </w:pPr>
          </w:p>
          <w:p w14:paraId="21FD1F05">
            <w:pPr>
              <w:ind w:firstLine="480" w:firstLineChars="200"/>
              <w:rPr>
                <w:rFonts w:hint="eastAsia" w:ascii="宋体" w:hAnsi="宋体" w:cs="宋体"/>
                <w:color w:val="auto"/>
                <w:sz w:val="24"/>
                <w:szCs w:val="24"/>
                <w:highlight w:val="none"/>
                <w:lang w:val="en-US" w:eastAsia="zh-CN"/>
              </w:rPr>
            </w:pPr>
            <w:r>
              <w:rPr>
                <w:rFonts w:hint="eastAsia" w:ascii="Arial" w:hAnsi="Arial" w:cs="Arial"/>
                <w:color w:val="auto"/>
                <w:sz w:val="24"/>
                <w:highlight w:val="none"/>
                <w:lang w:val="en-US" w:eastAsia="zh-CN"/>
              </w:rPr>
              <w:t>其他：买方</w:t>
            </w:r>
            <w:r>
              <w:rPr>
                <w:rFonts w:hint="eastAsia" w:ascii="Arial" w:hAnsi="Arial" w:cs="Arial"/>
                <w:color w:val="auto"/>
                <w:sz w:val="24"/>
                <w:highlight w:val="none"/>
              </w:rPr>
              <w:t>对</w:t>
            </w:r>
            <w:r>
              <w:rPr>
                <w:rFonts w:hint="eastAsia" w:ascii="Arial" w:hAnsi="Arial" w:cs="Arial"/>
                <w:color w:val="auto"/>
                <w:sz w:val="24"/>
                <w:highlight w:val="none"/>
                <w:lang w:val="en-US" w:eastAsia="zh-CN"/>
              </w:rPr>
              <w:t>卖方</w:t>
            </w:r>
            <w:r>
              <w:rPr>
                <w:rFonts w:hint="eastAsia" w:ascii="Arial" w:hAnsi="Arial" w:cs="Arial"/>
                <w:color w:val="auto"/>
                <w:sz w:val="24"/>
                <w:highlight w:val="none"/>
              </w:rPr>
              <w:t>的权利义务标准，</w:t>
            </w:r>
            <w:r>
              <w:rPr>
                <w:rFonts w:hint="eastAsia" w:ascii="Arial" w:hAnsi="Arial" w:cs="Arial"/>
                <w:color w:val="auto"/>
                <w:sz w:val="24"/>
                <w:highlight w:val="none"/>
                <w:lang w:val="en-US" w:eastAsia="zh-CN"/>
              </w:rPr>
              <w:t>买</w:t>
            </w:r>
            <w:r>
              <w:rPr>
                <w:rFonts w:hint="eastAsia" w:ascii="Arial" w:hAnsi="Arial" w:cs="Arial"/>
                <w:color w:val="auto"/>
                <w:sz w:val="24"/>
                <w:highlight w:val="none"/>
              </w:rPr>
              <w:t>方可根据</w:t>
            </w:r>
            <w:r>
              <w:rPr>
                <w:rFonts w:hint="eastAsia" w:ascii="Arial" w:hAnsi="Arial" w:cs="Arial"/>
                <w:color w:val="auto"/>
                <w:sz w:val="24"/>
                <w:highlight w:val="none"/>
                <w:lang w:val="en-US" w:eastAsia="zh-CN"/>
              </w:rPr>
              <w:t>实际</w:t>
            </w:r>
            <w:r>
              <w:rPr>
                <w:rFonts w:hint="eastAsia" w:ascii="Arial" w:hAnsi="Arial" w:cs="Arial"/>
                <w:color w:val="auto"/>
                <w:sz w:val="24"/>
                <w:highlight w:val="none"/>
              </w:rPr>
              <w:t>情况予进行补充、细化或合理调整并告知</w:t>
            </w:r>
            <w:r>
              <w:rPr>
                <w:rFonts w:hint="eastAsia" w:ascii="Arial" w:hAnsi="Arial" w:cs="Arial"/>
                <w:color w:val="auto"/>
                <w:sz w:val="24"/>
                <w:highlight w:val="none"/>
                <w:lang w:val="en-US" w:eastAsia="zh-CN"/>
              </w:rPr>
              <w:t>卖方</w:t>
            </w:r>
            <w:r>
              <w:rPr>
                <w:rFonts w:hint="eastAsia" w:ascii="Arial" w:hAnsi="Arial" w:cs="Arial"/>
                <w:color w:val="auto"/>
                <w:sz w:val="24"/>
                <w:highlight w:val="none"/>
              </w:rPr>
              <w:t>，</w:t>
            </w:r>
            <w:r>
              <w:rPr>
                <w:rFonts w:hint="eastAsia" w:ascii="Arial" w:hAnsi="Arial" w:cs="Arial"/>
                <w:color w:val="auto"/>
                <w:sz w:val="24"/>
                <w:highlight w:val="none"/>
                <w:lang w:val="en-US" w:eastAsia="zh-CN"/>
              </w:rPr>
              <w:t>卖方</w:t>
            </w:r>
            <w:r>
              <w:rPr>
                <w:rFonts w:hint="eastAsia" w:ascii="Arial" w:hAnsi="Arial" w:cs="Arial"/>
                <w:color w:val="auto"/>
                <w:sz w:val="24"/>
                <w:highlight w:val="none"/>
              </w:rPr>
              <w:t>承诺不持异议。</w:t>
            </w:r>
            <w:r>
              <w:rPr>
                <w:rFonts w:hint="eastAsia" w:ascii="Arial" w:hAnsi="Arial" w:cs="Arial"/>
                <w:color w:val="auto"/>
                <w:sz w:val="24"/>
                <w:highlight w:val="none"/>
                <w:lang w:val="en-US" w:eastAsia="zh-CN"/>
              </w:rPr>
              <w:t>卖方</w:t>
            </w:r>
            <w:r>
              <w:rPr>
                <w:rFonts w:hint="eastAsia" w:ascii="Arial" w:hAnsi="Arial" w:cs="Arial"/>
                <w:color w:val="auto"/>
                <w:sz w:val="24"/>
                <w:highlight w:val="none"/>
              </w:rPr>
              <w:t>确认，</w:t>
            </w:r>
            <w:r>
              <w:rPr>
                <w:rFonts w:hint="eastAsia" w:ascii="Arial" w:hAnsi="Arial" w:cs="Arial"/>
                <w:color w:val="auto"/>
                <w:sz w:val="24"/>
                <w:highlight w:val="none"/>
                <w:lang w:val="en-US" w:eastAsia="zh-CN"/>
              </w:rPr>
              <w:t>买</w:t>
            </w:r>
            <w:r>
              <w:rPr>
                <w:rFonts w:hint="eastAsia" w:ascii="Arial" w:hAnsi="Arial" w:cs="Arial"/>
                <w:color w:val="auto"/>
                <w:sz w:val="24"/>
                <w:highlight w:val="none"/>
              </w:rPr>
              <w:t>方届时对权利义务标准进行补充、细化或合理调整的，不视为对合同的实质性变更，</w:t>
            </w:r>
            <w:r>
              <w:rPr>
                <w:rFonts w:hint="eastAsia" w:ascii="Arial" w:hAnsi="Arial" w:cs="Arial"/>
                <w:color w:val="auto"/>
                <w:sz w:val="24"/>
                <w:highlight w:val="none"/>
                <w:lang w:val="en-US" w:eastAsia="zh-CN"/>
              </w:rPr>
              <w:t>卖方</w:t>
            </w:r>
            <w:r>
              <w:rPr>
                <w:rFonts w:hint="eastAsia" w:ascii="Arial" w:hAnsi="Arial" w:cs="Arial"/>
                <w:color w:val="auto"/>
                <w:sz w:val="24"/>
                <w:highlight w:val="none"/>
              </w:rPr>
              <w:t>不得以此为由要求调高合同项下费用或要求增加其他任何费用</w:t>
            </w:r>
            <w:r>
              <w:rPr>
                <w:rFonts w:hint="eastAsia" w:ascii="Arial" w:hAnsi="Arial" w:cs="Arial"/>
                <w:color w:val="auto"/>
                <w:sz w:val="24"/>
                <w:highlight w:val="none"/>
                <w:lang w:eastAsia="zh-CN"/>
              </w:rPr>
              <w:t>。</w:t>
            </w:r>
            <w:r>
              <w:rPr>
                <w:rFonts w:hint="eastAsia" w:ascii="宋体" w:hAnsi="宋体" w:cs="宋体"/>
                <w:color w:val="auto"/>
                <w:sz w:val="24"/>
                <w:szCs w:val="24"/>
                <w:highlight w:val="none"/>
                <w:lang w:val="en-US" w:eastAsia="zh-CN"/>
              </w:rPr>
              <w:t>合同的订立、效力、解释、履行和争议解决均适用中华人民共和国大陆地区法律。</w:t>
            </w:r>
          </w:p>
          <w:p w14:paraId="665EA6E8">
            <w:pPr>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Other: The Buyer may supplement, refine, or reasonably adjust the standards of rights and obligations towards the Seller based on actual circumstances, provided that the Seller is duly notified. The Seller expressly agrees that any such supplementation, refinement, or reasonable adjustment by the Buyer shall not be deemed a material amendment to the contract. The Seller shall not use this as grounds to request an increase in contractual fees or demand any additional charges. The formation, validity, interpretation, performance, and dispute resolution of this contract shall be governed by the laws of Mainland China.</w:t>
            </w:r>
          </w:p>
          <w:p w14:paraId="2DE1D246">
            <w:pPr>
              <w:ind w:firstLine="480" w:firstLineChars="200"/>
              <w:rPr>
                <w:rFonts w:hint="eastAsia" w:ascii="宋体" w:hAnsi="宋体" w:cs="宋体"/>
                <w:color w:val="auto"/>
                <w:sz w:val="24"/>
                <w:szCs w:val="24"/>
                <w:highlight w:val="none"/>
                <w:lang w:val="en-US" w:eastAsia="zh-CN"/>
              </w:rPr>
            </w:pPr>
          </w:p>
        </w:tc>
      </w:tr>
    </w:tbl>
    <w:p w14:paraId="383E1D69">
      <w:pPr>
        <w:pStyle w:val="3"/>
        <w:jc w:val="center"/>
        <w:rPr>
          <w:rFonts w:ascii="Arial" w:hAnsi="Arial" w:cs="Arial"/>
          <w:color w:val="auto"/>
          <w:highlight w:val="none"/>
        </w:rPr>
        <w:sectPr>
          <w:headerReference r:id="rId11" w:type="default"/>
          <w:pgSz w:w="11907" w:h="16840"/>
          <w:pgMar w:top="1135" w:right="1287" w:bottom="993" w:left="1620" w:header="851" w:footer="611" w:gutter="0"/>
          <w:cols w:space="720" w:num="1"/>
          <w:docGrid w:type="lines" w:linePitch="312" w:charSpace="0"/>
        </w:sectPr>
      </w:pPr>
    </w:p>
    <w:p w14:paraId="7E4E7305">
      <w:pPr>
        <w:pStyle w:val="3"/>
        <w:jc w:val="center"/>
        <w:rPr>
          <w:rFonts w:ascii="Arial" w:hAnsi="Arial" w:cs="Arial"/>
          <w:b/>
          <w:color w:val="auto"/>
          <w:sz w:val="32"/>
          <w:szCs w:val="32"/>
          <w:highlight w:val="none"/>
        </w:rPr>
      </w:pPr>
      <w:r>
        <w:rPr>
          <w:rFonts w:ascii="Arial" w:hAnsi="Arial" w:cs="Arial"/>
          <w:b/>
          <w:color w:val="auto"/>
          <w:sz w:val="32"/>
          <w:szCs w:val="32"/>
          <w:highlight w:val="none"/>
        </w:rPr>
        <w:t>第八章 货物需求一览表及技术规格</w:t>
      </w:r>
      <w:bookmarkEnd w:id="27"/>
      <w:bookmarkEnd w:id="28"/>
      <w:bookmarkEnd w:id="29"/>
    </w:p>
    <w:bookmarkEnd w:id="30"/>
    <w:bookmarkEnd w:id="31"/>
    <w:bookmarkEnd w:id="32"/>
    <w:p w14:paraId="36F6B4BD">
      <w:pPr>
        <w:pStyle w:val="3"/>
        <w:jc w:val="center"/>
        <w:rPr>
          <w:rFonts w:ascii="Arial" w:hAnsi="Arial" w:cs="Arial"/>
          <w:b/>
          <w:color w:val="auto"/>
          <w:szCs w:val="28"/>
          <w:highlight w:val="none"/>
        </w:rPr>
      </w:pPr>
      <w:bookmarkStart w:id="33" w:name="_Toc392682188"/>
      <w:r>
        <w:rPr>
          <w:rFonts w:ascii="Arial" w:hAnsi="Arial" w:cs="Arial"/>
          <w:b/>
          <w:color w:val="auto"/>
          <w:szCs w:val="28"/>
          <w:highlight w:val="none"/>
        </w:rPr>
        <w:t>Section 8 Schedule of Requirements and Technical Specification</w:t>
      </w:r>
      <w:bookmarkEnd w:id="33"/>
      <w:r>
        <w:rPr>
          <w:rFonts w:ascii="Arial" w:hAnsi="Arial" w:cs="Arial"/>
          <w:b/>
          <w:color w:val="auto"/>
          <w:szCs w:val="28"/>
          <w:highlight w:val="none"/>
        </w:rPr>
        <w:t>s</w:t>
      </w:r>
    </w:p>
    <w:p w14:paraId="2B218EEE">
      <w:pPr>
        <w:spacing w:line="360" w:lineRule="exact"/>
        <w:jc w:val="center"/>
        <w:rPr>
          <w:rFonts w:ascii="Arial" w:hAnsi="Arial" w:eastAsia="黑体" w:cs="Arial"/>
          <w:b/>
          <w:color w:val="auto"/>
          <w:sz w:val="28"/>
          <w:szCs w:val="28"/>
          <w:highlight w:val="none"/>
        </w:rPr>
      </w:pPr>
    </w:p>
    <w:p w14:paraId="0A1B8B54">
      <w:pPr>
        <w:spacing w:line="360" w:lineRule="exact"/>
        <w:jc w:val="center"/>
        <w:rPr>
          <w:rFonts w:ascii="Arial" w:hAnsi="Arial" w:eastAsia="黑体" w:cs="Arial"/>
          <w:b/>
          <w:color w:val="auto"/>
          <w:sz w:val="24"/>
          <w:highlight w:val="none"/>
        </w:rPr>
      </w:pPr>
      <w:r>
        <w:rPr>
          <w:rFonts w:ascii="Arial" w:hAnsi="Arial" w:eastAsia="黑体" w:cs="Arial"/>
          <w:b/>
          <w:color w:val="auto"/>
          <w:sz w:val="24"/>
          <w:highlight w:val="none"/>
        </w:rPr>
        <w:t>货物需求一览表</w:t>
      </w:r>
    </w:p>
    <w:p w14:paraId="3AD42AE6">
      <w:pPr>
        <w:spacing w:line="360" w:lineRule="exact"/>
        <w:jc w:val="center"/>
        <w:rPr>
          <w:rFonts w:ascii="Arial" w:hAnsi="Arial" w:eastAsia="黑体" w:cs="Arial"/>
          <w:b/>
          <w:color w:val="auto"/>
          <w:sz w:val="24"/>
          <w:highlight w:val="none"/>
        </w:rPr>
      </w:pPr>
      <w:r>
        <w:rPr>
          <w:rFonts w:ascii="Arial" w:hAnsi="Arial" w:eastAsia="黑体" w:cs="Arial"/>
          <w:b/>
          <w:bCs/>
          <w:color w:val="auto"/>
          <w:sz w:val="24"/>
          <w:highlight w:val="none"/>
        </w:rPr>
        <w:t>Part 1</w:t>
      </w:r>
      <w:r>
        <w:rPr>
          <w:rFonts w:ascii="Arial" w:hAnsi="Arial" w:eastAsia="黑体" w:cs="Arial"/>
          <w:b/>
          <w:color w:val="auto"/>
          <w:sz w:val="24"/>
          <w:highlight w:val="none"/>
        </w:rPr>
        <w:t xml:space="preserve"> </w:t>
      </w:r>
      <w:r>
        <w:rPr>
          <w:rFonts w:ascii="Arial" w:hAnsi="Arial" w:cs="Arial"/>
          <w:b/>
          <w:bCs/>
          <w:color w:val="auto"/>
          <w:sz w:val="24"/>
          <w:highlight w:val="none"/>
        </w:rPr>
        <w:t>Schedule of Requirements</w:t>
      </w:r>
    </w:p>
    <w:tbl>
      <w:tblPr>
        <w:tblStyle w:val="88"/>
        <w:tblW w:w="92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2"/>
        <w:gridCol w:w="1176"/>
        <w:gridCol w:w="2391"/>
        <w:gridCol w:w="2233"/>
        <w:gridCol w:w="1066"/>
      </w:tblGrid>
      <w:tr w14:paraId="47062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2352" w:type="dxa"/>
            <w:noWrap w:val="0"/>
            <w:vAlign w:val="center"/>
          </w:tcPr>
          <w:p w14:paraId="1D188663">
            <w:pPr>
              <w:snapToGrid w:val="0"/>
              <w:spacing w:line="240" w:lineRule="atLeast"/>
              <w:jc w:val="center"/>
              <w:rPr>
                <w:rFonts w:ascii="Arial" w:hAnsi="Arial" w:cs="Arial"/>
                <w:color w:val="auto"/>
                <w:szCs w:val="21"/>
                <w:highlight w:val="none"/>
              </w:rPr>
            </w:pPr>
            <w:r>
              <w:rPr>
                <w:rFonts w:ascii="Arial" w:hAnsi="Arial" w:cs="Arial"/>
                <w:color w:val="auto"/>
                <w:szCs w:val="21"/>
                <w:highlight w:val="none"/>
              </w:rPr>
              <w:t>货物名称</w:t>
            </w:r>
          </w:p>
          <w:p w14:paraId="0AA4EB3D">
            <w:pPr>
              <w:snapToGrid w:val="0"/>
              <w:spacing w:line="240" w:lineRule="atLeast"/>
              <w:jc w:val="center"/>
              <w:rPr>
                <w:rFonts w:ascii="Arial" w:hAnsi="Arial" w:cs="Arial"/>
                <w:color w:val="auto"/>
                <w:szCs w:val="21"/>
                <w:highlight w:val="none"/>
              </w:rPr>
            </w:pPr>
            <w:r>
              <w:rPr>
                <w:rFonts w:ascii="Arial" w:hAnsi="Arial" w:cs="Arial"/>
                <w:color w:val="auto"/>
                <w:szCs w:val="21"/>
                <w:highlight w:val="none"/>
              </w:rPr>
              <w:t>Name of the Goods</w:t>
            </w:r>
          </w:p>
        </w:tc>
        <w:tc>
          <w:tcPr>
            <w:tcW w:w="1176" w:type="dxa"/>
            <w:tcBorders>
              <w:right w:val="single" w:color="auto" w:sz="4" w:space="0"/>
            </w:tcBorders>
            <w:noWrap w:val="0"/>
            <w:vAlign w:val="center"/>
          </w:tcPr>
          <w:p w14:paraId="795604BE">
            <w:pPr>
              <w:snapToGrid w:val="0"/>
              <w:spacing w:line="240" w:lineRule="atLeast"/>
              <w:jc w:val="center"/>
              <w:rPr>
                <w:rFonts w:ascii="Arial" w:hAnsi="Arial" w:cs="Arial"/>
                <w:color w:val="auto"/>
                <w:szCs w:val="21"/>
                <w:highlight w:val="none"/>
              </w:rPr>
            </w:pPr>
            <w:r>
              <w:rPr>
                <w:rFonts w:ascii="Arial" w:hAnsi="Arial" w:cs="Arial"/>
                <w:color w:val="auto"/>
                <w:szCs w:val="21"/>
                <w:highlight w:val="none"/>
              </w:rPr>
              <w:t>数量</w:t>
            </w:r>
          </w:p>
          <w:p w14:paraId="0E0832D4">
            <w:pPr>
              <w:snapToGrid w:val="0"/>
              <w:spacing w:line="240" w:lineRule="atLeast"/>
              <w:jc w:val="center"/>
              <w:rPr>
                <w:rFonts w:ascii="Arial" w:hAnsi="Arial" w:cs="Arial"/>
                <w:color w:val="auto"/>
                <w:szCs w:val="21"/>
                <w:highlight w:val="none"/>
              </w:rPr>
            </w:pPr>
            <w:r>
              <w:rPr>
                <w:rFonts w:ascii="Arial" w:hAnsi="Arial" w:cs="Arial"/>
                <w:color w:val="auto"/>
                <w:szCs w:val="21"/>
                <w:highlight w:val="none"/>
              </w:rPr>
              <w:t>Amount</w:t>
            </w:r>
          </w:p>
        </w:tc>
        <w:tc>
          <w:tcPr>
            <w:tcW w:w="2391" w:type="dxa"/>
            <w:tcBorders>
              <w:right w:val="single" w:color="auto" w:sz="4" w:space="0"/>
            </w:tcBorders>
            <w:noWrap w:val="0"/>
            <w:vAlign w:val="center"/>
          </w:tcPr>
          <w:p w14:paraId="7688024E">
            <w:pPr>
              <w:snapToGrid w:val="0"/>
              <w:spacing w:line="240" w:lineRule="atLeast"/>
              <w:jc w:val="center"/>
              <w:rPr>
                <w:rFonts w:ascii="Arial" w:hAnsi="Arial" w:cs="Arial"/>
                <w:color w:val="auto"/>
                <w:szCs w:val="21"/>
                <w:highlight w:val="none"/>
              </w:rPr>
            </w:pPr>
            <w:r>
              <w:rPr>
                <w:rFonts w:ascii="Arial" w:hAnsi="Arial" w:cs="Arial"/>
                <w:color w:val="auto"/>
                <w:szCs w:val="21"/>
                <w:highlight w:val="none"/>
              </w:rPr>
              <w:t>交货期</w:t>
            </w:r>
          </w:p>
          <w:p w14:paraId="05E6ECF3">
            <w:pPr>
              <w:snapToGrid w:val="0"/>
              <w:spacing w:line="240" w:lineRule="atLeast"/>
              <w:jc w:val="center"/>
              <w:rPr>
                <w:rFonts w:ascii="Arial" w:hAnsi="Arial" w:cs="Arial"/>
                <w:color w:val="auto"/>
                <w:szCs w:val="21"/>
                <w:highlight w:val="none"/>
              </w:rPr>
            </w:pPr>
            <w:r>
              <w:rPr>
                <w:rFonts w:ascii="Arial" w:hAnsi="Arial" w:cs="Arial"/>
                <w:color w:val="auto"/>
                <w:szCs w:val="21"/>
                <w:highlight w:val="none"/>
              </w:rPr>
              <w:t>Time of shipment</w:t>
            </w:r>
          </w:p>
        </w:tc>
        <w:tc>
          <w:tcPr>
            <w:tcW w:w="2233" w:type="dxa"/>
            <w:tcBorders>
              <w:left w:val="single" w:color="auto" w:sz="4" w:space="0"/>
            </w:tcBorders>
            <w:noWrap w:val="0"/>
            <w:vAlign w:val="center"/>
          </w:tcPr>
          <w:p w14:paraId="2AB52467">
            <w:pPr>
              <w:snapToGrid w:val="0"/>
              <w:spacing w:line="240" w:lineRule="atLeast"/>
              <w:jc w:val="center"/>
              <w:rPr>
                <w:rFonts w:hint="eastAsia" w:ascii="Arial" w:hAnsi="Arial" w:cs="Arial"/>
                <w:color w:val="auto"/>
                <w:szCs w:val="21"/>
                <w:highlight w:val="none"/>
              </w:rPr>
            </w:pPr>
            <w:r>
              <w:rPr>
                <w:rFonts w:hint="eastAsia" w:ascii="Arial" w:hAnsi="Arial" w:cs="Arial"/>
                <w:color w:val="auto"/>
                <w:szCs w:val="21"/>
                <w:highlight w:val="none"/>
              </w:rPr>
              <w:t>交货地点</w:t>
            </w:r>
          </w:p>
          <w:p w14:paraId="1AC281AC">
            <w:pPr>
              <w:snapToGrid w:val="0"/>
              <w:spacing w:line="240" w:lineRule="atLeast"/>
              <w:jc w:val="center"/>
              <w:rPr>
                <w:rFonts w:ascii="Arial" w:hAnsi="Arial" w:cs="Arial"/>
                <w:color w:val="auto"/>
                <w:szCs w:val="21"/>
                <w:highlight w:val="none"/>
              </w:rPr>
            </w:pPr>
            <w:r>
              <w:rPr>
                <w:rFonts w:hint="eastAsia" w:ascii="Arial" w:hAnsi="Arial" w:cs="Arial"/>
                <w:color w:val="auto"/>
                <w:szCs w:val="21"/>
                <w:highlight w:val="none"/>
              </w:rPr>
              <w:t>Port of Destination</w:t>
            </w:r>
          </w:p>
        </w:tc>
        <w:tc>
          <w:tcPr>
            <w:tcW w:w="1066" w:type="dxa"/>
            <w:tcBorders>
              <w:left w:val="single" w:color="auto" w:sz="4" w:space="0"/>
            </w:tcBorders>
            <w:noWrap w:val="0"/>
            <w:vAlign w:val="center"/>
          </w:tcPr>
          <w:p w14:paraId="31807696">
            <w:pPr>
              <w:snapToGrid w:val="0"/>
              <w:spacing w:line="240" w:lineRule="atLeast"/>
              <w:jc w:val="center"/>
              <w:rPr>
                <w:rFonts w:ascii="Arial" w:hAnsi="Arial" w:cs="Arial"/>
                <w:color w:val="auto"/>
                <w:szCs w:val="21"/>
                <w:highlight w:val="none"/>
              </w:rPr>
            </w:pPr>
            <w:r>
              <w:rPr>
                <w:rFonts w:hint="eastAsia" w:ascii="Arial" w:hAnsi="Arial" w:cs="Arial"/>
                <w:color w:val="auto"/>
                <w:szCs w:val="21"/>
                <w:highlight w:val="none"/>
              </w:rPr>
              <w:t>备注</w:t>
            </w:r>
          </w:p>
          <w:p w14:paraId="14688495">
            <w:pPr>
              <w:snapToGrid w:val="0"/>
              <w:spacing w:line="240" w:lineRule="atLeast"/>
              <w:jc w:val="center"/>
              <w:rPr>
                <w:rFonts w:ascii="Arial" w:hAnsi="Arial" w:cs="Arial"/>
                <w:color w:val="auto"/>
                <w:szCs w:val="21"/>
                <w:highlight w:val="none"/>
              </w:rPr>
            </w:pPr>
            <w:r>
              <w:rPr>
                <w:rFonts w:ascii="Arial" w:hAnsi="Arial" w:cs="Arial"/>
                <w:color w:val="auto"/>
                <w:szCs w:val="21"/>
                <w:highlight w:val="none"/>
              </w:rPr>
              <w:t>Remarks</w:t>
            </w:r>
          </w:p>
        </w:tc>
      </w:tr>
      <w:tr w14:paraId="2D142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1" w:hRule="atLeast"/>
          <w:jc w:val="center"/>
        </w:trPr>
        <w:tc>
          <w:tcPr>
            <w:tcW w:w="2352" w:type="dxa"/>
            <w:noWrap w:val="0"/>
            <w:vAlign w:val="center"/>
          </w:tcPr>
          <w:p w14:paraId="0A073F6B">
            <w:pPr>
              <w:adjustRightInd w:val="0"/>
              <w:snapToGrid w:val="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铜镍金电镀设备</w:t>
            </w:r>
          </w:p>
          <w:p w14:paraId="6203387E">
            <w:pPr>
              <w:adjustRightInd w:val="0"/>
              <w:snapToGrid w:val="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Copper-Nickel-Gold Electroplating Equipment</w:t>
            </w:r>
          </w:p>
        </w:tc>
        <w:tc>
          <w:tcPr>
            <w:tcW w:w="1176" w:type="dxa"/>
            <w:tcBorders>
              <w:right w:val="single" w:color="auto" w:sz="4" w:space="0"/>
            </w:tcBorders>
            <w:noWrap w:val="0"/>
            <w:vAlign w:val="center"/>
          </w:tcPr>
          <w:p w14:paraId="0A180869">
            <w:pPr>
              <w:pStyle w:val="28"/>
              <w:jc w:val="center"/>
              <w:rPr>
                <w:rFonts w:ascii="Arial" w:hAnsi="Arial" w:cs="Arial"/>
                <w:bCs/>
                <w:color w:val="auto"/>
                <w:kern w:val="2"/>
                <w:sz w:val="21"/>
                <w:szCs w:val="21"/>
                <w:highlight w:val="none"/>
              </w:rPr>
            </w:pPr>
            <w:r>
              <w:rPr>
                <w:rFonts w:hint="eastAsia" w:ascii="Arial" w:hAnsi="Arial" w:cs="Arial"/>
                <w:bCs/>
                <w:color w:val="auto"/>
                <w:kern w:val="2"/>
                <w:sz w:val="21"/>
                <w:szCs w:val="21"/>
                <w:highlight w:val="none"/>
                <w:lang w:val="en-US" w:eastAsia="zh-CN"/>
              </w:rPr>
              <w:t>1</w:t>
            </w:r>
            <w:r>
              <w:rPr>
                <w:rFonts w:hint="eastAsia" w:ascii="Arial" w:hAnsi="Arial" w:cs="Arial"/>
                <w:bCs/>
                <w:color w:val="auto"/>
                <w:kern w:val="2"/>
                <w:sz w:val="21"/>
                <w:szCs w:val="21"/>
                <w:highlight w:val="none"/>
              </w:rPr>
              <w:t>台</w:t>
            </w:r>
          </w:p>
          <w:p w14:paraId="45E3AA1F">
            <w:pPr>
              <w:pStyle w:val="28"/>
              <w:jc w:val="center"/>
              <w:rPr>
                <w:rFonts w:hint="eastAsia" w:ascii="Arial" w:hAnsi="Arial" w:cs="Arial"/>
                <w:bCs/>
                <w:color w:val="auto"/>
                <w:kern w:val="2"/>
                <w:sz w:val="21"/>
                <w:szCs w:val="21"/>
                <w:highlight w:val="none"/>
              </w:rPr>
            </w:pPr>
            <w:r>
              <w:rPr>
                <w:rFonts w:hint="eastAsia" w:ascii="Arial" w:hAnsi="Arial" w:cs="Arial"/>
                <w:bCs/>
                <w:color w:val="auto"/>
                <w:kern w:val="2"/>
                <w:sz w:val="21"/>
                <w:szCs w:val="21"/>
                <w:highlight w:val="none"/>
                <w:lang w:val="en-US" w:eastAsia="zh-CN"/>
              </w:rPr>
              <w:t>1</w:t>
            </w:r>
            <w:r>
              <w:rPr>
                <w:rFonts w:hint="eastAsia" w:ascii="Arial" w:hAnsi="Arial" w:cs="Arial"/>
                <w:bCs/>
                <w:color w:val="auto"/>
                <w:kern w:val="2"/>
                <w:sz w:val="21"/>
                <w:szCs w:val="21"/>
                <w:highlight w:val="none"/>
              </w:rPr>
              <w:t>set</w:t>
            </w:r>
            <w:r>
              <w:rPr>
                <w:rFonts w:ascii="Arial" w:hAnsi="Arial" w:cs="Arial"/>
                <w:bCs/>
                <w:color w:val="auto"/>
                <w:kern w:val="2"/>
                <w:sz w:val="21"/>
                <w:szCs w:val="21"/>
                <w:highlight w:val="none"/>
              </w:rPr>
              <w:t>s</w:t>
            </w:r>
          </w:p>
        </w:tc>
        <w:tc>
          <w:tcPr>
            <w:tcW w:w="2391" w:type="dxa"/>
            <w:tcBorders>
              <w:right w:val="single" w:color="auto" w:sz="4" w:space="0"/>
            </w:tcBorders>
            <w:noWrap w:val="0"/>
            <w:vAlign w:val="center"/>
          </w:tcPr>
          <w:p w14:paraId="6901C2F8">
            <w:pPr>
              <w:pStyle w:val="28"/>
              <w:jc w:val="center"/>
              <w:rPr>
                <w:rFonts w:hint="eastAsia" w:ascii="Arial" w:hAnsi="Arial" w:cs="Arial"/>
                <w:bCs/>
                <w:color w:val="auto"/>
                <w:kern w:val="2"/>
                <w:sz w:val="21"/>
                <w:szCs w:val="21"/>
                <w:highlight w:val="none"/>
              </w:rPr>
            </w:pPr>
            <w:r>
              <w:rPr>
                <w:rFonts w:hint="eastAsia" w:ascii="Arial" w:hAnsi="Arial" w:cs="Arial"/>
                <w:bCs/>
                <w:color w:val="auto"/>
                <w:kern w:val="2"/>
                <w:sz w:val="21"/>
                <w:szCs w:val="21"/>
                <w:highlight w:val="none"/>
              </w:rPr>
              <w:t>收到预付款后10日之内交货到招标人指定地点。</w:t>
            </w:r>
          </w:p>
          <w:p w14:paraId="071229BA">
            <w:pPr>
              <w:pStyle w:val="28"/>
              <w:jc w:val="center"/>
              <w:rPr>
                <w:rFonts w:hint="eastAsia" w:ascii="Arial" w:hAnsi="Arial" w:cs="Arial"/>
                <w:bCs/>
                <w:color w:val="auto"/>
                <w:kern w:val="2"/>
                <w:sz w:val="21"/>
                <w:szCs w:val="21"/>
                <w:highlight w:val="none"/>
              </w:rPr>
            </w:pPr>
            <w:r>
              <w:rPr>
                <w:rFonts w:hint="eastAsia" w:ascii="Arial" w:hAnsi="Arial" w:cs="Arial"/>
                <w:bCs/>
                <w:color w:val="auto"/>
                <w:kern w:val="2"/>
                <w:sz w:val="21"/>
                <w:szCs w:val="21"/>
                <w:highlight w:val="none"/>
              </w:rPr>
              <w:t>Delivery to the place designated by the bidder within 10 days after receiving the advance payment.</w:t>
            </w:r>
          </w:p>
        </w:tc>
        <w:tc>
          <w:tcPr>
            <w:tcW w:w="2233" w:type="dxa"/>
            <w:tcBorders>
              <w:left w:val="single" w:color="auto" w:sz="4" w:space="0"/>
            </w:tcBorders>
            <w:noWrap w:val="0"/>
            <w:vAlign w:val="center"/>
          </w:tcPr>
          <w:p w14:paraId="54C9983B">
            <w:pPr>
              <w:adjustRightInd w:val="0"/>
              <w:snapToGrid w:val="0"/>
              <w:jc w:val="center"/>
              <w:rPr>
                <w:rFonts w:ascii="Arial" w:hAnsi="Arial" w:cs="Arial"/>
                <w:color w:val="auto"/>
                <w:szCs w:val="21"/>
                <w:highlight w:val="none"/>
              </w:rPr>
            </w:pPr>
            <w:r>
              <w:rPr>
                <w:rFonts w:hint="eastAsia" w:ascii="Arial" w:hAnsi="Arial" w:cs="Arial"/>
                <w:bCs/>
                <w:color w:val="auto"/>
                <w:szCs w:val="21"/>
                <w:highlight w:val="none"/>
              </w:rPr>
              <w:t>买方现场（广西华芯振邦半导体有限公司）</w:t>
            </w:r>
            <w:r>
              <w:rPr>
                <w:rFonts w:hint="eastAsia" w:ascii="Arial" w:hAnsi="Arial" w:cs="Arial"/>
                <w:color w:val="auto"/>
                <w:szCs w:val="21"/>
                <w:highlight w:val="none"/>
              </w:rPr>
              <w:t>the site of Buyer’s project（Hotchip Semiconductor Co.,Ltd.）</w:t>
            </w:r>
          </w:p>
        </w:tc>
        <w:tc>
          <w:tcPr>
            <w:tcW w:w="1066" w:type="dxa"/>
            <w:tcBorders>
              <w:left w:val="single" w:color="auto" w:sz="4" w:space="0"/>
            </w:tcBorders>
            <w:noWrap w:val="0"/>
            <w:vAlign w:val="center"/>
          </w:tcPr>
          <w:p w14:paraId="24F1CB63">
            <w:pPr>
              <w:adjustRightInd w:val="0"/>
              <w:snapToGrid w:val="0"/>
              <w:jc w:val="center"/>
              <w:rPr>
                <w:rFonts w:hint="eastAsia" w:ascii="Arial" w:hAnsi="Arial" w:eastAsia="宋体" w:cs="Arial"/>
                <w:bCs/>
                <w:color w:val="auto"/>
                <w:szCs w:val="21"/>
                <w:highlight w:val="none"/>
                <w:lang w:val="en-US" w:eastAsia="zh-CN"/>
              </w:rPr>
            </w:pPr>
            <w:r>
              <w:rPr>
                <w:rFonts w:hint="eastAsia" w:ascii="Arial" w:hAnsi="Arial" w:cs="Arial"/>
                <w:bCs/>
                <w:color w:val="auto"/>
                <w:szCs w:val="21"/>
                <w:highlight w:val="none"/>
                <w:lang w:val="en-US" w:eastAsia="zh-CN"/>
              </w:rPr>
              <w:t>/</w:t>
            </w:r>
          </w:p>
        </w:tc>
      </w:tr>
    </w:tbl>
    <w:p w14:paraId="7FB6350C">
      <w:pPr>
        <w:spacing w:line="360" w:lineRule="exact"/>
        <w:jc w:val="center"/>
        <w:rPr>
          <w:rFonts w:ascii="Arial" w:hAnsi="Arial" w:eastAsia="黑体" w:cs="Arial"/>
          <w:b/>
          <w:color w:val="auto"/>
          <w:sz w:val="24"/>
          <w:highlight w:val="none"/>
        </w:rPr>
      </w:pPr>
    </w:p>
    <w:p w14:paraId="7A92B60B">
      <w:pPr>
        <w:spacing w:line="360" w:lineRule="exact"/>
        <w:jc w:val="center"/>
        <w:rPr>
          <w:rFonts w:ascii="Arial" w:hAnsi="Arial" w:eastAsia="黑体" w:cs="Arial"/>
          <w:b/>
          <w:color w:val="auto"/>
          <w:sz w:val="24"/>
          <w:highlight w:val="none"/>
        </w:rPr>
      </w:pPr>
      <w:r>
        <w:rPr>
          <w:rFonts w:ascii="Arial" w:hAnsi="Arial" w:eastAsia="黑体" w:cs="Arial"/>
          <w:b/>
          <w:color w:val="auto"/>
          <w:sz w:val="24"/>
          <w:highlight w:val="none"/>
        </w:rPr>
        <w:t>技术规格</w:t>
      </w:r>
    </w:p>
    <w:p w14:paraId="05569F26">
      <w:pPr>
        <w:spacing w:line="360" w:lineRule="exact"/>
        <w:jc w:val="center"/>
        <w:rPr>
          <w:rFonts w:ascii="Arial" w:hAnsi="Arial" w:cs="Arial"/>
          <w:b/>
          <w:bCs/>
          <w:color w:val="auto"/>
          <w:sz w:val="24"/>
          <w:highlight w:val="none"/>
        </w:rPr>
      </w:pPr>
      <w:r>
        <w:rPr>
          <w:rFonts w:ascii="Arial" w:hAnsi="Arial" w:cs="Arial"/>
          <w:b/>
          <w:bCs/>
          <w:color w:val="auto"/>
          <w:sz w:val="24"/>
          <w:highlight w:val="none"/>
        </w:rPr>
        <w:t>Part 2 Technical Specifications</w:t>
      </w:r>
    </w:p>
    <w:p w14:paraId="54E1770F">
      <w:pPr>
        <w:spacing w:line="320" w:lineRule="exact"/>
        <w:ind w:firstLine="241" w:firstLineChars="100"/>
        <w:jc w:val="center"/>
        <w:rPr>
          <w:rFonts w:ascii="Arial" w:hAnsi="Arial" w:eastAsia="黑体" w:cs="Arial"/>
          <w:b/>
          <w:color w:val="auto"/>
          <w:sz w:val="24"/>
          <w:highlight w:val="none"/>
        </w:rPr>
      </w:pPr>
      <w:bookmarkStart w:id="34" w:name="_Toc375225941"/>
      <w:bookmarkStart w:id="35" w:name="_Toc366240197"/>
      <w:bookmarkStart w:id="36" w:name="_Toc365535952"/>
    </w:p>
    <w:bookmarkEnd w:id="34"/>
    <w:bookmarkEnd w:id="35"/>
    <w:bookmarkEnd w:id="36"/>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36"/>
        <w:gridCol w:w="7085"/>
      </w:tblGrid>
      <w:tr w14:paraId="22D1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2D6EFE71">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序号</w:t>
            </w:r>
          </w:p>
        </w:tc>
        <w:tc>
          <w:tcPr>
            <w:tcW w:w="1436" w:type="dxa"/>
            <w:noWrap/>
            <w:vAlign w:val="center"/>
          </w:tcPr>
          <w:p w14:paraId="6AB32B7A">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项目</w:t>
            </w:r>
          </w:p>
        </w:tc>
        <w:tc>
          <w:tcPr>
            <w:tcW w:w="7085" w:type="dxa"/>
            <w:noWrap/>
            <w:vAlign w:val="center"/>
          </w:tcPr>
          <w:p w14:paraId="3BDDF510">
            <w:pPr>
              <w:autoSpaceDE w:val="0"/>
              <w:autoSpaceDN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技术参数要求 Technical parameter requirements</w:t>
            </w:r>
          </w:p>
        </w:tc>
      </w:tr>
      <w:tr w14:paraId="0D68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51546BCE">
            <w:pPr>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1</w:t>
            </w:r>
          </w:p>
        </w:tc>
        <w:tc>
          <w:tcPr>
            <w:tcW w:w="1436" w:type="dxa"/>
            <w:noWrap w:val="0"/>
            <w:vAlign w:val="center"/>
          </w:tcPr>
          <w:p w14:paraId="52F54F44">
            <w:pPr>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rPr>
              <w:t>产品名称</w:t>
            </w:r>
          </w:p>
        </w:tc>
        <w:tc>
          <w:tcPr>
            <w:tcW w:w="7085" w:type="dxa"/>
            <w:noWrap w:val="0"/>
            <w:vAlign w:val="center"/>
          </w:tcPr>
          <w:p w14:paraId="68014FFD">
            <w:pPr>
              <w:spacing w:line="360" w:lineRule="exact"/>
              <w:jc w:val="left"/>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lang w:eastAsia="zh-TW"/>
              </w:rPr>
              <w:t>铜镍金电镀机(挂式)</w:t>
            </w:r>
          </w:p>
        </w:tc>
      </w:tr>
      <w:tr w14:paraId="6162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4EDBDBD2">
            <w:pPr>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2</w:t>
            </w:r>
          </w:p>
        </w:tc>
        <w:tc>
          <w:tcPr>
            <w:tcW w:w="1436" w:type="dxa"/>
            <w:noWrap w:val="0"/>
            <w:vAlign w:val="center"/>
          </w:tcPr>
          <w:p w14:paraId="102E5361">
            <w:pPr>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数量</w:t>
            </w:r>
          </w:p>
        </w:tc>
        <w:tc>
          <w:tcPr>
            <w:tcW w:w="7085" w:type="dxa"/>
            <w:noWrap w:val="0"/>
            <w:vAlign w:val="center"/>
          </w:tcPr>
          <w:p w14:paraId="45079AE6">
            <w:pPr>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1台</w:t>
            </w:r>
          </w:p>
        </w:tc>
      </w:tr>
      <w:tr w14:paraId="60E8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3FE19E31">
            <w:pPr>
              <w:jc w:val="center"/>
              <w:textAlignment w:val="center"/>
              <w:rPr>
                <w:rFonts w:hint="eastAsia" w:ascii="宋体" w:hAnsi="宋体" w:eastAsia="宋体" w:cs="宋体"/>
                <w:color w:val="auto"/>
                <w:sz w:val="21"/>
                <w:szCs w:val="21"/>
                <w:highlight w:val="none"/>
                <w:lang w:val="en-US" w:eastAsia="zh-CN"/>
              </w:rPr>
            </w:pPr>
            <w:r>
              <w:rPr>
                <w:rFonts w:hint="eastAsia" w:ascii="Arial" w:hAnsi="Arial" w:cs="Arial"/>
                <w:bCs/>
                <w:color w:val="auto"/>
                <w:szCs w:val="21"/>
                <w:highlight w:val="none"/>
              </w:rPr>
              <w:t>*</w:t>
            </w:r>
            <w:r>
              <w:rPr>
                <w:rFonts w:hint="eastAsia" w:ascii="宋体" w:hAnsi="宋体" w:cs="宋体"/>
                <w:color w:val="auto"/>
                <w:szCs w:val="21"/>
                <w:highlight w:val="none"/>
              </w:rPr>
              <w:t>3</w:t>
            </w:r>
          </w:p>
        </w:tc>
        <w:tc>
          <w:tcPr>
            <w:tcW w:w="1436" w:type="dxa"/>
            <w:noWrap w:val="0"/>
            <w:vAlign w:val="center"/>
          </w:tcPr>
          <w:p w14:paraId="3F88EDC2">
            <w:pPr>
              <w:jc w:val="center"/>
              <w:textAlignment w:val="center"/>
              <w:rPr>
                <w:rFonts w:hint="eastAsia" w:ascii="宋体" w:hAnsi="宋体" w:eastAsia="宋体" w:cs="宋体"/>
                <w:color w:val="auto"/>
                <w:sz w:val="21"/>
                <w:szCs w:val="21"/>
                <w:highlight w:val="none"/>
                <w:lang w:val="en-US" w:eastAsia="zh-CN"/>
              </w:rPr>
            </w:pPr>
            <w:r>
              <w:rPr>
                <w:rFonts w:hint="eastAsia" w:ascii="Arial" w:hAnsi="Arial" w:cs="Arial"/>
                <w:bCs/>
                <w:color w:val="auto"/>
                <w:szCs w:val="21"/>
                <w:highlight w:val="none"/>
              </w:rPr>
              <w:t>*</w:t>
            </w:r>
            <w:r>
              <w:rPr>
                <w:rFonts w:hint="eastAsia" w:ascii="宋体" w:hAnsi="宋体" w:cs="宋体"/>
                <w:color w:val="auto"/>
                <w:szCs w:val="21"/>
                <w:highlight w:val="none"/>
              </w:rPr>
              <w:t>设备性能</w:t>
            </w:r>
          </w:p>
        </w:tc>
        <w:tc>
          <w:tcPr>
            <w:tcW w:w="7085" w:type="dxa"/>
            <w:noWrap w:val="0"/>
            <w:vAlign w:val="center"/>
          </w:tcPr>
          <w:p w14:paraId="18457EA5">
            <w:pPr>
              <w:spacing w:line="36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3.1产品规格：12寸晶圆</w:t>
            </w:r>
          </w:p>
          <w:p w14:paraId="31D25922">
            <w:pPr>
              <w:spacing w:line="36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3.2均匀性：12寸晶圆，U ≤10%，有效电镀面积</w:t>
            </w:r>
            <w:r>
              <w:rPr>
                <w:rFonts w:hint="eastAsia" w:ascii="PMingLiU" w:hAnsi="PMingLiU" w:eastAsia="PMingLiU" w:cs="宋体"/>
                <w:color w:val="auto"/>
                <w:szCs w:val="21"/>
                <w:highlight w:val="none"/>
              </w:rPr>
              <w:t>&gt;</w:t>
            </w:r>
            <w:r>
              <w:rPr>
                <w:rFonts w:hint="eastAsia" w:ascii="宋体" w:hAnsi="宋体" w:cs="宋体"/>
                <w:color w:val="auto"/>
                <w:szCs w:val="21"/>
                <w:highlight w:val="none"/>
              </w:rPr>
              <w:t>296mm</w:t>
            </w:r>
          </w:p>
          <w:p w14:paraId="4C035024">
            <w:pPr>
              <w:spacing w:line="360" w:lineRule="exact"/>
              <w:jc w:val="left"/>
              <w:textAlignment w:val="center"/>
              <w:rPr>
                <w:rFonts w:ascii="宋体" w:hAnsi="宋体" w:cs="宋体"/>
                <w:color w:val="auto"/>
                <w:szCs w:val="21"/>
                <w:highlight w:val="none"/>
                <w:lang w:eastAsia="zh-TW"/>
              </w:rPr>
            </w:pPr>
            <w:r>
              <w:rPr>
                <w:rFonts w:hint="eastAsia" w:ascii="宋体" w:hAnsi="宋体" w:cs="宋体"/>
                <w:color w:val="auto"/>
                <w:szCs w:val="21"/>
                <w:highlight w:val="none"/>
                <w:lang w:eastAsia="zh-TW"/>
              </w:rPr>
              <w:t>3.3設備產能: ≥10,000 PCS/月(電鍍高度條件Cu 6um + Ni 1um + Au 1um，且鍍出之產品無異常情況)</w:t>
            </w:r>
          </w:p>
          <w:p w14:paraId="50B01D40">
            <w:pPr>
              <w:spacing w:line="360" w:lineRule="exact"/>
              <w:jc w:val="left"/>
              <w:textAlignment w:val="center"/>
              <w:rPr>
                <w:rFonts w:ascii="宋体" w:hAnsi="宋体" w:eastAsia="PMingLiU" w:cs="宋体"/>
                <w:color w:val="auto"/>
                <w:szCs w:val="21"/>
                <w:highlight w:val="none"/>
                <w:lang w:eastAsia="zh-TW"/>
              </w:rPr>
            </w:pPr>
            <w:r>
              <w:rPr>
                <w:rFonts w:ascii="宋体" w:hAnsi="宋体" w:cs="宋体"/>
                <w:color w:val="auto"/>
                <w:szCs w:val="21"/>
                <w:highlight w:val="none"/>
              </w:rPr>
              <w:t xml:space="preserve">3.4 </w:t>
            </w:r>
            <w:r>
              <w:rPr>
                <w:rFonts w:hint="eastAsia" w:ascii="PMingLiU" w:hAnsi="PMingLiU" w:eastAsia="等线" w:cs="宋体"/>
                <w:color w:val="auto"/>
                <w:szCs w:val="21"/>
                <w:highlight w:val="none"/>
              </w:rPr>
              <w:t>机台</w:t>
            </w:r>
            <w:r>
              <w:rPr>
                <w:rFonts w:hint="eastAsia" w:ascii="宋体" w:hAnsi="宋体" w:eastAsia="等线" w:cs="宋体"/>
                <w:color w:val="auto"/>
                <w:szCs w:val="21"/>
                <w:highlight w:val="none"/>
              </w:rPr>
              <w:t>各槽体</w:t>
            </w:r>
            <w:r>
              <w:rPr>
                <w:rFonts w:hint="eastAsia" w:ascii="PMingLiU" w:hAnsi="PMingLiU" w:eastAsia="等线" w:cs="宋体"/>
                <w:color w:val="auto"/>
                <w:szCs w:val="21"/>
                <w:highlight w:val="none"/>
              </w:rPr>
              <w:t>有效</w:t>
            </w:r>
            <w:r>
              <w:rPr>
                <w:rFonts w:hint="cs" w:ascii="PMingLiU" w:hAnsi="PMingLiU" w:eastAsia="等线" w:cs="宋体"/>
                <w:color w:val="auto"/>
                <w:szCs w:val="21"/>
                <w:highlight w:val="none"/>
                <w:cs/>
              </w:rPr>
              <w:t>运</w:t>
            </w:r>
            <w:r>
              <w:rPr>
                <w:rFonts w:hint="eastAsia" w:ascii="PMingLiU" w:hAnsi="PMingLiU" w:eastAsia="等线" w:cs="宋体"/>
                <w:color w:val="auto"/>
                <w:szCs w:val="21"/>
                <w:highlight w:val="none"/>
              </w:rPr>
              <w:t>行</w:t>
            </w:r>
            <w:r>
              <w:rPr>
                <w:rFonts w:hint="cs" w:ascii="PMingLiU" w:hAnsi="PMingLiU" w:eastAsia="等线" w:cs="宋体"/>
                <w:color w:val="auto"/>
                <w:szCs w:val="21"/>
                <w:highlight w:val="none"/>
                <w:cs/>
              </w:rPr>
              <w:t>时间</w:t>
            </w:r>
            <w:r>
              <w:rPr>
                <w:rFonts w:ascii="PMingLiU" w:hAnsi="PMingLiU" w:eastAsia="等线" w:cs="宋体"/>
                <w:color w:val="auto"/>
                <w:szCs w:val="21"/>
                <w:highlight w:val="none"/>
              </w:rPr>
              <w:t>(</w:t>
            </w:r>
            <w:r>
              <w:rPr>
                <w:rFonts w:ascii="宋体" w:hAnsi="宋体" w:cs="宋体"/>
                <w:color w:val="auto"/>
                <w:szCs w:val="21"/>
                <w:highlight w:val="none"/>
              </w:rPr>
              <w:t>Uptime)</w:t>
            </w:r>
            <w:r>
              <w:rPr>
                <w:rFonts w:ascii="Arial" w:hAnsi="Arial" w:eastAsia="等线" w:cs="Arial"/>
                <w:color w:val="auto"/>
                <w:szCs w:val="21"/>
                <w:highlight w:val="none"/>
              </w:rPr>
              <w:t>≥</w:t>
            </w:r>
            <w:r>
              <w:rPr>
                <w:rFonts w:ascii="宋体" w:hAnsi="宋体" w:eastAsia="等线" w:cs="宋体"/>
                <w:color w:val="auto"/>
                <w:szCs w:val="21"/>
                <w:highlight w:val="none"/>
              </w:rPr>
              <w:t>90%</w:t>
            </w:r>
          </w:p>
          <w:p w14:paraId="55C3DEF7">
            <w:pPr>
              <w:spacing w:line="360" w:lineRule="exact"/>
              <w:jc w:val="left"/>
              <w:textAlignment w:val="center"/>
              <w:rPr>
                <w:rFonts w:ascii="宋体" w:hAnsi="宋体" w:eastAsia="PMingLiU" w:cs="宋体"/>
                <w:color w:val="auto"/>
                <w:szCs w:val="21"/>
                <w:highlight w:val="none"/>
              </w:rPr>
            </w:pPr>
            <w:r>
              <w:rPr>
                <w:rFonts w:ascii="宋体" w:hAnsi="宋体" w:eastAsia="等线" w:cs="宋体"/>
                <w:color w:val="auto"/>
                <w:szCs w:val="21"/>
                <w:highlight w:val="none"/>
              </w:rPr>
              <w:t xml:space="preserve">3.5 </w:t>
            </w:r>
            <w:r>
              <w:rPr>
                <w:rFonts w:hint="eastAsia" w:ascii="宋体" w:hAnsi="宋体" w:eastAsia="等线" w:cs="宋体"/>
                <w:color w:val="auto"/>
                <w:szCs w:val="21"/>
                <w:highlight w:val="none"/>
              </w:rPr>
              <w:t>机台各槽体</w:t>
            </w:r>
            <w:r>
              <w:rPr>
                <w:rFonts w:hint="eastAsia" w:ascii="Arial" w:hAnsi="Arial" w:cs="Arial"/>
                <w:color w:val="auto"/>
                <w:sz w:val="20"/>
                <w:szCs w:val="20"/>
                <w:highlight w:val="none"/>
                <w:shd w:val="clear" w:color="auto" w:fill="FFFFFF"/>
              </w:rPr>
              <w:t>平均修复时间</w:t>
            </w:r>
            <w:r>
              <w:rPr>
                <w:rFonts w:ascii="宋体" w:hAnsi="宋体" w:eastAsia="等线" w:cs="宋体"/>
                <w:color w:val="auto"/>
                <w:szCs w:val="21"/>
                <w:highlight w:val="none"/>
              </w:rPr>
              <w:t>(MTTR)</w:t>
            </w:r>
            <w:r>
              <w:rPr>
                <w:rFonts w:ascii="Arial" w:hAnsi="Arial" w:eastAsia="等线" w:cs="Arial"/>
                <w:color w:val="auto"/>
                <w:szCs w:val="21"/>
                <w:highlight w:val="none"/>
              </w:rPr>
              <w:t>≤ 4</w:t>
            </w:r>
            <w:r>
              <w:rPr>
                <w:rFonts w:hint="eastAsia" w:ascii="Arial" w:hAnsi="Arial" w:eastAsia="等线" w:cs="Arial"/>
                <w:color w:val="auto"/>
                <w:szCs w:val="21"/>
                <w:highlight w:val="none"/>
              </w:rPr>
              <w:t>小时</w:t>
            </w:r>
          </w:p>
          <w:p w14:paraId="47258F3B">
            <w:pPr>
              <w:spacing w:line="360" w:lineRule="exact"/>
              <w:jc w:val="left"/>
              <w:textAlignment w:val="center"/>
              <w:rPr>
                <w:rFonts w:hint="eastAsia" w:ascii="宋体" w:hAnsi="宋体" w:eastAsia="宋体" w:cs="宋体"/>
                <w:color w:val="auto"/>
                <w:sz w:val="21"/>
                <w:szCs w:val="21"/>
                <w:highlight w:val="none"/>
              </w:rPr>
            </w:pPr>
            <w:r>
              <w:rPr>
                <w:rFonts w:ascii="宋体" w:hAnsi="宋体" w:eastAsia="等线" w:cs="宋体"/>
                <w:color w:val="auto"/>
                <w:szCs w:val="21"/>
                <w:highlight w:val="none"/>
              </w:rPr>
              <w:t xml:space="preserve">3.6 </w:t>
            </w:r>
            <w:r>
              <w:rPr>
                <w:rFonts w:hint="eastAsia" w:ascii="宋体" w:hAnsi="宋体" w:eastAsia="等线" w:cs="宋体"/>
                <w:color w:val="auto"/>
                <w:szCs w:val="21"/>
                <w:highlight w:val="none"/>
              </w:rPr>
              <w:t>机台各槽体</w:t>
            </w:r>
            <w:r>
              <w:rPr>
                <w:rFonts w:hint="eastAsia" w:ascii="Arial" w:hAnsi="Arial" w:cs="Arial"/>
                <w:color w:val="auto"/>
                <w:sz w:val="20"/>
                <w:szCs w:val="20"/>
                <w:highlight w:val="none"/>
                <w:shd w:val="clear" w:color="auto" w:fill="FFFFFF"/>
              </w:rPr>
              <w:t>平均故障间隔时间</w:t>
            </w:r>
            <w:r>
              <w:rPr>
                <w:rFonts w:ascii="Arial" w:hAnsi="Arial" w:eastAsia="等线" w:cs="Arial"/>
                <w:color w:val="auto"/>
                <w:sz w:val="20"/>
                <w:szCs w:val="20"/>
                <w:highlight w:val="none"/>
                <w:shd w:val="clear" w:color="auto" w:fill="FFFFFF"/>
              </w:rPr>
              <w:t>(MTBF) ≥168</w:t>
            </w:r>
            <w:r>
              <w:rPr>
                <w:rFonts w:hint="eastAsia" w:ascii="Arial" w:hAnsi="Arial" w:eastAsia="等线" w:cs="Arial"/>
                <w:color w:val="auto"/>
                <w:sz w:val="20"/>
                <w:szCs w:val="20"/>
                <w:highlight w:val="none"/>
                <w:shd w:val="clear" w:color="auto" w:fill="FFFFFF"/>
              </w:rPr>
              <w:t>小时</w:t>
            </w:r>
          </w:p>
        </w:tc>
      </w:tr>
      <w:tr w14:paraId="1B81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74E67651">
            <w:pPr>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szCs w:val="21"/>
                <w:highlight w:val="none"/>
              </w:rPr>
              <w:t>4</w:t>
            </w:r>
          </w:p>
        </w:tc>
        <w:tc>
          <w:tcPr>
            <w:tcW w:w="1436" w:type="dxa"/>
            <w:noWrap/>
            <w:vAlign w:val="center"/>
          </w:tcPr>
          <w:p w14:paraId="012A5407">
            <w:pPr>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1"/>
                <w:highlight w:val="none"/>
              </w:rPr>
              <w:t>设备构造</w:t>
            </w:r>
          </w:p>
        </w:tc>
        <w:tc>
          <w:tcPr>
            <w:tcW w:w="7085" w:type="dxa"/>
            <w:noWrap w:val="0"/>
            <w:vAlign w:val="center"/>
          </w:tcPr>
          <w:p w14:paraId="484C5AF4">
            <w:pPr>
              <w:rPr>
                <w:rFonts w:hint="eastAsia"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cs="宋体"/>
                <w:color w:val="auto"/>
                <w:szCs w:val="21"/>
                <w:highlight w:val="none"/>
              </w:rPr>
              <w:tab/>
            </w:r>
            <w:r>
              <w:rPr>
                <w:rFonts w:hint="eastAsia" w:ascii="宋体" w:hAnsi="宋体" w:cs="宋体"/>
                <w:color w:val="auto"/>
                <w:szCs w:val="21"/>
                <w:highlight w:val="none"/>
              </w:rPr>
              <w:t>管路排布：管路位于槽体下部与机台维修侧；</w:t>
            </w:r>
          </w:p>
          <w:p w14:paraId="75F99A26">
            <w:pPr>
              <w:rPr>
                <w:rFonts w:hint="eastAsia" w:ascii="宋体" w:hAnsi="宋体" w:cs="宋体"/>
                <w:color w:val="auto"/>
                <w:szCs w:val="21"/>
                <w:highlight w:val="none"/>
              </w:rPr>
            </w:pPr>
            <w:r>
              <w:rPr>
                <w:rFonts w:hint="eastAsia" w:ascii="宋体" w:hAnsi="宋体" w:cs="宋体"/>
                <w:color w:val="auto"/>
                <w:szCs w:val="21"/>
                <w:highlight w:val="none"/>
              </w:rPr>
              <w:t>4.2</w:t>
            </w:r>
            <w:r>
              <w:rPr>
                <w:rFonts w:hint="eastAsia" w:ascii="宋体" w:hAnsi="宋体" w:cs="宋体"/>
                <w:color w:val="auto"/>
                <w:szCs w:val="21"/>
                <w:highlight w:val="none"/>
              </w:rPr>
              <w:tab/>
            </w:r>
            <w:r>
              <w:rPr>
                <w:rFonts w:hint="eastAsia" w:ascii="宋体" w:hAnsi="宋体" w:cs="宋体"/>
                <w:color w:val="auto"/>
                <w:szCs w:val="21"/>
                <w:highlight w:val="none"/>
              </w:rPr>
              <w:t>排风系统：风量可调节，配置数显负压监测系统，实时监测设备内部操作区域的负压状况，并可设定报警范围，超限及时提醒，确保药水气味不散发出来，保持车间环境；</w:t>
            </w:r>
          </w:p>
          <w:p w14:paraId="79A7968B">
            <w:pPr>
              <w:rPr>
                <w:rFonts w:hint="eastAsia"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rPr>
              <w:tab/>
            </w:r>
            <w:r>
              <w:rPr>
                <w:rFonts w:hint="eastAsia" w:ascii="宋体" w:hAnsi="宋体" w:cs="宋体"/>
                <w:color w:val="auto"/>
                <w:szCs w:val="21"/>
                <w:highlight w:val="none"/>
              </w:rPr>
              <w:t>DI/N2 枪：氮气枪2把，水枪 2把，分布在操作侧与维修侧各一把</w:t>
            </w:r>
          </w:p>
          <w:p w14:paraId="2884C276">
            <w:pPr>
              <w:rPr>
                <w:rFonts w:hint="eastAsia" w:ascii="宋体" w:hAnsi="宋体" w:cs="宋体"/>
                <w:color w:val="auto"/>
                <w:szCs w:val="21"/>
                <w:highlight w:val="none"/>
              </w:rPr>
            </w:pPr>
            <w:r>
              <w:rPr>
                <w:rFonts w:hint="eastAsia" w:ascii="宋体" w:hAnsi="宋体" w:cs="宋体"/>
                <w:color w:val="auto"/>
                <w:szCs w:val="21"/>
                <w:highlight w:val="none"/>
              </w:rPr>
              <w:t>4.4</w:t>
            </w:r>
            <w:r>
              <w:rPr>
                <w:rFonts w:hint="eastAsia" w:ascii="宋体" w:hAnsi="宋体" w:cs="宋体"/>
                <w:color w:val="auto"/>
                <w:szCs w:val="21"/>
                <w:highlight w:val="none"/>
              </w:rPr>
              <w:tab/>
            </w:r>
            <w:r>
              <w:rPr>
                <w:rFonts w:hint="eastAsia" w:ascii="宋体" w:hAnsi="宋体" w:cs="宋体"/>
                <w:color w:val="auto"/>
                <w:szCs w:val="21"/>
                <w:highlight w:val="none"/>
              </w:rPr>
              <w:t>防水托盘：设备整体置于PP托盘之上，有效防止药水滴漏到地板上；</w:t>
            </w:r>
          </w:p>
          <w:p w14:paraId="523DC754">
            <w:pPr>
              <w:rPr>
                <w:rFonts w:hint="eastAsia" w:ascii="宋体" w:hAnsi="宋体" w:cs="宋体"/>
                <w:color w:val="auto"/>
                <w:szCs w:val="21"/>
                <w:highlight w:val="none"/>
              </w:rPr>
            </w:pPr>
            <w:r>
              <w:rPr>
                <w:rFonts w:hint="eastAsia" w:ascii="宋体" w:hAnsi="宋体" w:cs="宋体"/>
                <w:color w:val="auto"/>
                <w:szCs w:val="21"/>
                <w:highlight w:val="none"/>
              </w:rPr>
              <w:t>4.5</w:t>
            </w:r>
            <w:r>
              <w:rPr>
                <w:rFonts w:hint="eastAsia" w:ascii="宋体" w:hAnsi="宋体" w:cs="宋体"/>
                <w:color w:val="auto"/>
                <w:szCs w:val="21"/>
                <w:highlight w:val="none"/>
              </w:rPr>
              <w:tab/>
            </w:r>
            <w:r>
              <w:rPr>
                <w:rFonts w:hint="eastAsia" w:ascii="宋体" w:hAnsi="宋体" w:cs="宋体"/>
                <w:color w:val="auto"/>
                <w:szCs w:val="21"/>
                <w:highlight w:val="none"/>
              </w:rPr>
              <w:t>自动化行车：生产线内配有由伺服控制的自动化行车，行车行走平稳顺畅不晃动，定位精度高(±1mm)，重复性高,运行偏差小于2mm/1000次；行车运行速度可达6000mm/min以上;</w:t>
            </w:r>
          </w:p>
          <w:p w14:paraId="24BDB84A">
            <w:pPr>
              <w:rPr>
                <w:rFonts w:hint="eastAsia" w:ascii="宋体" w:hAnsi="宋体" w:cs="宋体"/>
                <w:color w:val="auto"/>
                <w:szCs w:val="21"/>
                <w:highlight w:val="none"/>
              </w:rPr>
            </w:pPr>
            <w:r>
              <w:rPr>
                <w:rFonts w:hint="eastAsia" w:ascii="宋体" w:hAnsi="宋体" w:cs="宋体"/>
                <w:color w:val="auto"/>
                <w:szCs w:val="21"/>
                <w:highlight w:val="none"/>
              </w:rPr>
              <w:t>4.6</w:t>
            </w:r>
            <w:r>
              <w:rPr>
                <w:rFonts w:hint="eastAsia" w:ascii="宋体" w:hAnsi="宋体" w:cs="宋体"/>
                <w:color w:val="auto"/>
                <w:szCs w:val="21"/>
                <w:highlight w:val="none"/>
              </w:rPr>
              <w:tab/>
            </w:r>
            <w:r>
              <w:rPr>
                <w:rFonts w:hint="eastAsia" w:ascii="宋体" w:hAnsi="宋体" w:cs="宋体"/>
                <w:color w:val="auto"/>
                <w:szCs w:val="21"/>
                <w:highlight w:val="none"/>
              </w:rPr>
              <w:t>阳极位置上下左右可调整；</w:t>
            </w:r>
          </w:p>
          <w:p w14:paraId="069210FE">
            <w:pPr>
              <w:rPr>
                <w:rFonts w:hint="eastAsia" w:ascii="宋体" w:hAnsi="宋体" w:cs="宋体"/>
                <w:color w:val="auto"/>
                <w:szCs w:val="21"/>
                <w:highlight w:val="none"/>
              </w:rPr>
            </w:pPr>
            <w:r>
              <w:rPr>
                <w:rFonts w:hint="eastAsia" w:ascii="宋体" w:hAnsi="宋体" w:cs="宋体"/>
                <w:color w:val="auto"/>
                <w:szCs w:val="21"/>
                <w:highlight w:val="none"/>
              </w:rPr>
              <w:t>4.7</w:t>
            </w:r>
            <w:r>
              <w:rPr>
                <w:rFonts w:hint="eastAsia" w:ascii="宋体" w:hAnsi="宋体" w:cs="宋体"/>
                <w:color w:val="auto"/>
                <w:szCs w:val="21"/>
                <w:highlight w:val="none"/>
              </w:rPr>
              <w:tab/>
            </w:r>
            <w:r>
              <w:rPr>
                <w:rFonts w:hint="eastAsia" w:ascii="宋体" w:hAnsi="宋体" w:cs="宋体"/>
                <w:color w:val="auto"/>
                <w:szCs w:val="21"/>
                <w:highlight w:val="none"/>
              </w:rPr>
              <w:t>设备具有barcode功能；</w:t>
            </w:r>
          </w:p>
          <w:p w14:paraId="65175B3C">
            <w:pP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eastAsia="PMingLiU" w:cs="宋体"/>
                <w:color w:val="auto"/>
                <w:szCs w:val="21"/>
                <w:highlight w:val="none"/>
              </w:rPr>
              <w:t>8</w:t>
            </w:r>
            <w:r>
              <w:rPr>
                <w:rFonts w:hint="eastAsia" w:ascii="宋体" w:hAnsi="宋体" w:cs="宋体"/>
                <w:color w:val="auto"/>
                <w:szCs w:val="21"/>
                <w:highlight w:val="none"/>
              </w:rPr>
              <w:tab/>
            </w:r>
            <w:r>
              <w:rPr>
                <w:rFonts w:hint="eastAsia" w:ascii="宋体" w:hAnsi="宋体" w:cs="宋体"/>
                <w:color w:val="auto"/>
                <w:szCs w:val="21"/>
                <w:highlight w:val="none"/>
              </w:rPr>
              <w:t>电镀槽体与循环管路耐王水洗槽；</w:t>
            </w:r>
          </w:p>
          <w:p w14:paraId="62A6E13C">
            <w:pPr>
              <w:pStyle w:val="51"/>
              <w:tabs>
                <w:tab w:val="left" w:pos="902"/>
              </w:tabs>
              <w:spacing w:line="24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TW"/>
              </w:rPr>
              <w:t>4.</w:t>
            </w:r>
            <w:r>
              <w:rPr>
                <w:rFonts w:ascii="宋体" w:hAnsi="宋体" w:cs="宋体"/>
                <w:color w:val="auto"/>
                <w:sz w:val="21"/>
                <w:szCs w:val="21"/>
                <w:highlight w:val="none"/>
                <w:lang w:eastAsia="zh-TW"/>
              </w:rPr>
              <w:t>9</w:t>
            </w:r>
            <w:r>
              <w:rPr>
                <w:rFonts w:hint="eastAsia" w:ascii="宋体" w:hAnsi="宋体" w:cs="宋体"/>
                <w:color w:val="auto"/>
                <w:sz w:val="21"/>
                <w:szCs w:val="21"/>
                <w:highlight w:val="none"/>
                <w:lang w:eastAsia="zh-TW"/>
              </w:rPr>
              <w:tab/>
            </w:r>
            <w:r>
              <w:rPr>
                <w:rFonts w:hint="eastAsia" w:ascii="宋体" w:hAnsi="宋体" w:cs="宋体"/>
                <w:color w:val="auto"/>
                <w:sz w:val="21"/>
                <w:szCs w:val="21"/>
                <w:highlight w:val="none"/>
                <w:lang w:eastAsia="zh-TW"/>
              </w:rPr>
              <w:t>機台所有零配件保證使用壽命需大於一年(鈦網、濾心除外)</w:t>
            </w:r>
          </w:p>
        </w:tc>
      </w:tr>
      <w:tr w14:paraId="009C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11BB6408">
            <w:pPr>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5</w:t>
            </w:r>
          </w:p>
        </w:tc>
        <w:tc>
          <w:tcPr>
            <w:tcW w:w="1436" w:type="dxa"/>
            <w:noWrap/>
            <w:vAlign w:val="center"/>
          </w:tcPr>
          <w:p w14:paraId="1C56076A">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安全保护</w:t>
            </w:r>
          </w:p>
        </w:tc>
        <w:tc>
          <w:tcPr>
            <w:tcW w:w="7085" w:type="dxa"/>
            <w:noWrap w:val="0"/>
            <w:vAlign w:val="top"/>
          </w:tcPr>
          <w:p w14:paraId="26D83038">
            <w:pPr>
              <w:rPr>
                <w:rFonts w:hint="eastAsia" w:ascii="宋体" w:hAnsi="宋体" w:cs="宋体"/>
                <w:color w:val="auto"/>
                <w:szCs w:val="21"/>
                <w:highlight w:val="none"/>
              </w:rPr>
            </w:pPr>
            <w:r>
              <w:rPr>
                <w:rFonts w:hint="eastAsia" w:ascii="宋体" w:hAnsi="宋体" w:cs="宋体"/>
                <w:color w:val="auto"/>
                <w:szCs w:val="21"/>
                <w:highlight w:val="none"/>
              </w:rPr>
              <w:t>5.1</w:t>
            </w:r>
            <w:r>
              <w:rPr>
                <w:rFonts w:hint="eastAsia" w:ascii="宋体" w:hAnsi="宋体" w:cs="宋体"/>
                <w:color w:val="auto"/>
                <w:szCs w:val="21"/>
                <w:highlight w:val="none"/>
              </w:rPr>
              <w:tab/>
            </w:r>
            <w:r>
              <w:rPr>
                <w:rFonts w:hint="eastAsia" w:ascii="宋体" w:hAnsi="宋体" w:cs="宋体"/>
                <w:color w:val="auto"/>
                <w:szCs w:val="21"/>
                <w:highlight w:val="none"/>
              </w:rPr>
              <w:t>漏电保护：设备整机设有防漏电断路保护装置</w:t>
            </w:r>
          </w:p>
          <w:p w14:paraId="128B224A">
            <w:pPr>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rPr>
              <w:tab/>
            </w:r>
            <w:r>
              <w:rPr>
                <w:rFonts w:hint="eastAsia" w:ascii="宋体" w:hAnsi="宋体" w:cs="宋体"/>
                <w:color w:val="auto"/>
                <w:szCs w:val="21"/>
                <w:highlight w:val="none"/>
              </w:rPr>
              <w:t>防漏装置：设备底部安装10mm厚PP防漏托盘，并设有防漏感应装置(至少3个点)，并预留排废液接口</w:t>
            </w:r>
          </w:p>
          <w:p w14:paraId="4B1652E2">
            <w:pPr>
              <w:rPr>
                <w:rFonts w:hint="eastAsia" w:ascii="宋体" w:hAnsi="宋体" w:cs="宋体"/>
                <w:color w:val="auto"/>
                <w:szCs w:val="21"/>
                <w:highlight w:val="none"/>
              </w:rPr>
            </w:pPr>
            <w:r>
              <w:rPr>
                <w:rFonts w:hint="eastAsia" w:ascii="宋体" w:hAnsi="宋体" w:cs="宋体"/>
                <w:color w:val="auto"/>
                <w:szCs w:val="21"/>
                <w:highlight w:val="none"/>
              </w:rPr>
              <w:t>5.3</w:t>
            </w:r>
            <w:r>
              <w:rPr>
                <w:rFonts w:hint="eastAsia" w:ascii="宋体" w:hAnsi="宋体" w:cs="宋体"/>
                <w:color w:val="auto"/>
                <w:szCs w:val="21"/>
                <w:highlight w:val="none"/>
              </w:rPr>
              <w:tab/>
            </w:r>
            <w:r>
              <w:rPr>
                <w:rFonts w:hint="eastAsia" w:ascii="宋体" w:hAnsi="宋体" w:cs="宋体"/>
                <w:color w:val="auto"/>
                <w:szCs w:val="21"/>
                <w:highlight w:val="none"/>
              </w:rPr>
              <w:t>线路保护：设备采用耐腐蚀&amp; 耐温导线并通过耐腐蚀 PFA套管进行保护。</w:t>
            </w:r>
          </w:p>
          <w:p w14:paraId="22A75E3A">
            <w:pPr>
              <w:rPr>
                <w:rFonts w:hint="eastAsia" w:ascii="宋体" w:hAnsi="宋体" w:cs="宋体"/>
                <w:color w:val="auto"/>
                <w:szCs w:val="21"/>
                <w:highlight w:val="none"/>
                <w:lang w:eastAsia="zh-TW"/>
              </w:rPr>
            </w:pPr>
            <w:r>
              <w:rPr>
                <w:rFonts w:hint="eastAsia" w:ascii="宋体" w:hAnsi="宋体" w:cs="宋体"/>
                <w:color w:val="auto"/>
                <w:szCs w:val="21"/>
                <w:highlight w:val="none"/>
              </w:rPr>
              <w:t>5.4</w:t>
            </w:r>
            <w:r>
              <w:rPr>
                <w:rFonts w:hint="eastAsia" w:ascii="宋体" w:hAnsi="宋体" w:cs="宋体"/>
                <w:color w:val="auto"/>
                <w:szCs w:val="21"/>
                <w:highlight w:val="none"/>
              </w:rPr>
              <w:tab/>
            </w:r>
            <w:r>
              <w:rPr>
                <w:rFonts w:hint="eastAsia" w:ascii="宋体" w:hAnsi="宋体" w:cs="宋体"/>
                <w:color w:val="auto"/>
                <w:szCs w:val="21"/>
                <w:highlight w:val="none"/>
              </w:rPr>
              <w:t>加热保护：加热器采用过温保护，并配有双温控监测系统。</w:t>
            </w:r>
            <w:r>
              <w:rPr>
                <w:rFonts w:hint="eastAsia" w:ascii="宋体" w:hAnsi="宋体" w:cs="宋体"/>
                <w:color w:val="auto"/>
                <w:szCs w:val="21"/>
                <w:highlight w:val="none"/>
                <w:lang w:eastAsia="zh-TW"/>
              </w:rPr>
              <w:t>加溫保護監測點，須監測加熱器周圍3cm內的溫度</w:t>
            </w:r>
          </w:p>
          <w:p w14:paraId="43946AB9">
            <w:pPr>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5.5</w:t>
            </w:r>
            <w:r>
              <w:rPr>
                <w:rFonts w:hint="eastAsia" w:ascii="宋体" w:hAnsi="宋体" w:cs="宋体"/>
                <w:color w:val="auto"/>
                <w:szCs w:val="21"/>
                <w:highlight w:val="none"/>
                <w:lang w:eastAsia="zh-TW"/>
              </w:rPr>
              <w:tab/>
            </w:r>
            <w:r>
              <w:rPr>
                <w:rFonts w:hint="eastAsia" w:ascii="宋体" w:hAnsi="宋体" w:cs="宋体"/>
                <w:color w:val="auto"/>
                <w:szCs w:val="21"/>
                <w:highlight w:val="none"/>
                <w:lang w:eastAsia="zh-TW"/>
              </w:rPr>
              <w:t>液位保护：槽体配置4級安全液位保护，當感應到L 或LL液位時，軟體連動禁止/停止循環與加熱，防止低液位加热器干烧及泵浦空转；</w:t>
            </w:r>
          </w:p>
          <w:p w14:paraId="5EE773E4">
            <w:pPr>
              <w:pStyle w:val="51"/>
              <w:tabs>
                <w:tab w:val="left" w:pos="902"/>
              </w:tabs>
              <w:spacing w:after="0" w:line="240" w:lineRule="auto"/>
              <w:ind w:left="0"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eastAsia="zh-TW"/>
              </w:rPr>
              <w:t>5.6  EMO：前后、两侧均配有EMO按钮，EMO觸發後天車與電鍍製程須立即停止</w:t>
            </w:r>
          </w:p>
        </w:tc>
      </w:tr>
      <w:tr w14:paraId="21EB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761BED00">
            <w:pPr>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6</w:t>
            </w:r>
          </w:p>
        </w:tc>
        <w:tc>
          <w:tcPr>
            <w:tcW w:w="1436" w:type="dxa"/>
            <w:noWrap/>
            <w:vAlign w:val="center"/>
          </w:tcPr>
          <w:p w14:paraId="775C30FF">
            <w:pPr>
              <w:pStyle w:val="51"/>
              <w:tabs>
                <w:tab w:val="left" w:pos="902"/>
              </w:tabs>
              <w:spacing w:line="240" w:lineRule="auto"/>
              <w:ind w:left="420" w:left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槽体部</w:t>
            </w:r>
          </w:p>
        </w:tc>
        <w:tc>
          <w:tcPr>
            <w:tcW w:w="7085" w:type="dxa"/>
            <w:noWrap w:val="0"/>
            <w:vAlign w:val="top"/>
          </w:tcPr>
          <w:p w14:paraId="037C8295">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.1</w:t>
            </w:r>
            <w:r>
              <w:rPr>
                <w:rFonts w:hint="eastAsia" w:ascii="宋体" w:hAnsi="宋体" w:cs="宋体"/>
                <w:color w:val="auto"/>
                <w:highlight w:val="none"/>
              </w:rPr>
              <w:tab/>
            </w:r>
            <w:r>
              <w:rPr>
                <w:rFonts w:hint="eastAsia" w:ascii="宋体" w:hAnsi="宋体" w:cs="宋体"/>
                <w:color w:val="auto"/>
                <w:highlight w:val="none"/>
              </w:rPr>
              <w:t>预处理：≥1 set, 槽内设有蓄水溢流、快排装置，挂具全面喷淋清洁, 以确保对晶圆表面充分预处理与基本水洗清洁，工艺时间与喷流水压可设定。</w:t>
            </w:r>
          </w:p>
          <w:p w14:paraId="7BE83CF1">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.2</w:t>
            </w:r>
            <w:r>
              <w:rPr>
                <w:rFonts w:hint="eastAsia" w:ascii="宋体" w:hAnsi="宋体" w:cs="宋体"/>
                <w:color w:val="auto"/>
                <w:highlight w:val="none"/>
              </w:rPr>
              <w:tab/>
            </w:r>
            <w:r>
              <w:rPr>
                <w:rFonts w:hint="eastAsia" w:ascii="宋体" w:hAnsi="宋体" w:cs="宋体"/>
                <w:color w:val="auto"/>
                <w:highlight w:val="none"/>
              </w:rPr>
              <w:t>电镀槽: ≥8 sets, Cu 4 sets, Ni 2 sets, Au 2 sets</w:t>
            </w:r>
          </w:p>
          <w:p w14:paraId="55981357">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.2.1</w:t>
            </w:r>
            <w:r>
              <w:rPr>
                <w:rFonts w:hint="eastAsia" w:ascii="宋体" w:hAnsi="宋体" w:cs="宋体"/>
                <w:color w:val="auto"/>
                <w:highlight w:val="none"/>
              </w:rPr>
              <w:tab/>
            </w:r>
            <w:r>
              <w:rPr>
                <w:rFonts w:hint="eastAsia" w:ascii="宋体" w:hAnsi="宋体" w:cs="宋体"/>
                <w:color w:val="auto"/>
                <w:highlight w:val="none"/>
              </w:rPr>
              <w:t>电镀电源采用高精密整流器，通电状况自动监测与控制，電流精度:±1mA。波动范围±5mA, 电压0-6V，电流0-9.9A。程序自动调整输出，自动进行单独电流补偿；</w:t>
            </w:r>
          </w:p>
          <w:p w14:paraId="6398DA75">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.2.2</w:t>
            </w:r>
            <w:r>
              <w:rPr>
                <w:rFonts w:hint="eastAsia" w:ascii="宋体" w:hAnsi="宋体" w:cs="宋体"/>
                <w:color w:val="auto"/>
                <w:highlight w:val="none"/>
              </w:rPr>
              <w:tab/>
            </w:r>
            <w:r>
              <w:rPr>
                <w:rFonts w:hint="eastAsia" w:ascii="宋体" w:hAnsi="宋体" w:cs="宋体"/>
                <w:color w:val="auto"/>
                <w:highlight w:val="none"/>
              </w:rPr>
              <w:t>氮气保护装置：电镀槽装有氮气保护装置；槽内有氮气风墙作为镀液氮气防护，并有流量表可控制流量；</w:t>
            </w:r>
          </w:p>
          <w:p w14:paraId="7D41A0A6">
            <w:pPr>
              <w:rPr>
                <w:rFonts w:hint="eastAsia" w:ascii="宋体" w:hAnsi="宋体" w:cs="宋体"/>
                <w:color w:val="auto"/>
                <w:highlight w:val="none"/>
                <w:lang w:eastAsia="zh-TW"/>
              </w:rPr>
            </w:pPr>
            <w:r>
              <w:rPr>
                <w:rFonts w:hint="eastAsia" w:ascii="宋体" w:hAnsi="宋体" w:cs="宋体"/>
                <w:color w:val="auto"/>
                <w:highlight w:val="none"/>
                <w:lang w:eastAsia="zh-TW"/>
              </w:rPr>
              <w:t>鍍液氧化需控制不影響鍍液使用壽命</w:t>
            </w:r>
          </w:p>
          <w:p w14:paraId="67311D5E">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.2.3</w:t>
            </w:r>
            <w:r>
              <w:rPr>
                <w:rFonts w:hint="eastAsia" w:ascii="宋体" w:hAnsi="宋体" w:cs="宋体"/>
                <w:color w:val="auto"/>
                <w:highlight w:val="none"/>
              </w:rPr>
              <w:tab/>
            </w:r>
            <w:r>
              <w:rPr>
                <w:rFonts w:hint="eastAsia" w:ascii="宋体" w:hAnsi="宋体" w:cs="宋体"/>
                <w:color w:val="auto"/>
                <w:highlight w:val="none"/>
              </w:rPr>
              <w:t>阳极：金电镀专用不溶性钛网阳极，溅射镀白金(≥3um厚度)，防止电镀金过程中的电位差。并有阳极位置调整机构</w:t>
            </w:r>
          </w:p>
          <w:p w14:paraId="10485324">
            <w:pPr>
              <w:rPr>
                <w:rFonts w:hint="eastAsia" w:ascii="宋体" w:hAnsi="宋体" w:cs="宋体"/>
                <w:color w:val="auto"/>
                <w:highlight w:val="none"/>
              </w:rPr>
            </w:pPr>
            <w:r>
              <w:rPr>
                <w:rFonts w:hint="eastAsia" w:ascii="Arial" w:hAnsi="Arial" w:cs="Arial"/>
                <w:bCs/>
                <w:color w:val="auto"/>
                <w:szCs w:val="21"/>
                <w:highlight w:val="none"/>
              </w:rPr>
              <w:t>*</w:t>
            </w:r>
            <w:r>
              <w:rPr>
                <w:rFonts w:ascii="宋体" w:hAnsi="宋体" w:cs="宋体"/>
                <w:color w:val="auto"/>
                <w:highlight w:val="none"/>
              </w:rPr>
              <w:t>6</w:t>
            </w:r>
            <w:r>
              <w:rPr>
                <w:rFonts w:hint="eastAsia" w:ascii="宋体" w:hAnsi="宋体" w:cs="宋体"/>
                <w:color w:val="auto"/>
                <w:highlight w:val="none"/>
              </w:rPr>
              <w:t>.2.4</w:t>
            </w:r>
            <w:r>
              <w:rPr>
                <w:rFonts w:hint="eastAsia" w:ascii="宋体" w:hAnsi="宋体" w:cs="宋体"/>
                <w:color w:val="auto"/>
                <w:highlight w:val="none"/>
              </w:rPr>
              <w:tab/>
            </w:r>
            <w:r>
              <w:rPr>
                <w:rFonts w:hint="eastAsia" w:ascii="宋体" w:hAnsi="宋体" w:cs="宋体"/>
                <w:color w:val="auto"/>
                <w:highlight w:val="none"/>
              </w:rPr>
              <w:t>槽体与管路材质: PP 或耐热PVC，禁止使用SUSS不锈钢材质做任何与镀液接触之配件</w:t>
            </w:r>
          </w:p>
          <w:p w14:paraId="23B1ECE7">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.2.5</w:t>
            </w:r>
            <w:r>
              <w:rPr>
                <w:rFonts w:hint="eastAsia" w:ascii="宋体" w:hAnsi="宋体" w:cs="宋体"/>
                <w:color w:val="auto"/>
                <w:highlight w:val="none"/>
              </w:rPr>
              <w:tab/>
            </w:r>
            <w:r>
              <w:rPr>
                <w:rFonts w:hint="eastAsia" w:ascii="宋体" w:hAnsi="宋体" w:cs="宋体"/>
                <w:color w:val="auto"/>
                <w:highlight w:val="none"/>
              </w:rPr>
              <w:t>循环泵: 须采用 IWAKI 不卡金款，卡钯金频率要低于5个月/次</w:t>
            </w:r>
          </w:p>
          <w:p w14:paraId="4649EFEA">
            <w:pPr>
              <w:rPr>
                <w:rFonts w:hint="eastAsia" w:ascii="宋体" w:hAnsi="宋体" w:cs="宋体"/>
                <w:color w:val="auto"/>
                <w:highlight w:val="none"/>
                <w:lang w:eastAsia="zh-TW"/>
              </w:rPr>
            </w:pPr>
            <w:r>
              <w:rPr>
                <w:rFonts w:ascii="宋体" w:hAnsi="宋体" w:cs="宋体"/>
                <w:color w:val="auto"/>
                <w:highlight w:val="none"/>
                <w:lang w:eastAsia="zh-TW"/>
              </w:rPr>
              <w:t>6</w:t>
            </w:r>
            <w:r>
              <w:rPr>
                <w:rFonts w:hint="eastAsia" w:ascii="宋体" w:hAnsi="宋体" w:cs="宋体"/>
                <w:color w:val="auto"/>
                <w:highlight w:val="none"/>
                <w:lang w:eastAsia="zh-TW"/>
              </w:rPr>
              <w:t>.2.6</w:t>
            </w:r>
            <w:r>
              <w:rPr>
                <w:rFonts w:hint="eastAsia" w:ascii="宋体" w:hAnsi="宋体" w:cs="宋体"/>
                <w:color w:val="auto"/>
                <w:highlight w:val="none"/>
                <w:lang w:eastAsia="zh-TW"/>
              </w:rPr>
              <w:tab/>
            </w:r>
            <w:r>
              <w:rPr>
                <w:rFonts w:hint="eastAsia" w:ascii="宋体" w:hAnsi="宋体" w:cs="宋体"/>
                <w:color w:val="auto"/>
                <w:highlight w:val="none"/>
                <w:lang w:eastAsia="zh-TW"/>
              </w:rPr>
              <w:t>容量: 25L/槽</w:t>
            </w:r>
          </w:p>
          <w:p w14:paraId="2087EB65">
            <w:pPr>
              <w:rPr>
                <w:rFonts w:hint="eastAsia" w:ascii="宋体" w:hAnsi="宋体" w:cs="宋体"/>
                <w:color w:val="auto"/>
                <w:highlight w:val="none"/>
                <w:lang w:eastAsia="zh-TW"/>
              </w:rPr>
            </w:pPr>
            <w:r>
              <w:rPr>
                <w:rFonts w:ascii="宋体" w:hAnsi="宋体" w:cs="宋体"/>
                <w:color w:val="auto"/>
                <w:highlight w:val="none"/>
                <w:lang w:eastAsia="zh-TW"/>
              </w:rPr>
              <w:t>6</w:t>
            </w:r>
            <w:r>
              <w:rPr>
                <w:rFonts w:hint="eastAsia" w:ascii="宋体" w:hAnsi="宋体" w:cs="宋体"/>
                <w:color w:val="auto"/>
                <w:highlight w:val="none"/>
                <w:lang w:eastAsia="zh-TW"/>
              </w:rPr>
              <w:t>.3</w:t>
            </w:r>
            <w:r>
              <w:rPr>
                <w:rFonts w:hint="eastAsia" w:ascii="宋体" w:hAnsi="宋体" w:cs="宋体"/>
                <w:color w:val="auto"/>
                <w:highlight w:val="none"/>
                <w:lang w:eastAsia="zh-TW"/>
              </w:rPr>
              <w:tab/>
            </w:r>
            <w:r>
              <w:rPr>
                <w:rFonts w:hint="eastAsia" w:ascii="宋体" w:hAnsi="宋体" w:cs="宋体"/>
                <w:color w:val="auto"/>
                <w:highlight w:val="none"/>
                <w:lang w:eastAsia="zh-TW"/>
              </w:rPr>
              <w:t>电镀储液槽: 3 Sets(1-4號電鍍槽共用一個，5-6號電鍍槽共用一個，7-8號電鍍槽共用一個)</w:t>
            </w:r>
          </w:p>
          <w:p w14:paraId="5CF71B10">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.3.1</w:t>
            </w:r>
            <w:r>
              <w:rPr>
                <w:rFonts w:hint="eastAsia" w:ascii="宋体" w:hAnsi="宋体" w:cs="宋体"/>
                <w:color w:val="auto"/>
                <w:highlight w:val="none"/>
              </w:rPr>
              <w:tab/>
            </w:r>
            <w:r>
              <w:rPr>
                <w:rFonts w:hint="eastAsia" w:ascii="宋体" w:hAnsi="宋体" w:cs="宋体"/>
                <w:color w:val="auto"/>
                <w:highlight w:val="none"/>
              </w:rPr>
              <w:t>实时进行温度监测,温度精确到±1℃</w:t>
            </w:r>
          </w:p>
          <w:p w14:paraId="2C4B7F8B">
            <w:pPr>
              <w:rPr>
                <w:rFonts w:hint="eastAsia" w:ascii="宋体" w:hAnsi="宋体" w:cs="宋体"/>
                <w:color w:val="auto"/>
                <w:highlight w:val="none"/>
                <w:lang w:eastAsia="zh-TW"/>
              </w:rPr>
            </w:pPr>
            <w:r>
              <w:rPr>
                <w:rFonts w:hint="eastAsia" w:ascii="宋体" w:hAnsi="宋体" w:cs="宋体"/>
                <w:color w:val="auto"/>
                <w:highlight w:val="none"/>
                <w:lang w:eastAsia="zh-TW"/>
              </w:rPr>
              <w:t>儲液槽內配有內循環系統</w:t>
            </w:r>
          </w:p>
          <w:p w14:paraId="4AB8AC42">
            <w:pPr>
              <w:rPr>
                <w:rFonts w:hint="eastAsia" w:ascii="宋体" w:hAnsi="宋体" w:cs="宋体"/>
                <w:color w:val="auto"/>
                <w:highlight w:val="none"/>
                <w:lang w:eastAsia="zh-TW"/>
              </w:rPr>
            </w:pPr>
            <w:r>
              <w:rPr>
                <w:rFonts w:hint="eastAsia" w:ascii="宋体" w:hAnsi="宋体" w:cs="宋体"/>
                <w:color w:val="auto"/>
                <w:highlight w:val="none"/>
                <w:lang w:eastAsia="zh-TW"/>
              </w:rPr>
              <w:t>槽体配置4級安全液位保护，當感應到L 或LL液位時，軟體連動禁止/停止循環與加熱，防止低液位加热器干烧及泵浦空转；</w:t>
            </w:r>
          </w:p>
          <w:p w14:paraId="3E649DAE">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.3.2</w:t>
            </w:r>
            <w:r>
              <w:rPr>
                <w:rFonts w:hint="eastAsia" w:ascii="宋体" w:hAnsi="宋体" w:cs="宋体"/>
                <w:color w:val="auto"/>
                <w:highlight w:val="none"/>
              </w:rPr>
              <w:tab/>
            </w:r>
            <w:r>
              <w:rPr>
                <w:rFonts w:hint="eastAsia" w:ascii="宋体" w:hAnsi="宋体" w:cs="宋体"/>
                <w:color w:val="auto"/>
                <w:highlight w:val="none"/>
              </w:rPr>
              <w:t>加热：槽体配有铁氟龙加热管, 功率≥5KW</w:t>
            </w:r>
          </w:p>
          <w:p w14:paraId="45A91892">
            <w:pPr>
              <w:rPr>
                <w:rFonts w:hint="eastAsia" w:ascii="宋体" w:hAnsi="宋体" w:cs="宋体"/>
                <w:color w:val="auto"/>
                <w:highlight w:val="none"/>
              </w:rPr>
            </w:pPr>
            <w:r>
              <w:rPr>
                <w:rFonts w:hint="eastAsia" w:ascii="宋体" w:hAnsi="宋体" w:cs="宋体"/>
                <w:color w:val="auto"/>
                <w:highlight w:val="none"/>
              </w:rPr>
              <w:t>冷卻: 槽体配有铁氟龙冷卻管</w:t>
            </w:r>
          </w:p>
          <w:p w14:paraId="2FDBC0EC">
            <w:pPr>
              <w:rPr>
                <w:rFonts w:hint="eastAsia" w:ascii="宋体" w:hAnsi="宋体" w:cs="宋体"/>
                <w:color w:val="auto"/>
                <w:highlight w:val="none"/>
              </w:rPr>
            </w:pPr>
            <w:r>
              <w:rPr>
                <w:rFonts w:hint="eastAsia" w:ascii="Arial" w:hAnsi="Arial" w:cs="Arial"/>
                <w:bCs/>
                <w:color w:val="auto"/>
                <w:szCs w:val="21"/>
                <w:highlight w:val="none"/>
              </w:rPr>
              <w:t>*</w:t>
            </w:r>
            <w:r>
              <w:rPr>
                <w:rFonts w:ascii="宋体" w:hAnsi="宋体" w:cs="宋体"/>
                <w:color w:val="auto"/>
                <w:highlight w:val="none"/>
              </w:rPr>
              <w:t>6</w:t>
            </w:r>
            <w:r>
              <w:rPr>
                <w:rFonts w:hint="eastAsia" w:ascii="宋体" w:hAnsi="宋体" w:cs="宋体"/>
                <w:color w:val="auto"/>
                <w:highlight w:val="none"/>
              </w:rPr>
              <w:t>.3.3</w:t>
            </w:r>
            <w:r>
              <w:rPr>
                <w:rFonts w:hint="eastAsia" w:ascii="宋体" w:hAnsi="宋体" w:cs="宋体"/>
                <w:color w:val="auto"/>
                <w:highlight w:val="none"/>
              </w:rPr>
              <w:tab/>
            </w:r>
            <w:r>
              <w:rPr>
                <w:rFonts w:hint="eastAsia" w:ascii="宋体" w:hAnsi="宋体" w:cs="宋体"/>
                <w:color w:val="auto"/>
                <w:highlight w:val="none"/>
              </w:rPr>
              <w:t>进水：槽体配有自动补水功能，维持药水液位。另有DI进水管路用于洗槽。</w:t>
            </w:r>
          </w:p>
          <w:p w14:paraId="7E89AEAE">
            <w:pPr>
              <w:rPr>
                <w:rFonts w:hint="eastAsia" w:ascii="宋体" w:hAnsi="宋体" w:cs="宋体"/>
                <w:color w:val="auto"/>
                <w:highlight w:val="none"/>
              </w:rPr>
            </w:pPr>
            <w:r>
              <w:rPr>
                <w:rFonts w:hint="eastAsia" w:ascii="Arial" w:hAnsi="Arial" w:cs="Arial"/>
                <w:bCs/>
                <w:color w:val="auto"/>
                <w:szCs w:val="21"/>
                <w:highlight w:val="none"/>
              </w:rPr>
              <w:t>*</w:t>
            </w:r>
            <w:r>
              <w:rPr>
                <w:rFonts w:ascii="宋体" w:hAnsi="宋体" w:cs="宋体"/>
                <w:color w:val="auto"/>
                <w:highlight w:val="none"/>
              </w:rPr>
              <w:t>6</w:t>
            </w:r>
            <w:r>
              <w:rPr>
                <w:rFonts w:hint="eastAsia" w:ascii="宋体" w:hAnsi="宋体" w:cs="宋体"/>
                <w:color w:val="auto"/>
                <w:highlight w:val="none"/>
              </w:rPr>
              <w:t>.3.4</w:t>
            </w:r>
            <w:r>
              <w:rPr>
                <w:rFonts w:hint="eastAsia" w:ascii="宋体" w:hAnsi="宋体" w:cs="宋体"/>
                <w:color w:val="auto"/>
                <w:highlight w:val="none"/>
              </w:rPr>
              <w:tab/>
            </w:r>
            <w:r>
              <w:rPr>
                <w:rFonts w:hint="eastAsia" w:ascii="宋体" w:hAnsi="宋体" w:cs="宋体"/>
                <w:color w:val="auto"/>
                <w:highlight w:val="none"/>
              </w:rPr>
              <w:t>鍍金槽体配有氮气保护装置，实时补充氮气，保护药水。并有氮气流量监控/调整</w:t>
            </w:r>
          </w:p>
          <w:p w14:paraId="0F5B2E24">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.3.5</w:t>
            </w:r>
            <w:r>
              <w:rPr>
                <w:rFonts w:hint="eastAsia" w:ascii="宋体" w:hAnsi="宋体" w:cs="宋体"/>
                <w:color w:val="auto"/>
                <w:highlight w:val="none"/>
              </w:rPr>
              <w:tab/>
            </w:r>
            <w:r>
              <w:rPr>
                <w:rFonts w:hint="eastAsia" w:ascii="宋体" w:hAnsi="宋体" w:cs="宋体"/>
                <w:color w:val="auto"/>
                <w:highlight w:val="none"/>
              </w:rPr>
              <w:t>排液回收独立区分回收管路与废水排放，回收管路具备软件卡控功能</w:t>
            </w:r>
          </w:p>
          <w:p w14:paraId="32457D8C">
            <w:pPr>
              <w:rPr>
                <w:rFonts w:hint="eastAsia" w:ascii="宋体" w:hAnsi="宋体" w:cs="宋体"/>
                <w:color w:val="auto"/>
                <w:highlight w:val="none"/>
                <w:lang w:eastAsia="zh-TW"/>
              </w:rPr>
            </w:pPr>
            <w:r>
              <w:rPr>
                <w:rFonts w:ascii="宋体" w:hAnsi="宋体" w:cs="宋体"/>
                <w:color w:val="auto"/>
                <w:highlight w:val="none"/>
                <w:lang w:eastAsia="zh-TW"/>
              </w:rPr>
              <w:t>6</w:t>
            </w:r>
            <w:r>
              <w:rPr>
                <w:rFonts w:hint="eastAsia" w:ascii="宋体" w:hAnsi="宋体" w:cs="宋体"/>
                <w:color w:val="auto"/>
                <w:highlight w:val="none"/>
                <w:lang w:eastAsia="zh-TW"/>
              </w:rPr>
              <w:t>.3.6</w:t>
            </w:r>
            <w:r>
              <w:rPr>
                <w:rFonts w:hint="eastAsia" w:ascii="宋体" w:hAnsi="宋体" w:cs="宋体"/>
                <w:color w:val="auto"/>
                <w:highlight w:val="none"/>
                <w:lang w:eastAsia="zh-TW"/>
              </w:rPr>
              <w:tab/>
            </w:r>
            <w:r>
              <w:rPr>
                <w:rFonts w:hint="eastAsia" w:ascii="宋体" w:hAnsi="宋体" w:cs="宋体"/>
                <w:color w:val="auto"/>
                <w:highlight w:val="none"/>
                <w:lang w:eastAsia="zh-TW"/>
              </w:rPr>
              <w:t>儲液槽容量: Cu約170L, Ni約100L,Au約100L</w:t>
            </w:r>
          </w:p>
          <w:p w14:paraId="0B2530F2">
            <w:pPr>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.3.7</w:t>
            </w:r>
            <w:r>
              <w:rPr>
                <w:rFonts w:hint="eastAsia" w:ascii="宋体" w:hAnsi="宋体" w:cs="宋体"/>
                <w:color w:val="auto"/>
                <w:highlight w:val="none"/>
              </w:rPr>
              <w:tab/>
            </w:r>
            <w:r>
              <w:rPr>
                <w:rFonts w:hint="eastAsia" w:ascii="宋体" w:hAnsi="宋体" w:cs="宋体"/>
                <w:color w:val="auto"/>
                <w:highlight w:val="none"/>
              </w:rPr>
              <w:t>渡槽水分蒸/揮發</w:t>
            </w:r>
          </w:p>
          <w:p w14:paraId="61D56826">
            <w:pPr>
              <w:rPr>
                <w:rFonts w:hint="eastAsia" w:ascii="宋体" w:hAnsi="宋体" w:cs="宋体"/>
                <w:color w:val="auto"/>
                <w:highlight w:val="none"/>
              </w:rPr>
            </w:pPr>
            <w:r>
              <w:rPr>
                <w:rFonts w:hint="eastAsia" w:ascii="宋体" w:hAnsi="宋体" w:cs="宋体"/>
                <w:color w:val="auto"/>
                <w:highlight w:val="none"/>
              </w:rPr>
              <w:t xml:space="preserve"> &lt;1.5L/小時</w:t>
            </w:r>
          </w:p>
          <w:p w14:paraId="6C59FA4C">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.4</w:t>
            </w:r>
            <w:r>
              <w:rPr>
                <w:rFonts w:hint="eastAsia" w:ascii="宋体" w:hAnsi="宋体" w:cs="宋体"/>
                <w:color w:val="auto"/>
                <w:highlight w:val="none"/>
              </w:rPr>
              <w:tab/>
            </w:r>
            <w:r>
              <w:rPr>
                <w:rFonts w:hint="eastAsia" w:ascii="宋体" w:hAnsi="宋体" w:cs="宋体"/>
                <w:color w:val="auto"/>
                <w:highlight w:val="none"/>
              </w:rPr>
              <w:t>水槽QDR: ≥6 sets</w:t>
            </w:r>
          </w:p>
          <w:p w14:paraId="3C208070">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.4.1</w:t>
            </w:r>
            <w:r>
              <w:rPr>
                <w:rFonts w:hint="eastAsia" w:ascii="宋体" w:hAnsi="宋体" w:cs="宋体"/>
                <w:color w:val="auto"/>
                <w:highlight w:val="none"/>
              </w:rPr>
              <w:tab/>
            </w:r>
            <w:r>
              <w:rPr>
                <w:rFonts w:hint="eastAsia" w:ascii="宋体" w:hAnsi="宋体" w:cs="宋体"/>
                <w:color w:val="auto"/>
                <w:highlight w:val="none"/>
              </w:rPr>
              <w:t>具备喷淋、注水、溢流、快排、氮气鼓泡功能，确保产品清洗干净。</w:t>
            </w:r>
          </w:p>
          <w:p w14:paraId="09961DEA">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.4.2</w:t>
            </w:r>
            <w:r>
              <w:rPr>
                <w:rFonts w:hint="eastAsia" w:ascii="宋体" w:hAnsi="宋体" w:cs="宋体"/>
                <w:color w:val="auto"/>
                <w:highlight w:val="none"/>
              </w:rPr>
              <w:tab/>
            </w:r>
            <w:r>
              <w:rPr>
                <w:rFonts w:hint="eastAsia" w:ascii="宋体" w:hAnsi="宋体" w:cs="宋体"/>
                <w:color w:val="auto"/>
                <w:highlight w:val="none"/>
              </w:rPr>
              <w:t>注满水时间≤20秒，水全部排空时间≤15秒，喷淋范围可完全覆盖wafer</w:t>
            </w:r>
          </w:p>
          <w:p w14:paraId="6CE65340">
            <w:pPr>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.4.3</w:t>
            </w:r>
            <w:r>
              <w:rPr>
                <w:rFonts w:hint="eastAsia" w:ascii="宋体" w:hAnsi="宋体" w:cs="宋体"/>
                <w:color w:val="auto"/>
                <w:highlight w:val="none"/>
              </w:rPr>
              <w:tab/>
            </w:r>
            <w:r>
              <w:rPr>
                <w:rFonts w:hint="eastAsia" w:ascii="宋体" w:hAnsi="宋体" w:cs="宋体"/>
                <w:color w:val="auto"/>
                <w:highlight w:val="none"/>
              </w:rPr>
              <w:t>可在触摸屏中可设定QDR的工艺参数：喷淋，注水，快排、氮气鼓泡的作用时间、循环次数等。</w:t>
            </w:r>
          </w:p>
          <w:p w14:paraId="22B28EC5">
            <w:pPr>
              <w:rPr>
                <w:rFonts w:hint="eastAsia" w:ascii="宋体" w:hAnsi="宋体" w:eastAsia="宋体" w:cs="宋体"/>
                <w:color w:val="auto"/>
                <w:kern w:val="0"/>
                <w:sz w:val="21"/>
                <w:szCs w:val="21"/>
                <w:highlight w:val="none"/>
                <w:lang w:val="en-US" w:eastAsia="zh-CN" w:bidi="ar-SA"/>
              </w:rPr>
            </w:pPr>
            <w:r>
              <w:rPr>
                <w:rFonts w:ascii="宋体" w:hAnsi="宋体" w:cs="宋体"/>
                <w:color w:val="auto"/>
                <w:highlight w:val="none"/>
                <w:lang w:eastAsia="zh-TW"/>
              </w:rPr>
              <w:t>6</w:t>
            </w:r>
            <w:r>
              <w:rPr>
                <w:rFonts w:hint="eastAsia" w:ascii="宋体" w:hAnsi="宋体" w:cs="宋体"/>
                <w:color w:val="auto"/>
                <w:highlight w:val="none"/>
                <w:lang w:eastAsia="zh-TW"/>
              </w:rPr>
              <w:t>.5</w:t>
            </w:r>
            <w:r>
              <w:rPr>
                <w:rFonts w:hint="eastAsia" w:ascii="宋体" w:hAnsi="宋体" w:cs="宋体"/>
                <w:color w:val="auto"/>
                <w:highlight w:val="none"/>
                <w:lang w:eastAsia="zh-TW"/>
              </w:rPr>
              <w:tab/>
            </w:r>
            <w:r>
              <w:rPr>
                <w:rFonts w:hint="eastAsia" w:ascii="宋体" w:hAnsi="宋体" w:cs="宋体"/>
                <w:color w:val="auto"/>
                <w:highlight w:val="none"/>
                <w:lang w:eastAsia="zh-TW"/>
              </w:rPr>
              <w:t>附屬配置: 掛架暫存車≥1 sets</w:t>
            </w:r>
          </w:p>
        </w:tc>
      </w:tr>
      <w:tr w14:paraId="0978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35F98DF0">
            <w:pPr>
              <w:spacing w:after="40"/>
              <w:jc w:val="center"/>
              <w:textAlignment w:val="center"/>
              <w:rPr>
                <w:rFonts w:hint="eastAsia" w:ascii="宋体" w:hAnsi="宋体" w:eastAsia="宋体" w:cs="宋体"/>
                <w:bCs/>
                <w:color w:val="auto"/>
                <w:sz w:val="21"/>
                <w:szCs w:val="21"/>
                <w:highlight w:val="none"/>
              </w:rPr>
            </w:pPr>
            <w:r>
              <w:rPr>
                <w:rFonts w:hint="eastAsia" w:ascii="宋体" w:hAnsi="宋体" w:cs="宋体"/>
                <w:bCs/>
                <w:color w:val="auto"/>
                <w:szCs w:val="21"/>
                <w:highlight w:val="none"/>
              </w:rPr>
              <w:t>7</w:t>
            </w:r>
          </w:p>
        </w:tc>
        <w:tc>
          <w:tcPr>
            <w:tcW w:w="1436" w:type="dxa"/>
            <w:noWrap/>
            <w:vAlign w:val="center"/>
          </w:tcPr>
          <w:p w14:paraId="5177EDD5">
            <w:pPr>
              <w:spacing w:after="40"/>
              <w:jc w:val="center"/>
              <w:textAlignment w:val="center"/>
              <w:rPr>
                <w:rFonts w:hint="eastAsia" w:ascii="宋体" w:hAnsi="宋体" w:eastAsia="宋体" w:cs="宋体"/>
                <w:color w:val="auto"/>
                <w:kern w:val="0"/>
                <w:sz w:val="21"/>
                <w:szCs w:val="21"/>
                <w:highlight w:val="none"/>
                <w:lang w:val="en-US" w:eastAsia="zh-CN" w:bidi="ar-SA"/>
              </w:rPr>
            </w:pPr>
            <w:r>
              <w:rPr>
                <w:rFonts w:hint="eastAsia" w:ascii="Arial" w:hAnsi="Arial" w:cs="Arial"/>
                <w:bCs/>
                <w:color w:val="auto"/>
                <w:szCs w:val="21"/>
                <w:highlight w:val="none"/>
              </w:rPr>
              <w:t>*</w:t>
            </w:r>
            <w:r>
              <w:rPr>
                <w:rFonts w:hint="eastAsia" w:ascii="宋体" w:hAnsi="宋体" w:cs="宋体"/>
                <w:color w:val="auto"/>
                <w:kern w:val="0"/>
                <w:szCs w:val="21"/>
                <w:highlight w:val="none"/>
              </w:rPr>
              <w:t>电器控制系统</w:t>
            </w:r>
          </w:p>
        </w:tc>
        <w:tc>
          <w:tcPr>
            <w:tcW w:w="7085" w:type="dxa"/>
            <w:noWrap w:val="0"/>
            <w:vAlign w:val="center"/>
          </w:tcPr>
          <w:p w14:paraId="0DF1FB19">
            <w:pPr>
              <w:rPr>
                <w:rFonts w:hint="eastAsia" w:ascii="宋体" w:hAnsi="宋体" w:cs="宋体"/>
                <w:color w:val="auto"/>
                <w:highlight w:val="none"/>
              </w:rPr>
            </w:pPr>
            <w:r>
              <w:rPr>
                <w:rFonts w:hint="eastAsia" w:ascii="宋体" w:hAnsi="宋体" w:cs="宋体"/>
                <w:color w:val="auto"/>
                <w:highlight w:val="none"/>
              </w:rPr>
              <w:t>7.1</w:t>
            </w:r>
            <w:r>
              <w:rPr>
                <w:rFonts w:hint="eastAsia" w:ascii="宋体" w:hAnsi="宋体" w:cs="宋体"/>
                <w:color w:val="auto"/>
                <w:highlight w:val="none"/>
              </w:rPr>
              <w:tab/>
            </w:r>
            <w:r>
              <w:rPr>
                <w:rFonts w:hint="eastAsia" w:ascii="宋体" w:hAnsi="宋体" w:cs="宋体"/>
                <w:color w:val="auto"/>
                <w:highlight w:val="none"/>
              </w:rPr>
              <w:t>设备运行过程中可对如下工艺参数进行监控记录：</w:t>
            </w:r>
          </w:p>
          <w:p w14:paraId="1B953EA9">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a.每个工艺槽体温度实时监控记录。</w:t>
            </w:r>
          </w:p>
          <w:p w14:paraId="10A20CE4">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b.报警信息实时监控记录 。</w:t>
            </w:r>
          </w:p>
          <w:p w14:paraId="2C64B6F4">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c.监控每个槽的工艺电流与电压。</w:t>
            </w:r>
          </w:p>
          <w:p w14:paraId="61B5999A">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d.记录每片晶圆的生产时间。</w:t>
            </w:r>
          </w:p>
          <w:p w14:paraId="54BC0C74">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e. 以上所有数据皆可导出成Excel档案</w:t>
            </w:r>
          </w:p>
          <w:p w14:paraId="290814FC">
            <w:pPr>
              <w:rPr>
                <w:rFonts w:hint="eastAsia" w:ascii="宋体" w:hAnsi="宋体" w:cs="宋体"/>
                <w:color w:val="auto"/>
                <w:highlight w:val="none"/>
              </w:rPr>
            </w:pPr>
            <w:r>
              <w:rPr>
                <w:rFonts w:hint="eastAsia" w:ascii="宋体" w:hAnsi="宋体" w:cs="宋体"/>
                <w:color w:val="auto"/>
                <w:highlight w:val="none"/>
              </w:rPr>
              <w:t>7.2</w:t>
            </w:r>
            <w:r>
              <w:rPr>
                <w:rFonts w:hint="eastAsia" w:ascii="宋体" w:hAnsi="宋体" w:cs="宋体"/>
                <w:color w:val="auto"/>
                <w:highlight w:val="none"/>
              </w:rPr>
              <w:tab/>
            </w:r>
            <w:r>
              <w:rPr>
                <w:rFonts w:hint="eastAsia" w:ascii="宋体" w:hAnsi="宋体" w:cs="宋体"/>
                <w:color w:val="auto"/>
                <w:highlight w:val="none"/>
              </w:rPr>
              <w:t>设备运行过程中可对如下生产记录进行监控记录：</w:t>
            </w:r>
          </w:p>
          <w:p w14:paraId="2E1A51B8">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a.每片产品工艺作业时间记录</w:t>
            </w:r>
          </w:p>
          <w:p w14:paraId="54294D7F">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b.每片产品作业前作业员识别记录</w:t>
            </w:r>
          </w:p>
          <w:p w14:paraId="3989E632">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c.每片产品进入每个槽的时间记录</w:t>
            </w:r>
          </w:p>
          <w:p w14:paraId="68BC595A">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d.每片产品提出每个槽的时间记录</w:t>
            </w:r>
          </w:p>
          <w:p w14:paraId="78D73322">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e.每片产品放料时间记录</w:t>
            </w:r>
          </w:p>
          <w:p w14:paraId="0119F18D">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f.每片产品下料时间记录</w:t>
            </w:r>
          </w:p>
          <w:p w14:paraId="06BBFD90">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g.每片产品经过槽体、使用挂具、操作人员，镀液温度、制程程序</w:t>
            </w:r>
          </w:p>
          <w:p w14:paraId="7A723963">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h. 以上所有数据皆可导出成Excel档案</w:t>
            </w:r>
          </w:p>
          <w:p w14:paraId="074827DB">
            <w:pPr>
              <w:rPr>
                <w:rFonts w:hint="eastAsia" w:ascii="宋体" w:hAnsi="宋体" w:cs="宋体"/>
                <w:color w:val="auto"/>
                <w:highlight w:val="none"/>
              </w:rPr>
            </w:pPr>
            <w:r>
              <w:rPr>
                <w:rFonts w:hint="eastAsia" w:ascii="宋体" w:hAnsi="宋体" w:cs="宋体"/>
                <w:color w:val="auto"/>
                <w:highlight w:val="none"/>
              </w:rPr>
              <w:t>7.3</w:t>
            </w:r>
            <w:r>
              <w:rPr>
                <w:rFonts w:hint="eastAsia" w:ascii="宋体" w:hAnsi="宋体" w:cs="宋体"/>
                <w:color w:val="auto"/>
                <w:highlight w:val="none"/>
              </w:rPr>
              <w:tab/>
            </w:r>
            <w:r>
              <w:rPr>
                <w:rFonts w:hint="eastAsia" w:ascii="宋体" w:hAnsi="宋体" w:cs="宋体"/>
                <w:color w:val="auto"/>
                <w:highlight w:val="none"/>
              </w:rPr>
              <w:t>设备内部安装5个摄像头，实时记录行车运行状况与产品生产状况。并把相关影像资料储存起来。摄像记录资料可保存至少1个月。</w:t>
            </w:r>
          </w:p>
          <w:p w14:paraId="6C971FC6">
            <w:pPr>
              <w:rPr>
                <w:rFonts w:hint="eastAsia" w:ascii="宋体" w:hAnsi="宋体" w:cs="宋体"/>
                <w:color w:val="auto"/>
                <w:highlight w:val="none"/>
              </w:rPr>
            </w:pPr>
            <w:r>
              <w:rPr>
                <w:rFonts w:hint="eastAsia" w:ascii="宋体" w:hAnsi="宋体" w:cs="宋体"/>
                <w:color w:val="auto"/>
                <w:highlight w:val="none"/>
              </w:rPr>
              <w:t>7.4</w:t>
            </w:r>
            <w:r>
              <w:rPr>
                <w:rFonts w:hint="eastAsia" w:ascii="宋体" w:hAnsi="宋体" w:cs="宋体"/>
                <w:color w:val="auto"/>
                <w:highlight w:val="none"/>
              </w:rPr>
              <w:tab/>
            </w:r>
            <w:r>
              <w:rPr>
                <w:rFonts w:hint="eastAsia" w:ascii="宋体" w:hAnsi="宋体" w:cs="宋体"/>
                <w:color w:val="auto"/>
                <w:highlight w:val="none"/>
              </w:rPr>
              <w:t>电镀操作控制系统</w:t>
            </w:r>
          </w:p>
          <w:p w14:paraId="638A08AD">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A.输出电流可预先设定调整并自行控制。</w:t>
            </w:r>
          </w:p>
          <w:p w14:paraId="13226A78">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B.药水温度可预先设定调整并自行控制。</w:t>
            </w:r>
          </w:p>
          <w:p w14:paraId="368A8A08">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C.电镀时间可预先设定调整并自行控制。</w:t>
            </w:r>
          </w:p>
          <w:p w14:paraId="70253A88">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D.电镀作业时自动检测通电状况，当电流电压出现大的波动，超出预先设定范围时会立即发出警报。波动范围可在recipe中预先设定。</w:t>
            </w:r>
          </w:p>
          <w:p w14:paraId="677ECC93">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E.可于系统中设定"开启/禁用"所有功能槽位(上下料与预处理槽除外)</w:t>
            </w:r>
          </w:p>
          <w:p w14:paraId="457659B1">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F.可于生产程序(recipe)中限定生产电镀槽体</w:t>
            </w:r>
          </w:p>
          <w:p w14:paraId="16EC722E">
            <w:pPr>
              <w:rPr>
                <w:rFonts w:hint="eastAsia"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G.扰流板晃动频率可预先设定并单槽调整</w:t>
            </w:r>
          </w:p>
          <w:p w14:paraId="32BC9EBA">
            <w:pPr>
              <w:rPr>
                <w:rFonts w:hint="eastAsia" w:ascii="宋体" w:hAnsi="宋体" w:eastAsia="宋体" w:cs="宋体"/>
                <w:color w:val="auto"/>
                <w:sz w:val="21"/>
                <w:szCs w:val="21"/>
                <w:highlight w:val="none"/>
                <w:lang w:eastAsia="zh-CN"/>
              </w:rPr>
            </w:pPr>
            <w:r>
              <w:rPr>
                <w:rFonts w:hint="eastAsia" w:ascii="宋体" w:hAnsi="宋体" w:cs="宋体"/>
                <w:color w:val="auto"/>
                <w:highlight w:val="none"/>
              </w:rPr>
              <w:tab/>
            </w:r>
            <w:r>
              <w:rPr>
                <w:rFonts w:hint="eastAsia" w:ascii="宋体" w:hAnsi="宋体" w:cs="宋体"/>
                <w:color w:val="auto"/>
                <w:highlight w:val="none"/>
              </w:rPr>
              <w:t>电压的波动为程序自动抓取前后时间段的电压进行比对，超出设定波动范围，即报警提示。</w:t>
            </w:r>
          </w:p>
        </w:tc>
      </w:tr>
      <w:tr w14:paraId="247C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27B78A17">
            <w:pPr>
              <w:spacing w:after="4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Cs w:val="21"/>
                <w:highlight w:val="none"/>
              </w:rPr>
              <w:t>8</w:t>
            </w:r>
          </w:p>
        </w:tc>
        <w:tc>
          <w:tcPr>
            <w:tcW w:w="1436" w:type="dxa"/>
            <w:noWrap/>
            <w:vAlign w:val="center"/>
          </w:tcPr>
          <w:p w14:paraId="30D524A2">
            <w:pPr>
              <w:spacing w:after="4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自动挂具拆卸设备</w:t>
            </w:r>
          </w:p>
        </w:tc>
        <w:tc>
          <w:tcPr>
            <w:tcW w:w="7085" w:type="dxa"/>
            <w:noWrap w:val="0"/>
            <w:vAlign w:val="center"/>
          </w:tcPr>
          <w:p w14:paraId="7E52FA02">
            <w:pPr>
              <w:rPr>
                <w:rFonts w:hint="eastAsia" w:ascii="宋体" w:hAnsi="宋体" w:cs="宋体"/>
                <w:color w:val="auto"/>
                <w:highlight w:val="none"/>
              </w:rPr>
            </w:pPr>
            <w:r>
              <w:rPr>
                <w:rFonts w:hint="eastAsia" w:ascii="宋体" w:hAnsi="宋体" w:cs="宋体"/>
                <w:color w:val="auto"/>
                <w:highlight w:val="none"/>
              </w:rPr>
              <w:t>8.1</w:t>
            </w:r>
            <w:r>
              <w:rPr>
                <w:rFonts w:hint="eastAsia" w:ascii="宋体" w:hAnsi="宋体" w:cs="宋体"/>
                <w:color w:val="auto"/>
                <w:highlight w:val="none"/>
              </w:rPr>
              <w:tab/>
            </w:r>
            <w:r>
              <w:rPr>
                <w:rFonts w:hint="eastAsia" w:ascii="宋体" w:hAnsi="宋体" w:cs="宋体"/>
                <w:color w:val="auto"/>
                <w:highlight w:val="none"/>
              </w:rPr>
              <w:t>自动化拆卸：伺服电机控制的自动拆卸装置，定位精度高，重复性高；</w:t>
            </w:r>
          </w:p>
          <w:p w14:paraId="4B705810">
            <w:pPr>
              <w:rPr>
                <w:rFonts w:hint="eastAsia" w:ascii="宋体" w:hAnsi="宋体" w:cs="宋体"/>
                <w:color w:val="auto"/>
                <w:highlight w:val="none"/>
              </w:rPr>
            </w:pPr>
            <w:r>
              <w:rPr>
                <w:rFonts w:hint="eastAsia" w:ascii="宋体" w:hAnsi="宋体" w:cs="宋体"/>
                <w:color w:val="auto"/>
                <w:highlight w:val="none"/>
              </w:rPr>
              <w:t>8.2</w:t>
            </w:r>
            <w:r>
              <w:rPr>
                <w:rFonts w:hint="eastAsia" w:ascii="宋体" w:hAnsi="宋体" w:cs="宋体"/>
                <w:color w:val="auto"/>
                <w:highlight w:val="none"/>
              </w:rPr>
              <w:tab/>
            </w:r>
            <w:r>
              <w:rPr>
                <w:rFonts w:hint="eastAsia" w:ascii="宋体" w:hAnsi="宋体" w:cs="宋体"/>
                <w:color w:val="auto"/>
                <w:highlight w:val="none"/>
              </w:rPr>
              <w:t>自动检测：安装完成后，自动检测wafer导电性，导电不良自动报警提示；</w:t>
            </w:r>
          </w:p>
          <w:p w14:paraId="715B9447">
            <w:pPr>
              <w:rPr>
                <w:rFonts w:hint="eastAsia" w:ascii="宋体" w:hAnsi="宋体" w:cs="宋体"/>
                <w:color w:val="auto"/>
                <w:highlight w:val="none"/>
              </w:rPr>
            </w:pPr>
            <w:r>
              <w:rPr>
                <w:rFonts w:hint="eastAsia" w:ascii="宋体" w:hAnsi="宋体" w:cs="宋体"/>
                <w:color w:val="auto"/>
                <w:highlight w:val="none"/>
              </w:rPr>
              <w:t>8.3</w:t>
            </w:r>
            <w:r>
              <w:rPr>
                <w:rFonts w:hint="eastAsia" w:ascii="宋体" w:hAnsi="宋体" w:cs="宋体"/>
                <w:color w:val="auto"/>
                <w:highlight w:val="none"/>
              </w:rPr>
              <w:tab/>
            </w:r>
            <w:r>
              <w:rPr>
                <w:rFonts w:hint="eastAsia" w:ascii="宋体" w:hAnsi="宋体" w:cs="宋体"/>
                <w:color w:val="auto"/>
                <w:highlight w:val="none"/>
              </w:rPr>
              <w:t>拆卸与安装系统：</w:t>
            </w:r>
          </w:p>
          <w:p w14:paraId="0F1BCAB5">
            <w:pPr>
              <w:rPr>
                <w:rFonts w:hint="eastAsia" w:ascii="宋体" w:hAnsi="宋体" w:cs="宋体"/>
                <w:color w:val="auto"/>
                <w:highlight w:val="none"/>
              </w:rPr>
            </w:pPr>
            <w:r>
              <w:rPr>
                <w:rFonts w:hint="eastAsia" w:ascii="宋体" w:hAnsi="宋体" w:cs="宋体"/>
                <w:color w:val="auto"/>
                <w:highlight w:val="none"/>
              </w:rPr>
              <w:t>8.3.1</w:t>
            </w:r>
            <w:r>
              <w:rPr>
                <w:rFonts w:hint="eastAsia" w:ascii="宋体" w:hAnsi="宋体" w:cs="宋体"/>
                <w:color w:val="auto"/>
                <w:highlight w:val="none"/>
              </w:rPr>
              <w:tab/>
            </w:r>
            <w:r>
              <w:rPr>
                <w:rFonts w:hint="eastAsia" w:ascii="宋体" w:hAnsi="宋体" w:cs="宋体"/>
                <w:color w:val="auto"/>
                <w:highlight w:val="none"/>
              </w:rPr>
              <w:t>每一套拆卸装置由1套拆卸机构组成，每套拆卸机构12个螺丝批头；隨機附10套以上批頭為備品更換</w:t>
            </w:r>
          </w:p>
          <w:p w14:paraId="031B92CE">
            <w:pPr>
              <w:rPr>
                <w:rFonts w:hint="eastAsia" w:ascii="宋体" w:hAnsi="宋体" w:cs="宋体"/>
                <w:color w:val="auto"/>
                <w:highlight w:val="none"/>
              </w:rPr>
            </w:pPr>
            <w:r>
              <w:rPr>
                <w:rFonts w:hint="eastAsia" w:ascii="宋体" w:hAnsi="宋体" w:cs="宋体"/>
                <w:color w:val="auto"/>
                <w:highlight w:val="none"/>
              </w:rPr>
              <w:t>8.3.2</w:t>
            </w:r>
            <w:r>
              <w:rPr>
                <w:rFonts w:hint="eastAsia" w:ascii="宋体" w:hAnsi="宋体" w:cs="宋体"/>
                <w:color w:val="auto"/>
                <w:highlight w:val="none"/>
              </w:rPr>
              <w:tab/>
            </w:r>
            <w:r>
              <w:rPr>
                <w:rFonts w:hint="eastAsia" w:ascii="宋体" w:hAnsi="宋体" w:cs="宋体"/>
                <w:color w:val="auto"/>
                <w:highlight w:val="none"/>
              </w:rPr>
              <w:t>所有的螺丝刀由统一的控制器控制，同时启动，同时停止，同样的扭力；</w:t>
            </w:r>
          </w:p>
          <w:p w14:paraId="1B70AC2C">
            <w:pPr>
              <w:rPr>
                <w:rFonts w:hint="eastAsia" w:ascii="宋体" w:hAnsi="宋体" w:cs="宋体"/>
                <w:color w:val="auto"/>
                <w:highlight w:val="none"/>
                <w:lang w:eastAsia="zh-TW"/>
              </w:rPr>
            </w:pPr>
            <w:r>
              <w:rPr>
                <w:rFonts w:hint="eastAsia" w:ascii="宋体" w:hAnsi="宋体" w:cs="宋体"/>
                <w:color w:val="auto"/>
                <w:highlight w:val="none"/>
                <w:lang w:eastAsia="zh-TW"/>
              </w:rPr>
              <w:t>8.3.3</w:t>
            </w:r>
            <w:r>
              <w:rPr>
                <w:rFonts w:hint="eastAsia" w:ascii="宋体" w:hAnsi="宋体" w:cs="宋体"/>
                <w:color w:val="auto"/>
                <w:highlight w:val="none"/>
                <w:lang w:eastAsia="zh-TW"/>
              </w:rPr>
              <w:tab/>
            </w:r>
            <w:r>
              <w:rPr>
                <w:rFonts w:hint="eastAsia" w:ascii="宋体" w:hAnsi="宋体" w:cs="宋体"/>
                <w:color w:val="auto"/>
                <w:highlight w:val="none"/>
                <w:lang w:eastAsia="zh-TW"/>
              </w:rPr>
              <w:t>所有螺丝刀同步动作，确保均匀同步锁紧或拆卸；可選擇單拆螺絲或單鎖螺絲等動作</w:t>
            </w:r>
          </w:p>
          <w:p w14:paraId="3DC847D0">
            <w:pPr>
              <w:rPr>
                <w:rFonts w:hint="eastAsia" w:ascii="宋体" w:hAnsi="宋体" w:eastAsia="宋体" w:cs="宋体"/>
                <w:color w:val="auto"/>
                <w:highlight w:val="none"/>
              </w:rPr>
            </w:pPr>
            <w:r>
              <w:rPr>
                <w:rFonts w:hint="eastAsia" w:ascii="宋体" w:hAnsi="宋体" w:cs="宋体"/>
                <w:color w:val="auto"/>
                <w:highlight w:val="none"/>
              </w:rPr>
              <w:t>8.3.4</w:t>
            </w:r>
            <w:r>
              <w:rPr>
                <w:rFonts w:hint="eastAsia" w:ascii="宋体" w:hAnsi="宋体" w:cs="宋体"/>
                <w:color w:val="auto"/>
                <w:highlight w:val="none"/>
              </w:rPr>
              <w:tab/>
            </w:r>
            <w:r>
              <w:rPr>
                <w:rFonts w:hint="eastAsia" w:ascii="宋体" w:hAnsi="宋体" w:cs="宋体"/>
                <w:color w:val="auto"/>
                <w:highlight w:val="none"/>
              </w:rPr>
              <w:t>批头扭力可单独校正，超范围报警；需隨機附扭力校正工具</w:t>
            </w:r>
          </w:p>
        </w:tc>
      </w:tr>
      <w:tr w14:paraId="4EE8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7F63B17A">
            <w:pPr>
              <w:spacing w:after="4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Cs w:val="21"/>
                <w:highlight w:val="none"/>
              </w:rPr>
              <w:t>9</w:t>
            </w:r>
          </w:p>
        </w:tc>
        <w:tc>
          <w:tcPr>
            <w:tcW w:w="1436" w:type="dxa"/>
            <w:noWrap/>
            <w:vAlign w:val="center"/>
          </w:tcPr>
          <w:p w14:paraId="5F65A2FA">
            <w:pPr>
              <w:spacing w:after="4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挂具</w:t>
            </w:r>
          </w:p>
        </w:tc>
        <w:tc>
          <w:tcPr>
            <w:tcW w:w="7085" w:type="dxa"/>
            <w:noWrap w:val="0"/>
            <w:vAlign w:val="center"/>
          </w:tcPr>
          <w:p w14:paraId="540E6A7E">
            <w:pPr>
              <w:rPr>
                <w:rFonts w:hint="eastAsia" w:ascii="宋体" w:hAnsi="宋体" w:cs="宋体"/>
                <w:color w:val="auto"/>
                <w:highlight w:val="none"/>
              </w:rPr>
            </w:pPr>
            <w:r>
              <w:rPr>
                <w:rFonts w:hint="eastAsia" w:ascii="宋体" w:hAnsi="宋体" w:cs="宋体"/>
                <w:color w:val="auto"/>
                <w:highlight w:val="none"/>
              </w:rPr>
              <w:t>9.1</w:t>
            </w:r>
            <w:r>
              <w:rPr>
                <w:rFonts w:hint="eastAsia" w:ascii="宋体" w:hAnsi="宋体" w:cs="宋体"/>
                <w:color w:val="auto"/>
                <w:highlight w:val="none"/>
              </w:rPr>
              <w:tab/>
            </w:r>
            <w:r>
              <w:rPr>
                <w:rFonts w:hint="eastAsia" w:ascii="宋体" w:hAnsi="宋体" w:cs="宋体"/>
                <w:color w:val="auto"/>
                <w:highlight w:val="none"/>
              </w:rPr>
              <w:t>随机台附赠挂具数量: ≥槽体数X1.5, 掛具有效電鍍面積: ≥296.4mm</w:t>
            </w:r>
          </w:p>
          <w:p w14:paraId="06D043D7">
            <w:pPr>
              <w:rPr>
                <w:rFonts w:hint="eastAsia" w:ascii="宋体" w:hAnsi="宋体" w:cs="宋体"/>
                <w:color w:val="auto"/>
                <w:highlight w:val="none"/>
              </w:rPr>
            </w:pPr>
            <w:r>
              <w:rPr>
                <w:rFonts w:hint="eastAsia" w:ascii="宋体" w:hAnsi="宋体" w:cs="宋体"/>
                <w:color w:val="auto"/>
                <w:highlight w:val="none"/>
              </w:rPr>
              <w:t>9.2</w:t>
            </w:r>
            <w:r>
              <w:rPr>
                <w:rFonts w:hint="eastAsia" w:ascii="宋体" w:hAnsi="宋体" w:cs="宋体"/>
                <w:color w:val="auto"/>
                <w:highlight w:val="none"/>
              </w:rPr>
              <w:tab/>
            </w:r>
            <w:r>
              <w:rPr>
                <w:rFonts w:hint="eastAsia" w:ascii="宋体" w:hAnsi="宋体" w:cs="宋体"/>
                <w:color w:val="auto"/>
                <w:highlight w:val="none"/>
              </w:rPr>
              <w:t>挂架材质需耐热、耐酸碱，保证连续使用12个月内不产生任何变形</w:t>
            </w:r>
          </w:p>
          <w:p w14:paraId="72CD8B80">
            <w:pPr>
              <w:rPr>
                <w:rFonts w:hint="eastAsia" w:ascii="宋体" w:hAnsi="宋体" w:cs="宋体"/>
                <w:color w:val="auto"/>
                <w:highlight w:val="none"/>
              </w:rPr>
            </w:pPr>
            <w:r>
              <w:rPr>
                <w:rFonts w:hint="eastAsia" w:ascii="宋体" w:hAnsi="宋体" w:cs="宋体"/>
                <w:color w:val="auto"/>
                <w:highlight w:val="none"/>
              </w:rPr>
              <w:t>9.3</w:t>
            </w:r>
            <w:r>
              <w:rPr>
                <w:rFonts w:hint="eastAsia" w:ascii="宋体" w:hAnsi="宋体" w:cs="宋体"/>
                <w:color w:val="auto"/>
                <w:highlight w:val="none"/>
              </w:rPr>
              <w:tab/>
            </w:r>
            <w:r>
              <w:rPr>
                <w:rFonts w:hint="eastAsia" w:ascii="宋体" w:hAnsi="宋体" w:cs="宋体"/>
                <w:color w:val="auto"/>
                <w:highlight w:val="none"/>
              </w:rPr>
              <w:t>挂具导电阻值≤2Ω</w:t>
            </w:r>
          </w:p>
          <w:p w14:paraId="44D592DB">
            <w:pPr>
              <w:rPr>
                <w:rFonts w:hint="eastAsia" w:ascii="宋体" w:hAnsi="宋体" w:eastAsia="宋体" w:cs="宋体"/>
                <w:color w:val="auto"/>
                <w:highlight w:val="none"/>
              </w:rPr>
            </w:pPr>
            <w:r>
              <w:rPr>
                <w:rFonts w:hint="eastAsia" w:ascii="宋体" w:hAnsi="宋体" w:cs="宋体"/>
                <w:color w:val="auto"/>
                <w:highlight w:val="none"/>
              </w:rPr>
              <w:t>9.4</w:t>
            </w:r>
            <w:r>
              <w:rPr>
                <w:rFonts w:hint="eastAsia" w:ascii="宋体" w:hAnsi="宋体" w:cs="宋体"/>
                <w:color w:val="auto"/>
                <w:highlight w:val="none"/>
              </w:rPr>
              <w:tab/>
            </w:r>
            <w:r>
              <w:rPr>
                <w:rFonts w:hint="eastAsia" w:ascii="宋体" w:hAnsi="宋体" w:cs="宋体"/>
                <w:color w:val="auto"/>
                <w:highlight w:val="none"/>
              </w:rPr>
              <w:t>若挂具有优化改版，须以最优惠价格提供更换/采购</w:t>
            </w:r>
          </w:p>
        </w:tc>
      </w:tr>
      <w:tr w14:paraId="6CC3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338925A1">
            <w:pPr>
              <w:spacing w:after="4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cs="宋体"/>
                <w:color w:val="auto"/>
                <w:szCs w:val="21"/>
                <w:highlight w:val="none"/>
              </w:rPr>
              <w:t>10</w:t>
            </w:r>
          </w:p>
        </w:tc>
        <w:tc>
          <w:tcPr>
            <w:tcW w:w="1436" w:type="dxa"/>
            <w:noWrap/>
            <w:vAlign w:val="center"/>
          </w:tcPr>
          <w:p w14:paraId="62F2793A">
            <w:pPr>
              <w:spacing w:after="4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售后服务</w:t>
            </w:r>
          </w:p>
        </w:tc>
        <w:tc>
          <w:tcPr>
            <w:tcW w:w="7085" w:type="dxa"/>
            <w:noWrap w:val="0"/>
            <w:vAlign w:val="center"/>
          </w:tcPr>
          <w:p w14:paraId="53E4FCBD">
            <w:pPr>
              <w:pStyle w:val="51"/>
              <w:tabs>
                <w:tab w:val="left" w:pos="902"/>
              </w:tabs>
              <w:spacing w:after="40" w:line="240" w:lineRule="auto"/>
              <w:ind w:left="0" w:left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在质量保证期内货物发生故障，中标人必须免费提供维修服务。质量保证期内全免费上门维修、免费更换零部件；质量保证期过后提供终身维护。中标人对本项目货物提供终身服务，质量保证期外的服务费用由招标人和中标人另行商议。 </w:t>
            </w:r>
          </w:p>
        </w:tc>
      </w:tr>
      <w:tr w14:paraId="3E3F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7B8EE418">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436" w:type="dxa"/>
            <w:noWrap/>
            <w:vAlign w:val="center"/>
          </w:tcPr>
          <w:p w14:paraId="2CD03050">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质保要求</w:t>
            </w:r>
          </w:p>
        </w:tc>
        <w:tc>
          <w:tcPr>
            <w:tcW w:w="7085" w:type="dxa"/>
            <w:noWrap w:val="0"/>
            <w:vAlign w:val="center"/>
          </w:tcPr>
          <w:p w14:paraId="03931319">
            <w:pPr>
              <w:autoSpaceDE w:val="0"/>
              <w:autoSpaceDN w:val="0"/>
              <w:adjustRightInd w:val="0"/>
              <w:spacing w:line="4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从验收合格之日起质保一年。</w:t>
            </w:r>
          </w:p>
        </w:tc>
      </w:tr>
      <w:tr w14:paraId="06E0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2F610254">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36" w:type="dxa"/>
            <w:noWrap/>
            <w:vAlign w:val="center"/>
          </w:tcPr>
          <w:p w14:paraId="3EB8C203">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验收标准</w:t>
            </w:r>
          </w:p>
        </w:tc>
        <w:tc>
          <w:tcPr>
            <w:tcW w:w="7085" w:type="dxa"/>
            <w:noWrap w:val="0"/>
            <w:vAlign w:val="center"/>
          </w:tcPr>
          <w:p w14:paraId="0020E3BC">
            <w:pPr>
              <w:autoSpaceDE w:val="0"/>
              <w:autoSpaceDN w:val="0"/>
              <w:adjustRightInd w:val="0"/>
              <w:spacing w:line="4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中标人交货后需将设备调试至合格状态，设备需满足本需求方案技术要求。</w:t>
            </w:r>
          </w:p>
        </w:tc>
      </w:tr>
      <w:tr w14:paraId="0080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noWrap/>
            <w:vAlign w:val="center"/>
          </w:tcPr>
          <w:p w14:paraId="47EB5BE3">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36" w:type="dxa"/>
            <w:noWrap/>
            <w:vAlign w:val="center"/>
          </w:tcPr>
          <w:p w14:paraId="4C2CCE79">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其它要求及说明</w:t>
            </w:r>
          </w:p>
        </w:tc>
        <w:tc>
          <w:tcPr>
            <w:tcW w:w="7085" w:type="dxa"/>
            <w:noWrap w:val="0"/>
            <w:vAlign w:val="top"/>
          </w:tcPr>
          <w:p w14:paraId="10F4CB99">
            <w:pPr>
              <w:numPr>
                <w:ilvl w:val="0"/>
                <w:numId w:val="0"/>
              </w:numPr>
              <w:autoSpaceDE w:val="0"/>
              <w:autoSpaceDN w:val="0"/>
              <w:adjustRightInd w:val="0"/>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投标人提供的设备应为符合技术规格的设备，如招标人厂验两次不符合招标技术要求及合同约定的，招标人有权单方解除</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合同，同时</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应退还招标人所有已付款。</w:t>
            </w:r>
          </w:p>
          <w:p w14:paraId="1FC68904">
            <w:pPr>
              <w:numPr>
                <w:ilvl w:val="0"/>
                <w:numId w:val="0"/>
              </w:numPr>
              <w:autoSpaceDE w:val="0"/>
              <w:autoSpaceDN w:val="0"/>
              <w:adjustRightInd w:val="0"/>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投标人应根据招标文件的技术要求条款，在投标文件中详细说明所提供货物的技术规格和参数、关键部件及品牌产地清单。</w:t>
            </w:r>
          </w:p>
          <w:p w14:paraId="05589CA2">
            <w:pPr>
              <w:numPr>
                <w:ilvl w:val="0"/>
                <w:numId w:val="0"/>
              </w:numPr>
              <w:autoSpaceDE w:val="0"/>
              <w:autoSpaceDN w:val="0"/>
              <w:adjustRightInd w:val="0"/>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投标时应提供投标设备样本资料和主要技术文件，其中包括产品的特性描述，厂务二次配技术需求规格以及外形图样、安装场地要求等。</w:t>
            </w:r>
          </w:p>
          <w:p w14:paraId="333F07A8">
            <w:pPr>
              <w:numPr>
                <w:ilvl w:val="0"/>
                <w:numId w:val="0"/>
              </w:numPr>
              <w:autoSpaceDE w:val="0"/>
              <w:autoSpaceDN w:val="0"/>
              <w:adjustRightInd w:val="0"/>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投标人应对投标设备所涉及的包装、运保、安装、调试、验收、培训等全部费用计入投标总价。</w:t>
            </w:r>
          </w:p>
          <w:p w14:paraId="7AF25B9E">
            <w:pPr>
              <w:numPr>
                <w:ilvl w:val="0"/>
                <w:numId w:val="0"/>
              </w:numPr>
              <w:autoSpaceDE w:val="0"/>
              <w:autoSpaceDN w:val="0"/>
              <w:adjustRightInd w:val="0"/>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可以补充说明上述各项以外的附加功能或服务项目（包括需选购附属装置后，达到的功能），如含在投标总价中，请说明；如不含在总价中，请列单价；否则，将被视为已含在总价中。</w:t>
            </w:r>
          </w:p>
          <w:p w14:paraId="1F8F841F">
            <w:pPr>
              <w:numPr>
                <w:ilvl w:val="0"/>
                <w:numId w:val="0"/>
              </w:numPr>
              <w:autoSpaceDE w:val="0"/>
              <w:autoSpaceDN w:val="0"/>
              <w:adjustRightIn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货物应具有防潮、防锈蚀、防震，并适合于远洋运输的包装，由于货物包装不良而造成的货物残损，过失应由投标单位承担，投标单位应在每个包装箱上用不褪色的颜色标明尺码、包装箱号码、毛重、净重及「此端向上」、「防潮」、「小心轻放」等标记，由于包装不良或采用不充分、不妥善的防护措施而造成的对商品的任何损坏和费用损失，均由投标人承担</w:t>
            </w:r>
            <w:r>
              <w:rPr>
                <w:rFonts w:hint="eastAsia" w:ascii="宋体" w:hAnsi="宋体" w:eastAsia="宋体" w:cs="宋体"/>
                <w:color w:val="auto"/>
                <w:kern w:val="0"/>
                <w:sz w:val="21"/>
                <w:szCs w:val="21"/>
                <w:highlight w:val="none"/>
                <w:lang w:eastAsia="zh-CN"/>
              </w:rPr>
              <w:t>。</w:t>
            </w:r>
          </w:p>
        </w:tc>
      </w:tr>
    </w:tbl>
    <w:p w14:paraId="22553028">
      <w:pPr>
        <w:spacing w:line="480" w:lineRule="exact"/>
        <w:rPr>
          <w:rFonts w:ascii="Arial" w:hAnsi="Arial" w:cs="Arial"/>
          <w:color w:val="auto"/>
          <w:sz w:val="24"/>
          <w:highlight w:val="none"/>
        </w:rPr>
        <w:sectPr>
          <w:headerReference r:id="rId12" w:type="default"/>
          <w:pgSz w:w="11907" w:h="16840"/>
          <w:pgMar w:top="1246" w:right="1287" w:bottom="1402" w:left="1620" w:header="851" w:footer="964" w:gutter="0"/>
          <w:cols w:space="720" w:num="1"/>
          <w:docGrid w:type="lines" w:linePitch="312" w:charSpace="0"/>
        </w:sectPr>
      </w:pPr>
    </w:p>
    <w:p w14:paraId="03B4A00F">
      <w:pPr>
        <w:pStyle w:val="3"/>
        <w:jc w:val="center"/>
        <w:rPr>
          <w:rFonts w:ascii="Arial" w:hAnsi="Arial" w:cs="Arial"/>
          <w:b/>
          <w:color w:val="auto"/>
          <w:sz w:val="32"/>
          <w:szCs w:val="32"/>
          <w:highlight w:val="none"/>
        </w:rPr>
      </w:pPr>
      <w:bookmarkStart w:id="37" w:name="_Toc392682201"/>
      <w:r>
        <w:rPr>
          <w:rFonts w:ascii="Arial" w:hAnsi="Arial" w:cs="Arial"/>
          <w:b/>
          <w:color w:val="auto"/>
          <w:sz w:val="32"/>
          <w:szCs w:val="32"/>
          <w:highlight w:val="none"/>
        </w:rPr>
        <w:t>第九章 其他附件</w:t>
      </w:r>
      <w:bookmarkEnd w:id="37"/>
    </w:p>
    <w:p w14:paraId="36E462E7">
      <w:pPr>
        <w:pStyle w:val="3"/>
        <w:jc w:val="center"/>
        <w:rPr>
          <w:rFonts w:ascii="Arial" w:hAnsi="Arial" w:cs="Arial"/>
          <w:b/>
          <w:color w:val="auto"/>
          <w:sz w:val="32"/>
          <w:szCs w:val="32"/>
          <w:highlight w:val="none"/>
        </w:rPr>
      </w:pPr>
      <w:bookmarkStart w:id="38" w:name="_Toc392682202"/>
      <w:r>
        <w:rPr>
          <w:rFonts w:ascii="Arial" w:hAnsi="Arial" w:cs="Arial"/>
          <w:b/>
          <w:color w:val="auto"/>
          <w:sz w:val="32"/>
          <w:szCs w:val="32"/>
          <w:highlight w:val="none"/>
        </w:rPr>
        <w:t>Section 9 Attachment</w:t>
      </w:r>
      <w:bookmarkEnd w:id="38"/>
    </w:p>
    <w:p w14:paraId="1C2E62FF">
      <w:pPr>
        <w:spacing w:line="500" w:lineRule="exact"/>
        <w:jc w:val="center"/>
        <w:outlineLvl w:val="0"/>
        <w:rPr>
          <w:rFonts w:ascii="Arial" w:hAnsi="Arial" w:cs="Arial"/>
          <w:color w:val="auto"/>
          <w:sz w:val="30"/>
          <w:highlight w:val="none"/>
        </w:rPr>
        <w:sectPr>
          <w:headerReference r:id="rId13" w:type="default"/>
          <w:pgSz w:w="11907" w:h="16840"/>
          <w:pgMar w:top="1246" w:right="1287" w:bottom="1402" w:left="1620" w:header="851" w:footer="964" w:gutter="0"/>
          <w:cols w:space="720" w:num="1"/>
          <w:docGrid w:type="lines" w:linePitch="312" w:charSpace="0"/>
        </w:sectPr>
      </w:pPr>
    </w:p>
    <w:p w14:paraId="38BA4C3B">
      <w:pPr>
        <w:rPr>
          <w:rFonts w:ascii="Arial" w:hAnsi="Arial" w:cs="Arial"/>
          <w:b/>
          <w:color w:val="auto"/>
          <w:sz w:val="24"/>
          <w:highlight w:val="none"/>
        </w:rPr>
      </w:pPr>
      <w:r>
        <w:rPr>
          <w:rFonts w:ascii="Arial" w:hAnsi="Arial" w:cs="Arial"/>
          <w:b/>
          <w:color w:val="auto"/>
          <w:sz w:val="24"/>
          <w:highlight w:val="none"/>
        </w:rPr>
        <w:t>附件9-1  开标一览表  Attachment 9-1  Summary Sheet for Bid Opening</w:t>
      </w:r>
    </w:p>
    <w:p w14:paraId="6604E37A">
      <w:pPr>
        <w:rPr>
          <w:rFonts w:ascii="Arial" w:hAnsi="Arial" w:cs="Arial"/>
          <w:color w:val="auto"/>
          <w:szCs w:val="21"/>
          <w:highlight w:val="none"/>
        </w:rPr>
      </w:pPr>
    </w:p>
    <w:p w14:paraId="28FAAC0D">
      <w:pPr>
        <w:rPr>
          <w:rFonts w:ascii="Arial" w:hAnsi="Arial" w:cs="Arial"/>
          <w:color w:val="auto"/>
          <w:szCs w:val="21"/>
          <w:highlight w:val="none"/>
          <w:u w:val="single"/>
        </w:rPr>
      </w:pPr>
      <w:r>
        <w:rPr>
          <w:rFonts w:ascii="Arial" w:hAnsi="Arial" w:cs="Arial"/>
          <w:color w:val="auto"/>
          <w:szCs w:val="21"/>
          <w:highlight w:val="none"/>
        </w:rPr>
        <w:t>投标人名称：</w:t>
      </w:r>
      <w:r>
        <w:rPr>
          <w:rFonts w:ascii="Arial" w:hAnsi="Arial" w:cs="Arial"/>
          <w:color w:val="auto"/>
          <w:szCs w:val="21"/>
          <w:highlight w:val="none"/>
          <w:u w:val="single"/>
        </w:rPr>
        <w:t xml:space="preserve">                       </w:t>
      </w:r>
      <w:r>
        <w:rPr>
          <w:rFonts w:ascii="Arial" w:hAnsi="Arial" w:cs="Arial"/>
          <w:color w:val="auto"/>
          <w:szCs w:val="21"/>
          <w:highlight w:val="none"/>
        </w:rPr>
        <w:t xml:space="preserve">          国别/地区：</w:t>
      </w:r>
      <w:r>
        <w:rPr>
          <w:rFonts w:ascii="Arial" w:hAnsi="Arial" w:cs="Arial"/>
          <w:color w:val="auto"/>
          <w:szCs w:val="21"/>
          <w:highlight w:val="none"/>
          <w:u w:val="single"/>
        </w:rPr>
        <w:t xml:space="preserve">                          </w:t>
      </w:r>
      <w:r>
        <w:rPr>
          <w:rFonts w:ascii="Arial" w:hAnsi="Arial" w:cs="Arial"/>
          <w:color w:val="auto"/>
          <w:szCs w:val="21"/>
          <w:highlight w:val="none"/>
        </w:rPr>
        <w:t xml:space="preserve">     招标编号：</w:t>
      </w:r>
      <w:r>
        <w:rPr>
          <w:rFonts w:ascii="Arial" w:hAnsi="Arial" w:cs="Arial"/>
          <w:color w:val="auto"/>
          <w:szCs w:val="21"/>
          <w:highlight w:val="none"/>
          <w:u w:val="single"/>
        </w:rPr>
        <w:t xml:space="preserve">                 </w:t>
      </w:r>
      <w:r>
        <w:rPr>
          <w:rFonts w:ascii="Arial" w:hAnsi="Arial" w:cs="Arial"/>
          <w:color w:val="auto"/>
          <w:szCs w:val="21"/>
          <w:highlight w:val="none"/>
        </w:rPr>
        <w:t xml:space="preserve">      包号：</w:t>
      </w:r>
      <w:r>
        <w:rPr>
          <w:rFonts w:ascii="Arial" w:hAnsi="Arial" w:cs="Arial"/>
          <w:color w:val="auto"/>
          <w:szCs w:val="21"/>
          <w:highlight w:val="none"/>
          <w:u w:val="single"/>
        </w:rPr>
        <w:t xml:space="preserve">       </w:t>
      </w:r>
    </w:p>
    <w:p w14:paraId="6B10E5DF">
      <w:pPr>
        <w:rPr>
          <w:rFonts w:ascii="Arial" w:hAnsi="Arial" w:cs="Arial"/>
          <w:color w:val="auto"/>
          <w:szCs w:val="21"/>
          <w:highlight w:val="none"/>
          <w:u w:val="single"/>
        </w:rPr>
      </w:pPr>
      <w:r>
        <w:rPr>
          <w:rFonts w:ascii="Arial" w:hAnsi="Arial" w:cs="Arial"/>
          <w:color w:val="auto"/>
          <w:szCs w:val="21"/>
          <w:highlight w:val="none"/>
        </w:rPr>
        <w:t>Name of Bidder:</w:t>
      </w:r>
      <w:r>
        <w:rPr>
          <w:rFonts w:ascii="Arial" w:hAnsi="Arial" w:cs="Arial"/>
          <w:color w:val="auto"/>
          <w:szCs w:val="21"/>
          <w:highlight w:val="none"/>
          <w:u w:val="single"/>
        </w:rPr>
        <w:t xml:space="preserve">                  </w:t>
      </w:r>
      <w:r>
        <w:rPr>
          <w:rFonts w:ascii="Arial" w:hAnsi="Arial" w:cs="Arial"/>
          <w:color w:val="auto"/>
          <w:szCs w:val="21"/>
          <w:highlight w:val="none"/>
        </w:rPr>
        <w:t xml:space="preserve">  Country /Area of Origin of Bidder:</w:t>
      </w:r>
      <w:r>
        <w:rPr>
          <w:rFonts w:ascii="Arial" w:hAnsi="Arial" w:cs="Arial"/>
          <w:color w:val="auto"/>
          <w:szCs w:val="21"/>
          <w:highlight w:val="none"/>
          <w:u w:val="single"/>
        </w:rPr>
        <w:t xml:space="preserve">                  </w:t>
      </w:r>
      <w:r>
        <w:rPr>
          <w:rFonts w:ascii="Arial" w:hAnsi="Arial" w:cs="Arial"/>
          <w:color w:val="auto"/>
          <w:szCs w:val="21"/>
          <w:highlight w:val="none"/>
        </w:rPr>
        <w:t xml:space="preserve">     IFB No:</w:t>
      </w:r>
      <w:r>
        <w:rPr>
          <w:rFonts w:ascii="Arial" w:hAnsi="Arial" w:cs="Arial"/>
          <w:color w:val="auto"/>
          <w:szCs w:val="21"/>
          <w:highlight w:val="none"/>
          <w:u w:val="single"/>
        </w:rPr>
        <w:t xml:space="preserve">                  </w:t>
      </w:r>
      <w:r>
        <w:rPr>
          <w:rFonts w:ascii="Arial" w:hAnsi="Arial" w:cs="Arial"/>
          <w:color w:val="auto"/>
          <w:szCs w:val="21"/>
          <w:highlight w:val="none"/>
        </w:rPr>
        <w:t xml:space="preserve">   Package No.:</w:t>
      </w:r>
      <w:r>
        <w:rPr>
          <w:rFonts w:ascii="Arial" w:hAnsi="Arial" w:cs="Arial"/>
          <w:color w:val="auto"/>
          <w:szCs w:val="21"/>
          <w:highlight w:val="none"/>
          <w:u w:val="single"/>
        </w:rPr>
        <w:t xml:space="preserve">      </w:t>
      </w:r>
    </w:p>
    <w:p w14:paraId="07DCA58B">
      <w:pPr>
        <w:rPr>
          <w:rFonts w:ascii="Arial" w:hAnsi="Arial" w:cs="Arial"/>
          <w:color w:val="auto"/>
          <w:sz w:val="24"/>
          <w:highlight w:val="none"/>
        </w:rPr>
      </w:pPr>
      <w:r>
        <w:rPr>
          <w:rFonts w:ascii="Arial" w:hAnsi="Arial" w:cs="Arial"/>
          <w:color w:val="auto"/>
          <w:sz w:val="24"/>
          <w:highlight w:val="none"/>
        </w:rPr>
        <w:t xml:space="preserve">  </w:t>
      </w:r>
    </w:p>
    <w:tbl>
      <w:tblPr>
        <w:tblStyle w:val="88"/>
        <w:tblW w:w="0" w:type="auto"/>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980"/>
        <w:gridCol w:w="1316"/>
        <w:gridCol w:w="924"/>
        <w:gridCol w:w="2212"/>
        <w:gridCol w:w="1021"/>
        <w:gridCol w:w="966"/>
        <w:gridCol w:w="1190"/>
        <w:gridCol w:w="1078"/>
        <w:gridCol w:w="1119"/>
        <w:gridCol w:w="1008"/>
        <w:gridCol w:w="1120"/>
        <w:gridCol w:w="728"/>
      </w:tblGrid>
      <w:tr w14:paraId="41C94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9" w:hRule="atLeast"/>
        </w:trPr>
        <w:tc>
          <w:tcPr>
            <w:tcW w:w="735" w:type="dxa"/>
            <w:tcBorders>
              <w:top w:val="single" w:color="auto" w:sz="12" w:space="0"/>
            </w:tcBorders>
            <w:noWrap w:val="0"/>
            <w:vAlign w:val="center"/>
          </w:tcPr>
          <w:p w14:paraId="6D455E3D">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序号</w:t>
            </w:r>
          </w:p>
          <w:p w14:paraId="27AD86E2">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Serial</w:t>
            </w:r>
          </w:p>
          <w:p w14:paraId="1D40B6DD">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No.</w:t>
            </w:r>
          </w:p>
        </w:tc>
        <w:tc>
          <w:tcPr>
            <w:tcW w:w="980" w:type="dxa"/>
            <w:tcBorders>
              <w:top w:val="single" w:color="auto" w:sz="12" w:space="0"/>
            </w:tcBorders>
            <w:noWrap w:val="0"/>
            <w:vAlign w:val="center"/>
          </w:tcPr>
          <w:p w14:paraId="1868EFAC">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货物名称</w:t>
            </w:r>
          </w:p>
          <w:p w14:paraId="105ECC7F">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Name of</w:t>
            </w:r>
          </w:p>
          <w:p w14:paraId="402C68D8">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Goods</w:t>
            </w:r>
          </w:p>
        </w:tc>
        <w:tc>
          <w:tcPr>
            <w:tcW w:w="1316" w:type="dxa"/>
            <w:tcBorders>
              <w:top w:val="single" w:color="auto" w:sz="12" w:space="0"/>
            </w:tcBorders>
            <w:noWrap w:val="0"/>
            <w:vAlign w:val="center"/>
          </w:tcPr>
          <w:p w14:paraId="15249FFE">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型号和规格</w:t>
            </w:r>
          </w:p>
          <w:p w14:paraId="633FE390">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Model/</w:t>
            </w:r>
          </w:p>
          <w:p w14:paraId="47A3A8D9">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Specification</w:t>
            </w:r>
          </w:p>
        </w:tc>
        <w:tc>
          <w:tcPr>
            <w:tcW w:w="924" w:type="dxa"/>
            <w:tcBorders>
              <w:top w:val="single" w:color="auto" w:sz="12" w:space="0"/>
            </w:tcBorders>
            <w:noWrap w:val="0"/>
            <w:vAlign w:val="center"/>
          </w:tcPr>
          <w:p w14:paraId="3C929188">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数量</w:t>
            </w:r>
          </w:p>
          <w:p w14:paraId="7F99A3DB">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Quantity</w:t>
            </w:r>
          </w:p>
        </w:tc>
        <w:tc>
          <w:tcPr>
            <w:tcW w:w="2212" w:type="dxa"/>
            <w:tcBorders>
              <w:top w:val="single" w:color="auto" w:sz="12" w:space="0"/>
            </w:tcBorders>
            <w:noWrap w:val="0"/>
            <w:vAlign w:val="center"/>
          </w:tcPr>
          <w:p w14:paraId="5390917E">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制造商名称和国籍/地区</w:t>
            </w:r>
          </w:p>
          <w:p w14:paraId="7FB2DF84">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Name and Country</w:t>
            </w:r>
            <w:r>
              <w:rPr>
                <w:rFonts w:ascii="Arial" w:hAnsi="Arial" w:eastAsia="宋体" w:cs="Arial"/>
                <w:b/>
                <w:bCs/>
                <w:color w:val="auto"/>
                <w:sz w:val="18"/>
                <w:szCs w:val="18"/>
                <w:highlight w:val="none"/>
              </w:rPr>
              <w:t>/</w:t>
            </w:r>
            <w:r>
              <w:rPr>
                <w:rFonts w:ascii="Arial" w:hAnsi="Arial" w:eastAsia="宋体" w:cs="Arial"/>
                <w:color w:val="auto"/>
                <w:sz w:val="18"/>
                <w:szCs w:val="18"/>
                <w:highlight w:val="none"/>
              </w:rPr>
              <w:t>Area of Origin of Manufacturer</w:t>
            </w:r>
          </w:p>
        </w:tc>
        <w:tc>
          <w:tcPr>
            <w:tcW w:w="1021" w:type="dxa"/>
            <w:tcBorders>
              <w:top w:val="single" w:color="auto" w:sz="12" w:space="0"/>
            </w:tcBorders>
            <w:noWrap w:val="0"/>
            <w:vAlign w:val="center"/>
          </w:tcPr>
          <w:p w14:paraId="6359BA98">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报价方式</w:t>
            </w:r>
          </w:p>
          <w:p w14:paraId="1A1ADE57">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Quotation Method</w:t>
            </w:r>
          </w:p>
        </w:tc>
        <w:tc>
          <w:tcPr>
            <w:tcW w:w="966" w:type="dxa"/>
            <w:tcBorders>
              <w:top w:val="single" w:color="auto" w:sz="12" w:space="0"/>
            </w:tcBorders>
            <w:noWrap w:val="0"/>
            <w:vAlign w:val="center"/>
          </w:tcPr>
          <w:p w14:paraId="1C13B2B4">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投标货币</w:t>
            </w:r>
          </w:p>
          <w:p w14:paraId="6902A432">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Currency</w:t>
            </w:r>
          </w:p>
        </w:tc>
        <w:tc>
          <w:tcPr>
            <w:tcW w:w="1190" w:type="dxa"/>
            <w:tcBorders>
              <w:top w:val="single" w:color="auto" w:sz="12" w:space="0"/>
            </w:tcBorders>
            <w:noWrap w:val="0"/>
            <w:vAlign w:val="center"/>
          </w:tcPr>
          <w:p w14:paraId="04307177">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投标报价</w:t>
            </w:r>
          </w:p>
          <w:p w14:paraId="78F6A8BD">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 xml:space="preserve">Bid Price </w:t>
            </w:r>
          </w:p>
        </w:tc>
        <w:tc>
          <w:tcPr>
            <w:tcW w:w="1078" w:type="dxa"/>
            <w:tcBorders>
              <w:top w:val="single" w:color="auto" w:sz="12" w:space="0"/>
            </w:tcBorders>
            <w:noWrap w:val="0"/>
            <w:vAlign w:val="center"/>
          </w:tcPr>
          <w:p w14:paraId="7398EEA6">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投标声明</w:t>
            </w:r>
          </w:p>
          <w:p w14:paraId="2CB32A9C">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Bid Statement</w:t>
            </w:r>
          </w:p>
        </w:tc>
        <w:tc>
          <w:tcPr>
            <w:tcW w:w="1119" w:type="dxa"/>
            <w:tcBorders>
              <w:top w:val="single" w:color="auto" w:sz="12" w:space="0"/>
            </w:tcBorders>
            <w:noWrap w:val="0"/>
            <w:vAlign w:val="center"/>
          </w:tcPr>
          <w:p w14:paraId="28E28A26">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投标保证金</w:t>
            </w:r>
          </w:p>
          <w:p w14:paraId="22516C7A">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Bid Security</w:t>
            </w:r>
          </w:p>
        </w:tc>
        <w:tc>
          <w:tcPr>
            <w:tcW w:w="1008" w:type="dxa"/>
            <w:tcBorders>
              <w:top w:val="single" w:color="auto" w:sz="12" w:space="0"/>
            </w:tcBorders>
            <w:noWrap w:val="0"/>
            <w:vAlign w:val="center"/>
          </w:tcPr>
          <w:p w14:paraId="20424FF8">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交货期</w:t>
            </w:r>
          </w:p>
          <w:p w14:paraId="48592612">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Date of</w:t>
            </w:r>
          </w:p>
          <w:p w14:paraId="422F6A82">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Delivery</w:t>
            </w:r>
          </w:p>
        </w:tc>
        <w:tc>
          <w:tcPr>
            <w:tcW w:w="1120" w:type="dxa"/>
            <w:tcBorders>
              <w:top w:val="single" w:color="auto" w:sz="12" w:space="0"/>
            </w:tcBorders>
            <w:noWrap w:val="0"/>
            <w:vAlign w:val="center"/>
          </w:tcPr>
          <w:p w14:paraId="3C38B1D0">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交货地点</w:t>
            </w:r>
          </w:p>
          <w:p w14:paraId="354B6CD0">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Port of Destination</w:t>
            </w:r>
          </w:p>
        </w:tc>
        <w:tc>
          <w:tcPr>
            <w:tcW w:w="728" w:type="dxa"/>
            <w:tcBorders>
              <w:top w:val="single" w:color="auto" w:sz="12" w:space="0"/>
            </w:tcBorders>
            <w:noWrap w:val="0"/>
            <w:vAlign w:val="center"/>
          </w:tcPr>
          <w:p w14:paraId="2F50168D">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备注</w:t>
            </w:r>
          </w:p>
          <w:p w14:paraId="392AC9B6">
            <w:pPr>
              <w:pStyle w:val="138"/>
              <w:spacing w:line="220" w:lineRule="exact"/>
              <w:jc w:val="center"/>
              <w:rPr>
                <w:rFonts w:ascii="Arial" w:hAnsi="Arial" w:eastAsia="宋体" w:cs="Arial"/>
                <w:color w:val="auto"/>
                <w:sz w:val="18"/>
                <w:szCs w:val="18"/>
                <w:highlight w:val="none"/>
              </w:rPr>
            </w:pPr>
            <w:r>
              <w:rPr>
                <w:rFonts w:ascii="Arial" w:hAnsi="Arial" w:eastAsia="宋体" w:cs="Arial"/>
                <w:color w:val="auto"/>
                <w:sz w:val="18"/>
                <w:szCs w:val="18"/>
                <w:highlight w:val="none"/>
              </w:rPr>
              <w:t>Notes</w:t>
            </w:r>
          </w:p>
        </w:tc>
      </w:tr>
      <w:tr w14:paraId="39D09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noWrap w:val="0"/>
            <w:vAlign w:val="center"/>
          </w:tcPr>
          <w:p w14:paraId="718D3070">
            <w:pPr>
              <w:pStyle w:val="138"/>
              <w:jc w:val="center"/>
              <w:rPr>
                <w:rFonts w:ascii="Arial" w:hAnsi="Arial" w:eastAsia="宋体" w:cs="Arial"/>
                <w:color w:val="auto"/>
                <w:sz w:val="21"/>
                <w:szCs w:val="21"/>
                <w:highlight w:val="none"/>
              </w:rPr>
            </w:pPr>
          </w:p>
        </w:tc>
        <w:tc>
          <w:tcPr>
            <w:tcW w:w="980" w:type="dxa"/>
            <w:noWrap w:val="0"/>
            <w:vAlign w:val="center"/>
          </w:tcPr>
          <w:p w14:paraId="64A7A6BC">
            <w:pPr>
              <w:pStyle w:val="138"/>
              <w:jc w:val="center"/>
              <w:rPr>
                <w:rFonts w:ascii="Arial" w:hAnsi="Arial" w:eastAsia="宋体" w:cs="Arial"/>
                <w:color w:val="auto"/>
                <w:sz w:val="21"/>
                <w:szCs w:val="21"/>
                <w:highlight w:val="none"/>
              </w:rPr>
            </w:pPr>
          </w:p>
        </w:tc>
        <w:tc>
          <w:tcPr>
            <w:tcW w:w="1316" w:type="dxa"/>
            <w:noWrap w:val="0"/>
            <w:vAlign w:val="center"/>
          </w:tcPr>
          <w:p w14:paraId="1EE8B400">
            <w:pPr>
              <w:pStyle w:val="138"/>
              <w:jc w:val="center"/>
              <w:rPr>
                <w:rFonts w:ascii="Arial" w:hAnsi="Arial" w:eastAsia="宋体" w:cs="Arial"/>
                <w:color w:val="auto"/>
                <w:sz w:val="21"/>
                <w:szCs w:val="21"/>
                <w:highlight w:val="none"/>
              </w:rPr>
            </w:pPr>
          </w:p>
        </w:tc>
        <w:tc>
          <w:tcPr>
            <w:tcW w:w="924" w:type="dxa"/>
            <w:noWrap w:val="0"/>
            <w:vAlign w:val="center"/>
          </w:tcPr>
          <w:p w14:paraId="0319D054">
            <w:pPr>
              <w:pStyle w:val="138"/>
              <w:jc w:val="center"/>
              <w:rPr>
                <w:rFonts w:ascii="Arial" w:hAnsi="Arial" w:eastAsia="宋体" w:cs="Arial"/>
                <w:color w:val="auto"/>
                <w:sz w:val="21"/>
                <w:szCs w:val="21"/>
                <w:highlight w:val="none"/>
              </w:rPr>
            </w:pPr>
          </w:p>
        </w:tc>
        <w:tc>
          <w:tcPr>
            <w:tcW w:w="2212" w:type="dxa"/>
            <w:noWrap w:val="0"/>
            <w:vAlign w:val="center"/>
          </w:tcPr>
          <w:p w14:paraId="23C912FD">
            <w:pPr>
              <w:pStyle w:val="138"/>
              <w:jc w:val="center"/>
              <w:rPr>
                <w:rFonts w:ascii="Arial" w:hAnsi="Arial" w:eastAsia="宋体" w:cs="Arial"/>
                <w:color w:val="auto"/>
                <w:sz w:val="21"/>
                <w:szCs w:val="21"/>
                <w:highlight w:val="none"/>
              </w:rPr>
            </w:pPr>
          </w:p>
        </w:tc>
        <w:tc>
          <w:tcPr>
            <w:tcW w:w="1021" w:type="dxa"/>
            <w:noWrap w:val="0"/>
            <w:vAlign w:val="center"/>
          </w:tcPr>
          <w:p w14:paraId="182E08CF">
            <w:pPr>
              <w:pStyle w:val="138"/>
              <w:jc w:val="center"/>
              <w:rPr>
                <w:rFonts w:ascii="Arial" w:hAnsi="Arial" w:eastAsia="宋体" w:cs="Arial"/>
                <w:color w:val="auto"/>
                <w:sz w:val="21"/>
                <w:szCs w:val="21"/>
                <w:highlight w:val="none"/>
              </w:rPr>
            </w:pPr>
          </w:p>
        </w:tc>
        <w:tc>
          <w:tcPr>
            <w:tcW w:w="966" w:type="dxa"/>
            <w:noWrap w:val="0"/>
            <w:vAlign w:val="center"/>
          </w:tcPr>
          <w:p w14:paraId="691AF2CA">
            <w:pPr>
              <w:pStyle w:val="138"/>
              <w:jc w:val="center"/>
              <w:rPr>
                <w:rFonts w:ascii="Arial" w:hAnsi="Arial" w:eastAsia="宋体" w:cs="Arial"/>
                <w:color w:val="auto"/>
                <w:sz w:val="21"/>
                <w:szCs w:val="21"/>
                <w:highlight w:val="none"/>
              </w:rPr>
            </w:pPr>
          </w:p>
        </w:tc>
        <w:tc>
          <w:tcPr>
            <w:tcW w:w="1190" w:type="dxa"/>
            <w:noWrap w:val="0"/>
            <w:vAlign w:val="center"/>
          </w:tcPr>
          <w:p w14:paraId="720DFFA0">
            <w:pPr>
              <w:pStyle w:val="138"/>
              <w:jc w:val="center"/>
              <w:rPr>
                <w:rFonts w:ascii="Arial" w:hAnsi="Arial" w:eastAsia="宋体" w:cs="Arial"/>
                <w:color w:val="auto"/>
                <w:sz w:val="21"/>
                <w:szCs w:val="21"/>
                <w:highlight w:val="none"/>
              </w:rPr>
            </w:pPr>
          </w:p>
        </w:tc>
        <w:tc>
          <w:tcPr>
            <w:tcW w:w="1078" w:type="dxa"/>
            <w:noWrap w:val="0"/>
            <w:vAlign w:val="top"/>
          </w:tcPr>
          <w:p w14:paraId="400FF2D4">
            <w:pPr>
              <w:pStyle w:val="138"/>
              <w:jc w:val="center"/>
              <w:rPr>
                <w:rFonts w:ascii="Arial" w:hAnsi="Arial" w:eastAsia="宋体" w:cs="Arial"/>
                <w:color w:val="auto"/>
                <w:sz w:val="21"/>
                <w:szCs w:val="21"/>
                <w:highlight w:val="none"/>
              </w:rPr>
            </w:pPr>
          </w:p>
        </w:tc>
        <w:tc>
          <w:tcPr>
            <w:tcW w:w="1119" w:type="dxa"/>
            <w:noWrap w:val="0"/>
            <w:vAlign w:val="center"/>
          </w:tcPr>
          <w:p w14:paraId="28C74C51">
            <w:pPr>
              <w:pStyle w:val="138"/>
              <w:jc w:val="center"/>
              <w:rPr>
                <w:rFonts w:ascii="Arial" w:hAnsi="Arial" w:eastAsia="宋体" w:cs="Arial"/>
                <w:color w:val="auto"/>
                <w:sz w:val="21"/>
                <w:szCs w:val="21"/>
                <w:highlight w:val="none"/>
              </w:rPr>
            </w:pPr>
          </w:p>
        </w:tc>
        <w:tc>
          <w:tcPr>
            <w:tcW w:w="1008" w:type="dxa"/>
            <w:noWrap w:val="0"/>
            <w:vAlign w:val="center"/>
          </w:tcPr>
          <w:p w14:paraId="5DFBBA76">
            <w:pPr>
              <w:pStyle w:val="138"/>
              <w:jc w:val="center"/>
              <w:rPr>
                <w:rFonts w:ascii="Arial" w:hAnsi="Arial" w:eastAsia="宋体" w:cs="Arial"/>
                <w:color w:val="auto"/>
                <w:sz w:val="21"/>
                <w:szCs w:val="21"/>
                <w:highlight w:val="none"/>
              </w:rPr>
            </w:pPr>
          </w:p>
        </w:tc>
        <w:tc>
          <w:tcPr>
            <w:tcW w:w="1120" w:type="dxa"/>
            <w:noWrap w:val="0"/>
            <w:vAlign w:val="top"/>
          </w:tcPr>
          <w:p w14:paraId="7F6525B4">
            <w:pPr>
              <w:pStyle w:val="138"/>
              <w:jc w:val="center"/>
              <w:rPr>
                <w:rFonts w:ascii="Arial" w:hAnsi="Arial" w:eastAsia="宋体" w:cs="Arial"/>
                <w:color w:val="auto"/>
                <w:sz w:val="21"/>
                <w:szCs w:val="21"/>
                <w:highlight w:val="none"/>
              </w:rPr>
            </w:pPr>
          </w:p>
        </w:tc>
        <w:tc>
          <w:tcPr>
            <w:tcW w:w="728" w:type="dxa"/>
            <w:noWrap w:val="0"/>
            <w:vAlign w:val="center"/>
          </w:tcPr>
          <w:p w14:paraId="5E1FF6F0">
            <w:pPr>
              <w:pStyle w:val="138"/>
              <w:jc w:val="center"/>
              <w:rPr>
                <w:rFonts w:ascii="Arial" w:hAnsi="Arial" w:eastAsia="宋体" w:cs="Arial"/>
                <w:color w:val="auto"/>
                <w:sz w:val="21"/>
                <w:szCs w:val="21"/>
                <w:highlight w:val="none"/>
              </w:rPr>
            </w:pPr>
          </w:p>
        </w:tc>
      </w:tr>
      <w:tr w14:paraId="13C92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noWrap w:val="0"/>
            <w:vAlign w:val="center"/>
          </w:tcPr>
          <w:p w14:paraId="61EA64F9">
            <w:pPr>
              <w:pStyle w:val="138"/>
              <w:jc w:val="center"/>
              <w:rPr>
                <w:rFonts w:ascii="Arial" w:hAnsi="Arial" w:eastAsia="宋体" w:cs="Arial"/>
                <w:color w:val="auto"/>
                <w:sz w:val="21"/>
                <w:szCs w:val="21"/>
                <w:highlight w:val="none"/>
              </w:rPr>
            </w:pPr>
          </w:p>
        </w:tc>
        <w:tc>
          <w:tcPr>
            <w:tcW w:w="980" w:type="dxa"/>
            <w:noWrap w:val="0"/>
            <w:vAlign w:val="center"/>
          </w:tcPr>
          <w:p w14:paraId="5E9815EE">
            <w:pPr>
              <w:pStyle w:val="138"/>
              <w:jc w:val="center"/>
              <w:rPr>
                <w:rFonts w:ascii="Arial" w:hAnsi="Arial" w:eastAsia="宋体" w:cs="Arial"/>
                <w:color w:val="auto"/>
                <w:sz w:val="21"/>
                <w:szCs w:val="21"/>
                <w:highlight w:val="none"/>
              </w:rPr>
            </w:pPr>
          </w:p>
        </w:tc>
        <w:tc>
          <w:tcPr>
            <w:tcW w:w="1316" w:type="dxa"/>
            <w:noWrap w:val="0"/>
            <w:vAlign w:val="center"/>
          </w:tcPr>
          <w:p w14:paraId="7E40ADE5">
            <w:pPr>
              <w:pStyle w:val="138"/>
              <w:jc w:val="center"/>
              <w:rPr>
                <w:rFonts w:ascii="Arial" w:hAnsi="Arial" w:eastAsia="宋体" w:cs="Arial"/>
                <w:color w:val="auto"/>
                <w:sz w:val="21"/>
                <w:szCs w:val="21"/>
                <w:highlight w:val="none"/>
              </w:rPr>
            </w:pPr>
          </w:p>
        </w:tc>
        <w:tc>
          <w:tcPr>
            <w:tcW w:w="924" w:type="dxa"/>
            <w:noWrap w:val="0"/>
            <w:vAlign w:val="center"/>
          </w:tcPr>
          <w:p w14:paraId="3F10EE96">
            <w:pPr>
              <w:pStyle w:val="138"/>
              <w:jc w:val="center"/>
              <w:rPr>
                <w:rFonts w:ascii="Arial" w:hAnsi="Arial" w:eastAsia="宋体" w:cs="Arial"/>
                <w:color w:val="auto"/>
                <w:sz w:val="21"/>
                <w:szCs w:val="21"/>
                <w:highlight w:val="none"/>
              </w:rPr>
            </w:pPr>
          </w:p>
        </w:tc>
        <w:tc>
          <w:tcPr>
            <w:tcW w:w="2212" w:type="dxa"/>
            <w:noWrap w:val="0"/>
            <w:vAlign w:val="center"/>
          </w:tcPr>
          <w:p w14:paraId="2AC03BCB">
            <w:pPr>
              <w:pStyle w:val="138"/>
              <w:jc w:val="center"/>
              <w:rPr>
                <w:rFonts w:ascii="Arial" w:hAnsi="Arial" w:eastAsia="宋体" w:cs="Arial"/>
                <w:color w:val="auto"/>
                <w:sz w:val="21"/>
                <w:szCs w:val="21"/>
                <w:highlight w:val="none"/>
              </w:rPr>
            </w:pPr>
          </w:p>
        </w:tc>
        <w:tc>
          <w:tcPr>
            <w:tcW w:w="1021" w:type="dxa"/>
            <w:noWrap w:val="0"/>
            <w:vAlign w:val="center"/>
          </w:tcPr>
          <w:p w14:paraId="5601FF26">
            <w:pPr>
              <w:pStyle w:val="138"/>
              <w:jc w:val="center"/>
              <w:rPr>
                <w:rFonts w:ascii="Arial" w:hAnsi="Arial" w:eastAsia="宋体" w:cs="Arial"/>
                <w:color w:val="auto"/>
                <w:sz w:val="21"/>
                <w:szCs w:val="21"/>
                <w:highlight w:val="none"/>
              </w:rPr>
            </w:pPr>
          </w:p>
        </w:tc>
        <w:tc>
          <w:tcPr>
            <w:tcW w:w="966" w:type="dxa"/>
            <w:noWrap w:val="0"/>
            <w:vAlign w:val="center"/>
          </w:tcPr>
          <w:p w14:paraId="6FCFC2C3">
            <w:pPr>
              <w:pStyle w:val="138"/>
              <w:jc w:val="center"/>
              <w:rPr>
                <w:rFonts w:ascii="Arial" w:hAnsi="Arial" w:eastAsia="宋体" w:cs="Arial"/>
                <w:color w:val="auto"/>
                <w:sz w:val="21"/>
                <w:szCs w:val="21"/>
                <w:highlight w:val="none"/>
              </w:rPr>
            </w:pPr>
          </w:p>
        </w:tc>
        <w:tc>
          <w:tcPr>
            <w:tcW w:w="1190" w:type="dxa"/>
            <w:noWrap w:val="0"/>
            <w:vAlign w:val="center"/>
          </w:tcPr>
          <w:p w14:paraId="26B0059A">
            <w:pPr>
              <w:pStyle w:val="138"/>
              <w:jc w:val="center"/>
              <w:rPr>
                <w:rFonts w:ascii="Arial" w:hAnsi="Arial" w:eastAsia="宋体" w:cs="Arial"/>
                <w:color w:val="auto"/>
                <w:sz w:val="21"/>
                <w:szCs w:val="21"/>
                <w:highlight w:val="none"/>
              </w:rPr>
            </w:pPr>
          </w:p>
        </w:tc>
        <w:tc>
          <w:tcPr>
            <w:tcW w:w="1078" w:type="dxa"/>
            <w:noWrap w:val="0"/>
            <w:vAlign w:val="top"/>
          </w:tcPr>
          <w:p w14:paraId="432FA861">
            <w:pPr>
              <w:pStyle w:val="138"/>
              <w:jc w:val="center"/>
              <w:rPr>
                <w:rFonts w:ascii="Arial" w:hAnsi="Arial" w:eastAsia="宋体" w:cs="Arial"/>
                <w:color w:val="auto"/>
                <w:sz w:val="21"/>
                <w:szCs w:val="21"/>
                <w:highlight w:val="none"/>
              </w:rPr>
            </w:pPr>
          </w:p>
        </w:tc>
        <w:tc>
          <w:tcPr>
            <w:tcW w:w="1119" w:type="dxa"/>
            <w:noWrap w:val="0"/>
            <w:vAlign w:val="center"/>
          </w:tcPr>
          <w:p w14:paraId="1A0625C0">
            <w:pPr>
              <w:pStyle w:val="138"/>
              <w:jc w:val="center"/>
              <w:rPr>
                <w:rFonts w:ascii="Arial" w:hAnsi="Arial" w:eastAsia="宋体" w:cs="Arial"/>
                <w:color w:val="auto"/>
                <w:sz w:val="21"/>
                <w:szCs w:val="21"/>
                <w:highlight w:val="none"/>
              </w:rPr>
            </w:pPr>
          </w:p>
        </w:tc>
        <w:tc>
          <w:tcPr>
            <w:tcW w:w="1008" w:type="dxa"/>
            <w:noWrap w:val="0"/>
            <w:vAlign w:val="center"/>
          </w:tcPr>
          <w:p w14:paraId="2E7CA702">
            <w:pPr>
              <w:pStyle w:val="138"/>
              <w:jc w:val="center"/>
              <w:rPr>
                <w:rFonts w:ascii="Arial" w:hAnsi="Arial" w:eastAsia="宋体" w:cs="Arial"/>
                <w:color w:val="auto"/>
                <w:sz w:val="21"/>
                <w:szCs w:val="21"/>
                <w:highlight w:val="none"/>
              </w:rPr>
            </w:pPr>
          </w:p>
        </w:tc>
        <w:tc>
          <w:tcPr>
            <w:tcW w:w="1120" w:type="dxa"/>
            <w:noWrap w:val="0"/>
            <w:vAlign w:val="top"/>
          </w:tcPr>
          <w:p w14:paraId="51067DD9">
            <w:pPr>
              <w:pStyle w:val="138"/>
              <w:jc w:val="center"/>
              <w:rPr>
                <w:rFonts w:ascii="Arial" w:hAnsi="Arial" w:eastAsia="宋体" w:cs="Arial"/>
                <w:color w:val="auto"/>
                <w:sz w:val="21"/>
                <w:szCs w:val="21"/>
                <w:highlight w:val="none"/>
              </w:rPr>
            </w:pPr>
          </w:p>
        </w:tc>
        <w:tc>
          <w:tcPr>
            <w:tcW w:w="728" w:type="dxa"/>
            <w:noWrap w:val="0"/>
            <w:vAlign w:val="center"/>
          </w:tcPr>
          <w:p w14:paraId="705AF771">
            <w:pPr>
              <w:pStyle w:val="138"/>
              <w:jc w:val="center"/>
              <w:rPr>
                <w:rFonts w:ascii="Arial" w:hAnsi="Arial" w:eastAsia="宋体" w:cs="Arial"/>
                <w:color w:val="auto"/>
                <w:sz w:val="21"/>
                <w:szCs w:val="21"/>
                <w:highlight w:val="none"/>
              </w:rPr>
            </w:pPr>
          </w:p>
        </w:tc>
      </w:tr>
      <w:tr w14:paraId="27764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noWrap w:val="0"/>
            <w:vAlign w:val="center"/>
          </w:tcPr>
          <w:p w14:paraId="6BA9847A">
            <w:pPr>
              <w:pStyle w:val="138"/>
              <w:jc w:val="center"/>
              <w:rPr>
                <w:rFonts w:ascii="Arial" w:hAnsi="Arial" w:eastAsia="宋体" w:cs="Arial"/>
                <w:color w:val="auto"/>
                <w:sz w:val="21"/>
                <w:szCs w:val="21"/>
                <w:highlight w:val="none"/>
              </w:rPr>
            </w:pPr>
          </w:p>
        </w:tc>
        <w:tc>
          <w:tcPr>
            <w:tcW w:w="980" w:type="dxa"/>
            <w:noWrap w:val="0"/>
            <w:vAlign w:val="center"/>
          </w:tcPr>
          <w:p w14:paraId="765C2D52">
            <w:pPr>
              <w:pStyle w:val="138"/>
              <w:jc w:val="center"/>
              <w:rPr>
                <w:rFonts w:ascii="Arial" w:hAnsi="Arial" w:eastAsia="宋体" w:cs="Arial"/>
                <w:color w:val="auto"/>
                <w:sz w:val="21"/>
                <w:szCs w:val="21"/>
                <w:highlight w:val="none"/>
              </w:rPr>
            </w:pPr>
          </w:p>
        </w:tc>
        <w:tc>
          <w:tcPr>
            <w:tcW w:w="1316" w:type="dxa"/>
            <w:noWrap w:val="0"/>
            <w:vAlign w:val="center"/>
          </w:tcPr>
          <w:p w14:paraId="61C05F70">
            <w:pPr>
              <w:pStyle w:val="138"/>
              <w:jc w:val="center"/>
              <w:rPr>
                <w:rFonts w:ascii="Arial" w:hAnsi="Arial" w:eastAsia="宋体" w:cs="Arial"/>
                <w:color w:val="auto"/>
                <w:sz w:val="21"/>
                <w:szCs w:val="21"/>
                <w:highlight w:val="none"/>
              </w:rPr>
            </w:pPr>
          </w:p>
        </w:tc>
        <w:tc>
          <w:tcPr>
            <w:tcW w:w="924" w:type="dxa"/>
            <w:noWrap w:val="0"/>
            <w:vAlign w:val="center"/>
          </w:tcPr>
          <w:p w14:paraId="77B0879A">
            <w:pPr>
              <w:pStyle w:val="138"/>
              <w:jc w:val="center"/>
              <w:rPr>
                <w:rFonts w:ascii="Arial" w:hAnsi="Arial" w:eastAsia="宋体" w:cs="Arial"/>
                <w:color w:val="auto"/>
                <w:sz w:val="21"/>
                <w:szCs w:val="21"/>
                <w:highlight w:val="none"/>
              </w:rPr>
            </w:pPr>
          </w:p>
        </w:tc>
        <w:tc>
          <w:tcPr>
            <w:tcW w:w="2212" w:type="dxa"/>
            <w:noWrap w:val="0"/>
            <w:vAlign w:val="center"/>
          </w:tcPr>
          <w:p w14:paraId="3CDAFB79">
            <w:pPr>
              <w:pStyle w:val="138"/>
              <w:jc w:val="center"/>
              <w:rPr>
                <w:rFonts w:ascii="Arial" w:hAnsi="Arial" w:eastAsia="宋体" w:cs="Arial"/>
                <w:color w:val="auto"/>
                <w:sz w:val="21"/>
                <w:szCs w:val="21"/>
                <w:highlight w:val="none"/>
              </w:rPr>
            </w:pPr>
          </w:p>
        </w:tc>
        <w:tc>
          <w:tcPr>
            <w:tcW w:w="1021" w:type="dxa"/>
            <w:noWrap w:val="0"/>
            <w:vAlign w:val="center"/>
          </w:tcPr>
          <w:p w14:paraId="184084F5">
            <w:pPr>
              <w:pStyle w:val="138"/>
              <w:jc w:val="center"/>
              <w:rPr>
                <w:rFonts w:ascii="Arial" w:hAnsi="Arial" w:eastAsia="宋体" w:cs="Arial"/>
                <w:color w:val="auto"/>
                <w:sz w:val="21"/>
                <w:szCs w:val="21"/>
                <w:highlight w:val="none"/>
              </w:rPr>
            </w:pPr>
          </w:p>
        </w:tc>
        <w:tc>
          <w:tcPr>
            <w:tcW w:w="966" w:type="dxa"/>
            <w:noWrap w:val="0"/>
            <w:vAlign w:val="center"/>
          </w:tcPr>
          <w:p w14:paraId="113E8413">
            <w:pPr>
              <w:pStyle w:val="138"/>
              <w:jc w:val="center"/>
              <w:rPr>
                <w:rFonts w:ascii="Arial" w:hAnsi="Arial" w:eastAsia="宋体" w:cs="Arial"/>
                <w:color w:val="auto"/>
                <w:sz w:val="21"/>
                <w:szCs w:val="21"/>
                <w:highlight w:val="none"/>
              </w:rPr>
            </w:pPr>
          </w:p>
        </w:tc>
        <w:tc>
          <w:tcPr>
            <w:tcW w:w="1190" w:type="dxa"/>
            <w:noWrap w:val="0"/>
            <w:vAlign w:val="center"/>
          </w:tcPr>
          <w:p w14:paraId="2D4DBE49">
            <w:pPr>
              <w:pStyle w:val="138"/>
              <w:jc w:val="center"/>
              <w:rPr>
                <w:rFonts w:ascii="Arial" w:hAnsi="Arial" w:eastAsia="宋体" w:cs="Arial"/>
                <w:color w:val="auto"/>
                <w:sz w:val="21"/>
                <w:szCs w:val="21"/>
                <w:highlight w:val="none"/>
              </w:rPr>
            </w:pPr>
          </w:p>
        </w:tc>
        <w:tc>
          <w:tcPr>
            <w:tcW w:w="1078" w:type="dxa"/>
            <w:noWrap w:val="0"/>
            <w:vAlign w:val="top"/>
          </w:tcPr>
          <w:p w14:paraId="6D424F1B">
            <w:pPr>
              <w:pStyle w:val="138"/>
              <w:jc w:val="center"/>
              <w:rPr>
                <w:rFonts w:ascii="Arial" w:hAnsi="Arial" w:eastAsia="宋体" w:cs="Arial"/>
                <w:color w:val="auto"/>
                <w:sz w:val="21"/>
                <w:szCs w:val="21"/>
                <w:highlight w:val="none"/>
              </w:rPr>
            </w:pPr>
          </w:p>
        </w:tc>
        <w:tc>
          <w:tcPr>
            <w:tcW w:w="1119" w:type="dxa"/>
            <w:noWrap w:val="0"/>
            <w:vAlign w:val="center"/>
          </w:tcPr>
          <w:p w14:paraId="73543BAE">
            <w:pPr>
              <w:pStyle w:val="138"/>
              <w:jc w:val="center"/>
              <w:rPr>
                <w:rFonts w:ascii="Arial" w:hAnsi="Arial" w:eastAsia="宋体" w:cs="Arial"/>
                <w:color w:val="auto"/>
                <w:sz w:val="21"/>
                <w:szCs w:val="21"/>
                <w:highlight w:val="none"/>
              </w:rPr>
            </w:pPr>
          </w:p>
        </w:tc>
        <w:tc>
          <w:tcPr>
            <w:tcW w:w="1008" w:type="dxa"/>
            <w:noWrap w:val="0"/>
            <w:vAlign w:val="center"/>
          </w:tcPr>
          <w:p w14:paraId="4F77CBC8">
            <w:pPr>
              <w:pStyle w:val="138"/>
              <w:jc w:val="center"/>
              <w:rPr>
                <w:rFonts w:ascii="Arial" w:hAnsi="Arial" w:eastAsia="宋体" w:cs="Arial"/>
                <w:color w:val="auto"/>
                <w:sz w:val="21"/>
                <w:szCs w:val="21"/>
                <w:highlight w:val="none"/>
              </w:rPr>
            </w:pPr>
          </w:p>
        </w:tc>
        <w:tc>
          <w:tcPr>
            <w:tcW w:w="1120" w:type="dxa"/>
            <w:noWrap w:val="0"/>
            <w:vAlign w:val="top"/>
          </w:tcPr>
          <w:p w14:paraId="4E117F82">
            <w:pPr>
              <w:pStyle w:val="138"/>
              <w:jc w:val="center"/>
              <w:rPr>
                <w:rFonts w:ascii="Arial" w:hAnsi="Arial" w:eastAsia="宋体" w:cs="Arial"/>
                <w:color w:val="auto"/>
                <w:sz w:val="21"/>
                <w:szCs w:val="21"/>
                <w:highlight w:val="none"/>
              </w:rPr>
            </w:pPr>
          </w:p>
        </w:tc>
        <w:tc>
          <w:tcPr>
            <w:tcW w:w="728" w:type="dxa"/>
            <w:noWrap w:val="0"/>
            <w:vAlign w:val="center"/>
          </w:tcPr>
          <w:p w14:paraId="2D3E9B9E">
            <w:pPr>
              <w:pStyle w:val="138"/>
              <w:jc w:val="center"/>
              <w:rPr>
                <w:rFonts w:ascii="Arial" w:hAnsi="Arial" w:eastAsia="宋体" w:cs="Arial"/>
                <w:color w:val="auto"/>
                <w:sz w:val="21"/>
                <w:szCs w:val="21"/>
                <w:highlight w:val="none"/>
              </w:rPr>
            </w:pPr>
          </w:p>
        </w:tc>
      </w:tr>
      <w:tr w14:paraId="54FF0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3031" w:type="dxa"/>
            <w:gridSpan w:val="3"/>
            <w:noWrap w:val="0"/>
            <w:vAlign w:val="center"/>
          </w:tcPr>
          <w:p w14:paraId="52C6E619">
            <w:pPr>
              <w:pStyle w:val="138"/>
              <w:jc w:val="center"/>
              <w:rPr>
                <w:rFonts w:ascii="Arial" w:hAnsi="Arial" w:eastAsia="宋体" w:cs="Arial"/>
                <w:color w:val="auto"/>
                <w:sz w:val="21"/>
                <w:szCs w:val="21"/>
                <w:highlight w:val="none"/>
              </w:rPr>
            </w:pPr>
            <w:r>
              <w:rPr>
                <w:rFonts w:ascii="Arial" w:hAnsi="Arial" w:eastAsia="宋体" w:cs="Arial"/>
                <w:color w:val="auto"/>
                <w:sz w:val="21"/>
                <w:szCs w:val="21"/>
                <w:highlight w:val="none"/>
              </w:rPr>
              <w:t>投标总价Total Bid Price</w:t>
            </w:r>
          </w:p>
        </w:tc>
        <w:tc>
          <w:tcPr>
            <w:tcW w:w="11366" w:type="dxa"/>
            <w:gridSpan w:val="10"/>
            <w:noWrap w:val="0"/>
            <w:vAlign w:val="center"/>
          </w:tcPr>
          <w:p w14:paraId="5DA9D454">
            <w:pPr>
              <w:pStyle w:val="138"/>
              <w:jc w:val="center"/>
              <w:rPr>
                <w:rFonts w:ascii="Arial" w:hAnsi="Arial" w:eastAsia="宋体" w:cs="Arial"/>
                <w:color w:val="auto"/>
                <w:sz w:val="21"/>
                <w:szCs w:val="21"/>
                <w:highlight w:val="none"/>
              </w:rPr>
            </w:pPr>
          </w:p>
        </w:tc>
      </w:tr>
    </w:tbl>
    <w:p w14:paraId="2BD7C16B">
      <w:pPr>
        <w:pStyle w:val="138"/>
        <w:rPr>
          <w:rFonts w:ascii="Arial" w:hAnsi="Arial" w:eastAsia="宋体" w:cs="Arial"/>
          <w:color w:val="auto"/>
          <w:sz w:val="21"/>
          <w:szCs w:val="21"/>
          <w:highlight w:val="none"/>
        </w:rPr>
      </w:pPr>
    </w:p>
    <w:p w14:paraId="5C756370">
      <w:pPr>
        <w:pStyle w:val="138"/>
        <w:rPr>
          <w:rFonts w:ascii="Arial" w:hAnsi="Arial" w:eastAsia="宋体" w:cs="Arial"/>
          <w:color w:val="auto"/>
          <w:sz w:val="21"/>
          <w:szCs w:val="21"/>
          <w:highlight w:val="none"/>
        </w:rPr>
      </w:pPr>
    </w:p>
    <w:p w14:paraId="333610FB">
      <w:pPr>
        <w:pStyle w:val="138"/>
        <w:rPr>
          <w:rFonts w:ascii="Arial" w:hAnsi="Arial" w:eastAsia="宋体" w:cs="Arial"/>
          <w:color w:val="auto"/>
          <w:sz w:val="21"/>
          <w:szCs w:val="21"/>
          <w:highlight w:val="none"/>
        </w:rPr>
      </w:pPr>
      <w:r>
        <w:rPr>
          <w:rFonts w:ascii="Arial" w:hAnsi="Arial" w:eastAsia="宋体" w:cs="Arial"/>
          <w:color w:val="auto"/>
          <w:sz w:val="21"/>
          <w:szCs w:val="21"/>
          <w:highlight w:val="none"/>
        </w:rPr>
        <w:t>投标人代表签字：</w:t>
      </w:r>
    </w:p>
    <w:p w14:paraId="10EB6F66">
      <w:pPr>
        <w:pStyle w:val="138"/>
        <w:rPr>
          <w:rFonts w:ascii="Arial" w:hAnsi="Arial" w:eastAsia="宋体" w:cs="Arial"/>
          <w:color w:val="auto"/>
          <w:sz w:val="21"/>
          <w:szCs w:val="21"/>
          <w:highlight w:val="none"/>
        </w:rPr>
      </w:pPr>
      <w:r>
        <w:rPr>
          <w:rFonts w:ascii="Arial" w:hAnsi="Arial" w:cs="Arial"/>
          <w:color w:val="auto"/>
          <w:sz w:val="21"/>
          <w:szCs w:val="21"/>
          <w:highlight w:val="none"/>
        </w:rPr>
        <w:t>Signature of Bidder:</w:t>
      </w:r>
      <w:r>
        <w:rPr>
          <w:rFonts w:ascii="Arial" w:hAnsi="Arial" w:eastAsia="宋体" w:cs="Arial"/>
          <w:color w:val="auto"/>
          <w:sz w:val="21"/>
          <w:szCs w:val="21"/>
          <w:highlight w:val="none"/>
          <w:u w:val="single"/>
        </w:rPr>
        <w:t xml:space="preserve">                                </w:t>
      </w:r>
    </w:p>
    <w:p w14:paraId="7E47593E">
      <w:pPr>
        <w:rPr>
          <w:rFonts w:ascii="Arial" w:hAnsi="Arial" w:cs="Arial"/>
          <w:b/>
          <w:color w:val="auto"/>
          <w:sz w:val="24"/>
          <w:highlight w:val="none"/>
        </w:rPr>
      </w:pPr>
    </w:p>
    <w:p w14:paraId="5E778EF4">
      <w:pPr>
        <w:rPr>
          <w:rFonts w:ascii="Arial" w:hAnsi="Arial" w:cs="Arial"/>
          <w:b/>
          <w:color w:val="auto"/>
          <w:sz w:val="24"/>
          <w:highlight w:val="none"/>
        </w:rPr>
      </w:pPr>
    </w:p>
    <w:p w14:paraId="1B32A869">
      <w:pPr>
        <w:rPr>
          <w:rFonts w:hint="eastAsia" w:ascii="Arial" w:hAnsi="Arial" w:cs="Arial"/>
          <w:b/>
          <w:color w:val="auto"/>
          <w:sz w:val="24"/>
          <w:highlight w:val="none"/>
        </w:rPr>
      </w:pPr>
    </w:p>
    <w:p w14:paraId="714DBA59">
      <w:pPr>
        <w:rPr>
          <w:rFonts w:ascii="Arial" w:hAnsi="Arial" w:cs="Arial"/>
          <w:b/>
          <w:color w:val="auto"/>
          <w:highlight w:val="none"/>
        </w:rPr>
      </w:pPr>
      <w:r>
        <w:rPr>
          <w:rFonts w:ascii="Arial" w:hAnsi="Arial" w:cs="Arial"/>
          <w:color w:val="auto"/>
          <w:highlight w:val="none"/>
        </w:rPr>
        <w:t>注：</w:t>
      </w:r>
      <w:r>
        <w:rPr>
          <w:rFonts w:ascii="Arial" w:hAnsi="Arial" w:cs="Arial"/>
          <w:b/>
          <w:color w:val="auto"/>
          <w:highlight w:val="none"/>
        </w:rPr>
        <w:t>关境内货物投标报价：报价均为含13%增值税</w:t>
      </w:r>
      <w:r>
        <w:rPr>
          <w:rFonts w:hint="eastAsia" w:ascii="Arial" w:hAnsi="Arial" w:cs="Arial"/>
          <w:b/>
          <w:color w:val="auto"/>
          <w:highlight w:val="none"/>
        </w:rPr>
        <w:t>，</w:t>
      </w:r>
      <w:r>
        <w:rPr>
          <w:rFonts w:ascii="Arial" w:hAnsi="Arial" w:cs="Arial"/>
          <w:b/>
          <w:color w:val="auto"/>
          <w:highlight w:val="none"/>
        </w:rPr>
        <w:t>关境外货物报价方式只需报</w:t>
      </w:r>
      <w:r>
        <w:rPr>
          <w:rFonts w:hint="eastAsia" w:ascii="Arial" w:hAnsi="Arial" w:cs="Arial"/>
          <w:b/>
          <w:color w:val="auto"/>
          <w:highlight w:val="none"/>
        </w:rPr>
        <w:t>CIF</w:t>
      </w:r>
      <w:r>
        <w:rPr>
          <w:rFonts w:ascii="Arial" w:hAnsi="Arial" w:cs="Arial"/>
          <w:b/>
          <w:color w:val="auto"/>
          <w:highlight w:val="none"/>
        </w:rPr>
        <w:t>投标总价。</w:t>
      </w:r>
    </w:p>
    <w:p w14:paraId="1D53B598">
      <w:pPr>
        <w:rPr>
          <w:rFonts w:ascii="Arial" w:hAnsi="Arial" w:cs="Arial"/>
          <w:color w:val="auto"/>
          <w:highlight w:val="none"/>
        </w:rPr>
      </w:pPr>
      <w:r>
        <w:rPr>
          <w:rFonts w:ascii="Arial" w:hAnsi="Arial" w:cs="Arial"/>
          <w:color w:val="auto"/>
          <w:kern w:val="0"/>
          <w:sz w:val="18"/>
          <w:szCs w:val="18"/>
          <w:highlight w:val="none"/>
        </w:rPr>
        <w:t xml:space="preserve">Note: </w:t>
      </w:r>
      <w:r>
        <w:rPr>
          <w:rFonts w:hint="eastAsia" w:ascii="Arial" w:hAnsi="Arial" w:cs="Arial"/>
          <w:color w:val="auto"/>
          <w:kern w:val="0"/>
          <w:sz w:val="18"/>
          <w:szCs w:val="18"/>
          <w:highlight w:val="none"/>
        </w:rPr>
        <w:t>D</w:t>
      </w:r>
      <w:r>
        <w:rPr>
          <w:rFonts w:ascii="Arial" w:hAnsi="Arial" w:cs="Arial"/>
          <w:color w:val="auto"/>
          <w:kern w:val="0"/>
          <w:sz w:val="18"/>
          <w:szCs w:val="18"/>
          <w:highlight w:val="none"/>
        </w:rPr>
        <w:t xml:space="preserve">omestic goods bidding quotation: the quotation is all inclusive of 13% VAT, and the quotation of foreign goods only needs to be submitted to </w:t>
      </w:r>
      <w:r>
        <w:rPr>
          <w:rFonts w:hint="eastAsia"/>
          <w:color w:val="auto"/>
          <w:highlight w:val="none"/>
          <w:lang w:val="en-US" w:eastAsia="zh-CN"/>
        </w:rPr>
        <w:t>CIF</w:t>
      </w:r>
      <w:r>
        <w:rPr>
          <w:rFonts w:ascii="Arial" w:hAnsi="Arial" w:cs="Arial"/>
          <w:color w:val="auto"/>
          <w:kern w:val="0"/>
          <w:sz w:val="18"/>
          <w:szCs w:val="18"/>
          <w:highlight w:val="none"/>
        </w:rPr>
        <w:t xml:space="preserve"> bid total price</w:t>
      </w:r>
    </w:p>
    <w:sectPr>
      <w:headerReference r:id="rId14" w:type="default"/>
      <w:pgSz w:w="16840" w:h="11907" w:orient="landscape"/>
      <w:pgMar w:top="1621" w:right="1246" w:bottom="1287" w:left="1402" w:header="851" w:footer="964" w:gutter="0"/>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华文楷体">
    <w:altName w:val="楷体_GB2312"/>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华文仿宋">
    <w:altName w:val="仿宋"/>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B0ED">
    <w:pPr>
      <w:pStyle w:val="55"/>
      <w:jc w:val="center"/>
      <w:rPr>
        <w:rFonts w:ascii="Arial" w:hAnsi="Arial" w:cs="Arial"/>
      </w:rPr>
    </w:pPr>
    <w:r>
      <w:rPr>
        <w:rFonts w:ascii="Arial" w:hAnsi="Arial" w:cs="Arial"/>
      </w:rPr>
      <w:fldChar w:fldCharType="begin"/>
    </w:r>
    <w:r>
      <w:rPr>
        <w:rStyle w:val="93"/>
        <w:rFonts w:ascii="Arial" w:hAnsi="Arial" w:cs="Arial"/>
      </w:rPr>
      <w:instrText xml:space="preserve"> PAGE </w:instrText>
    </w:r>
    <w:r>
      <w:rPr>
        <w:rFonts w:ascii="Arial" w:hAnsi="Arial" w:cs="Arial"/>
      </w:rPr>
      <w:fldChar w:fldCharType="separate"/>
    </w:r>
    <w:r>
      <w:rPr>
        <w:rStyle w:val="93"/>
        <w:rFonts w:ascii="Arial" w:hAnsi="Arial" w:cs="Arial"/>
      </w:rPr>
      <w:t>5</w:t>
    </w:r>
    <w:r>
      <w:rPr>
        <w:rFonts w:ascii="Arial" w:hAnsi="Arial" w:cs="Arial"/>
      </w:rPr>
      <w:fldChar w:fldCharType="end"/>
    </w:r>
  </w:p>
  <w:p w14:paraId="199361FB">
    <w:pP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2BED">
    <w:pPr>
      <w:pStyle w:val="55"/>
      <w:ind w:right="360"/>
      <w:jc w:val="center"/>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rPr>
      <w:t>9</w:t>
    </w:r>
    <w:r>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005EE">
    <w:pPr>
      <w:pStyle w:val="55"/>
      <w:framePr w:wrap="around" w:vAnchor="text" w:hAnchor="margin" w:xAlign="right" w:y="1"/>
      <w:rPr>
        <w:rStyle w:val="93"/>
      </w:rPr>
    </w:pPr>
    <w:r>
      <w:fldChar w:fldCharType="begin"/>
    </w:r>
    <w:r>
      <w:rPr>
        <w:rStyle w:val="93"/>
      </w:rPr>
      <w:instrText xml:space="preserve">PAGE  </w:instrText>
    </w:r>
    <w:r>
      <w:fldChar w:fldCharType="end"/>
    </w:r>
  </w:p>
  <w:p w14:paraId="7988CFC4">
    <w:pPr>
      <w:pStyle w:val="5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146F">
    <w:pPr>
      <w:pStyle w:val="57"/>
      <w:rPr>
        <w:rFonts w:ascii="黑体"/>
      </w:rPr>
    </w:pPr>
    <w:r>
      <w:rPr>
        <w:rFonts w:ascii="Arial" w:hAnsi="Arial" w:cs="Arial"/>
      </w:rPr>
      <w:t>0633-094011113058</w:t>
    </w:r>
    <w:r>
      <w:rPr>
        <w:rFonts w:hint="eastAsia" w:ascii="黑体"/>
      </w:rPr>
      <w:t>招标文件</w:t>
    </w:r>
    <w:r>
      <w:rPr>
        <w:rFonts w:ascii="黑体"/>
      </w:rPr>
      <w:t xml:space="preserve">               </w:t>
    </w:r>
    <w:r>
      <w:rPr>
        <w:rFonts w:hint="eastAsia" w:ascii="黑体"/>
      </w:rPr>
      <w:t xml:space="preserve">   </w:t>
    </w:r>
    <w:r>
      <w:rPr>
        <w:rFonts w:ascii="黑体"/>
      </w:rPr>
      <w:t xml:space="preserve">                                     </w:t>
    </w:r>
    <w:r>
      <w:rPr>
        <w:rFonts w:hint="eastAsia" w:ascii="黑体"/>
      </w:rPr>
      <w:t xml:space="preserve">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C574">
    <w:pPr>
      <w:pStyle w:val="57"/>
      <w:jc w:val="left"/>
      <w:rPr>
        <w:rFonts w:ascii="黑体"/>
      </w:rPr>
    </w:pPr>
    <w:r>
      <w:rPr>
        <w:rFonts w:hint="eastAsia" w:ascii="Arial" w:hAnsi="Arial" w:cs="Arial"/>
        <w:color w:val="auto"/>
        <w:lang w:eastAsia="zh-CN"/>
      </w:rPr>
      <w:t>0633-2541SQ011313</w:t>
    </w:r>
    <w:r>
      <w:rPr>
        <w:rFonts w:hint="eastAsia" w:ascii="Arial" w:hAnsi="Arial" w:cs="Arial"/>
        <w:color w:val="auto"/>
      </w:rPr>
      <w:t>招</w:t>
    </w:r>
    <w:r>
      <w:rPr>
        <w:rFonts w:hint="eastAsia" w:ascii="Arial" w:hAnsi="Arial" w:cs="Arial"/>
      </w:rPr>
      <w:t xml:space="preserve">标文件                                 </w:t>
    </w:r>
    <w:r>
      <w:rPr>
        <w:rFonts w:ascii="Arial" w:hAnsi="Arial" w:cs="Arial"/>
      </w:rPr>
      <w:t xml:space="preserve">               </w:t>
    </w:r>
    <w:r>
      <w:rPr>
        <w:rFonts w:hint="eastAsia" w:ascii="Arial" w:hAnsi="Arial" w:cs="Arial"/>
      </w:rPr>
      <w:t xml:space="preserve"> </w:t>
    </w:r>
    <w:r>
      <w:rPr>
        <w:rFonts w:hint="eastAsia" w:ascii="黑体"/>
      </w:rPr>
      <w:t xml:space="preserve"> </w:t>
    </w:r>
    <w:r>
      <w:rPr>
        <w:rFonts w:ascii="黑体"/>
      </w:rPr>
      <w:t xml:space="preserve">       </w:t>
    </w:r>
    <w:r>
      <w:rPr>
        <w:rFonts w:hint="eastAsia" w:ascii="黑体"/>
      </w:rPr>
      <w:t>目录</w:t>
    </w:r>
    <w:r>
      <w:rPr>
        <w:rFonts w:ascii="黑体"/>
      </w:rPr>
      <w:t xml:space="preserve">           </w:t>
    </w:r>
    <w:r>
      <w:rPr>
        <w:rFonts w:hint="eastAsia" w:ascii="黑体"/>
      </w:rPr>
      <w:t xml:space="preserve">                              </w:t>
    </w:r>
    <w:r>
      <w:rPr>
        <w:rFonts w:ascii="黑体"/>
      </w:rPr>
      <w:t xml:space="preserve">              </w:t>
    </w:r>
    <w:r>
      <w:rPr>
        <w:rFonts w:hint="eastAsia" w:ascii="黑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B8DB">
    <w:pPr>
      <w:pStyle w:val="57"/>
      <w:jc w:val="both"/>
      <w:rPr>
        <w:rFonts w:ascii="黑体"/>
      </w:rPr>
    </w:pPr>
    <w:r>
      <w:rPr>
        <w:rFonts w:hint="eastAsia" w:ascii="Arial" w:hAnsi="Arial" w:cs="Arial"/>
        <w:color w:val="auto"/>
        <w:lang w:eastAsia="zh-CN"/>
      </w:rPr>
      <w:t>0633-2541SQ011313</w:t>
    </w:r>
    <w:r>
      <w:rPr>
        <w:rFonts w:hint="eastAsia" w:ascii="黑体"/>
      </w:rPr>
      <w:t>招标文件</w:t>
    </w:r>
    <w:r>
      <w:rPr>
        <w:rFonts w:ascii="黑体"/>
      </w:rPr>
      <w:t xml:space="preserve">      </w:t>
    </w:r>
    <w:r>
      <w:rPr>
        <w:rFonts w:hint="eastAsia" w:ascii="黑体"/>
      </w:rPr>
      <w:t xml:space="preserve">            </w:t>
    </w:r>
    <w:r>
      <w:rPr>
        <w:rFonts w:ascii="黑体"/>
      </w:rPr>
      <w:t xml:space="preserve">       </w:t>
    </w:r>
    <w:r>
      <w:rPr>
        <w:rFonts w:hint="eastAsia" w:ascii="黑体"/>
      </w:rPr>
      <w:t xml:space="preserve">    </w:t>
    </w:r>
    <w:r>
      <w:rPr>
        <w:rFonts w:ascii="黑体"/>
      </w:rPr>
      <w:t xml:space="preserve">                            </w:t>
    </w:r>
    <w:r>
      <w:rPr>
        <w:rFonts w:hint="eastAsia" w:ascii="黑体"/>
      </w:rPr>
      <w:t xml:space="preserve">  投标邀请</w:t>
    </w:r>
  </w:p>
  <w:p w14:paraId="5DE4A8D6">
    <w:pPr>
      <w:rPr>
        <w:rFonts w:ascii="黑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2D8F">
    <w:pPr>
      <w:pStyle w:val="57"/>
      <w:jc w:val="both"/>
      <w:rPr>
        <w:rFonts w:ascii="黑体"/>
      </w:rPr>
    </w:pPr>
    <w:r>
      <w:rPr>
        <w:rFonts w:hint="eastAsia" w:ascii="Arial" w:hAnsi="Arial" w:cs="Arial"/>
        <w:color w:val="auto"/>
        <w:lang w:eastAsia="zh-CN"/>
      </w:rPr>
      <w:t>0633-2541SQ011313</w:t>
    </w:r>
    <w:r>
      <w:rPr>
        <w:rFonts w:hint="eastAsia" w:ascii="黑体"/>
        <w:color w:val="auto"/>
      </w:rPr>
      <w:t>招标文件</w:t>
    </w:r>
    <w:r>
      <w:rPr>
        <w:rFonts w:ascii="黑体"/>
        <w:color w:val="auto"/>
      </w:rPr>
      <w:t xml:space="preserve"> </w:t>
    </w:r>
    <w:r>
      <w:rPr>
        <w:rFonts w:ascii="黑体"/>
      </w:rPr>
      <w:t xml:space="preserve">    </w:t>
    </w:r>
    <w:r>
      <w:rPr>
        <w:rFonts w:hint="eastAsia" w:ascii="黑体"/>
      </w:rPr>
      <w:t xml:space="preserve"> </w:t>
    </w:r>
    <w:r>
      <w:rPr>
        <w:rFonts w:ascii="黑体"/>
      </w:rPr>
      <w:t xml:space="preserve">         </w:t>
    </w:r>
    <w:r>
      <w:rPr>
        <w:rFonts w:hint="eastAsia" w:ascii="黑体"/>
      </w:rPr>
      <w:t xml:space="preserve">           </w:t>
    </w:r>
    <w:r>
      <w:rPr>
        <w:rFonts w:ascii="黑体"/>
      </w:rPr>
      <w:t xml:space="preserve">    </w:t>
    </w:r>
    <w:r>
      <w:rPr>
        <w:rFonts w:hint="eastAsia" w:ascii="黑体"/>
      </w:rPr>
      <w:t xml:space="preserve">                   </w:t>
    </w:r>
    <w:r>
      <w:rPr>
        <w:rFonts w:ascii="黑体"/>
      </w:rPr>
      <w:t xml:space="preserve">  </w:t>
    </w:r>
    <w:r>
      <w:rPr>
        <w:rFonts w:hint="eastAsia" w:ascii="黑体"/>
      </w:rPr>
      <w:t>投标邀请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6024">
    <w:pPr>
      <w:pStyle w:val="57"/>
      <w:jc w:val="both"/>
      <w:rPr>
        <w:rFonts w:ascii="黑体" w:eastAsia="黑体"/>
      </w:rPr>
    </w:pPr>
    <w:r>
      <w:rPr>
        <w:rFonts w:hint="eastAsia" w:ascii="Arial" w:hAnsi="Arial" w:cs="Arial"/>
        <w:color w:val="auto"/>
        <w:lang w:eastAsia="zh-CN"/>
      </w:rPr>
      <w:t>0633-2541SQ011313</w:t>
    </w:r>
    <w:r>
      <w:rPr>
        <w:rFonts w:hint="eastAsia" w:ascii="黑体"/>
        <w:color w:val="auto"/>
      </w:rPr>
      <w:t>招标文件</w:t>
    </w:r>
    <w:r>
      <w:rPr>
        <w:rFonts w:hint="eastAsia" w:ascii="黑体" w:eastAsia="黑体"/>
        <w:color w:val="auto"/>
      </w:rPr>
      <w:t xml:space="preserve"> </w:t>
    </w:r>
    <w:r>
      <w:rPr>
        <w:rFonts w:hint="eastAsia" w:ascii="黑体" w:eastAsia="黑体"/>
      </w:rPr>
      <w:t xml:space="preserve">                                      </w:t>
    </w:r>
    <w:r>
      <w:rPr>
        <w:rFonts w:ascii="黑体" w:eastAsia="黑体"/>
      </w:rPr>
      <w:t xml:space="preserve">    </w:t>
    </w:r>
    <w:r>
      <w:rPr>
        <w:rFonts w:hint="eastAsia" w:ascii="黑体" w:eastAsia="黑体"/>
      </w:rPr>
      <w:t xml:space="preserve">   </w:t>
    </w:r>
    <w:r>
      <w:rPr>
        <w:rFonts w:ascii="黑体" w:eastAsia="黑体"/>
      </w:rPr>
      <w:t xml:space="preserve">          </w:t>
    </w:r>
    <w:r>
      <w:rPr>
        <w:rFonts w:hint="eastAsia" w:ascii="黑体"/>
      </w:rPr>
      <w:t>投标资料表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4DAA">
    <w:pPr>
      <w:pStyle w:val="57"/>
      <w:jc w:val="both"/>
      <w:rPr>
        <w:rFonts w:ascii="黑体"/>
      </w:rPr>
    </w:pPr>
    <w:r>
      <w:rPr>
        <w:rFonts w:hint="eastAsia" w:ascii="Arial" w:hAnsi="Arial" w:cs="Arial"/>
        <w:color w:val="FF0000"/>
        <w:lang w:eastAsia="zh-CN"/>
      </w:rPr>
      <w:t>0633-2541SQ011313</w:t>
    </w:r>
    <w:r>
      <w:rPr>
        <w:rFonts w:hint="eastAsia" w:ascii="黑体"/>
      </w:rPr>
      <w:t xml:space="preserve">招标文件                                           </w:t>
    </w:r>
    <w:r>
      <w:rPr>
        <w:rFonts w:ascii="黑体"/>
      </w:rPr>
      <w:t xml:space="preserve">                </w:t>
    </w:r>
    <w:r>
      <w:rPr>
        <w:rFonts w:ascii="Arial" w:hAnsi="Arial" w:cs="Arial"/>
      </w:rPr>
      <w:t>合同专用条款</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284D">
    <w:pPr>
      <w:pStyle w:val="57"/>
      <w:jc w:val="both"/>
      <w:rPr>
        <w:rFonts w:ascii="黑体"/>
      </w:rPr>
    </w:pPr>
    <w:r>
      <w:rPr>
        <w:rFonts w:hint="eastAsia" w:ascii="Arial" w:hAnsi="Arial" w:cs="Arial"/>
        <w:color w:val="FF0000"/>
        <w:lang w:eastAsia="zh-CN"/>
      </w:rPr>
      <w:t>0633-2541SQ011313</w:t>
    </w:r>
    <w:r>
      <w:rPr>
        <w:rFonts w:hint="eastAsia" w:ascii="黑体"/>
      </w:rPr>
      <w:t xml:space="preserve">招标文件                                 </w:t>
    </w:r>
    <w:r>
      <w:rPr>
        <w:rFonts w:ascii="黑体"/>
      </w:rPr>
      <w:t xml:space="preserve">    </w:t>
    </w:r>
    <w:r>
      <w:rPr>
        <w:rFonts w:hint="eastAsia" w:ascii="黑体"/>
      </w:rPr>
      <w:t xml:space="preserve">          </w:t>
    </w:r>
    <w:r>
      <w:rPr>
        <w:rFonts w:ascii="黑体"/>
      </w:rPr>
      <w:t>货物需求一览表及技术规格</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2395">
    <w:pPr>
      <w:pStyle w:val="57"/>
      <w:jc w:val="both"/>
      <w:rPr>
        <w:rFonts w:ascii="黑体"/>
      </w:rPr>
    </w:pPr>
    <w:r>
      <w:rPr>
        <w:rFonts w:hint="eastAsia" w:ascii="Arial" w:hAnsi="Arial" w:cs="Arial"/>
        <w:color w:val="FF0000"/>
        <w:lang w:eastAsia="zh-CN"/>
      </w:rPr>
      <w:t>0633-2541SQ011313</w:t>
    </w:r>
    <w:r>
      <w:rPr>
        <w:rFonts w:hint="eastAsia" w:ascii="黑体"/>
      </w:rPr>
      <w:t>招标文件</w:t>
    </w:r>
    <w:r>
      <w:rPr>
        <w:rFonts w:ascii="黑体"/>
      </w:rPr>
      <w:t xml:space="preserve"> </w:t>
    </w:r>
    <w:r>
      <w:rPr>
        <w:rFonts w:hint="eastAsia" w:ascii="黑体"/>
      </w:rPr>
      <w:t xml:space="preserve">                                                         其他附件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5CEE">
    <w:pPr>
      <w:pStyle w:val="57"/>
      <w:jc w:val="both"/>
      <w:rPr>
        <w:rFonts w:ascii="黑体"/>
      </w:rPr>
    </w:pPr>
    <w:r>
      <w:rPr>
        <w:rFonts w:hint="eastAsia" w:ascii="Arial" w:hAnsi="Arial" w:cs="Arial"/>
        <w:color w:val="FF0000"/>
        <w:lang w:eastAsia="zh-CN"/>
      </w:rPr>
      <w:t>0633-2541SQ011313</w:t>
    </w:r>
    <w:r>
      <w:rPr>
        <w:rFonts w:hint="eastAsia" w:ascii="黑体"/>
      </w:rPr>
      <w:t>招标文件</w:t>
    </w:r>
    <w:r>
      <w:rPr>
        <w:rFonts w:ascii="黑体"/>
      </w:rPr>
      <w:t xml:space="preserve"> </w:t>
    </w:r>
    <w:r>
      <w:rPr>
        <w:rFonts w:hint="eastAsia" w:ascii="黑体"/>
      </w:rPr>
      <w:t xml:space="preserve">    　　　　                                               </w:t>
    </w:r>
    <w:r>
      <w:rPr>
        <w:rFonts w:ascii="黑体"/>
      </w:rPr>
      <w:t xml:space="preserve">  </w:t>
    </w:r>
    <w:r>
      <w:rPr>
        <w:rFonts w:hint="eastAsia" w:ascii="黑体"/>
      </w:rPr>
      <w:t>其他附件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5CC66"/>
    <w:multiLevelType w:val="singleLevel"/>
    <w:tmpl w:val="CEA5CC66"/>
    <w:lvl w:ilvl="0" w:tentative="0">
      <w:start w:val="6"/>
      <w:numFmt w:val="decimal"/>
      <w:suff w:val="space"/>
      <w:lvlText w:val="%1)"/>
      <w:lvlJc w:val="left"/>
    </w:lvl>
  </w:abstractNum>
  <w:abstractNum w:abstractNumId="1">
    <w:nsid w:val="071DF1A3"/>
    <w:multiLevelType w:val="singleLevel"/>
    <w:tmpl w:val="071DF1A3"/>
    <w:lvl w:ilvl="0" w:tentative="0">
      <w:start w:val="8"/>
      <w:numFmt w:val="decimal"/>
      <w:suff w:val="space"/>
      <w:lvlText w:val="%1."/>
      <w:lvlJc w:val="left"/>
    </w:lvl>
  </w:abstractNum>
  <w:abstractNum w:abstractNumId="2">
    <w:nsid w:val="2CB85483"/>
    <w:multiLevelType w:val="singleLevel"/>
    <w:tmpl w:val="2CB85483"/>
    <w:lvl w:ilvl="0" w:tentative="0">
      <w:start w:val="1"/>
      <w:numFmt w:val="bullet"/>
      <w:pStyle w:val="335"/>
      <w:lvlText w:val="-"/>
      <w:lvlJc w:val="left"/>
      <w:pPr>
        <w:tabs>
          <w:tab w:val="left" w:pos="360"/>
        </w:tabs>
        <w:ind w:left="360" w:hanging="360"/>
      </w:pPr>
      <w:rPr>
        <w:sz w:val="16"/>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jlhMzJkMWNhYTgzMzUxNGM1YmI0YmEwMDYzMmUifQ=="/>
  </w:docVars>
  <w:rsids>
    <w:rsidRoot w:val="00CB06C0"/>
    <w:rsid w:val="000000DB"/>
    <w:rsid w:val="00000B50"/>
    <w:rsid w:val="00000F56"/>
    <w:rsid w:val="0000280D"/>
    <w:rsid w:val="00002C79"/>
    <w:rsid w:val="00002FB4"/>
    <w:rsid w:val="00003C11"/>
    <w:rsid w:val="000059AB"/>
    <w:rsid w:val="00006468"/>
    <w:rsid w:val="000120D9"/>
    <w:rsid w:val="000129D2"/>
    <w:rsid w:val="00012B51"/>
    <w:rsid w:val="00013EE0"/>
    <w:rsid w:val="00013F4B"/>
    <w:rsid w:val="000153BA"/>
    <w:rsid w:val="00015545"/>
    <w:rsid w:val="00016A90"/>
    <w:rsid w:val="00016D25"/>
    <w:rsid w:val="00017768"/>
    <w:rsid w:val="00017B89"/>
    <w:rsid w:val="00021A7F"/>
    <w:rsid w:val="00021C47"/>
    <w:rsid w:val="0002280B"/>
    <w:rsid w:val="0002382D"/>
    <w:rsid w:val="00024382"/>
    <w:rsid w:val="0002579B"/>
    <w:rsid w:val="0002683E"/>
    <w:rsid w:val="00027C11"/>
    <w:rsid w:val="00031BBB"/>
    <w:rsid w:val="00032E8A"/>
    <w:rsid w:val="00033913"/>
    <w:rsid w:val="00033976"/>
    <w:rsid w:val="00034B48"/>
    <w:rsid w:val="000354F7"/>
    <w:rsid w:val="00036777"/>
    <w:rsid w:val="00036A10"/>
    <w:rsid w:val="000371FD"/>
    <w:rsid w:val="00041801"/>
    <w:rsid w:val="00041F6A"/>
    <w:rsid w:val="00044F99"/>
    <w:rsid w:val="00045EDF"/>
    <w:rsid w:val="0004623F"/>
    <w:rsid w:val="00046B3B"/>
    <w:rsid w:val="00050093"/>
    <w:rsid w:val="000545DE"/>
    <w:rsid w:val="0005779F"/>
    <w:rsid w:val="00057CF2"/>
    <w:rsid w:val="000623E5"/>
    <w:rsid w:val="0006398F"/>
    <w:rsid w:val="00066826"/>
    <w:rsid w:val="00070586"/>
    <w:rsid w:val="00071550"/>
    <w:rsid w:val="00073687"/>
    <w:rsid w:val="000737CE"/>
    <w:rsid w:val="00073D2F"/>
    <w:rsid w:val="00073D97"/>
    <w:rsid w:val="00080B27"/>
    <w:rsid w:val="00080C55"/>
    <w:rsid w:val="0008139E"/>
    <w:rsid w:val="00081829"/>
    <w:rsid w:val="00081DEF"/>
    <w:rsid w:val="00081FCA"/>
    <w:rsid w:val="0008298C"/>
    <w:rsid w:val="00083AFA"/>
    <w:rsid w:val="00084D91"/>
    <w:rsid w:val="0008600C"/>
    <w:rsid w:val="000866F1"/>
    <w:rsid w:val="000869BB"/>
    <w:rsid w:val="000879DF"/>
    <w:rsid w:val="0009195F"/>
    <w:rsid w:val="00091C9A"/>
    <w:rsid w:val="0009324C"/>
    <w:rsid w:val="00093E7D"/>
    <w:rsid w:val="00094C46"/>
    <w:rsid w:val="000972BC"/>
    <w:rsid w:val="00097747"/>
    <w:rsid w:val="000A1C2C"/>
    <w:rsid w:val="000A1E92"/>
    <w:rsid w:val="000A212A"/>
    <w:rsid w:val="000A2365"/>
    <w:rsid w:val="000A2AC7"/>
    <w:rsid w:val="000A2B61"/>
    <w:rsid w:val="000A5391"/>
    <w:rsid w:val="000A5E6A"/>
    <w:rsid w:val="000B1BFB"/>
    <w:rsid w:val="000B36B5"/>
    <w:rsid w:val="000B3ECB"/>
    <w:rsid w:val="000B45D3"/>
    <w:rsid w:val="000B524F"/>
    <w:rsid w:val="000B59DB"/>
    <w:rsid w:val="000B6621"/>
    <w:rsid w:val="000C095F"/>
    <w:rsid w:val="000C18B7"/>
    <w:rsid w:val="000C212E"/>
    <w:rsid w:val="000C4820"/>
    <w:rsid w:val="000C52BF"/>
    <w:rsid w:val="000C541E"/>
    <w:rsid w:val="000C7F61"/>
    <w:rsid w:val="000D223F"/>
    <w:rsid w:val="000D2F56"/>
    <w:rsid w:val="000D36A3"/>
    <w:rsid w:val="000D36D1"/>
    <w:rsid w:val="000D40DE"/>
    <w:rsid w:val="000D622E"/>
    <w:rsid w:val="000D7335"/>
    <w:rsid w:val="000D7EF9"/>
    <w:rsid w:val="000E0622"/>
    <w:rsid w:val="000E18B6"/>
    <w:rsid w:val="000E346F"/>
    <w:rsid w:val="000E3F43"/>
    <w:rsid w:val="000E526C"/>
    <w:rsid w:val="000E5B5C"/>
    <w:rsid w:val="000E7777"/>
    <w:rsid w:val="000F006B"/>
    <w:rsid w:val="000F08B7"/>
    <w:rsid w:val="000F13B5"/>
    <w:rsid w:val="000F4419"/>
    <w:rsid w:val="0010378C"/>
    <w:rsid w:val="0010386A"/>
    <w:rsid w:val="001046B6"/>
    <w:rsid w:val="00106101"/>
    <w:rsid w:val="00107A6C"/>
    <w:rsid w:val="001112AB"/>
    <w:rsid w:val="00112A44"/>
    <w:rsid w:val="00113363"/>
    <w:rsid w:val="00113BC5"/>
    <w:rsid w:val="001149F5"/>
    <w:rsid w:val="001153BB"/>
    <w:rsid w:val="00116460"/>
    <w:rsid w:val="00116567"/>
    <w:rsid w:val="00120EA1"/>
    <w:rsid w:val="001248C2"/>
    <w:rsid w:val="00124EB5"/>
    <w:rsid w:val="001269C1"/>
    <w:rsid w:val="00127A78"/>
    <w:rsid w:val="00127B5D"/>
    <w:rsid w:val="00130019"/>
    <w:rsid w:val="00131FF3"/>
    <w:rsid w:val="00132CB8"/>
    <w:rsid w:val="0013377C"/>
    <w:rsid w:val="00136069"/>
    <w:rsid w:val="00137FFE"/>
    <w:rsid w:val="00140901"/>
    <w:rsid w:val="00142392"/>
    <w:rsid w:val="001446FE"/>
    <w:rsid w:val="00144EEE"/>
    <w:rsid w:val="0014719D"/>
    <w:rsid w:val="00147859"/>
    <w:rsid w:val="00150256"/>
    <w:rsid w:val="00151EA7"/>
    <w:rsid w:val="001526DA"/>
    <w:rsid w:val="00153776"/>
    <w:rsid w:val="00154E08"/>
    <w:rsid w:val="001565BC"/>
    <w:rsid w:val="00156DF3"/>
    <w:rsid w:val="00156FFA"/>
    <w:rsid w:val="00160977"/>
    <w:rsid w:val="00162419"/>
    <w:rsid w:val="001645D9"/>
    <w:rsid w:val="00164B5F"/>
    <w:rsid w:val="00165AC8"/>
    <w:rsid w:val="00165F0F"/>
    <w:rsid w:val="001732EA"/>
    <w:rsid w:val="00173833"/>
    <w:rsid w:val="00174E0E"/>
    <w:rsid w:val="00175B29"/>
    <w:rsid w:val="0017621A"/>
    <w:rsid w:val="00181255"/>
    <w:rsid w:val="00181E87"/>
    <w:rsid w:val="001833D2"/>
    <w:rsid w:val="00183F7B"/>
    <w:rsid w:val="0018583F"/>
    <w:rsid w:val="00185AD2"/>
    <w:rsid w:val="00185DD9"/>
    <w:rsid w:val="00186A9D"/>
    <w:rsid w:val="00187485"/>
    <w:rsid w:val="00187F8D"/>
    <w:rsid w:val="00191ACC"/>
    <w:rsid w:val="00193BF3"/>
    <w:rsid w:val="001941D4"/>
    <w:rsid w:val="001944EE"/>
    <w:rsid w:val="00195094"/>
    <w:rsid w:val="001951BC"/>
    <w:rsid w:val="001954F4"/>
    <w:rsid w:val="001967DB"/>
    <w:rsid w:val="001A1BCC"/>
    <w:rsid w:val="001A3DBD"/>
    <w:rsid w:val="001A5689"/>
    <w:rsid w:val="001A59DC"/>
    <w:rsid w:val="001A7A0D"/>
    <w:rsid w:val="001B11BA"/>
    <w:rsid w:val="001B12F7"/>
    <w:rsid w:val="001B2D30"/>
    <w:rsid w:val="001B3300"/>
    <w:rsid w:val="001B3AA9"/>
    <w:rsid w:val="001B448D"/>
    <w:rsid w:val="001B5B6F"/>
    <w:rsid w:val="001B6D4E"/>
    <w:rsid w:val="001B746D"/>
    <w:rsid w:val="001C00F5"/>
    <w:rsid w:val="001C2D22"/>
    <w:rsid w:val="001C3FBC"/>
    <w:rsid w:val="001C43FA"/>
    <w:rsid w:val="001C6F8D"/>
    <w:rsid w:val="001C736C"/>
    <w:rsid w:val="001D214F"/>
    <w:rsid w:val="001D4CC2"/>
    <w:rsid w:val="001D5156"/>
    <w:rsid w:val="001D6411"/>
    <w:rsid w:val="001D70C5"/>
    <w:rsid w:val="001D70ED"/>
    <w:rsid w:val="001E14CE"/>
    <w:rsid w:val="001E1A1D"/>
    <w:rsid w:val="001E2184"/>
    <w:rsid w:val="001E39D1"/>
    <w:rsid w:val="001E4254"/>
    <w:rsid w:val="001E4666"/>
    <w:rsid w:val="001E779F"/>
    <w:rsid w:val="001E7950"/>
    <w:rsid w:val="001E7DCE"/>
    <w:rsid w:val="001F12A6"/>
    <w:rsid w:val="001F2F14"/>
    <w:rsid w:val="001F455D"/>
    <w:rsid w:val="001F6D81"/>
    <w:rsid w:val="001F744B"/>
    <w:rsid w:val="001F78FB"/>
    <w:rsid w:val="0020253A"/>
    <w:rsid w:val="00203521"/>
    <w:rsid w:val="00203EB0"/>
    <w:rsid w:val="0020406F"/>
    <w:rsid w:val="00204325"/>
    <w:rsid w:val="0020622E"/>
    <w:rsid w:val="002075E8"/>
    <w:rsid w:val="002100AD"/>
    <w:rsid w:val="0021011F"/>
    <w:rsid w:val="00210C07"/>
    <w:rsid w:val="002151C3"/>
    <w:rsid w:val="00215E1F"/>
    <w:rsid w:val="002203E3"/>
    <w:rsid w:val="00222288"/>
    <w:rsid w:val="0022330A"/>
    <w:rsid w:val="00224134"/>
    <w:rsid w:val="0022574A"/>
    <w:rsid w:val="002300BB"/>
    <w:rsid w:val="0023063C"/>
    <w:rsid w:val="00231E5B"/>
    <w:rsid w:val="002320BA"/>
    <w:rsid w:val="00232F04"/>
    <w:rsid w:val="00233588"/>
    <w:rsid w:val="0023448A"/>
    <w:rsid w:val="002344E2"/>
    <w:rsid w:val="0023469C"/>
    <w:rsid w:val="002351A3"/>
    <w:rsid w:val="00235EA0"/>
    <w:rsid w:val="0023623E"/>
    <w:rsid w:val="002369E3"/>
    <w:rsid w:val="00237486"/>
    <w:rsid w:val="00237D4D"/>
    <w:rsid w:val="0024048C"/>
    <w:rsid w:val="0024214B"/>
    <w:rsid w:val="00244826"/>
    <w:rsid w:val="00245464"/>
    <w:rsid w:val="002460D0"/>
    <w:rsid w:val="002472AA"/>
    <w:rsid w:val="002506FB"/>
    <w:rsid w:val="00250947"/>
    <w:rsid w:val="00252037"/>
    <w:rsid w:val="002520C7"/>
    <w:rsid w:val="00252BE1"/>
    <w:rsid w:val="00252EFC"/>
    <w:rsid w:val="00253ED8"/>
    <w:rsid w:val="00255B21"/>
    <w:rsid w:val="00255D1A"/>
    <w:rsid w:val="00257B41"/>
    <w:rsid w:val="00260BEA"/>
    <w:rsid w:val="002613A6"/>
    <w:rsid w:val="002622D5"/>
    <w:rsid w:val="0026310D"/>
    <w:rsid w:val="00263B7C"/>
    <w:rsid w:val="00265D6B"/>
    <w:rsid w:val="00265FB6"/>
    <w:rsid w:val="002700BF"/>
    <w:rsid w:val="00270E6A"/>
    <w:rsid w:val="002733C7"/>
    <w:rsid w:val="00273A29"/>
    <w:rsid w:val="00275C47"/>
    <w:rsid w:val="00276197"/>
    <w:rsid w:val="002771DB"/>
    <w:rsid w:val="00277F11"/>
    <w:rsid w:val="00280054"/>
    <w:rsid w:val="0028038C"/>
    <w:rsid w:val="002812C7"/>
    <w:rsid w:val="002812DF"/>
    <w:rsid w:val="0028373D"/>
    <w:rsid w:val="00285C23"/>
    <w:rsid w:val="00286256"/>
    <w:rsid w:val="00286D73"/>
    <w:rsid w:val="002907BF"/>
    <w:rsid w:val="00290DB5"/>
    <w:rsid w:val="002939E9"/>
    <w:rsid w:val="00294C87"/>
    <w:rsid w:val="002959E7"/>
    <w:rsid w:val="00296F00"/>
    <w:rsid w:val="00297D01"/>
    <w:rsid w:val="002A007F"/>
    <w:rsid w:val="002A0C0D"/>
    <w:rsid w:val="002A18CD"/>
    <w:rsid w:val="002A275A"/>
    <w:rsid w:val="002A2D46"/>
    <w:rsid w:val="002A5FD6"/>
    <w:rsid w:val="002B01AF"/>
    <w:rsid w:val="002B1899"/>
    <w:rsid w:val="002B1CE0"/>
    <w:rsid w:val="002B33FC"/>
    <w:rsid w:val="002B3A15"/>
    <w:rsid w:val="002B51C8"/>
    <w:rsid w:val="002B7898"/>
    <w:rsid w:val="002C4E26"/>
    <w:rsid w:val="002C69C3"/>
    <w:rsid w:val="002D18D2"/>
    <w:rsid w:val="002D1DAB"/>
    <w:rsid w:val="002D2746"/>
    <w:rsid w:val="002D404F"/>
    <w:rsid w:val="002D70D1"/>
    <w:rsid w:val="002D796E"/>
    <w:rsid w:val="002E0216"/>
    <w:rsid w:val="002E09B6"/>
    <w:rsid w:val="002E1507"/>
    <w:rsid w:val="002E33A7"/>
    <w:rsid w:val="002E3728"/>
    <w:rsid w:val="002E4146"/>
    <w:rsid w:val="002E6F06"/>
    <w:rsid w:val="002E7985"/>
    <w:rsid w:val="002F6A5B"/>
    <w:rsid w:val="00300F7C"/>
    <w:rsid w:val="00301D6E"/>
    <w:rsid w:val="00302F27"/>
    <w:rsid w:val="00304C90"/>
    <w:rsid w:val="00304D07"/>
    <w:rsid w:val="00304F54"/>
    <w:rsid w:val="0030512D"/>
    <w:rsid w:val="003055AD"/>
    <w:rsid w:val="00306C89"/>
    <w:rsid w:val="003071D6"/>
    <w:rsid w:val="00307F48"/>
    <w:rsid w:val="00310057"/>
    <w:rsid w:val="00310B1B"/>
    <w:rsid w:val="00311412"/>
    <w:rsid w:val="00311612"/>
    <w:rsid w:val="00311D47"/>
    <w:rsid w:val="00312683"/>
    <w:rsid w:val="003146D4"/>
    <w:rsid w:val="00314A36"/>
    <w:rsid w:val="0032238A"/>
    <w:rsid w:val="00322402"/>
    <w:rsid w:val="00322EA1"/>
    <w:rsid w:val="00324A0A"/>
    <w:rsid w:val="00326F8C"/>
    <w:rsid w:val="003273AE"/>
    <w:rsid w:val="00327B18"/>
    <w:rsid w:val="00327CDC"/>
    <w:rsid w:val="00331E95"/>
    <w:rsid w:val="00332A4E"/>
    <w:rsid w:val="00332BA3"/>
    <w:rsid w:val="00333976"/>
    <w:rsid w:val="00333ED4"/>
    <w:rsid w:val="003342A6"/>
    <w:rsid w:val="003344B4"/>
    <w:rsid w:val="003369FA"/>
    <w:rsid w:val="00337CA9"/>
    <w:rsid w:val="0034008C"/>
    <w:rsid w:val="00341245"/>
    <w:rsid w:val="00341B42"/>
    <w:rsid w:val="00342690"/>
    <w:rsid w:val="00345701"/>
    <w:rsid w:val="00345E98"/>
    <w:rsid w:val="00346270"/>
    <w:rsid w:val="0034784E"/>
    <w:rsid w:val="00352D12"/>
    <w:rsid w:val="00352F8E"/>
    <w:rsid w:val="003530E1"/>
    <w:rsid w:val="0035372A"/>
    <w:rsid w:val="00353A7F"/>
    <w:rsid w:val="003540E7"/>
    <w:rsid w:val="003545BA"/>
    <w:rsid w:val="00354886"/>
    <w:rsid w:val="00354887"/>
    <w:rsid w:val="00357548"/>
    <w:rsid w:val="003620CC"/>
    <w:rsid w:val="003627A3"/>
    <w:rsid w:val="003639C3"/>
    <w:rsid w:val="0036454D"/>
    <w:rsid w:val="0036628E"/>
    <w:rsid w:val="003665FF"/>
    <w:rsid w:val="00366B55"/>
    <w:rsid w:val="003703A2"/>
    <w:rsid w:val="00370517"/>
    <w:rsid w:val="00370662"/>
    <w:rsid w:val="003710B1"/>
    <w:rsid w:val="00371383"/>
    <w:rsid w:val="00372B84"/>
    <w:rsid w:val="00373437"/>
    <w:rsid w:val="003739C0"/>
    <w:rsid w:val="003755CD"/>
    <w:rsid w:val="00375808"/>
    <w:rsid w:val="003761EE"/>
    <w:rsid w:val="00383F51"/>
    <w:rsid w:val="00384550"/>
    <w:rsid w:val="0038501D"/>
    <w:rsid w:val="00387E28"/>
    <w:rsid w:val="0039166D"/>
    <w:rsid w:val="00392C58"/>
    <w:rsid w:val="00392D75"/>
    <w:rsid w:val="00393E3D"/>
    <w:rsid w:val="00397159"/>
    <w:rsid w:val="003A25EB"/>
    <w:rsid w:val="003A2685"/>
    <w:rsid w:val="003A375F"/>
    <w:rsid w:val="003A504E"/>
    <w:rsid w:val="003A54FE"/>
    <w:rsid w:val="003A5F3A"/>
    <w:rsid w:val="003A615E"/>
    <w:rsid w:val="003A739E"/>
    <w:rsid w:val="003A790C"/>
    <w:rsid w:val="003B062B"/>
    <w:rsid w:val="003B4515"/>
    <w:rsid w:val="003B5206"/>
    <w:rsid w:val="003B7A27"/>
    <w:rsid w:val="003C121A"/>
    <w:rsid w:val="003C309D"/>
    <w:rsid w:val="003C42EC"/>
    <w:rsid w:val="003C5E57"/>
    <w:rsid w:val="003C62E6"/>
    <w:rsid w:val="003C68D6"/>
    <w:rsid w:val="003C75B9"/>
    <w:rsid w:val="003C7FB2"/>
    <w:rsid w:val="003D1596"/>
    <w:rsid w:val="003D1CAB"/>
    <w:rsid w:val="003D2842"/>
    <w:rsid w:val="003D2E5A"/>
    <w:rsid w:val="003D4620"/>
    <w:rsid w:val="003D4ED8"/>
    <w:rsid w:val="003D555B"/>
    <w:rsid w:val="003D5E67"/>
    <w:rsid w:val="003D6306"/>
    <w:rsid w:val="003E1F1A"/>
    <w:rsid w:val="003E2063"/>
    <w:rsid w:val="003E23BF"/>
    <w:rsid w:val="003E28EA"/>
    <w:rsid w:val="003E2F50"/>
    <w:rsid w:val="003E4FC4"/>
    <w:rsid w:val="003E51AA"/>
    <w:rsid w:val="003E624B"/>
    <w:rsid w:val="003F0675"/>
    <w:rsid w:val="003F204C"/>
    <w:rsid w:val="003F3C42"/>
    <w:rsid w:val="003F4FF9"/>
    <w:rsid w:val="003F6065"/>
    <w:rsid w:val="00400A42"/>
    <w:rsid w:val="00402160"/>
    <w:rsid w:val="00406CD2"/>
    <w:rsid w:val="00407EBD"/>
    <w:rsid w:val="0041153A"/>
    <w:rsid w:val="0041244C"/>
    <w:rsid w:val="00412475"/>
    <w:rsid w:val="00415A0C"/>
    <w:rsid w:val="0041675E"/>
    <w:rsid w:val="0042066E"/>
    <w:rsid w:val="004210AC"/>
    <w:rsid w:val="00422C27"/>
    <w:rsid w:val="004240CA"/>
    <w:rsid w:val="00425159"/>
    <w:rsid w:val="00426122"/>
    <w:rsid w:val="00426776"/>
    <w:rsid w:val="0042755C"/>
    <w:rsid w:val="00430DC9"/>
    <w:rsid w:val="00432D43"/>
    <w:rsid w:val="00436833"/>
    <w:rsid w:val="004402B7"/>
    <w:rsid w:val="00441327"/>
    <w:rsid w:val="00441B24"/>
    <w:rsid w:val="00441FF9"/>
    <w:rsid w:val="00443811"/>
    <w:rsid w:val="00443FB4"/>
    <w:rsid w:val="00444229"/>
    <w:rsid w:val="00444723"/>
    <w:rsid w:val="00447063"/>
    <w:rsid w:val="00447BA8"/>
    <w:rsid w:val="00450304"/>
    <w:rsid w:val="00450EF1"/>
    <w:rsid w:val="00452358"/>
    <w:rsid w:val="004549DF"/>
    <w:rsid w:val="00456B55"/>
    <w:rsid w:val="00457569"/>
    <w:rsid w:val="004575BF"/>
    <w:rsid w:val="00460185"/>
    <w:rsid w:val="00460787"/>
    <w:rsid w:val="00462CE2"/>
    <w:rsid w:val="0046385D"/>
    <w:rsid w:val="00463A6A"/>
    <w:rsid w:val="00463DF8"/>
    <w:rsid w:val="00464510"/>
    <w:rsid w:val="004653A0"/>
    <w:rsid w:val="00467240"/>
    <w:rsid w:val="004705E5"/>
    <w:rsid w:val="00470A2B"/>
    <w:rsid w:val="00470F08"/>
    <w:rsid w:val="004722E5"/>
    <w:rsid w:val="004724B6"/>
    <w:rsid w:val="004733ED"/>
    <w:rsid w:val="004764E7"/>
    <w:rsid w:val="00477908"/>
    <w:rsid w:val="00477E73"/>
    <w:rsid w:val="00482458"/>
    <w:rsid w:val="00482A0B"/>
    <w:rsid w:val="00483812"/>
    <w:rsid w:val="00484EF3"/>
    <w:rsid w:val="0048737A"/>
    <w:rsid w:val="00487D50"/>
    <w:rsid w:val="0049137C"/>
    <w:rsid w:val="004930F1"/>
    <w:rsid w:val="004939CD"/>
    <w:rsid w:val="00493D84"/>
    <w:rsid w:val="00494172"/>
    <w:rsid w:val="00495AC9"/>
    <w:rsid w:val="004970F9"/>
    <w:rsid w:val="004A241B"/>
    <w:rsid w:val="004A3132"/>
    <w:rsid w:val="004A7577"/>
    <w:rsid w:val="004B0267"/>
    <w:rsid w:val="004B0D32"/>
    <w:rsid w:val="004B1F34"/>
    <w:rsid w:val="004B3D99"/>
    <w:rsid w:val="004B4B8F"/>
    <w:rsid w:val="004B6DF9"/>
    <w:rsid w:val="004C00A7"/>
    <w:rsid w:val="004C1064"/>
    <w:rsid w:val="004C1613"/>
    <w:rsid w:val="004C1CE6"/>
    <w:rsid w:val="004C1D37"/>
    <w:rsid w:val="004C2A56"/>
    <w:rsid w:val="004C5DFD"/>
    <w:rsid w:val="004C6328"/>
    <w:rsid w:val="004C6472"/>
    <w:rsid w:val="004C6E16"/>
    <w:rsid w:val="004D0F9B"/>
    <w:rsid w:val="004D14EB"/>
    <w:rsid w:val="004D36E2"/>
    <w:rsid w:val="004D3782"/>
    <w:rsid w:val="004D471A"/>
    <w:rsid w:val="004D5BC2"/>
    <w:rsid w:val="004D6473"/>
    <w:rsid w:val="004E0B27"/>
    <w:rsid w:val="004E0E01"/>
    <w:rsid w:val="004E1BD0"/>
    <w:rsid w:val="004E3385"/>
    <w:rsid w:val="004E48EA"/>
    <w:rsid w:val="004E4E70"/>
    <w:rsid w:val="004E7A77"/>
    <w:rsid w:val="004F2DB5"/>
    <w:rsid w:val="004F4405"/>
    <w:rsid w:val="004F4A97"/>
    <w:rsid w:val="004F6506"/>
    <w:rsid w:val="004F736C"/>
    <w:rsid w:val="004F7A5F"/>
    <w:rsid w:val="004F7EF0"/>
    <w:rsid w:val="00500E77"/>
    <w:rsid w:val="00501E4F"/>
    <w:rsid w:val="00502653"/>
    <w:rsid w:val="005035F0"/>
    <w:rsid w:val="00505301"/>
    <w:rsid w:val="0050639E"/>
    <w:rsid w:val="00510428"/>
    <w:rsid w:val="00510D5F"/>
    <w:rsid w:val="005110B7"/>
    <w:rsid w:val="00513BD7"/>
    <w:rsid w:val="00515B5B"/>
    <w:rsid w:val="00516958"/>
    <w:rsid w:val="00517CB2"/>
    <w:rsid w:val="005225E3"/>
    <w:rsid w:val="0052288F"/>
    <w:rsid w:val="00522E9E"/>
    <w:rsid w:val="0052356D"/>
    <w:rsid w:val="0052396B"/>
    <w:rsid w:val="0052408B"/>
    <w:rsid w:val="005248ED"/>
    <w:rsid w:val="005254B1"/>
    <w:rsid w:val="00525599"/>
    <w:rsid w:val="00525CB0"/>
    <w:rsid w:val="00526C6E"/>
    <w:rsid w:val="00527386"/>
    <w:rsid w:val="005312F2"/>
    <w:rsid w:val="00531BEB"/>
    <w:rsid w:val="00535472"/>
    <w:rsid w:val="00536421"/>
    <w:rsid w:val="0053671F"/>
    <w:rsid w:val="00542A78"/>
    <w:rsid w:val="00544438"/>
    <w:rsid w:val="005448CC"/>
    <w:rsid w:val="00544B32"/>
    <w:rsid w:val="00544F83"/>
    <w:rsid w:val="0054574D"/>
    <w:rsid w:val="00546319"/>
    <w:rsid w:val="00546538"/>
    <w:rsid w:val="00546AF9"/>
    <w:rsid w:val="0054760C"/>
    <w:rsid w:val="00550F72"/>
    <w:rsid w:val="00551489"/>
    <w:rsid w:val="00552C02"/>
    <w:rsid w:val="005541FC"/>
    <w:rsid w:val="0055470E"/>
    <w:rsid w:val="005570BC"/>
    <w:rsid w:val="00557783"/>
    <w:rsid w:val="00560AE0"/>
    <w:rsid w:val="00561596"/>
    <w:rsid w:val="0056175C"/>
    <w:rsid w:val="0056274F"/>
    <w:rsid w:val="005650D7"/>
    <w:rsid w:val="005654A8"/>
    <w:rsid w:val="00566253"/>
    <w:rsid w:val="00566B34"/>
    <w:rsid w:val="00567C7C"/>
    <w:rsid w:val="00571552"/>
    <w:rsid w:val="00572439"/>
    <w:rsid w:val="005730F3"/>
    <w:rsid w:val="005737FA"/>
    <w:rsid w:val="00574811"/>
    <w:rsid w:val="00574BFF"/>
    <w:rsid w:val="0057614F"/>
    <w:rsid w:val="00577130"/>
    <w:rsid w:val="00581407"/>
    <w:rsid w:val="00581BA8"/>
    <w:rsid w:val="00581C7D"/>
    <w:rsid w:val="0058711F"/>
    <w:rsid w:val="00587924"/>
    <w:rsid w:val="005879EF"/>
    <w:rsid w:val="00591D5E"/>
    <w:rsid w:val="0059353F"/>
    <w:rsid w:val="0059424F"/>
    <w:rsid w:val="00595A66"/>
    <w:rsid w:val="00596209"/>
    <w:rsid w:val="005A262E"/>
    <w:rsid w:val="005A3038"/>
    <w:rsid w:val="005A48FF"/>
    <w:rsid w:val="005A53D3"/>
    <w:rsid w:val="005A54B5"/>
    <w:rsid w:val="005A5B50"/>
    <w:rsid w:val="005A75D4"/>
    <w:rsid w:val="005B18E8"/>
    <w:rsid w:val="005B2ACC"/>
    <w:rsid w:val="005B4068"/>
    <w:rsid w:val="005B680D"/>
    <w:rsid w:val="005B7503"/>
    <w:rsid w:val="005B7BCF"/>
    <w:rsid w:val="005C2A19"/>
    <w:rsid w:val="005C7F8C"/>
    <w:rsid w:val="005D21C6"/>
    <w:rsid w:val="005D2A03"/>
    <w:rsid w:val="005D6339"/>
    <w:rsid w:val="005D718E"/>
    <w:rsid w:val="005D731A"/>
    <w:rsid w:val="005D7FEF"/>
    <w:rsid w:val="005E1C84"/>
    <w:rsid w:val="005E2E59"/>
    <w:rsid w:val="005E2E92"/>
    <w:rsid w:val="005E6A23"/>
    <w:rsid w:val="005F0AC9"/>
    <w:rsid w:val="005F1ABE"/>
    <w:rsid w:val="005F26EB"/>
    <w:rsid w:val="005F28EC"/>
    <w:rsid w:val="005F2EC2"/>
    <w:rsid w:val="005F337C"/>
    <w:rsid w:val="005F4486"/>
    <w:rsid w:val="005F5226"/>
    <w:rsid w:val="005F52BB"/>
    <w:rsid w:val="005F7FF5"/>
    <w:rsid w:val="00601557"/>
    <w:rsid w:val="00601962"/>
    <w:rsid w:val="00601DD3"/>
    <w:rsid w:val="006026DB"/>
    <w:rsid w:val="00602CF6"/>
    <w:rsid w:val="00604A30"/>
    <w:rsid w:val="0060733B"/>
    <w:rsid w:val="00610BDC"/>
    <w:rsid w:val="00612A9A"/>
    <w:rsid w:val="0061362F"/>
    <w:rsid w:val="00613F75"/>
    <w:rsid w:val="00614CE6"/>
    <w:rsid w:val="00615133"/>
    <w:rsid w:val="00615465"/>
    <w:rsid w:val="006163A8"/>
    <w:rsid w:val="006175AA"/>
    <w:rsid w:val="006223F6"/>
    <w:rsid w:val="006236FF"/>
    <w:rsid w:val="00627AC7"/>
    <w:rsid w:val="006304BF"/>
    <w:rsid w:val="006306DC"/>
    <w:rsid w:val="00633E26"/>
    <w:rsid w:val="00635110"/>
    <w:rsid w:val="00637CD5"/>
    <w:rsid w:val="00637D29"/>
    <w:rsid w:val="00640928"/>
    <w:rsid w:val="006417FA"/>
    <w:rsid w:val="006453B9"/>
    <w:rsid w:val="00645476"/>
    <w:rsid w:val="00645F65"/>
    <w:rsid w:val="00646A31"/>
    <w:rsid w:val="006473FA"/>
    <w:rsid w:val="00647453"/>
    <w:rsid w:val="006474DB"/>
    <w:rsid w:val="00647C9F"/>
    <w:rsid w:val="00647E67"/>
    <w:rsid w:val="006535C8"/>
    <w:rsid w:val="00657FCB"/>
    <w:rsid w:val="00660FAB"/>
    <w:rsid w:val="00661128"/>
    <w:rsid w:val="00661B61"/>
    <w:rsid w:val="0066493F"/>
    <w:rsid w:val="00665808"/>
    <w:rsid w:val="00665920"/>
    <w:rsid w:val="00666438"/>
    <w:rsid w:val="00667012"/>
    <w:rsid w:val="0066737E"/>
    <w:rsid w:val="00670F39"/>
    <w:rsid w:val="00671453"/>
    <w:rsid w:val="006718A6"/>
    <w:rsid w:val="006756AA"/>
    <w:rsid w:val="00677EFB"/>
    <w:rsid w:val="00677FC9"/>
    <w:rsid w:val="00682D2A"/>
    <w:rsid w:val="00682E15"/>
    <w:rsid w:val="0068399C"/>
    <w:rsid w:val="00684350"/>
    <w:rsid w:val="0068477B"/>
    <w:rsid w:val="00684823"/>
    <w:rsid w:val="00685CE7"/>
    <w:rsid w:val="006875F9"/>
    <w:rsid w:val="00690676"/>
    <w:rsid w:val="0069213E"/>
    <w:rsid w:val="00692AFA"/>
    <w:rsid w:val="006930AD"/>
    <w:rsid w:val="00693F74"/>
    <w:rsid w:val="00696501"/>
    <w:rsid w:val="0069771A"/>
    <w:rsid w:val="006A026D"/>
    <w:rsid w:val="006A3825"/>
    <w:rsid w:val="006A3C4B"/>
    <w:rsid w:val="006A4D74"/>
    <w:rsid w:val="006A5798"/>
    <w:rsid w:val="006A78DA"/>
    <w:rsid w:val="006A7AFA"/>
    <w:rsid w:val="006B03D3"/>
    <w:rsid w:val="006B1A4C"/>
    <w:rsid w:val="006B1B6F"/>
    <w:rsid w:val="006B2262"/>
    <w:rsid w:val="006B3BDF"/>
    <w:rsid w:val="006B7A2A"/>
    <w:rsid w:val="006C08ED"/>
    <w:rsid w:val="006C3797"/>
    <w:rsid w:val="006C5BD0"/>
    <w:rsid w:val="006C5D42"/>
    <w:rsid w:val="006C65CD"/>
    <w:rsid w:val="006D0FD5"/>
    <w:rsid w:val="006D13E2"/>
    <w:rsid w:val="006D239B"/>
    <w:rsid w:val="006D2970"/>
    <w:rsid w:val="006D3D1B"/>
    <w:rsid w:val="006D4637"/>
    <w:rsid w:val="006D4C1F"/>
    <w:rsid w:val="006D4DF8"/>
    <w:rsid w:val="006D660D"/>
    <w:rsid w:val="006D7CF1"/>
    <w:rsid w:val="006E03C9"/>
    <w:rsid w:val="006E43EB"/>
    <w:rsid w:val="006E465A"/>
    <w:rsid w:val="006E7B69"/>
    <w:rsid w:val="006F1200"/>
    <w:rsid w:val="006F2456"/>
    <w:rsid w:val="006F2DF5"/>
    <w:rsid w:val="00700EAF"/>
    <w:rsid w:val="00704F15"/>
    <w:rsid w:val="0070716F"/>
    <w:rsid w:val="007102F1"/>
    <w:rsid w:val="00711C36"/>
    <w:rsid w:val="0071333F"/>
    <w:rsid w:val="00713B2F"/>
    <w:rsid w:val="00713B8E"/>
    <w:rsid w:val="0071493C"/>
    <w:rsid w:val="00714CDC"/>
    <w:rsid w:val="00723A91"/>
    <w:rsid w:val="00724471"/>
    <w:rsid w:val="007261BB"/>
    <w:rsid w:val="007267B2"/>
    <w:rsid w:val="00726824"/>
    <w:rsid w:val="00727031"/>
    <w:rsid w:val="00727B6A"/>
    <w:rsid w:val="007305E8"/>
    <w:rsid w:val="00731167"/>
    <w:rsid w:val="007311C3"/>
    <w:rsid w:val="00731F4A"/>
    <w:rsid w:val="00732F3C"/>
    <w:rsid w:val="00732F98"/>
    <w:rsid w:val="00733BC3"/>
    <w:rsid w:val="00734292"/>
    <w:rsid w:val="0073526A"/>
    <w:rsid w:val="00735A39"/>
    <w:rsid w:val="00736C0D"/>
    <w:rsid w:val="00737758"/>
    <w:rsid w:val="007400F2"/>
    <w:rsid w:val="00741504"/>
    <w:rsid w:val="007421CA"/>
    <w:rsid w:val="00742CA0"/>
    <w:rsid w:val="0074599A"/>
    <w:rsid w:val="00751127"/>
    <w:rsid w:val="00751CA2"/>
    <w:rsid w:val="007529AD"/>
    <w:rsid w:val="00753D8D"/>
    <w:rsid w:val="007541E2"/>
    <w:rsid w:val="00755024"/>
    <w:rsid w:val="00755950"/>
    <w:rsid w:val="00756460"/>
    <w:rsid w:val="007610D6"/>
    <w:rsid w:val="007629B4"/>
    <w:rsid w:val="00763513"/>
    <w:rsid w:val="00765007"/>
    <w:rsid w:val="00772BED"/>
    <w:rsid w:val="00775389"/>
    <w:rsid w:val="0077552C"/>
    <w:rsid w:val="00777186"/>
    <w:rsid w:val="0077721C"/>
    <w:rsid w:val="00777351"/>
    <w:rsid w:val="0078075F"/>
    <w:rsid w:val="00780DA3"/>
    <w:rsid w:val="007814E6"/>
    <w:rsid w:val="00784614"/>
    <w:rsid w:val="00784C54"/>
    <w:rsid w:val="00784CAD"/>
    <w:rsid w:val="00785E3B"/>
    <w:rsid w:val="007879BA"/>
    <w:rsid w:val="007918E1"/>
    <w:rsid w:val="007925E4"/>
    <w:rsid w:val="00793B51"/>
    <w:rsid w:val="007956CF"/>
    <w:rsid w:val="00796334"/>
    <w:rsid w:val="007968E6"/>
    <w:rsid w:val="007A00DA"/>
    <w:rsid w:val="007A099F"/>
    <w:rsid w:val="007A12C8"/>
    <w:rsid w:val="007A24A9"/>
    <w:rsid w:val="007A272E"/>
    <w:rsid w:val="007A400C"/>
    <w:rsid w:val="007A40FC"/>
    <w:rsid w:val="007A5133"/>
    <w:rsid w:val="007A57CA"/>
    <w:rsid w:val="007B3715"/>
    <w:rsid w:val="007B536C"/>
    <w:rsid w:val="007B6F74"/>
    <w:rsid w:val="007B7F10"/>
    <w:rsid w:val="007C0EAF"/>
    <w:rsid w:val="007C1AFF"/>
    <w:rsid w:val="007C481F"/>
    <w:rsid w:val="007C5EE4"/>
    <w:rsid w:val="007C669C"/>
    <w:rsid w:val="007C7AE4"/>
    <w:rsid w:val="007D14A3"/>
    <w:rsid w:val="007D3218"/>
    <w:rsid w:val="007D3A52"/>
    <w:rsid w:val="007D3ABA"/>
    <w:rsid w:val="007D3E76"/>
    <w:rsid w:val="007D602D"/>
    <w:rsid w:val="007E1755"/>
    <w:rsid w:val="007E25D6"/>
    <w:rsid w:val="007E36DD"/>
    <w:rsid w:val="007E3F75"/>
    <w:rsid w:val="007E519F"/>
    <w:rsid w:val="007E5D86"/>
    <w:rsid w:val="007E65EE"/>
    <w:rsid w:val="007E73CC"/>
    <w:rsid w:val="007E7582"/>
    <w:rsid w:val="007E75C8"/>
    <w:rsid w:val="007F2889"/>
    <w:rsid w:val="007F5ECC"/>
    <w:rsid w:val="007F79BA"/>
    <w:rsid w:val="007F7E0E"/>
    <w:rsid w:val="0080008B"/>
    <w:rsid w:val="00802D86"/>
    <w:rsid w:val="00803D9A"/>
    <w:rsid w:val="00803DA6"/>
    <w:rsid w:val="00805A06"/>
    <w:rsid w:val="0080613E"/>
    <w:rsid w:val="00806228"/>
    <w:rsid w:val="00806BF2"/>
    <w:rsid w:val="00807B14"/>
    <w:rsid w:val="00807E35"/>
    <w:rsid w:val="0081063E"/>
    <w:rsid w:val="00816B95"/>
    <w:rsid w:val="00820205"/>
    <w:rsid w:val="00821807"/>
    <w:rsid w:val="00822083"/>
    <w:rsid w:val="00822535"/>
    <w:rsid w:val="00822546"/>
    <w:rsid w:val="00822AB9"/>
    <w:rsid w:val="00823BCD"/>
    <w:rsid w:val="00823E67"/>
    <w:rsid w:val="0082623A"/>
    <w:rsid w:val="008268A8"/>
    <w:rsid w:val="00826B96"/>
    <w:rsid w:val="008272D4"/>
    <w:rsid w:val="00827EB2"/>
    <w:rsid w:val="00830F37"/>
    <w:rsid w:val="00831970"/>
    <w:rsid w:val="00833787"/>
    <w:rsid w:val="00833E38"/>
    <w:rsid w:val="00834A1E"/>
    <w:rsid w:val="008360B6"/>
    <w:rsid w:val="008370FB"/>
    <w:rsid w:val="00840127"/>
    <w:rsid w:val="00840EAF"/>
    <w:rsid w:val="00842475"/>
    <w:rsid w:val="00842C40"/>
    <w:rsid w:val="00843EB0"/>
    <w:rsid w:val="00844C87"/>
    <w:rsid w:val="00844CE4"/>
    <w:rsid w:val="00845ABB"/>
    <w:rsid w:val="00845E99"/>
    <w:rsid w:val="00845FDC"/>
    <w:rsid w:val="008507C4"/>
    <w:rsid w:val="00852337"/>
    <w:rsid w:val="00852EFB"/>
    <w:rsid w:val="008541C6"/>
    <w:rsid w:val="00855725"/>
    <w:rsid w:val="00855747"/>
    <w:rsid w:val="00855971"/>
    <w:rsid w:val="008567E0"/>
    <w:rsid w:val="0086173B"/>
    <w:rsid w:val="0086375B"/>
    <w:rsid w:val="00866BC5"/>
    <w:rsid w:val="00866D52"/>
    <w:rsid w:val="008716F2"/>
    <w:rsid w:val="00872C60"/>
    <w:rsid w:val="00874284"/>
    <w:rsid w:val="00874ACA"/>
    <w:rsid w:val="00875EC7"/>
    <w:rsid w:val="00876780"/>
    <w:rsid w:val="00876C57"/>
    <w:rsid w:val="00876D64"/>
    <w:rsid w:val="008775F7"/>
    <w:rsid w:val="00877AA7"/>
    <w:rsid w:val="00880248"/>
    <w:rsid w:val="008807E3"/>
    <w:rsid w:val="00881018"/>
    <w:rsid w:val="0088243C"/>
    <w:rsid w:val="008865C0"/>
    <w:rsid w:val="0088663C"/>
    <w:rsid w:val="00887644"/>
    <w:rsid w:val="0089026A"/>
    <w:rsid w:val="00890C59"/>
    <w:rsid w:val="008923C9"/>
    <w:rsid w:val="00892A0A"/>
    <w:rsid w:val="008931CF"/>
    <w:rsid w:val="008936F3"/>
    <w:rsid w:val="008938D1"/>
    <w:rsid w:val="0089568C"/>
    <w:rsid w:val="00895940"/>
    <w:rsid w:val="0089674A"/>
    <w:rsid w:val="00896A70"/>
    <w:rsid w:val="008A037C"/>
    <w:rsid w:val="008A2D3E"/>
    <w:rsid w:val="008A2D40"/>
    <w:rsid w:val="008A31D8"/>
    <w:rsid w:val="008A3885"/>
    <w:rsid w:val="008A41C1"/>
    <w:rsid w:val="008A4489"/>
    <w:rsid w:val="008A584D"/>
    <w:rsid w:val="008A5A3D"/>
    <w:rsid w:val="008B0D61"/>
    <w:rsid w:val="008B1D67"/>
    <w:rsid w:val="008B1EDB"/>
    <w:rsid w:val="008B2076"/>
    <w:rsid w:val="008B3780"/>
    <w:rsid w:val="008B4041"/>
    <w:rsid w:val="008B4328"/>
    <w:rsid w:val="008B4E8C"/>
    <w:rsid w:val="008B5960"/>
    <w:rsid w:val="008B5AF1"/>
    <w:rsid w:val="008B6B5E"/>
    <w:rsid w:val="008C0CF1"/>
    <w:rsid w:val="008C1875"/>
    <w:rsid w:val="008C2798"/>
    <w:rsid w:val="008C5188"/>
    <w:rsid w:val="008C74E2"/>
    <w:rsid w:val="008C7CD6"/>
    <w:rsid w:val="008D1E72"/>
    <w:rsid w:val="008D20C9"/>
    <w:rsid w:val="008D290E"/>
    <w:rsid w:val="008D29D3"/>
    <w:rsid w:val="008D2AA9"/>
    <w:rsid w:val="008D3FEA"/>
    <w:rsid w:val="008D5340"/>
    <w:rsid w:val="008D67A0"/>
    <w:rsid w:val="008D7658"/>
    <w:rsid w:val="008D7CFE"/>
    <w:rsid w:val="008E06A2"/>
    <w:rsid w:val="008E197F"/>
    <w:rsid w:val="008E1D0D"/>
    <w:rsid w:val="008E30BC"/>
    <w:rsid w:val="008E3981"/>
    <w:rsid w:val="008E39FF"/>
    <w:rsid w:val="008E3B28"/>
    <w:rsid w:val="008E52A6"/>
    <w:rsid w:val="008E661F"/>
    <w:rsid w:val="008F0626"/>
    <w:rsid w:val="008F3992"/>
    <w:rsid w:val="008F48AA"/>
    <w:rsid w:val="008F4CFD"/>
    <w:rsid w:val="00901B09"/>
    <w:rsid w:val="00903D69"/>
    <w:rsid w:val="00903D88"/>
    <w:rsid w:val="00905E81"/>
    <w:rsid w:val="009066F5"/>
    <w:rsid w:val="00911CC0"/>
    <w:rsid w:val="00913C7B"/>
    <w:rsid w:val="009151EF"/>
    <w:rsid w:val="0091539A"/>
    <w:rsid w:val="00915A6A"/>
    <w:rsid w:val="00916DAB"/>
    <w:rsid w:val="0091786F"/>
    <w:rsid w:val="0092081C"/>
    <w:rsid w:val="00920E73"/>
    <w:rsid w:val="00922B7C"/>
    <w:rsid w:val="009236BF"/>
    <w:rsid w:val="00923870"/>
    <w:rsid w:val="00924629"/>
    <w:rsid w:val="0092771D"/>
    <w:rsid w:val="00931661"/>
    <w:rsid w:val="00932217"/>
    <w:rsid w:val="00933511"/>
    <w:rsid w:val="009357A3"/>
    <w:rsid w:val="00936C23"/>
    <w:rsid w:val="009370DA"/>
    <w:rsid w:val="00941B8A"/>
    <w:rsid w:val="00941FAA"/>
    <w:rsid w:val="009440D9"/>
    <w:rsid w:val="00945AFB"/>
    <w:rsid w:val="00945E0D"/>
    <w:rsid w:val="00946EF5"/>
    <w:rsid w:val="009473BB"/>
    <w:rsid w:val="009474B2"/>
    <w:rsid w:val="00951187"/>
    <w:rsid w:val="00951B32"/>
    <w:rsid w:val="00951CCC"/>
    <w:rsid w:val="009544AD"/>
    <w:rsid w:val="009545FC"/>
    <w:rsid w:val="00954948"/>
    <w:rsid w:val="00954EB4"/>
    <w:rsid w:val="009552AD"/>
    <w:rsid w:val="009614C3"/>
    <w:rsid w:val="00964288"/>
    <w:rsid w:val="0096770B"/>
    <w:rsid w:val="00970126"/>
    <w:rsid w:val="00970E21"/>
    <w:rsid w:val="00970ED8"/>
    <w:rsid w:val="0097119C"/>
    <w:rsid w:val="00971B7A"/>
    <w:rsid w:val="009729A6"/>
    <w:rsid w:val="009736CE"/>
    <w:rsid w:val="00975DFB"/>
    <w:rsid w:val="009775DA"/>
    <w:rsid w:val="0098020B"/>
    <w:rsid w:val="00980DDB"/>
    <w:rsid w:val="00981845"/>
    <w:rsid w:val="0098296E"/>
    <w:rsid w:val="009842AD"/>
    <w:rsid w:val="00986977"/>
    <w:rsid w:val="00990DE8"/>
    <w:rsid w:val="009916F2"/>
    <w:rsid w:val="0099555D"/>
    <w:rsid w:val="0099637D"/>
    <w:rsid w:val="00996BE2"/>
    <w:rsid w:val="00996EDD"/>
    <w:rsid w:val="009A0725"/>
    <w:rsid w:val="009A269F"/>
    <w:rsid w:val="009A3224"/>
    <w:rsid w:val="009A32E0"/>
    <w:rsid w:val="009A3543"/>
    <w:rsid w:val="009A44FC"/>
    <w:rsid w:val="009A6DBA"/>
    <w:rsid w:val="009B15CF"/>
    <w:rsid w:val="009B2AFB"/>
    <w:rsid w:val="009B3CFA"/>
    <w:rsid w:val="009B3DEF"/>
    <w:rsid w:val="009B6119"/>
    <w:rsid w:val="009B7582"/>
    <w:rsid w:val="009B7905"/>
    <w:rsid w:val="009C0176"/>
    <w:rsid w:val="009C0575"/>
    <w:rsid w:val="009C0D73"/>
    <w:rsid w:val="009C10A1"/>
    <w:rsid w:val="009C29C1"/>
    <w:rsid w:val="009C385E"/>
    <w:rsid w:val="009C4052"/>
    <w:rsid w:val="009C48E4"/>
    <w:rsid w:val="009C490C"/>
    <w:rsid w:val="009C6E42"/>
    <w:rsid w:val="009C7AC1"/>
    <w:rsid w:val="009D04F1"/>
    <w:rsid w:val="009D0689"/>
    <w:rsid w:val="009D3185"/>
    <w:rsid w:val="009D32AA"/>
    <w:rsid w:val="009D3DDD"/>
    <w:rsid w:val="009D49A5"/>
    <w:rsid w:val="009D4C9B"/>
    <w:rsid w:val="009D5E2F"/>
    <w:rsid w:val="009D6677"/>
    <w:rsid w:val="009D6D32"/>
    <w:rsid w:val="009D787C"/>
    <w:rsid w:val="009E4120"/>
    <w:rsid w:val="009E590E"/>
    <w:rsid w:val="009E5BF3"/>
    <w:rsid w:val="009E62E4"/>
    <w:rsid w:val="009E6F6F"/>
    <w:rsid w:val="009F0967"/>
    <w:rsid w:val="009F3199"/>
    <w:rsid w:val="009F45B5"/>
    <w:rsid w:val="009F4F28"/>
    <w:rsid w:val="009F541E"/>
    <w:rsid w:val="009F6EB9"/>
    <w:rsid w:val="00A004BE"/>
    <w:rsid w:val="00A0175B"/>
    <w:rsid w:val="00A03DA1"/>
    <w:rsid w:val="00A03FAD"/>
    <w:rsid w:val="00A053C1"/>
    <w:rsid w:val="00A0582A"/>
    <w:rsid w:val="00A05935"/>
    <w:rsid w:val="00A05BAE"/>
    <w:rsid w:val="00A07307"/>
    <w:rsid w:val="00A07664"/>
    <w:rsid w:val="00A10560"/>
    <w:rsid w:val="00A12272"/>
    <w:rsid w:val="00A14B0C"/>
    <w:rsid w:val="00A16BFD"/>
    <w:rsid w:val="00A16F05"/>
    <w:rsid w:val="00A2090E"/>
    <w:rsid w:val="00A213B2"/>
    <w:rsid w:val="00A2204C"/>
    <w:rsid w:val="00A22A14"/>
    <w:rsid w:val="00A22B4B"/>
    <w:rsid w:val="00A23917"/>
    <w:rsid w:val="00A25202"/>
    <w:rsid w:val="00A2573E"/>
    <w:rsid w:val="00A312E3"/>
    <w:rsid w:val="00A3176B"/>
    <w:rsid w:val="00A3226D"/>
    <w:rsid w:val="00A32D86"/>
    <w:rsid w:val="00A33A62"/>
    <w:rsid w:val="00A33CC9"/>
    <w:rsid w:val="00A34AA8"/>
    <w:rsid w:val="00A34B8D"/>
    <w:rsid w:val="00A37493"/>
    <w:rsid w:val="00A40D67"/>
    <w:rsid w:val="00A40E88"/>
    <w:rsid w:val="00A40EF2"/>
    <w:rsid w:val="00A417A2"/>
    <w:rsid w:val="00A42EF9"/>
    <w:rsid w:val="00A45FD7"/>
    <w:rsid w:val="00A47B4D"/>
    <w:rsid w:val="00A47CC6"/>
    <w:rsid w:val="00A508D9"/>
    <w:rsid w:val="00A508DC"/>
    <w:rsid w:val="00A51B0C"/>
    <w:rsid w:val="00A52B4D"/>
    <w:rsid w:val="00A54EE2"/>
    <w:rsid w:val="00A5525C"/>
    <w:rsid w:val="00A558AC"/>
    <w:rsid w:val="00A55BAF"/>
    <w:rsid w:val="00A5682C"/>
    <w:rsid w:val="00A56DAC"/>
    <w:rsid w:val="00A5738E"/>
    <w:rsid w:val="00A576A7"/>
    <w:rsid w:val="00A57758"/>
    <w:rsid w:val="00A61840"/>
    <w:rsid w:val="00A6223E"/>
    <w:rsid w:val="00A631BE"/>
    <w:rsid w:val="00A63EB9"/>
    <w:rsid w:val="00A63FF5"/>
    <w:rsid w:val="00A641A9"/>
    <w:rsid w:val="00A64A88"/>
    <w:rsid w:val="00A64C68"/>
    <w:rsid w:val="00A651BD"/>
    <w:rsid w:val="00A6675C"/>
    <w:rsid w:val="00A667E4"/>
    <w:rsid w:val="00A70235"/>
    <w:rsid w:val="00A71667"/>
    <w:rsid w:val="00A7380D"/>
    <w:rsid w:val="00A8118D"/>
    <w:rsid w:val="00A838D1"/>
    <w:rsid w:val="00A85F4C"/>
    <w:rsid w:val="00A86634"/>
    <w:rsid w:val="00A86A89"/>
    <w:rsid w:val="00A92ABA"/>
    <w:rsid w:val="00A92F99"/>
    <w:rsid w:val="00A935BF"/>
    <w:rsid w:val="00A93CF4"/>
    <w:rsid w:val="00AA0232"/>
    <w:rsid w:val="00AA1539"/>
    <w:rsid w:val="00AA2098"/>
    <w:rsid w:val="00AA51BB"/>
    <w:rsid w:val="00AB07BD"/>
    <w:rsid w:val="00AB0C15"/>
    <w:rsid w:val="00AB20F8"/>
    <w:rsid w:val="00AB3387"/>
    <w:rsid w:val="00AB34C3"/>
    <w:rsid w:val="00AB53DE"/>
    <w:rsid w:val="00AB5E8A"/>
    <w:rsid w:val="00AB7EF9"/>
    <w:rsid w:val="00AB7FDD"/>
    <w:rsid w:val="00AC0AC8"/>
    <w:rsid w:val="00AC1A6D"/>
    <w:rsid w:val="00AC22DC"/>
    <w:rsid w:val="00AC5306"/>
    <w:rsid w:val="00AC5783"/>
    <w:rsid w:val="00AC7BC1"/>
    <w:rsid w:val="00AC7C2D"/>
    <w:rsid w:val="00AD0004"/>
    <w:rsid w:val="00AD064E"/>
    <w:rsid w:val="00AD164F"/>
    <w:rsid w:val="00AD2E7E"/>
    <w:rsid w:val="00AD335D"/>
    <w:rsid w:val="00AD3E5B"/>
    <w:rsid w:val="00AD5D99"/>
    <w:rsid w:val="00AD7D52"/>
    <w:rsid w:val="00AE078B"/>
    <w:rsid w:val="00AE086C"/>
    <w:rsid w:val="00AE2350"/>
    <w:rsid w:val="00AE3E35"/>
    <w:rsid w:val="00AE5398"/>
    <w:rsid w:val="00AE73FE"/>
    <w:rsid w:val="00AE7801"/>
    <w:rsid w:val="00AF0C81"/>
    <w:rsid w:val="00AF1E8B"/>
    <w:rsid w:val="00AF3FAD"/>
    <w:rsid w:val="00AF44F2"/>
    <w:rsid w:val="00AF5F9E"/>
    <w:rsid w:val="00AF78AA"/>
    <w:rsid w:val="00B007F1"/>
    <w:rsid w:val="00B02D98"/>
    <w:rsid w:val="00B03BD5"/>
    <w:rsid w:val="00B0453A"/>
    <w:rsid w:val="00B04F8D"/>
    <w:rsid w:val="00B071F1"/>
    <w:rsid w:val="00B10D82"/>
    <w:rsid w:val="00B110D9"/>
    <w:rsid w:val="00B16361"/>
    <w:rsid w:val="00B17631"/>
    <w:rsid w:val="00B17D78"/>
    <w:rsid w:val="00B2123F"/>
    <w:rsid w:val="00B214B7"/>
    <w:rsid w:val="00B214B9"/>
    <w:rsid w:val="00B2290C"/>
    <w:rsid w:val="00B22BD3"/>
    <w:rsid w:val="00B251E1"/>
    <w:rsid w:val="00B275F0"/>
    <w:rsid w:val="00B30196"/>
    <w:rsid w:val="00B307B0"/>
    <w:rsid w:val="00B30A8C"/>
    <w:rsid w:val="00B3103A"/>
    <w:rsid w:val="00B31293"/>
    <w:rsid w:val="00B352D2"/>
    <w:rsid w:val="00B35EE5"/>
    <w:rsid w:val="00B36621"/>
    <w:rsid w:val="00B37BDA"/>
    <w:rsid w:val="00B410D7"/>
    <w:rsid w:val="00B415B3"/>
    <w:rsid w:val="00B42B94"/>
    <w:rsid w:val="00B44493"/>
    <w:rsid w:val="00B50ACA"/>
    <w:rsid w:val="00B523D7"/>
    <w:rsid w:val="00B53152"/>
    <w:rsid w:val="00B5369C"/>
    <w:rsid w:val="00B53729"/>
    <w:rsid w:val="00B53BA9"/>
    <w:rsid w:val="00B54948"/>
    <w:rsid w:val="00B549C2"/>
    <w:rsid w:val="00B5714B"/>
    <w:rsid w:val="00B57301"/>
    <w:rsid w:val="00B57700"/>
    <w:rsid w:val="00B60F55"/>
    <w:rsid w:val="00B612AE"/>
    <w:rsid w:val="00B612CC"/>
    <w:rsid w:val="00B62B7F"/>
    <w:rsid w:val="00B62B96"/>
    <w:rsid w:val="00B64487"/>
    <w:rsid w:val="00B65582"/>
    <w:rsid w:val="00B65EC8"/>
    <w:rsid w:val="00B661C0"/>
    <w:rsid w:val="00B66927"/>
    <w:rsid w:val="00B717E4"/>
    <w:rsid w:val="00B71FD8"/>
    <w:rsid w:val="00B7231C"/>
    <w:rsid w:val="00B730F3"/>
    <w:rsid w:val="00B743AF"/>
    <w:rsid w:val="00B75187"/>
    <w:rsid w:val="00B81492"/>
    <w:rsid w:val="00B82A95"/>
    <w:rsid w:val="00B8342A"/>
    <w:rsid w:val="00B866BD"/>
    <w:rsid w:val="00B87123"/>
    <w:rsid w:val="00B87801"/>
    <w:rsid w:val="00B9026C"/>
    <w:rsid w:val="00B90FA5"/>
    <w:rsid w:val="00B933B8"/>
    <w:rsid w:val="00B93FAE"/>
    <w:rsid w:val="00B9467F"/>
    <w:rsid w:val="00B94E29"/>
    <w:rsid w:val="00B956A4"/>
    <w:rsid w:val="00B96F0C"/>
    <w:rsid w:val="00B970C2"/>
    <w:rsid w:val="00B97956"/>
    <w:rsid w:val="00B97CA3"/>
    <w:rsid w:val="00BA309E"/>
    <w:rsid w:val="00BA4171"/>
    <w:rsid w:val="00BA5302"/>
    <w:rsid w:val="00BA5ECD"/>
    <w:rsid w:val="00BB0275"/>
    <w:rsid w:val="00BB1747"/>
    <w:rsid w:val="00BB1AE8"/>
    <w:rsid w:val="00BB2500"/>
    <w:rsid w:val="00BB2615"/>
    <w:rsid w:val="00BB4A7E"/>
    <w:rsid w:val="00BB531F"/>
    <w:rsid w:val="00BB60E3"/>
    <w:rsid w:val="00BB7C41"/>
    <w:rsid w:val="00BC1F78"/>
    <w:rsid w:val="00BC3AA0"/>
    <w:rsid w:val="00BC4021"/>
    <w:rsid w:val="00BC4645"/>
    <w:rsid w:val="00BC4983"/>
    <w:rsid w:val="00BC7214"/>
    <w:rsid w:val="00BD0F70"/>
    <w:rsid w:val="00BD1C22"/>
    <w:rsid w:val="00BD37F3"/>
    <w:rsid w:val="00BD4093"/>
    <w:rsid w:val="00BD509F"/>
    <w:rsid w:val="00BD5BF2"/>
    <w:rsid w:val="00BD6091"/>
    <w:rsid w:val="00BD751D"/>
    <w:rsid w:val="00BD75F4"/>
    <w:rsid w:val="00BE01CA"/>
    <w:rsid w:val="00BE0DA6"/>
    <w:rsid w:val="00BE1892"/>
    <w:rsid w:val="00BE3785"/>
    <w:rsid w:val="00BE475A"/>
    <w:rsid w:val="00BE4776"/>
    <w:rsid w:val="00BE54C8"/>
    <w:rsid w:val="00BE6D9D"/>
    <w:rsid w:val="00BE7403"/>
    <w:rsid w:val="00BF0DB8"/>
    <w:rsid w:val="00BF29FC"/>
    <w:rsid w:val="00BF43B0"/>
    <w:rsid w:val="00BF4807"/>
    <w:rsid w:val="00BF499C"/>
    <w:rsid w:val="00BF4C3B"/>
    <w:rsid w:val="00BF5071"/>
    <w:rsid w:val="00BF6952"/>
    <w:rsid w:val="00BF7C69"/>
    <w:rsid w:val="00C0049D"/>
    <w:rsid w:val="00C00CA1"/>
    <w:rsid w:val="00C01EA5"/>
    <w:rsid w:val="00C02782"/>
    <w:rsid w:val="00C02BC2"/>
    <w:rsid w:val="00C02E50"/>
    <w:rsid w:val="00C02F8B"/>
    <w:rsid w:val="00C0324F"/>
    <w:rsid w:val="00C05D4B"/>
    <w:rsid w:val="00C0682A"/>
    <w:rsid w:val="00C07360"/>
    <w:rsid w:val="00C079E2"/>
    <w:rsid w:val="00C07AB7"/>
    <w:rsid w:val="00C113FC"/>
    <w:rsid w:val="00C12422"/>
    <w:rsid w:val="00C135D8"/>
    <w:rsid w:val="00C14108"/>
    <w:rsid w:val="00C141EF"/>
    <w:rsid w:val="00C14845"/>
    <w:rsid w:val="00C15105"/>
    <w:rsid w:val="00C1515C"/>
    <w:rsid w:val="00C152B7"/>
    <w:rsid w:val="00C15E35"/>
    <w:rsid w:val="00C170C5"/>
    <w:rsid w:val="00C17AA4"/>
    <w:rsid w:val="00C2027D"/>
    <w:rsid w:val="00C22EE4"/>
    <w:rsid w:val="00C23059"/>
    <w:rsid w:val="00C233CC"/>
    <w:rsid w:val="00C25482"/>
    <w:rsid w:val="00C27A1F"/>
    <w:rsid w:val="00C27F60"/>
    <w:rsid w:val="00C30AF0"/>
    <w:rsid w:val="00C31DA4"/>
    <w:rsid w:val="00C33FA5"/>
    <w:rsid w:val="00C352B9"/>
    <w:rsid w:val="00C354E9"/>
    <w:rsid w:val="00C35CAA"/>
    <w:rsid w:val="00C35DEB"/>
    <w:rsid w:val="00C364A1"/>
    <w:rsid w:val="00C376D1"/>
    <w:rsid w:val="00C37E9C"/>
    <w:rsid w:val="00C40264"/>
    <w:rsid w:val="00C40BE3"/>
    <w:rsid w:val="00C4379D"/>
    <w:rsid w:val="00C4649E"/>
    <w:rsid w:val="00C46CEE"/>
    <w:rsid w:val="00C516AB"/>
    <w:rsid w:val="00C52464"/>
    <w:rsid w:val="00C53020"/>
    <w:rsid w:val="00C53900"/>
    <w:rsid w:val="00C53D30"/>
    <w:rsid w:val="00C5459A"/>
    <w:rsid w:val="00C5685C"/>
    <w:rsid w:val="00C56A5D"/>
    <w:rsid w:val="00C609B6"/>
    <w:rsid w:val="00C61009"/>
    <w:rsid w:val="00C62730"/>
    <w:rsid w:val="00C644DF"/>
    <w:rsid w:val="00C66220"/>
    <w:rsid w:val="00C67212"/>
    <w:rsid w:val="00C675ED"/>
    <w:rsid w:val="00C67E99"/>
    <w:rsid w:val="00C70D40"/>
    <w:rsid w:val="00C70F56"/>
    <w:rsid w:val="00C710E3"/>
    <w:rsid w:val="00C718CB"/>
    <w:rsid w:val="00C73083"/>
    <w:rsid w:val="00C73392"/>
    <w:rsid w:val="00C7611C"/>
    <w:rsid w:val="00C76296"/>
    <w:rsid w:val="00C76399"/>
    <w:rsid w:val="00C76D47"/>
    <w:rsid w:val="00C77D90"/>
    <w:rsid w:val="00C80C36"/>
    <w:rsid w:val="00C82402"/>
    <w:rsid w:val="00C825DD"/>
    <w:rsid w:val="00C82D88"/>
    <w:rsid w:val="00C82EEC"/>
    <w:rsid w:val="00C83427"/>
    <w:rsid w:val="00C836EA"/>
    <w:rsid w:val="00C839EB"/>
    <w:rsid w:val="00C8419E"/>
    <w:rsid w:val="00C84AA9"/>
    <w:rsid w:val="00C8509C"/>
    <w:rsid w:val="00C85DF8"/>
    <w:rsid w:val="00C87585"/>
    <w:rsid w:val="00C87BF7"/>
    <w:rsid w:val="00C90063"/>
    <w:rsid w:val="00C90936"/>
    <w:rsid w:val="00C90B1D"/>
    <w:rsid w:val="00C90FC9"/>
    <w:rsid w:val="00C91908"/>
    <w:rsid w:val="00C92992"/>
    <w:rsid w:val="00C945D8"/>
    <w:rsid w:val="00C95182"/>
    <w:rsid w:val="00C9572A"/>
    <w:rsid w:val="00C96414"/>
    <w:rsid w:val="00C975AA"/>
    <w:rsid w:val="00C97FDF"/>
    <w:rsid w:val="00CA1250"/>
    <w:rsid w:val="00CA31B5"/>
    <w:rsid w:val="00CA5563"/>
    <w:rsid w:val="00CA7E26"/>
    <w:rsid w:val="00CA7F56"/>
    <w:rsid w:val="00CB06C0"/>
    <w:rsid w:val="00CB3081"/>
    <w:rsid w:val="00CB4EA0"/>
    <w:rsid w:val="00CB4ED4"/>
    <w:rsid w:val="00CB6EC9"/>
    <w:rsid w:val="00CC049B"/>
    <w:rsid w:val="00CC05A7"/>
    <w:rsid w:val="00CC10B8"/>
    <w:rsid w:val="00CC122B"/>
    <w:rsid w:val="00CC2881"/>
    <w:rsid w:val="00CC3546"/>
    <w:rsid w:val="00CC6AAA"/>
    <w:rsid w:val="00CC7D3F"/>
    <w:rsid w:val="00CD0BE5"/>
    <w:rsid w:val="00CD27AA"/>
    <w:rsid w:val="00CD399B"/>
    <w:rsid w:val="00CD5624"/>
    <w:rsid w:val="00CD5B5B"/>
    <w:rsid w:val="00CD61BB"/>
    <w:rsid w:val="00CD71A6"/>
    <w:rsid w:val="00CE086A"/>
    <w:rsid w:val="00CE1874"/>
    <w:rsid w:val="00CE2E18"/>
    <w:rsid w:val="00CE2E1B"/>
    <w:rsid w:val="00CE3C83"/>
    <w:rsid w:val="00CE4338"/>
    <w:rsid w:val="00CE69B2"/>
    <w:rsid w:val="00CF16CB"/>
    <w:rsid w:val="00CF41B0"/>
    <w:rsid w:val="00CF4C97"/>
    <w:rsid w:val="00CF6EA7"/>
    <w:rsid w:val="00CF7067"/>
    <w:rsid w:val="00D01AD6"/>
    <w:rsid w:val="00D0227E"/>
    <w:rsid w:val="00D02ABB"/>
    <w:rsid w:val="00D02C71"/>
    <w:rsid w:val="00D04C25"/>
    <w:rsid w:val="00D05AF7"/>
    <w:rsid w:val="00D12B95"/>
    <w:rsid w:val="00D13D8D"/>
    <w:rsid w:val="00D13DA7"/>
    <w:rsid w:val="00D15A5B"/>
    <w:rsid w:val="00D170D9"/>
    <w:rsid w:val="00D2096A"/>
    <w:rsid w:val="00D22341"/>
    <w:rsid w:val="00D241DE"/>
    <w:rsid w:val="00D253D6"/>
    <w:rsid w:val="00D26304"/>
    <w:rsid w:val="00D26C70"/>
    <w:rsid w:val="00D30FDE"/>
    <w:rsid w:val="00D32C77"/>
    <w:rsid w:val="00D351B4"/>
    <w:rsid w:val="00D35408"/>
    <w:rsid w:val="00D36090"/>
    <w:rsid w:val="00D40E83"/>
    <w:rsid w:val="00D41E67"/>
    <w:rsid w:val="00D42E3A"/>
    <w:rsid w:val="00D43F7B"/>
    <w:rsid w:val="00D447EB"/>
    <w:rsid w:val="00D50CA0"/>
    <w:rsid w:val="00D510B8"/>
    <w:rsid w:val="00D51D26"/>
    <w:rsid w:val="00D522DE"/>
    <w:rsid w:val="00D52651"/>
    <w:rsid w:val="00D52C2F"/>
    <w:rsid w:val="00D54D89"/>
    <w:rsid w:val="00D54D9C"/>
    <w:rsid w:val="00D557C5"/>
    <w:rsid w:val="00D55C64"/>
    <w:rsid w:val="00D57414"/>
    <w:rsid w:val="00D60712"/>
    <w:rsid w:val="00D6161E"/>
    <w:rsid w:val="00D62115"/>
    <w:rsid w:val="00D621EE"/>
    <w:rsid w:val="00D6281D"/>
    <w:rsid w:val="00D62D13"/>
    <w:rsid w:val="00D634E1"/>
    <w:rsid w:val="00D6365D"/>
    <w:rsid w:val="00D63DE7"/>
    <w:rsid w:val="00D64130"/>
    <w:rsid w:val="00D641BA"/>
    <w:rsid w:val="00D658D4"/>
    <w:rsid w:val="00D7057C"/>
    <w:rsid w:val="00D705F3"/>
    <w:rsid w:val="00D708C0"/>
    <w:rsid w:val="00D71DC5"/>
    <w:rsid w:val="00D73E41"/>
    <w:rsid w:val="00D7553E"/>
    <w:rsid w:val="00D77903"/>
    <w:rsid w:val="00D82AA4"/>
    <w:rsid w:val="00D83649"/>
    <w:rsid w:val="00D850CC"/>
    <w:rsid w:val="00D856C1"/>
    <w:rsid w:val="00D868E8"/>
    <w:rsid w:val="00D86B1D"/>
    <w:rsid w:val="00D875DF"/>
    <w:rsid w:val="00D877A4"/>
    <w:rsid w:val="00D877EF"/>
    <w:rsid w:val="00D90CDE"/>
    <w:rsid w:val="00D90D5D"/>
    <w:rsid w:val="00D92B40"/>
    <w:rsid w:val="00D92DD7"/>
    <w:rsid w:val="00D92FCE"/>
    <w:rsid w:val="00D9335C"/>
    <w:rsid w:val="00D93AE8"/>
    <w:rsid w:val="00D94514"/>
    <w:rsid w:val="00D968A6"/>
    <w:rsid w:val="00DA15D2"/>
    <w:rsid w:val="00DA2575"/>
    <w:rsid w:val="00DA2AB9"/>
    <w:rsid w:val="00DA344F"/>
    <w:rsid w:val="00DA36E7"/>
    <w:rsid w:val="00DA4522"/>
    <w:rsid w:val="00DA4804"/>
    <w:rsid w:val="00DA4908"/>
    <w:rsid w:val="00DA4FA2"/>
    <w:rsid w:val="00DB0517"/>
    <w:rsid w:val="00DB1EB3"/>
    <w:rsid w:val="00DB29A2"/>
    <w:rsid w:val="00DB2E82"/>
    <w:rsid w:val="00DB71E9"/>
    <w:rsid w:val="00DB7C36"/>
    <w:rsid w:val="00DC07E1"/>
    <w:rsid w:val="00DC1AE5"/>
    <w:rsid w:val="00DC22FA"/>
    <w:rsid w:val="00DC27E0"/>
    <w:rsid w:val="00DC37AC"/>
    <w:rsid w:val="00DC4E56"/>
    <w:rsid w:val="00DC5D61"/>
    <w:rsid w:val="00DC67DA"/>
    <w:rsid w:val="00DD49CF"/>
    <w:rsid w:val="00DD5C26"/>
    <w:rsid w:val="00DD6985"/>
    <w:rsid w:val="00DD7033"/>
    <w:rsid w:val="00DE05A8"/>
    <w:rsid w:val="00DE0992"/>
    <w:rsid w:val="00DE1849"/>
    <w:rsid w:val="00DE1F5F"/>
    <w:rsid w:val="00DE3B9D"/>
    <w:rsid w:val="00DE4C29"/>
    <w:rsid w:val="00DE4EB0"/>
    <w:rsid w:val="00DE500E"/>
    <w:rsid w:val="00DE50D8"/>
    <w:rsid w:val="00DE56BA"/>
    <w:rsid w:val="00DE68C7"/>
    <w:rsid w:val="00DE72D8"/>
    <w:rsid w:val="00DE7A87"/>
    <w:rsid w:val="00DF556D"/>
    <w:rsid w:val="00DF5F4E"/>
    <w:rsid w:val="00DF6F42"/>
    <w:rsid w:val="00E056FB"/>
    <w:rsid w:val="00E07045"/>
    <w:rsid w:val="00E0795F"/>
    <w:rsid w:val="00E1016A"/>
    <w:rsid w:val="00E11F94"/>
    <w:rsid w:val="00E12BA3"/>
    <w:rsid w:val="00E14564"/>
    <w:rsid w:val="00E14A59"/>
    <w:rsid w:val="00E17E0A"/>
    <w:rsid w:val="00E21775"/>
    <w:rsid w:val="00E2578F"/>
    <w:rsid w:val="00E26AE8"/>
    <w:rsid w:val="00E27A48"/>
    <w:rsid w:val="00E3135C"/>
    <w:rsid w:val="00E31F75"/>
    <w:rsid w:val="00E3235D"/>
    <w:rsid w:val="00E36EB5"/>
    <w:rsid w:val="00E37045"/>
    <w:rsid w:val="00E4193C"/>
    <w:rsid w:val="00E41AEA"/>
    <w:rsid w:val="00E41D9C"/>
    <w:rsid w:val="00E42114"/>
    <w:rsid w:val="00E43021"/>
    <w:rsid w:val="00E45299"/>
    <w:rsid w:val="00E4583E"/>
    <w:rsid w:val="00E458DD"/>
    <w:rsid w:val="00E45AE2"/>
    <w:rsid w:val="00E46E9C"/>
    <w:rsid w:val="00E50BC4"/>
    <w:rsid w:val="00E50CCC"/>
    <w:rsid w:val="00E50F16"/>
    <w:rsid w:val="00E51CE5"/>
    <w:rsid w:val="00E53282"/>
    <w:rsid w:val="00E53E47"/>
    <w:rsid w:val="00E5484D"/>
    <w:rsid w:val="00E56F02"/>
    <w:rsid w:val="00E5719F"/>
    <w:rsid w:val="00E60B78"/>
    <w:rsid w:val="00E6123A"/>
    <w:rsid w:val="00E612B9"/>
    <w:rsid w:val="00E62FCA"/>
    <w:rsid w:val="00E64D87"/>
    <w:rsid w:val="00E65AEF"/>
    <w:rsid w:val="00E66058"/>
    <w:rsid w:val="00E66466"/>
    <w:rsid w:val="00E70061"/>
    <w:rsid w:val="00E7178C"/>
    <w:rsid w:val="00E72A0B"/>
    <w:rsid w:val="00E72E7D"/>
    <w:rsid w:val="00E74B8D"/>
    <w:rsid w:val="00E758CD"/>
    <w:rsid w:val="00E76A91"/>
    <w:rsid w:val="00E77A6F"/>
    <w:rsid w:val="00E81C10"/>
    <w:rsid w:val="00E820E6"/>
    <w:rsid w:val="00E82F54"/>
    <w:rsid w:val="00E83F86"/>
    <w:rsid w:val="00E8462A"/>
    <w:rsid w:val="00E85854"/>
    <w:rsid w:val="00E862AE"/>
    <w:rsid w:val="00E90544"/>
    <w:rsid w:val="00E916D1"/>
    <w:rsid w:val="00E9338B"/>
    <w:rsid w:val="00E9499D"/>
    <w:rsid w:val="00E96E3D"/>
    <w:rsid w:val="00EA2AF9"/>
    <w:rsid w:val="00EA5665"/>
    <w:rsid w:val="00EA6956"/>
    <w:rsid w:val="00EA79E9"/>
    <w:rsid w:val="00EB132B"/>
    <w:rsid w:val="00EB493F"/>
    <w:rsid w:val="00EB4BEB"/>
    <w:rsid w:val="00EB552E"/>
    <w:rsid w:val="00EB5830"/>
    <w:rsid w:val="00EB59E4"/>
    <w:rsid w:val="00EB5D80"/>
    <w:rsid w:val="00EB719D"/>
    <w:rsid w:val="00EB7887"/>
    <w:rsid w:val="00EC1460"/>
    <w:rsid w:val="00EC28CA"/>
    <w:rsid w:val="00EC4E7D"/>
    <w:rsid w:val="00EC5B62"/>
    <w:rsid w:val="00ED0A49"/>
    <w:rsid w:val="00ED20B3"/>
    <w:rsid w:val="00ED2298"/>
    <w:rsid w:val="00ED3017"/>
    <w:rsid w:val="00ED4313"/>
    <w:rsid w:val="00ED5A13"/>
    <w:rsid w:val="00ED69C6"/>
    <w:rsid w:val="00ED6D7D"/>
    <w:rsid w:val="00EE12DE"/>
    <w:rsid w:val="00EE1A50"/>
    <w:rsid w:val="00EE2519"/>
    <w:rsid w:val="00EE2977"/>
    <w:rsid w:val="00EE29AD"/>
    <w:rsid w:val="00EE3506"/>
    <w:rsid w:val="00EE3997"/>
    <w:rsid w:val="00EE4D4A"/>
    <w:rsid w:val="00EF2079"/>
    <w:rsid w:val="00EF21A5"/>
    <w:rsid w:val="00EF2502"/>
    <w:rsid w:val="00EF2954"/>
    <w:rsid w:val="00EF37A9"/>
    <w:rsid w:val="00EF3D6F"/>
    <w:rsid w:val="00EF4A66"/>
    <w:rsid w:val="00EF75FA"/>
    <w:rsid w:val="00EF7725"/>
    <w:rsid w:val="00F01150"/>
    <w:rsid w:val="00F0259E"/>
    <w:rsid w:val="00F04016"/>
    <w:rsid w:val="00F043D8"/>
    <w:rsid w:val="00F0487A"/>
    <w:rsid w:val="00F0541C"/>
    <w:rsid w:val="00F064CC"/>
    <w:rsid w:val="00F068BB"/>
    <w:rsid w:val="00F07746"/>
    <w:rsid w:val="00F07C22"/>
    <w:rsid w:val="00F10078"/>
    <w:rsid w:val="00F11E55"/>
    <w:rsid w:val="00F12A28"/>
    <w:rsid w:val="00F130B1"/>
    <w:rsid w:val="00F131BA"/>
    <w:rsid w:val="00F1454A"/>
    <w:rsid w:val="00F15028"/>
    <w:rsid w:val="00F15F56"/>
    <w:rsid w:val="00F16A1F"/>
    <w:rsid w:val="00F20357"/>
    <w:rsid w:val="00F20D3D"/>
    <w:rsid w:val="00F21798"/>
    <w:rsid w:val="00F23AD1"/>
    <w:rsid w:val="00F26142"/>
    <w:rsid w:val="00F272E9"/>
    <w:rsid w:val="00F30A4C"/>
    <w:rsid w:val="00F310A7"/>
    <w:rsid w:val="00F31335"/>
    <w:rsid w:val="00F34D2B"/>
    <w:rsid w:val="00F34F55"/>
    <w:rsid w:val="00F373DA"/>
    <w:rsid w:val="00F40C6E"/>
    <w:rsid w:val="00F41E6E"/>
    <w:rsid w:val="00F43973"/>
    <w:rsid w:val="00F44130"/>
    <w:rsid w:val="00F461D5"/>
    <w:rsid w:val="00F46448"/>
    <w:rsid w:val="00F46475"/>
    <w:rsid w:val="00F4682D"/>
    <w:rsid w:val="00F46A1E"/>
    <w:rsid w:val="00F46E90"/>
    <w:rsid w:val="00F4786D"/>
    <w:rsid w:val="00F5016C"/>
    <w:rsid w:val="00F50F0E"/>
    <w:rsid w:val="00F514D8"/>
    <w:rsid w:val="00F52E7D"/>
    <w:rsid w:val="00F530B3"/>
    <w:rsid w:val="00F53C1B"/>
    <w:rsid w:val="00F53CCB"/>
    <w:rsid w:val="00F53CCD"/>
    <w:rsid w:val="00F56B5C"/>
    <w:rsid w:val="00F5727C"/>
    <w:rsid w:val="00F577AF"/>
    <w:rsid w:val="00F61533"/>
    <w:rsid w:val="00F62C87"/>
    <w:rsid w:val="00F62F09"/>
    <w:rsid w:val="00F62F61"/>
    <w:rsid w:val="00F630C3"/>
    <w:rsid w:val="00F651EA"/>
    <w:rsid w:val="00F66010"/>
    <w:rsid w:val="00F70970"/>
    <w:rsid w:val="00F72681"/>
    <w:rsid w:val="00F747F4"/>
    <w:rsid w:val="00F75775"/>
    <w:rsid w:val="00F757CA"/>
    <w:rsid w:val="00F778DF"/>
    <w:rsid w:val="00F77948"/>
    <w:rsid w:val="00F8088F"/>
    <w:rsid w:val="00F81292"/>
    <w:rsid w:val="00F8134F"/>
    <w:rsid w:val="00F82A57"/>
    <w:rsid w:val="00F83383"/>
    <w:rsid w:val="00F860F2"/>
    <w:rsid w:val="00F9222D"/>
    <w:rsid w:val="00F94B5B"/>
    <w:rsid w:val="00FA046E"/>
    <w:rsid w:val="00FA2BE2"/>
    <w:rsid w:val="00FA38C3"/>
    <w:rsid w:val="00FA4226"/>
    <w:rsid w:val="00FA4B3F"/>
    <w:rsid w:val="00FA502A"/>
    <w:rsid w:val="00FA5AB3"/>
    <w:rsid w:val="00FA5EAF"/>
    <w:rsid w:val="00FA6271"/>
    <w:rsid w:val="00FA63E7"/>
    <w:rsid w:val="00FA6664"/>
    <w:rsid w:val="00FA7C1C"/>
    <w:rsid w:val="00FB01AD"/>
    <w:rsid w:val="00FB1ED7"/>
    <w:rsid w:val="00FB2D46"/>
    <w:rsid w:val="00FB41A2"/>
    <w:rsid w:val="00FB668E"/>
    <w:rsid w:val="00FB6DE3"/>
    <w:rsid w:val="00FB7D62"/>
    <w:rsid w:val="00FC0221"/>
    <w:rsid w:val="00FC1A23"/>
    <w:rsid w:val="00FC31C1"/>
    <w:rsid w:val="00FC472F"/>
    <w:rsid w:val="00FD04AC"/>
    <w:rsid w:val="00FD04E8"/>
    <w:rsid w:val="00FD0E45"/>
    <w:rsid w:val="00FD253D"/>
    <w:rsid w:val="00FD3586"/>
    <w:rsid w:val="00FD55AB"/>
    <w:rsid w:val="00FD6A28"/>
    <w:rsid w:val="00FE0743"/>
    <w:rsid w:val="00FE1BF2"/>
    <w:rsid w:val="00FE1ECD"/>
    <w:rsid w:val="00FE4FEC"/>
    <w:rsid w:val="00FE68F4"/>
    <w:rsid w:val="00FF173D"/>
    <w:rsid w:val="00FF4A96"/>
    <w:rsid w:val="00FF4BD2"/>
    <w:rsid w:val="00FF4EA1"/>
    <w:rsid w:val="00FF6297"/>
    <w:rsid w:val="00FF73E4"/>
    <w:rsid w:val="00FF79D1"/>
    <w:rsid w:val="00FF7FA0"/>
    <w:rsid w:val="02245871"/>
    <w:rsid w:val="025B4B48"/>
    <w:rsid w:val="02782986"/>
    <w:rsid w:val="02DD4468"/>
    <w:rsid w:val="043125F1"/>
    <w:rsid w:val="04B845D8"/>
    <w:rsid w:val="058B4E26"/>
    <w:rsid w:val="07CF30CB"/>
    <w:rsid w:val="0D0E050C"/>
    <w:rsid w:val="0D190F66"/>
    <w:rsid w:val="0E135480"/>
    <w:rsid w:val="0E280947"/>
    <w:rsid w:val="0E3746E5"/>
    <w:rsid w:val="0FAC5FAA"/>
    <w:rsid w:val="10F41BC2"/>
    <w:rsid w:val="11A127D5"/>
    <w:rsid w:val="11BE63FD"/>
    <w:rsid w:val="12D578D6"/>
    <w:rsid w:val="14522278"/>
    <w:rsid w:val="14725F77"/>
    <w:rsid w:val="14946D53"/>
    <w:rsid w:val="19716964"/>
    <w:rsid w:val="19CE1F68"/>
    <w:rsid w:val="1A1B13BF"/>
    <w:rsid w:val="1A1C041F"/>
    <w:rsid w:val="1A666838"/>
    <w:rsid w:val="1AED136C"/>
    <w:rsid w:val="1D1466A5"/>
    <w:rsid w:val="1E980B9B"/>
    <w:rsid w:val="1FEA1B4E"/>
    <w:rsid w:val="22BA23A6"/>
    <w:rsid w:val="24B45EFB"/>
    <w:rsid w:val="254F6852"/>
    <w:rsid w:val="27291796"/>
    <w:rsid w:val="283239AF"/>
    <w:rsid w:val="297F263C"/>
    <w:rsid w:val="2AFF11F2"/>
    <w:rsid w:val="2B8054C5"/>
    <w:rsid w:val="2CA46F92"/>
    <w:rsid w:val="2D6C04C2"/>
    <w:rsid w:val="2EF84F19"/>
    <w:rsid w:val="302E2621"/>
    <w:rsid w:val="30870C1D"/>
    <w:rsid w:val="33B8031C"/>
    <w:rsid w:val="33C2118E"/>
    <w:rsid w:val="365C268B"/>
    <w:rsid w:val="38407348"/>
    <w:rsid w:val="3AB427B7"/>
    <w:rsid w:val="3ACE0877"/>
    <w:rsid w:val="3BA21533"/>
    <w:rsid w:val="3BE46547"/>
    <w:rsid w:val="3C152E29"/>
    <w:rsid w:val="3CFB617C"/>
    <w:rsid w:val="3E6A2D0C"/>
    <w:rsid w:val="3E820DD4"/>
    <w:rsid w:val="40362F85"/>
    <w:rsid w:val="405F5EB3"/>
    <w:rsid w:val="41041E99"/>
    <w:rsid w:val="413761CE"/>
    <w:rsid w:val="41807B75"/>
    <w:rsid w:val="432D0E70"/>
    <w:rsid w:val="437E2193"/>
    <w:rsid w:val="43E83732"/>
    <w:rsid w:val="44DE708D"/>
    <w:rsid w:val="45253AB6"/>
    <w:rsid w:val="458465FA"/>
    <w:rsid w:val="48A11261"/>
    <w:rsid w:val="48F0738F"/>
    <w:rsid w:val="49430542"/>
    <w:rsid w:val="49CB2B01"/>
    <w:rsid w:val="4A63733A"/>
    <w:rsid w:val="4DFD3523"/>
    <w:rsid w:val="4F5960B8"/>
    <w:rsid w:val="518A15D4"/>
    <w:rsid w:val="51AF2F27"/>
    <w:rsid w:val="53555C15"/>
    <w:rsid w:val="541458AA"/>
    <w:rsid w:val="55D57B22"/>
    <w:rsid w:val="561F5339"/>
    <w:rsid w:val="563F338A"/>
    <w:rsid w:val="5656482C"/>
    <w:rsid w:val="5B3E74AF"/>
    <w:rsid w:val="5B460A9E"/>
    <w:rsid w:val="5B6A2FD1"/>
    <w:rsid w:val="5DB643D3"/>
    <w:rsid w:val="5F45614C"/>
    <w:rsid w:val="5F611278"/>
    <w:rsid w:val="604E4705"/>
    <w:rsid w:val="60C63455"/>
    <w:rsid w:val="61BA3383"/>
    <w:rsid w:val="634E1B17"/>
    <w:rsid w:val="63C81F7D"/>
    <w:rsid w:val="643234D3"/>
    <w:rsid w:val="647448DE"/>
    <w:rsid w:val="65A43570"/>
    <w:rsid w:val="65CF15A4"/>
    <w:rsid w:val="65DC0F6F"/>
    <w:rsid w:val="66926E0E"/>
    <w:rsid w:val="66C02F75"/>
    <w:rsid w:val="670950A4"/>
    <w:rsid w:val="672408A2"/>
    <w:rsid w:val="676746AB"/>
    <w:rsid w:val="694C25B1"/>
    <w:rsid w:val="6B626B9C"/>
    <w:rsid w:val="6BD0271C"/>
    <w:rsid w:val="6CD547FF"/>
    <w:rsid w:val="6D0741FC"/>
    <w:rsid w:val="6E4326DE"/>
    <w:rsid w:val="70664B96"/>
    <w:rsid w:val="71471301"/>
    <w:rsid w:val="715A543E"/>
    <w:rsid w:val="75D313B6"/>
    <w:rsid w:val="76BB7314"/>
    <w:rsid w:val="77642B72"/>
    <w:rsid w:val="780B56E4"/>
    <w:rsid w:val="79797B82"/>
    <w:rsid w:val="7A1A2B0E"/>
    <w:rsid w:val="7AF3011A"/>
    <w:rsid w:val="7B2628F7"/>
    <w:rsid w:val="7B3F0586"/>
    <w:rsid w:val="7B6C6499"/>
    <w:rsid w:val="7C246070"/>
    <w:rsid w:val="7D3E4F29"/>
    <w:rsid w:val="7DC22717"/>
    <w:rsid w:val="7E0646D7"/>
    <w:rsid w:val="7EAA35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nhideWhenUsed="0" w:uiPriority="99"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0"/>
    <w:pPr>
      <w:keepNext/>
      <w:snapToGrid w:val="0"/>
      <w:spacing w:line="540" w:lineRule="atLeast"/>
      <w:outlineLvl w:val="0"/>
    </w:pPr>
    <w:rPr>
      <w:kern w:val="0"/>
      <w:sz w:val="28"/>
    </w:rPr>
  </w:style>
  <w:style w:type="paragraph" w:styleId="4">
    <w:name w:val="heading 2"/>
    <w:basedOn w:val="1"/>
    <w:next w:val="1"/>
    <w:link w:val="102"/>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103"/>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7"/>
    <w:link w:val="104"/>
    <w:qFormat/>
    <w:uiPriority w:val="0"/>
    <w:pPr>
      <w:keepNext/>
      <w:keepLines/>
      <w:spacing w:before="280" w:after="290" w:line="376" w:lineRule="auto"/>
      <w:outlineLvl w:val="3"/>
    </w:pPr>
    <w:rPr>
      <w:rFonts w:ascii="Arial" w:hAnsi="Arial" w:eastAsia="黑体"/>
      <w:b/>
      <w:kern w:val="0"/>
      <w:sz w:val="28"/>
      <w:szCs w:val="20"/>
    </w:rPr>
  </w:style>
  <w:style w:type="paragraph" w:styleId="8">
    <w:name w:val="heading 5"/>
    <w:basedOn w:val="1"/>
    <w:next w:val="7"/>
    <w:link w:val="105"/>
    <w:qFormat/>
    <w:uiPriority w:val="0"/>
    <w:pPr>
      <w:keepNext/>
      <w:keepLines/>
      <w:spacing w:before="280" w:after="290" w:line="376" w:lineRule="auto"/>
      <w:outlineLvl w:val="4"/>
    </w:pPr>
    <w:rPr>
      <w:b/>
      <w:kern w:val="0"/>
      <w:sz w:val="28"/>
      <w:szCs w:val="20"/>
    </w:rPr>
  </w:style>
  <w:style w:type="paragraph" w:styleId="9">
    <w:name w:val="heading 6"/>
    <w:basedOn w:val="1"/>
    <w:next w:val="7"/>
    <w:link w:val="106"/>
    <w:qFormat/>
    <w:uiPriority w:val="0"/>
    <w:pPr>
      <w:keepNext/>
      <w:keepLines/>
      <w:spacing w:before="240" w:after="64" w:line="320" w:lineRule="auto"/>
      <w:outlineLvl w:val="5"/>
    </w:pPr>
    <w:rPr>
      <w:rFonts w:ascii="Arial" w:hAnsi="Arial" w:eastAsia="黑体"/>
      <w:b/>
      <w:kern w:val="0"/>
      <w:sz w:val="24"/>
      <w:szCs w:val="20"/>
    </w:rPr>
  </w:style>
  <w:style w:type="paragraph" w:styleId="10">
    <w:name w:val="heading 7"/>
    <w:basedOn w:val="1"/>
    <w:next w:val="7"/>
    <w:link w:val="107"/>
    <w:qFormat/>
    <w:uiPriority w:val="99"/>
    <w:pPr>
      <w:keepNext/>
      <w:keepLines/>
      <w:spacing w:before="240" w:after="64" w:line="320" w:lineRule="auto"/>
      <w:outlineLvl w:val="6"/>
    </w:pPr>
    <w:rPr>
      <w:b/>
      <w:kern w:val="0"/>
      <w:sz w:val="24"/>
      <w:szCs w:val="20"/>
    </w:rPr>
  </w:style>
  <w:style w:type="paragraph" w:styleId="11">
    <w:name w:val="heading 8"/>
    <w:basedOn w:val="1"/>
    <w:next w:val="7"/>
    <w:link w:val="108"/>
    <w:qFormat/>
    <w:uiPriority w:val="99"/>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7"/>
    <w:link w:val="109"/>
    <w:qFormat/>
    <w:uiPriority w:val="99"/>
    <w:pPr>
      <w:keepNext/>
      <w:keepLines/>
      <w:spacing w:before="240" w:after="64" w:line="320" w:lineRule="auto"/>
      <w:outlineLvl w:val="8"/>
    </w:pPr>
    <w:rPr>
      <w:rFonts w:ascii="Arial" w:hAnsi="Arial" w:eastAsia="黑体"/>
      <w:kern w:val="0"/>
      <w:sz w:val="20"/>
      <w:szCs w:val="20"/>
    </w:rPr>
  </w:style>
  <w:style w:type="character" w:default="1" w:styleId="91">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10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7">
    <w:name w:val="Normal Indent"/>
    <w:basedOn w:val="1"/>
    <w:qFormat/>
    <w:uiPriority w:val="99"/>
    <w:pPr>
      <w:ind w:firstLine="420"/>
    </w:pPr>
    <w:rPr>
      <w:szCs w:val="20"/>
    </w:rPr>
  </w:style>
  <w:style w:type="paragraph" w:styleId="13">
    <w:name w:val="List 3"/>
    <w:basedOn w:val="1"/>
    <w:uiPriority w:val="99"/>
    <w:pPr>
      <w:ind w:left="100" w:leftChars="400" w:hanging="200" w:hangingChars="200"/>
    </w:pPr>
  </w:style>
  <w:style w:type="paragraph" w:styleId="14">
    <w:name w:val="toc 7"/>
    <w:basedOn w:val="1"/>
    <w:next w:val="1"/>
    <w:semiHidden/>
    <w:qFormat/>
    <w:uiPriority w:val="99"/>
    <w:pPr>
      <w:ind w:left="2520" w:leftChars="1200"/>
    </w:pPr>
  </w:style>
  <w:style w:type="paragraph" w:styleId="15">
    <w:name w:val="List Number 2"/>
    <w:basedOn w:val="1"/>
    <w:qFormat/>
    <w:uiPriority w:val="0"/>
    <w:pPr>
      <w:tabs>
        <w:tab w:val="left" w:pos="780"/>
      </w:tabs>
      <w:ind w:left="780" w:hanging="360"/>
    </w:pPr>
  </w:style>
  <w:style w:type="paragraph" w:styleId="16">
    <w:name w:val="table of authorities"/>
    <w:basedOn w:val="1"/>
    <w:next w:val="1"/>
    <w:qFormat/>
    <w:uiPriority w:val="0"/>
    <w:pPr>
      <w:ind w:left="420" w:leftChars="200"/>
    </w:pPr>
  </w:style>
  <w:style w:type="paragraph" w:styleId="17">
    <w:name w:val="Note Heading"/>
    <w:basedOn w:val="1"/>
    <w:next w:val="1"/>
    <w:link w:val="110"/>
    <w:qFormat/>
    <w:uiPriority w:val="0"/>
    <w:pPr>
      <w:jc w:val="center"/>
    </w:pPr>
    <w:rPr>
      <w:kern w:val="0"/>
      <w:sz w:val="20"/>
    </w:rPr>
  </w:style>
  <w:style w:type="paragraph" w:styleId="18">
    <w:name w:val="List Bullet 4"/>
    <w:basedOn w:val="1"/>
    <w:qFormat/>
    <w:uiPriority w:val="0"/>
    <w:pPr>
      <w:tabs>
        <w:tab w:val="left" w:pos="1620"/>
      </w:tabs>
      <w:ind w:left="1620" w:hanging="360"/>
    </w:pPr>
  </w:style>
  <w:style w:type="paragraph" w:styleId="19">
    <w:name w:val="index 8"/>
    <w:basedOn w:val="1"/>
    <w:next w:val="1"/>
    <w:qFormat/>
    <w:uiPriority w:val="0"/>
    <w:pPr>
      <w:ind w:left="1400" w:leftChars="1400"/>
    </w:pPr>
  </w:style>
  <w:style w:type="paragraph" w:styleId="20">
    <w:name w:val="E-mail Signature"/>
    <w:basedOn w:val="1"/>
    <w:link w:val="111"/>
    <w:qFormat/>
    <w:uiPriority w:val="0"/>
    <w:rPr>
      <w:kern w:val="0"/>
      <w:sz w:val="20"/>
    </w:rPr>
  </w:style>
  <w:style w:type="paragraph" w:styleId="21">
    <w:name w:val="List Number"/>
    <w:basedOn w:val="1"/>
    <w:qFormat/>
    <w:uiPriority w:val="0"/>
    <w:pPr>
      <w:tabs>
        <w:tab w:val="left" w:pos="360"/>
      </w:tabs>
      <w:ind w:left="360" w:hanging="360"/>
    </w:pPr>
  </w:style>
  <w:style w:type="paragraph" w:styleId="22">
    <w:name w:val="caption"/>
    <w:basedOn w:val="1"/>
    <w:next w:val="1"/>
    <w:qFormat/>
    <w:uiPriority w:val="99"/>
    <w:pPr>
      <w:spacing w:before="152" w:after="160"/>
    </w:pPr>
    <w:rPr>
      <w:rFonts w:ascii="Arial" w:hAnsi="Arial" w:eastAsia="黑体" w:cs="Arial"/>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s>
      <w:ind w:left="360" w:hanging="360"/>
    </w:p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6">
    <w:name w:val="Document Map"/>
    <w:basedOn w:val="1"/>
    <w:link w:val="112"/>
    <w:semiHidden/>
    <w:qFormat/>
    <w:uiPriority w:val="99"/>
    <w:pPr>
      <w:shd w:val="clear" w:color="auto" w:fill="000080"/>
    </w:pPr>
    <w:rPr>
      <w:kern w:val="0"/>
      <w:sz w:val="20"/>
    </w:rPr>
  </w:style>
  <w:style w:type="paragraph" w:styleId="27">
    <w:name w:val="toa heading"/>
    <w:basedOn w:val="1"/>
    <w:next w:val="1"/>
    <w:qFormat/>
    <w:uiPriority w:val="99"/>
    <w:pPr>
      <w:spacing w:before="120"/>
    </w:pPr>
    <w:rPr>
      <w:rFonts w:ascii="Arial" w:hAnsi="Arial" w:cs="Arial"/>
      <w:sz w:val="24"/>
    </w:rPr>
  </w:style>
  <w:style w:type="paragraph" w:styleId="28">
    <w:name w:val="annotation text"/>
    <w:basedOn w:val="1"/>
    <w:link w:val="113"/>
    <w:qFormat/>
    <w:uiPriority w:val="99"/>
    <w:pPr>
      <w:jc w:val="left"/>
    </w:pPr>
    <w:rPr>
      <w:kern w:val="0"/>
      <w:sz w:val="20"/>
    </w:rPr>
  </w:style>
  <w:style w:type="paragraph" w:styleId="29">
    <w:name w:val="index 6"/>
    <w:basedOn w:val="1"/>
    <w:next w:val="1"/>
    <w:qFormat/>
    <w:uiPriority w:val="0"/>
    <w:pPr>
      <w:ind w:left="1000" w:leftChars="1000"/>
    </w:pPr>
  </w:style>
  <w:style w:type="paragraph" w:styleId="30">
    <w:name w:val="Salutation"/>
    <w:basedOn w:val="1"/>
    <w:next w:val="1"/>
    <w:link w:val="114"/>
    <w:qFormat/>
    <w:uiPriority w:val="0"/>
    <w:rPr>
      <w:kern w:val="0"/>
      <w:sz w:val="24"/>
      <w:szCs w:val="20"/>
    </w:rPr>
  </w:style>
  <w:style w:type="paragraph" w:styleId="31">
    <w:name w:val="Body Text 3"/>
    <w:basedOn w:val="1"/>
    <w:link w:val="115"/>
    <w:qFormat/>
    <w:uiPriority w:val="99"/>
    <w:pPr>
      <w:spacing w:after="120"/>
    </w:pPr>
    <w:rPr>
      <w:kern w:val="0"/>
      <w:sz w:val="16"/>
      <w:szCs w:val="16"/>
    </w:rPr>
  </w:style>
  <w:style w:type="paragraph" w:styleId="32">
    <w:name w:val="Closing"/>
    <w:basedOn w:val="1"/>
    <w:link w:val="116"/>
    <w:qFormat/>
    <w:uiPriority w:val="0"/>
    <w:pPr>
      <w:ind w:left="100" w:leftChars="2100"/>
    </w:pPr>
    <w:rPr>
      <w:kern w:val="0"/>
      <w:sz w:val="20"/>
    </w:rPr>
  </w:style>
  <w:style w:type="paragraph" w:styleId="33">
    <w:name w:val="List Bullet 3"/>
    <w:basedOn w:val="1"/>
    <w:qFormat/>
    <w:uiPriority w:val="0"/>
    <w:pPr>
      <w:tabs>
        <w:tab w:val="left" w:pos="1200"/>
      </w:tabs>
      <w:ind w:left="1200" w:hanging="360"/>
    </w:pPr>
  </w:style>
  <w:style w:type="paragraph" w:styleId="34">
    <w:name w:val="Body Text"/>
    <w:basedOn w:val="1"/>
    <w:link w:val="117"/>
    <w:qFormat/>
    <w:uiPriority w:val="99"/>
    <w:pPr>
      <w:spacing w:after="120"/>
    </w:pPr>
    <w:rPr>
      <w:kern w:val="0"/>
      <w:sz w:val="20"/>
    </w:rPr>
  </w:style>
  <w:style w:type="paragraph" w:styleId="35">
    <w:name w:val="Body Text Indent"/>
    <w:basedOn w:val="1"/>
    <w:link w:val="118"/>
    <w:qFormat/>
    <w:uiPriority w:val="0"/>
    <w:pPr>
      <w:ind w:firstLine="420"/>
    </w:pPr>
    <w:rPr>
      <w:kern w:val="0"/>
      <w:sz w:val="20"/>
    </w:rPr>
  </w:style>
  <w:style w:type="paragraph" w:styleId="36">
    <w:name w:val="List Number 3"/>
    <w:basedOn w:val="1"/>
    <w:qFormat/>
    <w:uiPriority w:val="0"/>
    <w:pPr>
      <w:tabs>
        <w:tab w:val="left" w:pos="1200"/>
      </w:tabs>
      <w:ind w:left="1200" w:hanging="360"/>
    </w:pPr>
  </w:style>
  <w:style w:type="paragraph" w:styleId="37">
    <w:name w:val="List 2"/>
    <w:basedOn w:val="1"/>
    <w:qFormat/>
    <w:uiPriority w:val="99"/>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99"/>
    <w:pPr>
      <w:tabs>
        <w:tab w:val="left" w:pos="780"/>
      </w:tabs>
      <w:ind w:left="780" w:hanging="360"/>
    </w:pPr>
  </w:style>
  <w:style w:type="paragraph" w:styleId="41">
    <w:name w:val="HTML Address"/>
    <w:basedOn w:val="1"/>
    <w:link w:val="119"/>
    <w:qFormat/>
    <w:uiPriority w:val="0"/>
    <w:rPr>
      <w:i/>
      <w:iCs/>
      <w:kern w:val="0"/>
      <w:sz w:val="20"/>
    </w:rPr>
  </w:style>
  <w:style w:type="paragraph" w:styleId="42">
    <w:name w:val="index 4"/>
    <w:basedOn w:val="1"/>
    <w:next w:val="1"/>
    <w:qFormat/>
    <w:uiPriority w:val="0"/>
    <w:pPr>
      <w:ind w:left="600" w:leftChars="600"/>
    </w:pPr>
  </w:style>
  <w:style w:type="paragraph" w:styleId="43">
    <w:name w:val="toc 5"/>
    <w:basedOn w:val="1"/>
    <w:next w:val="1"/>
    <w:semiHidden/>
    <w:qFormat/>
    <w:uiPriority w:val="99"/>
    <w:pPr>
      <w:ind w:left="1680" w:leftChars="800"/>
    </w:pPr>
  </w:style>
  <w:style w:type="paragraph" w:styleId="44">
    <w:name w:val="toc 3"/>
    <w:basedOn w:val="1"/>
    <w:next w:val="1"/>
    <w:semiHidden/>
    <w:qFormat/>
    <w:uiPriority w:val="99"/>
    <w:pPr>
      <w:ind w:left="840" w:leftChars="400"/>
    </w:pPr>
  </w:style>
  <w:style w:type="paragraph" w:styleId="45">
    <w:name w:val="Plain Text"/>
    <w:basedOn w:val="1"/>
    <w:next w:val="1"/>
    <w:link w:val="120"/>
    <w:qFormat/>
    <w:uiPriority w:val="99"/>
    <w:rPr>
      <w:rFonts w:ascii="宋体" w:hAnsi="Courier New"/>
      <w:kern w:val="0"/>
      <w:sz w:val="20"/>
      <w:szCs w:val="21"/>
    </w:rPr>
  </w:style>
  <w:style w:type="paragraph" w:styleId="46">
    <w:name w:val="List Bullet 5"/>
    <w:basedOn w:val="1"/>
    <w:qFormat/>
    <w:uiPriority w:val="0"/>
    <w:pPr>
      <w:tabs>
        <w:tab w:val="left" w:pos="2040"/>
      </w:tabs>
      <w:ind w:left="2040" w:hanging="360"/>
    </w:pPr>
  </w:style>
  <w:style w:type="paragraph" w:styleId="47">
    <w:name w:val="List Number 4"/>
    <w:basedOn w:val="1"/>
    <w:qFormat/>
    <w:uiPriority w:val="0"/>
    <w:pPr>
      <w:tabs>
        <w:tab w:val="left" w:pos="1620"/>
      </w:tabs>
      <w:ind w:left="1620" w:hanging="360"/>
    </w:pPr>
  </w:style>
  <w:style w:type="paragraph" w:styleId="48">
    <w:name w:val="toc 8"/>
    <w:basedOn w:val="1"/>
    <w:next w:val="1"/>
    <w:semiHidden/>
    <w:qFormat/>
    <w:uiPriority w:val="99"/>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1"/>
    <w:qFormat/>
    <w:uiPriority w:val="99"/>
    <w:pPr>
      <w:adjustRightInd w:val="0"/>
      <w:spacing w:line="312" w:lineRule="atLeast"/>
      <w:textAlignment w:val="baseline"/>
    </w:pPr>
    <w:rPr>
      <w:kern w:val="0"/>
      <w:sz w:val="24"/>
      <w:szCs w:val="20"/>
    </w:rPr>
  </w:style>
  <w:style w:type="paragraph" w:styleId="51">
    <w:name w:val="Body Text Indent 2"/>
    <w:basedOn w:val="1"/>
    <w:link w:val="122"/>
    <w:qFormat/>
    <w:uiPriority w:val="99"/>
    <w:pPr>
      <w:spacing w:after="120" w:line="480" w:lineRule="auto"/>
      <w:ind w:left="420" w:leftChars="200"/>
    </w:pPr>
    <w:rPr>
      <w:kern w:val="0"/>
      <w:sz w:val="20"/>
    </w:rPr>
  </w:style>
  <w:style w:type="paragraph" w:styleId="52">
    <w:name w:val="endnote text"/>
    <w:basedOn w:val="1"/>
    <w:link w:val="123"/>
    <w:qFormat/>
    <w:uiPriority w:val="0"/>
    <w:pPr>
      <w:snapToGrid w:val="0"/>
      <w:jc w:val="left"/>
    </w:pPr>
    <w:rPr>
      <w:kern w:val="0"/>
      <w:sz w:val="20"/>
    </w:rPr>
  </w:style>
  <w:style w:type="paragraph" w:styleId="53">
    <w:name w:val="List Continue 5"/>
    <w:basedOn w:val="1"/>
    <w:qFormat/>
    <w:uiPriority w:val="0"/>
    <w:pPr>
      <w:spacing w:after="120"/>
      <w:ind w:left="2100" w:leftChars="1000"/>
    </w:pPr>
  </w:style>
  <w:style w:type="paragraph" w:styleId="54">
    <w:name w:val="Balloon Text"/>
    <w:basedOn w:val="1"/>
    <w:link w:val="124"/>
    <w:semiHidden/>
    <w:qFormat/>
    <w:uiPriority w:val="99"/>
    <w:rPr>
      <w:kern w:val="0"/>
      <w:sz w:val="18"/>
      <w:szCs w:val="18"/>
    </w:rPr>
  </w:style>
  <w:style w:type="paragraph" w:styleId="55">
    <w:name w:val="footer"/>
    <w:basedOn w:val="1"/>
    <w:link w:val="125"/>
    <w:qFormat/>
    <w:uiPriority w:val="99"/>
    <w:pPr>
      <w:tabs>
        <w:tab w:val="center" w:pos="4153"/>
        <w:tab w:val="right" w:pos="8306"/>
      </w:tabs>
      <w:snapToGrid w:val="0"/>
      <w:jc w:val="left"/>
    </w:pPr>
    <w:rPr>
      <w:kern w:val="0"/>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6"/>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7"/>
    <w:qFormat/>
    <w:uiPriority w:val="0"/>
    <w:pPr>
      <w:ind w:left="100" w:leftChars="2100"/>
    </w:pPr>
    <w:rPr>
      <w:kern w:val="0"/>
      <w:sz w:val="20"/>
    </w:rPr>
  </w:style>
  <w:style w:type="paragraph" w:styleId="59">
    <w:name w:val="toc 1"/>
    <w:basedOn w:val="1"/>
    <w:next w:val="1"/>
    <w:qFormat/>
    <w:uiPriority w:val="99"/>
    <w:pPr>
      <w:tabs>
        <w:tab w:val="right" w:leader="dot" w:pos="8303"/>
      </w:tabs>
    </w:pPr>
    <w:rPr>
      <w:b/>
      <w:bCs/>
      <w:sz w:val="24"/>
      <w:szCs w:val="28"/>
    </w:rPr>
  </w:style>
  <w:style w:type="paragraph" w:styleId="60">
    <w:name w:val="List Continue 4"/>
    <w:basedOn w:val="1"/>
    <w:qFormat/>
    <w:uiPriority w:val="0"/>
    <w:pPr>
      <w:spacing w:after="120"/>
      <w:ind w:left="1680" w:leftChars="800"/>
    </w:pPr>
  </w:style>
  <w:style w:type="paragraph" w:styleId="61">
    <w:name w:val="toc 4"/>
    <w:basedOn w:val="1"/>
    <w:next w:val="1"/>
    <w:semiHidden/>
    <w:qFormat/>
    <w:uiPriority w:val="99"/>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99"/>
  </w:style>
  <w:style w:type="paragraph" w:styleId="64">
    <w:name w:val="Subtitle"/>
    <w:basedOn w:val="1"/>
    <w:link w:val="128"/>
    <w:qFormat/>
    <w:uiPriority w:val="99"/>
    <w:rPr>
      <w:kern w:val="0"/>
      <w:sz w:val="28"/>
      <w:szCs w:val="20"/>
    </w:rPr>
  </w:style>
  <w:style w:type="paragraph" w:styleId="65">
    <w:name w:val="List Number 5"/>
    <w:basedOn w:val="1"/>
    <w:qFormat/>
    <w:uiPriority w:val="0"/>
    <w:pPr>
      <w:tabs>
        <w:tab w:val="left" w:pos="2040"/>
      </w:tabs>
      <w:ind w:left="2040" w:hanging="360"/>
    </w:pPr>
  </w:style>
  <w:style w:type="paragraph" w:styleId="66">
    <w:name w:val="List"/>
    <w:basedOn w:val="1"/>
    <w:qFormat/>
    <w:uiPriority w:val="99"/>
    <w:pPr>
      <w:ind w:left="200" w:hanging="200" w:hangingChars="200"/>
    </w:pPr>
  </w:style>
  <w:style w:type="paragraph" w:styleId="67">
    <w:name w:val="footnote text"/>
    <w:basedOn w:val="1"/>
    <w:link w:val="129"/>
    <w:qFormat/>
    <w:uiPriority w:val="99"/>
    <w:pPr>
      <w:snapToGrid w:val="0"/>
      <w:jc w:val="left"/>
    </w:pPr>
    <w:rPr>
      <w:kern w:val="0"/>
      <w:sz w:val="18"/>
      <w:szCs w:val="18"/>
    </w:rPr>
  </w:style>
  <w:style w:type="paragraph" w:styleId="68">
    <w:name w:val="toc 6"/>
    <w:basedOn w:val="1"/>
    <w:next w:val="1"/>
    <w:semiHidden/>
    <w:qFormat/>
    <w:uiPriority w:val="99"/>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30"/>
    <w:qFormat/>
    <w:uiPriority w:val="99"/>
    <w:pPr>
      <w:ind w:left="720"/>
    </w:pPr>
    <w:rPr>
      <w:b/>
      <w:kern w:val="0"/>
      <w:sz w:val="28"/>
      <w:szCs w:val="20"/>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99"/>
    <w:pPr>
      <w:ind w:left="840" w:leftChars="200" w:hanging="420" w:hangingChars="200"/>
    </w:pPr>
  </w:style>
  <w:style w:type="paragraph" w:styleId="74">
    <w:name w:val="toc 2"/>
    <w:basedOn w:val="1"/>
    <w:next w:val="1"/>
    <w:qFormat/>
    <w:uiPriority w:val="99"/>
    <w:pPr>
      <w:ind w:left="420" w:leftChars="200"/>
    </w:pPr>
  </w:style>
  <w:style w:type="paragraph" w:styleId="75">
    <w:name w:val="toc 9"/>
    <w:basedOn w:val="1"/>
    <w:next w:val="1"/>
    <w:semiHidden/>
    <w:qFormat/>
    <w:uiPriority w:val="99"/>
    <w:pPr>
      <w:ind w:left="3360" w:leftChars="1600"/>
    </w:pPr>
  </w:style>
  <w:style w:type="paragraph" w:styleId="76">
    <w:name w:val="Body Text 2"/>
    <w:basedOn w:val="1"/>
    <w:link w:val="131"/>
    <w:qFormat/>
    <w:uiPriority w:val="0"/>
    <w:pPr>
      <w:jc w:val="center"/>
    </w:pPr>
    <w:rPr>
      <w:b/>
      <w:bCs/>
      <w:kern w:val="0"/>
      <w:sz w:val="20"/>
      <w:szCs w:val="20"/>
    </w:r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80">
    <w:name w:val="HTML Preformatted"/>
    <w:basedOn w:val="1"/>
    <w:link w:val="133"/>
    <w:qFormat/>
    <w:uiPriority w:val="0"/>
    <w:rPr>
      <w:rFonts w:ascii="Courier New" w:hAnsi="Courier New"/>
      <w:kern w:val="0"/>
      <w:sz w:val="20"/>
      <w:szCs w:val="20"/>
    </w:rPr>
  </w:style>
  <w:style w:type="paragraph" w:styleId="8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34"/>
    <w:qFormat/>
    <w:uiPriority w:val="99"/>
    <w:pPr>
      <w:spacing w:line="312" w:lineRule="atLeast"/>
      <w:jc w:val="center"/>
    </w:pPr>
    <w:rPr>
      <w:kern w:val="0"/>
      <w:sz w:val="32"/>
      <w:szCs w:val="20"/>
      <w:lang w:eastAsia="de-DE"/>
    </w:rPr>
  </w:style>
  <w:style w:type="paragraph" w:styleId="85">
    <w:name w:val="annotation subject"/>
    <w:basedOn w:val="28"/>
    <w:next w:val="28"/>
    <w:link w:val="135"/>
    <w:semiHidden/>
    <w:qFormat/>
    <w:uiPriority w:val="99"/>
    <w:rPr>
      <w:b/>
      <w:bCs/>
    </w:rPr>
  </w:style>
  <w:style w:type="paragraph" w:styleId="86">
    <w:name w:val="Body Text First Indent"/>
    <w:basedOn w:val="34"/>
    <w:link w:val="136"/>
    <w:qFormat/>
    <w:uiPriority w:val="99"/>
    <w:pPr>
      <w:ind w:firstLine="420" w:firstLineChars="100"/>
    </w:pPr>
  </w:style>
  <w:style w:type="paragraph" w:styleId="87">
    <w:name w:val="Body Text First Indent 2"/>
    <w:basedOn w:val="35"/>
    <w:link w:val="137"/>
    <w:qFormat/>
    <w:uiPriority w:val="0"/>
    <w:pPr>
      <w:spacing w:after="120"/>
      <w:ind w:left="420" w:leftChars="200" w:firstLine="210" w:firstLineChars="200"/>
    </w:pPr>
  </w:style>
  <w:style w:type="table" w:styleId="89">
    <w:name w:val="Table Grid"/>
    <w:basedOn w:val="88"/>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Grid 7"/>
    <w:basedOn w:val="88"/>
    <w:qFormat/>
    <w:uiPriority w:val="0"/>
    <w:pPr>
      <w:widowControl w:val="0"/>
      <w:jc w:val="both"/>
    </w:pPr>
    <w:rPr>
      <w:rFonts w:ascii="Century" w:hAnsi="Century" w:eastAsia="MS Mincho"/>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92">
    <w:name w:val="Strong"/>
    <w:qFormat/>
    <w:uiPriority w:val="0"/>
    <w:rPr>
      <w:b/>
      <w:bCs/>
    </w:rPr>
  </w:style>
  <w:style w:type="character" w:styleId="93">
    <w:name w:val="page number"/>
    <w:qFormat/>
    <w:uiPriority w:val="0"/>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line number"/>
    <w:qFormat/>
    <w:uiPriority w:val="0"/>
    <w:rPr>
      <w:rFonts w:cs="Times New Roman"/>
    </w:rPr>
  </w:style>
  <w:style w:type="character" w:styleId="97">
    <w:name w:val="Hyperlink"/>
    <w:qFormat/>
    <w:uiPriority w:val="0"/>
    <w:rPr>
      <w:color w:val="0000FF"/>
      <w:u w:val="single"/>
    </w:rPr>
  </w:style>
  <w:style w:type="character" w:styleId="98">
    <w:name w:val="annotation reference"/>
    <w:semiHidden/>
    <w:qFormat/>
    <w:uiPriority w:val="99"/>
    <w:rPr>
      <w:sz w:val="21"/>
      <w:szCs w:val="21"/>
    </w:rPr>
  </w:style>
  <w:style w:type="character" w:styleId="99">
    <w:name w:val="footnote reference"/>
    <w:semiHidden/>
    <w:qFormat/>
    <w:uiPriority w:val="99"/>
    <w:rPr>
      <w:vertAlign w:val="superscript"/>
    </w:rPr>
  </w:style>
  <w:style w:type="character" w:customStyle="1" w:styleId="100">
    <w:name w:val="宏文本 字符"/>
    <w:link w:val="2"/>
    <w:uiPriority w:val="0"/>
    <w:rPr>
      <w:rFonts w:ascii="Courier New" w:hAnsi="Courier New"/>
      <w:sz w:val="24"/>
      <w:szCs w:val="24"/>
      <w:lang w:val="en-US" w:eastAsia="zh-CN" w:bidi="ar-SA"/>
    </w:rPr>
  </w:style>
  <w:style w:type="character" w:customStyle="1" w:styleId="101">
    <w:name w:val="标题 1 字符"/>
    <w:link w:val="3"/>
    <w:qFormat/>
    <w:uiPriority w:val="0"/>
    <w:rPr>
      <w:rFonts w:ascii="Times New Roman" w:hAnsi="Times New Roman" w:eastAsia="宋体" w:cs="Times New Roman"/>
      <w:sz w:val="28"/>
      <w:szCs w:val="24"/>
    </w:rPr>
  </w:style>
  <w:style w:type="character" w:customStyle="1" w:styleId="102">
    <w:name w:val="标题 2 字符"/>
    <w:link w:val="4"/>
    <w:qFormat/>
    <w:uiPriority w:val="0"/>
    <w:rPr>
      <w:rFonts w:ascii="Arial" w:hAnsi="Arial" w:eastAsia="黑体" w:cs="Times New Roman"/>
      <w:b/>
      <w:kern w:val="0"/>
      <w:sz w:val="32"/>
      <w:szCs w:val="20"/>
    </w:rPr>
  </w:style>
  <w:style w:type="character" w:customStyle="1" w:styleId="103">
    <w:name w:val="标题 3 字符"/>
    <w:link w:val="5"/>
    <w:qFormat/>
    <w:uiPriority w:val="0"/>
    <w:rPr>
      <w:rFonts w:ascii="Times New Roman" w:hAnsi="Times New Roman" w:eastAsia="宋体" w:cs="Times New Roman"/>
      <w:b/>
      <w:kern w:val="0"/>
      <w:sz w:val="32"/>
      <w:szCs w:val="20"/>
    </w:rPr>
  </w:style>
  <w:style w:type="character" w:customStyle="1" w:styleId="104">
    <w:name w:val="标题 4 字符"/>
    <w:link w:val="6"/>
    <w:qFormat/>
    <w:uiPriority w:val="0"/>
    <w:rPr>
      <w:rFonts w:ascii="Arial" w:hAnsi="Arial" w:eastAsia="黑体" w:cs="Times New Roman"/>
      <w:b/>
      <w:sz w:val="28"/>
      <w:szCs w:val="20"/>
    </w:rPr>
  </w:style>
  <w:style w:type="character" w:customStyle="1" w:styleId="105">
    <w:name w:val="标题 5 字符"/>
    <w:link w:val="8"/>
    <w:qFormat/>
    <w:uiPriority w:val="0"/>
    <w:rPr>
      <w:rFonts w:ascii="Times New Roman" w:hAnsi="Times New Roman" w:eastAsia="宋体" w:cs="Times New Roman"/>
      <w:b/>
      <w:sz w:val="28"/>
      <w:szCs w:val="20"/>
    </w:rPr>
  </w:style>
  <w:style w:type="character" w:customStyle="1" w:styleId="106">
    <w:name w:val="标题 6 字符"/>
    <w:link w:val="9"/>
    <w:qFormat/>
    <w:uiPriority w:val="0"/>
    <w:rPr>
      <w:rFonts w:ascii="Arial" w:hAnsi="Arial" w:eastAsia="黑体" w:cs="Times New Roman"/>
      <w:b/>
      <w:sz w:val="24"/>
      <w:szCs w:val="20"/>
    </w:rPr>
  </w:style>
  <w:style w:type="character" w:customStyle="1" w:styleId="107">
    <w:name w:val="标题 7 字符"/>
    <w:link w:val="10"/>
    <w:qFormat/>
    <w:uiPriority w:val="99"/>
    <w:rPr>
      <w:rFonts w:ascii="Times New Roman" w:hAnsi="Times New Roman" w:eastAsia="宋体" w:cs="Times New Roman"/>
      <w:b/>
      <w:sz w:val="24"/>
      <w:szCs w:val="20"/>
    </w:rPr>
  </w:style>
  <w:style w:type="character" w:customStyle="1" w:styleId="108">
    <w:name w:val="标题 8 字符"/>
    <w:link w:val="11"/>
    <w:qFormat/>
    <w:uiPriority w:val="99"/>
    <w:rPr>
      <w:rFonts w:ascii="Arial" w:hAnsi="Arial" w:eastAsia="黑体" w:cs="Times New Roman"/>
      <w:sz w:val="24"/>
      <w:szCs w:val="20"/>
    </w:rPr>
  </w:style>
  <w:style w:type="character" w:customStyle="1" w:styleId="109">
    <w:name w:val="标题 9 字符"/>
    <w:link w:val="12"/>
    <w:qFormat/>
    <w:uiPriority w:val="99"/>
    <w:rPr>
      <w:rFonts w:ascii="Arial" w:hAnsi="Arial" w:eastAsia="黑体" w:cs="Times New Roman"/>
      <w:szCs w:val="20"/>
    </w:rPr>
  </w:style>
  <w:style w:type="character" w:customStyle="1" w:styleId="110">
    <w:name w:val="注释标题 字符"/>
    <w:link w:val="17"/>
    <w:qFormat/>
    <w:uiPriority w:val="0"/>
    <w:rPr>
      <w:rFonts w:ascii="Times New Roman" w:hAnsi="Times New Roman" w:eastAsia="宋体" w:cs="Times New Roman"/>
      <w:szCs w:val="24"/>
    </w:rPr>
  </w:style>
  <w:style w:type="character" w:customStyle="1" w:styleId="111">
    <w:name w:val="电子邮件签名 字符"/>
    <w:link w:val="20"/>
    <w:qFormat/>
    <w:uiPriority w:val="0"/>
    <w:rPr>
      <w:rFonts w:ascii="Times New Roman" w:hAnsi="Times New Roman" w:eastAsia="宋体" w:cs="Times New Roman"/>
      <w:szCs w:val="24"/>
    </w:rPr>
  </w:style>
  <w:style w:type="character" w:customStyle="1" w:styleId="112">
    <w:name w:val="文档结构图 字符"/>
    <w:link w:val="26"/>
    <w:semiHidden/>
    <w:qFormat/>
    <w:uiPriority w:val="99"/>
    <w:rPr>
      <w:rFonts w:ascii="Times New Roman" w:hAnsi="Times New Roman" w:eastAsia="宋体" w:cs="Times New Roman"/>
      <w:szCs w:val="24"/>
      <w:shd w:val="clear" w:color="auto" w:fill="000080"/>
    </w:rPr>
  </w:style>
  <w:style w:type="character" w:customStyle="1" w:styleId="113">
    <w:name w:val="批注文字 字符"/>
    <w:link w:val="28"/>
    <w:qFormat/>
    <w:uiPriority w:val="99"/>
    <w:rPr>
      <w:rFonts w:ascii="Times New Roman" w:hAnsi="Times New Roman" w:eastAsia="宋体" w:cs="Times New Roman"/>
      <w:szCs w:val="24"/>
    </w:rPr>
  </w:style>
  <w:style w:type="character" w:customStyle="1" w:styleId="114">
    <w:name w:val="称呼 字符"/>
    <w:link w:val="30"/>
    <w:qFormat/>
    <w:uiPriority w:val="0"/>
    <w:rPr>
      <w:rFonts w:ascii="Times New Roman" w:hAnsi="Times New Roman" w:eastAsia="宋体" w:cs="Times New Roman"/>
      <w:sz w:val="24"/>
      <w:szCs w:val="20"/>
    </w:rPr>
  </w:style>
  <w:style w:type="character" w:customStyle="1" w:styleId="115">
    <w:name w:val="正文文本 3 字符"/>
    <w:link w:val="31"/>
    <w:qFormat/>
    <w:uiPriority w:val="99"/>
    <w:rPr>
      <w:rFonts w:ascii="Times New Roman" w:hAnsi="Times New Roman" w:eastAsia="宋体" w:cs="Times New Roman"/>
      <w:sz w:val="16"/>
      <w:szCs w:val="16"/>
    </w:rPr>
  </w:style>
  <w:style w:type="character" w:customStyle="1" w:styleId="116">
    <w:name w:val="结束语 字符"/>
    <w:link w:val="32"/>
    <w:qFormat/>
    <w:uiPriority w:val="0"/>
    <w:rPr>
      <w:rFonts w:ascii="Times New Roman" w:hAnsi="Times New Roman" w:eastAsia="宋体" w:cs="Times New Roman"/>
      <w:szCs w:val="24"/>
    </w:rPr>
  </w:style>
  <w:style w:type="character" w:customStyle="1" w:styleId="117">
    <w:name w:val="正文文本 字符"/>
    <w:link w:val="34"/>
    <w:qFormat/>
    <w:uiPriority w:val="99"/>
    <w:rPr>
      <w:rFonts w:ascii="Times New Roman" w:hAnsi="Times New Roman" w:eastAsia="宋体" w:cs="Times New Roman"/>
      <w:szCs w:val="24"/>
    </w:rPr>
  </w:style>
  <w:style w:type="character" w:customStyle="1" w:styleId="118">
    <w:name w:val="正文文本缩进 字符"/>
    <w:link w:val="35"/>
    <w:qFormat/>
    <w:uiPriority w:val="0"/>
    <w:rPr>
      <w:rFonts w:ascii="Times New Roman" w:hAnsi="Times New Roman" w:eastAsia="宋体" w:cs="Times New Roman"/>
      <w:szCs w:val="24"/>
    </w:rPr>
  </w:style>
  <w:style w:type="character" w:customStyle="1" w:styleId="119">
    <w:name w:val="HTML 地址 字符"/>
    <w:link w:val="41"/>
    <w:qFormat/>
    <w:uiPriority w:val="0"/>
    <w:rPr>
      <w:rFonts w:ascii="Times New Roman" w:hAnsi="Times New Roman" w:eastAsia="宋体" w:cs="Times New Roman"/>
      <w:i/>
      <w:iCs/>
      <w:szCs w:val="24"/>
    </w:rPr>
  </w:style>
  <w:style w:type="character" w:customStyle="1" w:styleId="120">
    <w:name w:val="纯文本 字符"/>
    <w:link w:val="45"/>
    <w:qFormat/>
    <w:uiPriority w:val="99"/>
    <w:rPr>
      <w:rFonts w:ascii="宋体" w:hAnsi="Courier New" w:eastAsia="宋体" w:cs="Times New Roman"/>
      <w:szCs w:val="21"/>
    </w:rPr>
  </w:style>
  <w:style w:type="character" w:customStyle="1" w:styleId="121">
    <w:name w:val="日期 字符"/>
    <w:link w:val="50"/>
    <w:qFormat/>
    <w:uiPriority w:val="99"/>
    <w:rPr>
      <w:rFonts w:ascii="Times New Roman" w:hAnsi="Times New Roman" w:eastAsia="宋体" w:cs="Times New Roman"/>
      <w:kern w:val="0"/>
      <w:sz w:val="24"/>
      <w:szCs w:val="20"/>
    </w:rPr>
  </w:style>
  <w:style w:type="character" w:customStyle="1" w:styleId="122">
    <w:name w:val="正文文本缩进 2 字符"/>
    <w:link w:val="51"/>
    <w:qFormat/>
    <w:uiPriority w:val="99"/>
    <w:rPr>
      <w:rFonts w:ascii="Times New Roman" w:hAnsi="Times New Roman" w:eastAsia="宋体" w:cs="Times New Roman"/>
      <w:szCs w:val="24"/>
    </w:rPr>
  </w:style>
  <w:style w:type="character" w:customStyle="1" w:styleId="123">
    <w:name w:val="尾注文本 字符"/>
    <w:link w:val="52"/>
    <w:qFormat/>
    <w:uiPriority w:val="0"/>
    <w:rPr>
      <w:rFonts w:ascii="Times New Roman" w:hAnsi="Times New Roman" w:eastAsia="宋体" w:cs="Times New Roman"/>
      <w:szCs w:val="24"/>
    </w:rPr>
  </w:style>
  <w:style w:type="character" w:customStyle="1" w:styleId="124">
    <w:name w:val="批注框文本 字符"/>
    <w:link w:val="54"/>
    <w:semiHidden/>
    <w:qFormat/>
    <w:uiPriority w:val="99"/>
    <w:rPr>
      <w:rFonts w:ascii="Times New Roman" w:hAnsi="Times New Roman" w:eastAsia="宋体" w:cs="Times New Roman"/>
      <w:sz w:val="18"/>
      <w:szCs w:val="18"/>
    </w:rPr>
  </w:style>
  <w:style w:type="character" w:customStyle="1" w:styleId="125">
    <w:name w:val="页脚 字符"/>
    <w:link w:val="55"/>
    <w:qFormat/>
    <w:uiPriority w:val="99"/>
    <w:rPr>
      <w:rFonts w:ascii="Times New Roman" w:hAnsi="Times New Roman" w:eastAsia="宋体" w:cs="Times New Roman"/>
      <w:sz w:val="18"/>
      <w:szCs w:val="18"/>
    </w:rPr>
  </w:style>
  <w:style w:type="character" w:customStyle="1" w:styleId="126">
    <w:name w:val="页眉 字符"/>
    <w:link w:val="57"/>
    <w:qFormat/>
    <w:uiPriority w:val="99"/>
    <w:rPr>
      <w:rFonts w:ascii="Times New Roman" w:hAnsi="Times New Roman" w:eastAsia="宋体" w:cs="Times New Roman"/>
      <w:sz w:val="18"/>
      <w:szCs w:val="18"/>
    </w:rPr>
  </w:style>
  <w:style w:type="character" w:customStyle="1" w:styleId="127">
    <w:name w:val="签名 字符"/>
    <w:link w:val="58"/>
    <w:qFormat/>
    <w:uiPriority w:val="0"/>
    <w:rPr>
      <w:rFonts w:ascii="Times New Roman" w:hAnsi="Times New Roman" w:eastAsia="宋体" w:cs="Times New Roman"/>
      <w:szCs w:val="24"/>
    </w:rPr>
  </w:style>
  <w:style w:type="character" w:customStyle="1" w:styleId="128">
    <w:name w:val="副标题 字符"/>
    <w:link w:val="64"/>
    <w:qFormat/>
    <w:uiPriority w:val="99"/>
    <w:rPr>
      <w:rFonts w:ascii="Times New Roman" w:hAnsi="Times New Roman" w:eastAsia="宋体" w:cs="Times New Roman"/>
      <w:sz w:val="28"/>
      <w:szCs w:val="20"/>
    </w:rPr>
  </w:style>
  <w:style w:type="character" w:customStyle="1" w:styleId="129">
    <w:name w:val="脚注文本 字符"/>
    <w:link w:val="67"/>
    <w:qFormat/>
    <w:uiPriority w:val="99"/>
    <w:rPr>
      <w:rFonts w:ascii="Times New Roman" w:hAnsi="Times New Roman" w:eastAsia="宋体" w:cs="Times New Roman"/>
      <w:sz w:val="18"/>
      <w:szCs w:val="18"/>
    </w:rPr>
  </w:style>
  <w:style w:type="character" w:customStyle="1" w:styleId="130">
    <w:name w:val="正文文本缩进 3 字符"/>
    <w:link w:val="70"/>
    <w:qFormat/>
    <w:uiPriority w:val="99"/>
    <w:rPr>
      <w:rFonts w:ascii="Times New Roman" w:hAnsi="Times New Roman" w:eastAsia="宋体" w:cs="Times New Roman"/>
      <w:b/>
      <w:sz w:val="28"/>
      <w:szCs w:val="20"/>
    </w:rPr>
  </w:style>
  <w:style w:type="character" w:customStyle="1" w:styleId="131">
    <w:name w:val="正文文本 2 字符"/>
    <w:link w:val="76"/>
    <w:qFormat/>
    <w:uiPriority w:val="0"/>
    <w:rPr>
      <w:rFonts w:ascii="Times New Roman" w:hAnsi="Times New Roman" w:eastAsia="宋体" w:cs="Times New Roman"/>
      <w:b/>
      <w:bCs/>
      <w:szCs w:val="20"/>
    </w:rPr>
  </w:style>
  <w:style w:type="character" w:customStyle="1" w:styleId="132">
    <w:name w:val="信息标题 字符"/>
    <w:link w:val="79"/>
    <w:qFormat/>
    <w:uiPriority w:val="0"/>
    <w:rPr>
      <w:rFonts w:ascii="Arial" w:hAnsi="Arial" w:eastAsia="宋体" w:cs="Times New Roman"/>
      <w:sz w:val="24"/>
      <w:szCs w:val="24"/>
      <w:shd w:val="pct20" w:color="auto" w:fill="auto"/>
    </w:rPr>
  </w:style>
  <w:style w:type="character" w:customStyle="1" w:styleId="133">
    <w:name w:val="HTML 预设格式 字符"/>
    <w:link w:val="80"/>
    <w:qFormat/>
    <w:uiPriority w:val="0"/>
    <w:rPr>
      <w:rFonts w:ascii="Courier New" w:hAnsi="Courier New" w:eastAsia="宋体" w:cs="Times New Roman"/>
      <w:sz w:val="20"/>
      <w:szCs w:val="20"/>
    </w:rPr>
  </w:style>
  <w:style w:type="character" w:customStyle="1" w:styleId="134">
    <w:name w:val="标题 字符"/>
    <w:link w:val="84"/>
    <w:qFormat/>
    <w:uiPriority w:val="99"/>
    <w:rPr>
      <w:rFonts w:ascii="Times New Roman" w:hAnsi="Times New Roman" w:eastAsia="宋体" w:cs="Times New Roman"/>
      <w:snapToGrid/>
      <w:kern w:val="0"/>
      <w:sz w:val="32"/>
      <w:szCs w:val="20"/>
      <w:lang w:eastAsia="de-DE"/>
    </w:rPr>
  </w:style>
  <w:style w:type="character" w:customStyle="1" w:styleId="135">
    <w:name w:val="批注主题 字符"/>
    <w:link w:val="85"/>
    <w:semiHidden/>
    <w:qFormat/>
    <w:uiPriority w:val="99"/>
    <w:rPr>
      <w:rFonts w:ascii="Times New Roman" w:hAnsi="Times New Roman" w:eastAsia="宋体" w:cs="Times New Roman"/>
      <w:b/>
      <w:bCs/>
      <w:szCs w:val="24"/>
    </w:rPr>
  </w:style>
  <w:style w:type="character" w:customStyle="1" w:styleId="136">
    <w:name w:val="正文文本首行缩进 字符"/>
    <w:link w:val="86"/>
    <w:qFormat/>
    <w:uiPriority w:val="99"/>
    <w:rPr>
      <w:rFonts w:ascii="Times New Roman" w:hAnsi="Times New Roman" w:eastAsia="宋体" w:cs="Times New Roman"/>
      <w:szCs w:val="24"/>
    </w:rPr>
  </w:style>
  <w:style w:type="character" w:customStyle="1" w:styleId="137">
    <w:name w:val="正文文本首行缩进 2 字符"/>
    <w:link w:val="87"/>
    <w:qFormat/>
    <w:uiPriority w:val="0"/>
    <w:rPr>
      <w:rFonts w:ascii="Times New Roman" w:hAnsi="Times New Roman" w:eastAsia="宋体" w:cs="Times New Roman"/>
      <w:szCs w:val="24"/>
    </w:rPr>
  </w:style>
  <w:style w:type="paragraph" w:customStyle="1" w:styleId="138">
    <w:name w:val="Default"/>
    <w:link w:val="139"/>
    <w:qFormat/>
    <w:uiPriority w:val="99"/>
    <w:pPr>
      <w:widowControl w:val="0"/>
      <w:autoSpaceDE w:val="0"/>
      <w:autoSpaceDN w:val="0"/>
      <w:adjustRightInd w:val="0"/>
    </w:pPr>
    <w:rPr>
      <w:rFonts w:ascii="黑体" w:hAnsi="Times New Roman" w:eastAsia="黑体" w:cs="Times New Roman"/>
      <w:lang w:val="en-US" w:eastAsia="zh-CN" w:bidi="ar-SA"/>
    </w:rPr>
  </w:style>
  <w:style w:type="character" w:customStyle="1" w:styleId="139">
    <w:name w:val="Default Char"/>
    <w:link w:val="138"/>
    <w:qFormat/>
    <w:uiPriority w:val="99"/>
    <w:rPr>
      <w:rFonts w:ascii="黑体" w:hAnsi="Times New Roman" w:eastAsia="黑体"/>
      <w:lang w:val="en-US" w:eastAsia="zh-CN" w:bidi="ar-SA"/>
    </w:rPr>
  </w:style>
  <w:style w:type="paragraph" w:customStyle="1" w:styleId="140">
    <w:name w:val="标题 5（有编号）（绿盟科技）"/>
    <w:basedOn w:val="1"/>
    <w:next w:val="141"/>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14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42">
    <w:name w:val="正文（首行缩进两字） Char"/>
    <w:qFormat/>
    <w:uiPriority w:val="0"/>
    <w:rPr>
      <w:rFonts w:eastAsia="宋体"/>
      <w:kern w:val="2"/>
      <w:sz w:val="21"/>
      <w:szCs w:val="24"/>
      <w:lang w:val="en-US" w:eastAsia="zh-CN" w:bidi="he-IL"/>
    </w:rPr>
  </w:style>
  <w:style w:type="character" w:customStyle="1" w:styleId="143">
    <w:name w:val="Body Text Indent Char"/>
    <w:semiHidden/>
    <w:qFormat/>
    <w:locked/>
    <w:uiPriority w:val="0"/>
    <w:rPr>
      <w:rFonts w:ascii="Arial" w:hAnsi="Arial" w:cs="Times New Roman"/>
      <w:kern w:val="0"/>
      <w:sz w:val="20"/>
      <w:szCs w:val="20"/>
      <w:lang w:val="en-AU"/>
    </w:rPr>
  </w:style>
  <w:style w:type="character" w:customStyle="1" w:styleId="144">
    <w:name w:val="Body Text Indent 2 Char"/>
    <w:semiHidden/>
    <w:qFormat/>
    <w:locked/>
    <w:uiPriority w:val="0"/>
    <w:rPr>
      <w:rFonts w:ascii="Arial" w:hAnsi="Arial" w:cs="Times New Roman"/>
      <w:kern w:val="0"/>
      <w:sz w:val="20"/>
      <w:szCs w:val="20"/>
      <w:lang w:val="en-AU"/>
    </w:rPr>
  </w:style>
  <w:style w:type="character" w:customStyle="1" w:styleId="145">
    <w:name w:val="hps"/>
    <w:qFormat/>
    <w:uiPriority w:val="0"/>
  </w:style>
  <w:style w:type="character" w:customStyle="1" w:styleId="146">
    <w:name w:val="样式 首行缩进:  1.20 厘米 Char Char"/>
    <w:qFormat/>
    <w:uiPriority w:val="0"/>
    <w:rPr>
      <w:rFonts w:eastAsia="宋体"/>
      <w:color w:val="FF0000"/>
      <w:kern w:val="2"/>
      <w:sz w:val="24"/>
      <w:szCs w:val="24"/>
      <w:lang w:val="en-GB" w:eastAsia="zh-CN" w:bidi="ar-SA"/>
    </w:rPr>
  </w:style>
  <w:style w:type="character" w:customStyle="1" w:styleId="147">
    <w:name w:val="标题 1 Char"/>
    <w:qFormat/>
    <w:uiPriority w:val="0"/>
    <w:rPr>
      <w:rFonts w:ascii="Times New Roman" w:hAnsi="Times New Roman" w:eastAsia="宋体" w:cs="Times New Roman"/>
      <w:b/>
      <w:bCs/>
      <w:kern w:val="44"/>
      <w:sz w:val="44"/>
      <w:szCs w:val="44"/>
    </w:rPr>
  </w:style>
  <w:style w:type="character" w:customStyle="1" w:styleId="148">
    <w:name w:val="trans"/>
    <w:qFormat/>
    <w:uiPriority w:val="0"/>
  </w:style>
  <w:style w:type="character" w:customStyle="1" w:styleId="149">
    <w:name w:val="hps alt-edited"/>
    <w:qFormat/>
    <w:uiPriority w:val="0"/>
  </w:style>
  <w:style w:type="character" w:customStyle="1" w:styleId="150">
    <w:name w:val="long_text"/>
    <w:qFormat/>
    <w:uiPriority w:val="0"/>
  </w:style>
  <w:style w:type="character" w:customStyle="1" w:styleId="151">
    <w:name w:val="Footnote Text Char"/>
    <w:semiHidden/>
    <w:qFormat/>
    <w:locked/>
    <w:uiPriority w:val="0"/>
    <w:rPr>
      <w:rFonts w:cs="Times New Roman"/>
      <w:kern w:val="2"/>
      <w:sz w:val="18"/>
      <w:szCs w:val="18"/>
    </w:rPr>
  </w:style>
  <w:style w:type="character" w:customStyle="1" w:styleId="152">
    <w:name w:val="01 Char"/>
    <w:link w:val="153"/>
    <w:qFormat/>
    <w:uiPriority w:val="0"/>
    <w:rPr>
      <w:rFonts w:ascii="Times New Roman" w:hAnsi="Times New Roman" w:eastAsia="宋体" w:cs="Times New Roman"/>
      <w:szCs w:val="24"/>
    </w:rPr>
  </w:style>
  <w:style w:type="paragraph" w:customStyle="1" w:styleId="153">
    <w:name w:val="01"/>
    <w:basedOn w:val="1"/>
    <w:link w:val="152"/>
    <w:qFormat/>
    <w:uiPriority w:val="0"/>
    <w:pPr>
      <w:tabs>
        <w:tab w:val="left" w:pos="360"/>
        <w:tab w:val="left" w:pos="1980"/>
        <w:tab w:val="left" w:pos="7560"/>
      </w:tabs>
      <w:ind w:firstLine="200" w:firstLineChars="200"/>
    </w:pPr>
    <w:rPr>
      <w:kern w:val="0"/>
      <w:sz w:val="20"/>
    </w:rPr>
  </w:style>
  <w:style w:type="character" w:customStyle="1" w:styleId="154">
    <w:name w:val="Heading 5 Char"/>
    <w:semiHidden/>
    <w:qFormat/>
    <w:locked/>
    <w:uiPriority w:val="0"/>
    <w:rPr>
      <w:rFonts w:ascii="Arial" w:hAnsi="Arial" w:cs="Times New Roman"/>
      <w:b/>
      <w:bCs/>
      <w:kern w:val="0"/>
      <w:sz w:val="28"/>
      <w:szCs w:val="28"/>
      <w:lang w:val="en-AU"/>
    </w:rPr>
  </w:style>
  <w:style w:type="character" w:customStyle="1" w:styleId="155">
    <w:name w:val="正文文本 2 Char1"/>
    <w:semiHidden/>
    <w:qFormat/>
    <w:uiPriority w:val="0"/>
    <w:rPr>
      <w:rFonts w:ascii="Times New Roman" w:hAnsi="Times New Roman"/>
      <w:kern w:val="2"/>
      <w:sz w:val="21"/>
      <w:szCs w:val="24"/>
    </w:rPr>
  </w:style>
  <w:style w:type="character" w:customStyle="1" w:styleId="156">
    <w:name w:val="Title Char"/>
    <w:qFormat/>
    <w:locked/>
    <w:uiPriority w:val="0"/>
    <w:rPr>
      <w:rFonts w:ascii="Arial" w:hAnsi="Arial" w:eastAsia="宋体" w:cs="Times New Roman"/>
      <w:b/>
      <w:bCs/>
      <w:sz w:val="32"/>
      <w:szCs w:val="32"/>
      <w:lang w:val="en-AU" w:eastAsia="zh-CN" w:bidi="ar-SA"/>
    </w:rPr>
  </w:style>
  <w:style w:type="character" w:customStyle="1" w:styleId="157">
    <w:name w:val="标题 2 Char"/>
    <w:qFormat/>
    <w:uiPriority w:val="0"/>
    <w:rPr>
      <w:rFonts w:ascii="Cambria" w:hAnsi="Cambria" w:eastAsia="宋体" w:cs="Times New Roman"/>
      <w:b/>
      <w:bCs/>
      <w:sz w:val="32"/>
      <w:szCs w:val="32"/>
    </w:rPr>
  </w:style>
  <w:style w:type="character" w:customStyle="1" w:styleId="158">
    <w:name w:val="Heading 3 Char"/>
    <w:semiHidden/>
    <w:qFormat/>
    <w:locked/>
    <w:uiPriority w:val="0"/>
    <w:rPr>
      <w:rFonts w:ascii="Arial" w:hAnsi="Arial" w:cs="Times New Roman"/>
      <w:b/>
      <w:bCs/>
      <w:kern w:val="0"/>
      <w:sz w:val="32"/>
      <w:szCs w:val="32"/>
      <w:lang w:val="en-AU"/>
    </w:rPr>
  </w:style>
  <w:style w:type="character" w:customStyle="1" w:styleId="159">
    <w:name w:val="2ji Char"/>
    <w:link w:val="160"/>
    <w:qFormat/>
    <w:uiPriority w:val="0"/>
    <w:rPr>
      <w:rFonts w:ascii="Times New Roman" w:hAnsi="Times New Roman" w:eastAsia="宋体" w:cs="Times New Roman"/>
      <w:b/>
      <w:sz w:val="24"/>
      <w:szCs w:val="28"/>
    </w:rPr>
  </w:style>
  <w:style w:type="paragraph" w:customStyle="1" w:styleId="160">
    <w:name w:val="2ji"/>
    <w:basedOn w:val="1"/>
    <w:link w:val="159"/>
    <w:qFormat/>
    <w:uiPriority w:val="0"/>
    <w:pPr>
      <w:spacing w:before="100" w:beforeAutospacing="1" w:after="100" w:afterAutospacing="1" w:line="360" w:lineRule="auto"/>
      <w:outlineLvl w:val="1"/>
    </w:pPr>
    <w:rPr>
      <w:b/>
      <w:kern w:val="0"/>
      <w:sz w:val="24"/>
      <w:szCs w:val="28"/>
    </w:rPr>
  </w:style>
  <w:style w:type="character" w:customStyle="1" w:styleId="161">
    <w:name w:val="Up"/>
    <w:qFormat/>
    <w:uiPriority w:val="0"/>
    <w:rPr>
      <w:position w:val="4"/>
      <w:sz w:val="16"/>
    </w:rPr>
  </w:style>
  <w:style w:type="character" w:customStyle="1" w:styleId="162">
    <w:name w:val="apple-converted-space"/>
    <w:qFormat/>
    <w:uiPriority w:val="0"/>
  </w:style>
  <w:style w:type="character" w:customStyle="1" w:styleId="163">
    <w:name w:val="def"/>
    <w:qFormat/>
    <w:uiPriority w:val="0"/>
    <w:rPr>
      <w:rFonts w:cs="Times New Roman"/>
    </w:rPr>
  </w:style>
  <w:style w:type="character" w:customStyle="1" w:styleId="164">
    <w:name w:val="样式 标题 2 + 宋体 四号 Char"/>
    <w:link w:val="165"/>
    <w:qFormat/>
    <w:locked/>
    <w:uiPriority w:val="0"/>
    <w:rPr>
      <w:rFonts w:ascii="宋体" w:hAnsi="宋体" w:eastAsia="宋体" w:cs="宋体"/>
      <w:b/>
      <w:bCs/>
      <w:kern w:val="0"/>
      <w:sz w:val="28"/>
      <w:szCs w:val="28"/>
    </w:rPr>
  </w:style>
  <w:style w:type="paragraph" w:customStyle="1" w:styleId="165">
    <w:name w:val="样式 标题 2 + 宋体 四号"/>
    <w:basedOn w:val="1"/>
    <w:link w:val="164"/>
    <w:uiPriority w:val="0"/>
    <w:pPr>
      <w:keepNext/>
      <w:widowControl/>
      <w:spacing w:before="260" w:after="260" w:line="410" w:lineRule="auto"/>
    </w:pPr>
    <w:rPr>
      <w:rFonts w:ascii="宋体" w:hAnsi="宋体"/>
      <w:b/>
      <w:bCs/>
      <w:kern w:val="0"/>
      <w:sz w:val="28"/>
      <w:szCs w:val="28"/>
    </w:rPr>
  </w:style>
  <w:style w:type="character" w:customStyle="1" w:styleId="166">
    <w:name w:val="H1 Char Char"/>
    <w:qFormat/>
    <w:uiPriority w:val="0"/>
    <w:rPr>
      <w:kern w:val="2"/>
      <w:sz w:val="24"/>
    </w:rPr>
  </w:style>
  <w:style w:type="character" w:customStyle="1" w:styleId="167">
    <w:name w:val="0.74 Char"/>
    <w:link w:val="168"/>
    <w:qFormat/>
    <w:uiPriority w:val="0"/>
    <w:rPr>
      <w:rFonts w:ascii="Times New Roman" w:hAnsi="Times New Roman" w:eastAsia="宋体" w:cs="Times New Roman"/>
      <w:szCs w:val="24"/>
    </w:rPr>
  </w:style>
  <w:style w:type="paragraph" w:customStyle="1" w:styleId="168">
    <w:name w:val="0.74"/>
    <w:basedOn w:val="169"/>
    <w:link w:val="167"/>
    <w:qFormat/>
    <w:uiPriority w:val="0"/>
    <w:pPr>
      <w:tabs>
        <w:tab w:val="left" w:pos="360"/>
        <w:tab w:val="left" w:pos="1980"/>
        <w:tab w:val="left" w:pos="7560"/>
      </w:tabs>
      <w:ind w:left="420"/>
    </w:pPr>
  </w:style>
  <w:style w:type="paragraph" w:customStyle="1" w:styleId="169">
    <w:name w:val="01_0"/>
    <w:basedOn w:val="153"/>
    <w:link w:val="170"/>
    <w:qFormat/>
    <w:uiPriority w:val="0"/>
    <w:pPr>
      <w:ind w:firstLine="0" w:firstLineChars="0"/>
    </w:pPr>
  </w:style>
  <w:style w:type="character" w:customStyle="1" w:styleId="170">
    <w:name w:val="01_0 Char"/>
    <w:link w:val="169"/>
    <w:qFormat/>
    <w:uiPriority w:val="0"/>
    <w:rPr>
      <w:rFonts w:ascii="Times New Roman" w:hAnsi="Times New Roman" w:eastAsia="宋体" w:cs="Times New Roman"/>
      <w:szCs w:val="24"/>
    </w:rPr>
  </w:style>
  <w:style w:type="character" w:customStyle="1" w:styleId="171">
    <w:name w:val="highlight1"/>
    <w:qFormat/>
    <w:uiPriority w:val="0"/>
    <w:rPr>
      <w:rFonts w:cs="Times New Roman"/>
      <w:shd w:val="clear" w:color="auto" w:fill="FFFF00"/>
    </w:rPr>
  </w:style>
  <w:style w:type="character" w:customStyle="1" w:styleId="172">
    <w:name w:val="webdict1"/>
    <w:qFormat/>
    <w:uiPriority w:val="0"/>
    <w:rPr>
      <w:color w:val="336699"/>
    </w:rPr>
  </w:style>
  <w:style w:type="character" w:customStyle="1" w:styleId="173">
    <w:name w:val="Char Char1"/>
    <w:semiHidden/>
    <w:qFormat/>
    <w:uiPriority w:val="0"/>
    <w:rPr>
      <w:kern w:val="2"/>
      <w:sz w:val="24"/>
    </w:rPr>
  </w:style>
  <w:style w:type="character" w:customStyle="1" w:styleId="174">
    <w:name w:val="2 Char Char"/>
    <w:qFormat/>
    <w:uiPriority w:val="0"/>
    <w:rPr>
      <w:rFonts w:ascii="Tahoma" w:hAnsi="Tahoma" w:eastAsia="仿宋_GB2312"/>
      <w:bCs/>
      <w:kern w:val="2"/>
      <w:sz w:val="28"/>
      <w:szCs w:val="24"/>
      <w:lang w:val="en-US" w:eastAsia="zh-CN" w:bidi="ar-SA"/>
    </w:rPr>
  </w:style>
  <w:style w:type="character" w:customStyle="1" w:styleId="175">
    <w:name w:val="标题 5 Char1"/>
    <w:semiHidden/>
    <w:qFormat/>
    <w:uiPriority w:val="0"/>
    <w:rPr>
      <w:b/>
      <w:bCs/>
      <w:kern w:val="2"/>
      <w:sz w:val="28"/>
      <w:szCs w:val="28"/>
    </w:rPr>
  </w:style>
  <w:style w:type="character" w:customStyle="1" w:styleId="176">
    <w:name w:val="Body Text(ch) Char Char"/>
    <w:qFormat/>
    <w:uiPriority w:val="0"/>
    <w:rPr>
      <w:rFonts w:eastAsia="宋体"/>
      <w:kern w:val="2"/>
      <w:sz w:val="21"/>
      <w:szCs w:val="24"/>
      <w:lang w:bidi="ar-SA"/>
    </w:rPr>
  </w:style>
  <w:style w:type="character" w:customStyle="1" w:styleId="177">
    <w:name w:val="ATXT_Standard Char"/>
    <w:link w:val="178"/>
    <w:qFormat/>
    <w:locked/>
    <w:uiPriority w:val="0"/>
    <w:rPr>
      <w:rFonts w:ascii="Arial" w:hAnsi="Arial" w:cs="Arial"/>
      <w:lang w:val="de-AT" w:eastAsia="de-AT" w:bidi="ar-SA"/>
    </w:rPr>
  </w:style>
  <w:style w:type="paragraph" w:customStyle="1" w:styleId="178">
    <w:name w:val="ATXT_Standard"/>
    <w:link w:val="177"/>
    <w:qFormat/>
    <w:uiPriority w:val="0"/>
    <w:pPr>
      <w:ind w:left="1134"/>
      <w:jc w:val="both"/>
    </w:pPr>
    <w:rPr>
      <w:rFonts w:ascii="Arial" w:hAnsi="Arial" w:eastAsia="宋体" w:cs="Arial"/>
      <w:lang w:val="de-AT" w:eastAsia="de-AT" w:bidi="ar-SA"/>
    </w:rPr>
  </w:style>
  <w:style w:type="character" w:customStyle="1" w:styleId="179">
    <w:name w:val="正文2 Char Char"/>
    <w:link w:val="180"/>
    <w:qFormat/>
    <w:locked/>
    <w:uiPriority w:val="0"/>
    <w:rPr>
      <w:rFonts w:eastAsia="宋体"/>
    </w:rPr>
  </w:style>
  <w:style w:type="paragraph" w:customStyle="1" w:styleId="180">
    <w:name w:val="正文2"/>
    <w:basedOn w:val="1"/>
    <w:link w:val="179"/>
    <w:qFormat/>
    <w:uiPriority w:val="0"/>
    <w:pPr>
      <w:spacing w:line="360" w:lineRule="auto"/>
    </w:pPr>
    <w:rPr>
      <w:rFonts w:ascii="Calibri" w:hAnsi="Calibri"/>
      <w:kern w:val="0"/>
      <w:sz w:val="20"/>
      <w:szCs w:val="20"/>
    </w:rPr>
  </w:style>
  <w:style w:type="character" w:customStyle="1" w:styleId="181">
    <w:name w:val="short_text"/>
    <w:qFormat/>
    <w:uiPriority w:val="0"/>
  </w:style>
  <w:style w:type="character" w:customStyle="1" w:styleId="182">
    <w:name w:val="number"/>
    <w:qFormat/>
    <w:uiPriority w:val="0"/>
  </w:style>
  <w:style w:type="character" w:customStyle="1" w:styleId="183">
    <w:name w:val="样式 首行缩进:  1.20 厘米 Char"/>
    <w:link w:val="184"/>
    <w:qFormat/>
    <w:uiPriority w:val="0"/>
    <w:rPr>
      <w:rFonts w:ascii="Times New Roman" w:hAnsi="Times New Roman" w:eastAsia="宋体" w:cs="Times New Roman"/>
      <w:color w:val="FF0000"/>
      <w:sz w:val="24"/>
      <w:szCs w:val="24"/>
      <w:lang w:val="en-GB"/>
    </w:rPr>
  </w:style>
  <w:style w:type="paragraph" w:customStyle="1" w:styleId="184">
    <w:name w:val="样式 首行缩进:  1.20 厘米"/>
    <w:basedOn w:val="1"/>
    <w:link w:val="183"/>
    <w:qFormat/>
    <w:uiPriority w:val="0"/>
    <w:pPr>
      <w:widowControl/>
      <w:overflowPunct w:val="0"/>
      <w:autoSpaceDE w:val="0"/>
      <w:autoSpaceDN w:val="0"/>
      <w:adjustRightInd w:val="0"/>
      <w:spacing w:line="300" w:lineRule="auto"/>
      <w:jc w:val="left"/>
      <w:textAlignment w:val="baseline"/>
    </w:pPr>
    <w:rPr>
      <w:color w:val="FF0000"/>
      <w:kern w:val="0"/>
      <w:sz w:val="24"/>
      <w:lang w:val="en-GB"/>
    </w:rPr>
  </w:style>
  <w:style w:type="character" w:customStyle="1" w:styleId="185">
    <w:name w:val="Style Default + Automatique Car"/>
    <w:qFormat/>
    <w:locked/>
    <w:uiPriority w:val="0"/>
    <w:rPr>
      <w:rFonts w:ascii="Arial" w:hAnsi="Arial" w:eastAsia="宋体" w:cs="Arial"/>
      <w:kern w:val="2"/>
      <w:sz w:val="24"/>
      <w:szCs w:val="24"/>
      <w:lang w:val="en-US" w:eastAsia="zh-CN" w:bidi="ar-SA"/>
    </w:rPr>
  </w:style>
  <w:style w:type="character" w:customStyle="1" w:styleId="186">
    <w:name w:val="DeltaView Insertion"/>
    <w:qFormat/>
    <w:uiPriority w:val="0"/>
    <w:rPr>
      <w:color w:val="0000FF"/>
      <w:spacing w:val="0"/>
      <w:u w:val="double"/>
    </w:rPr>
  </w:style>
  <w:style w:type="character" w:customStyle="1" w:styleId="187">
    <w:name w:val="copied"/>
    <w:qFormat/>
    <w:uiPriority w:val="0"/>
  </w:style>
  <w:style w:type="character" w:customStyle="1" w:styleId="188">
    <w:name w:val="Heading 6 Char"/>
    <w:semiHidden/>
    <w:qFormat/>
    <w:locked/>
    <w:uiPriority w:val="0"/>
    <w:rPr>
      <w:rFonts w:ascii="Cambria" w:hAnsi="Cambria" w:eastAsia="宋体" w:cs="Times New Roman"/>
      <w:b/>
      <w:bCs/>
      <w:kern w:val="0"/>
      <w:sz w:val="24"/>
      <w:szCs w:val="24"/>
      <w:lang w:val="en-AU"/>
    </w:rPr>
  </w:style>
  <w:style w:type="character" w:customStyle="1" w:styleId="189">
    <w:name w:val="纯文本 Char1"/>
    <w:semiHidden/>
    <w:qFormat/>
    <w:locked/>
    <w:uiPriority w:val="0"/>
    <w:rPr>
      <w:rFonts w:ascii="宋体" w:hAnsi="Courier New"/>
      <w:kern w:val="2"/>
      <w:sz w:val="21"/>
    </w:rPr>
  </w:style>
  <w:style w:type="character" w:customStyle="1" w:styleId="190">
    <w:name w:val="Heading 4 Char"/>
    <w:semiHidden/>
    <w:qFormat/>
    <w:locked/>
    <w:uiPriority w:val="0"/>
    <w:rPr>
      <w:rFonts w:ascii="Cambria" w:hAnsi="Cambria" w:eastAsia="宋体" w:cs="Times New Roman"/>
      <w:b/>
      <w:bCs/>
      <w:kern w:val="0"/>
      <w:sz w:val="28"/>
      <w:szCs w:val="28"/>
      <w:lang w:val="en-AU"/>
    </w:rPr>
  </w:style>
  <w:style w:type="character" w:customStyle="1" w:styleId="191">
    <w:name w:val="样式 Arial Char Char"/>
    <w:qFormat/>
    <w:uiPriority w:val="0"/>
    <w:rPr>
      <w:rFonts w:ascii="Arial" w:hAnsi="Arial" w:eastAsia="宋体" w:cs="Arial"/>
      <w:sz w:val="22"/>
      <w:lang w:val="en-US" w:eastAsia="zh-CN" w:bidi="ar-SA"/>
    </w:rPr>
  </w:style>
  <w:style w:type="character" w:customStyle="1" w:styleId="192">
    <w:name w:val="definition1"/>
    <w:qFormat/>
    <w:uiPriority w:val="0"/>
    <w:rPr>
      <w:rFonts w:hint="default" w:ascii="Arial" w:hAnsi="Arial" w:cs="Arial"/>
      <w:sz w:val="24"/>
      <w:szCs w:val="24"/>
    </w:rPr>
  </w:style>
  <w:style w:type="character" w:customStyle="1" w:styleId="193">
    <w:name w:val="Heading 1 Char"/>
    <w:qFormat/>
    <w:locked/>
    <w:uiPriority w:val="0"/>
    <w:rPr>
      <w:rFonts w:ascii="Arial" w:hAnsi="Arial" w:cs="Times New Roman"/>
      <w:b/>
      <w:bCs/>
      <w:kern w:val="44"/>
      <w:sz w:val="44"/>
      <w:szCs w:val="44"/>
      <w:lang w:val="en-AU"/>
    </w:rPr>
  </w:style>
  <w:style w:type="character" w:customStyle="1" w:styleId="194">
    <w:name w:val="2 Char"/>
    <w:qFormat/>
    <w:uiPriority w:val="0"/>
    <w:rPr>
      <w:rFonts w:ascii="Tahoma" w:hAnsi="Tahoma" w:eastAsia="仿宋_GB2312"/>
      <w:bCs/>
      <w:kern w:val="2"/>
      <w:sz w:val="28"/>
      <w:szCs w:val="24"/>
      <w:lang w:val="en-US" w:eastAsia="zh-CN" w:bidi="ar-SA"/>
    </w:rPr>
  </w:style>
  <w:style w:type="character" w:customStyle="1" w:styleId="195">
    <w:name w:val="Quote Char"/>
    <w:link w:val="196"/>
    <w:qFormat/>
    <w:locked/>
    <w:uiPriority w:val="0"/>
    <w:rPr>
      <w:rFonts w:ascii="Arial" w:hAnsi="Arial" w:eastAsia="宋体" w:cs="Times New Roman"/>
      <w:i/>
      <w:iCs/>
      <w:color w:val="000000"/>
      <w:kern w:val="0"/>
      <w:sz w:val="22"/>
      <w:szCs w:val="20"/>
      <w:lang w:val="en-AU"/>
    </w:rPr>
  </w:style>
  <w:style w:type="paragraph" w:customStyle="1" w:styleId="196">
    <w:name w:val="引用1"/>
    <w:basedOn w:val="1"/>
    <w:next w:val="1"/>
    <w:link w:val="195"/>
    <w:qFormat/>
    <w:uiPriority w:val="0"/>
    <w:pPr>
      <w:widowControl/>
    </w:pPr>
    <w:rPr>
      <w:rFonts w:ascii="Arial" w:hAnsi="Arial"/>
      <w:i/>
      <w:iCs/>
      <w:color w:val="000000"/>
      <w:kern w:val="0"/>
      <w:sz w:val="22"/>
      <w:szCs w:val="20"/>
      <w:lang w:val="en-AU"/>
    </w:rPr>
  </w:style>
  <w:style w:type="character" w:customStyle="1" w:styleId="197">
    <w:name w:val="Body Text Indent 3 Char"/>
    <w:semiHidden/>
    <w:qFormat/>
    <w:locked/>
    <w:uiPriority w:val="0"/>
    <w:rPr>
      <w:rFonts w:ascii="Arial" w:hAnsi="Arial" w:cs="Times New Roman"/>
      <w:kern w:val="0"/>
      <w:sz w:val="16"/>
      <w:szCs w:val="16"/>
      <w:lang w:val="en-AU"/>
    </w:rPr>
  </w:style>
  <w:style w:type="character" w:customStyle="1" w:styleId="198">
    <w:name w:val="Char Char4"/>
    <w:qFormat/>
    <w:uiPriority w:val="0"/>
    <w:rPr>
      <w:b/>
      <w:kern w:val="2"/>
      <w:sz w:val="24"/>
    </w:rPr>
  </w:style>
  <w:style w:type="character" w:customStyle="1" w:styleId="199">
    <w:name w:val="title12"/>
    <w:qFormat/>
    <w:uiPriority w:val="0"/>
    <w:rPr>
      <w:b/>
      <w:bCs/>
    </w:rPr>
  </w:style>
  <w:style w:type="character" w:customStyle="1" w:styleId="200">
    <w:name w:val="hps atn"/>
    <w:qFormat/>
    <w:uiPriority w:val="0"/>
  </w:style>
  <w:style w:type="character" w:customStyle="1" w:styleId="201">
    <w:name w:val="样式 Arial Char"/>
    <w:link w:val="202"/>
    <w:qFormat/>
    <w:uiPriority w:val="0"/>
    <w:rPr>
      <w:rFonts w:ascii="Arial" w:hAnsi="Arial" w:eastAsia="宋体" w:cs="Arial"/>
      <w:b/>
      <w:szCs w:val="21"/>
    </w:rPr>
  </w:style>
  <w:style w:type="paragraph" w:customStyle="1" w:styleId="202">
    <w:name w:val="样式 Arial"/>
    <w:basedOn w:val="1"/>
    <w:link w:val="201"/>
    <w:qFormat/>
    <w:uiPriority w:val="0"/>
    <w:pPr>
      <w:spacing w:line="360" w:lineRule="exact"/>
      <w:ind w:left="1100" w:hanging="1100"/>
      <w:jc w:val="left"/>
    </w:pPr>
    <w:rPr>
      <w:rFonts w:ascii="Arial" w:hAnsi="Arial"/>
      <w:b/>
      <w:kern w:val="0"/>
      <w:sz w:val="20"/>
      <w:szCs w:val="21"/>
    </w:rPr>
  </w:style>
  <w:style w:type="character" w:customStyle="1" w:styleId="203">
    <w:name w:val="Balloon Text Char"/>
    <w:semiHidden/>
    <w:qFormat/>
    <w:locked/>
    <w:uiPriority w:val="0"/>
    <w:rPr>
      <w:rFonts w:ascii="Arial" w:hAnsi="Arial" w:cs="Times New Roman"/>
      <w:sz w:val="18"/>
      <w:szCs w:val="18"/>
      <w:lang w:val="en-AU"/>
    </w:rPr>
  </w:style>
  <w:style w:type="character" w:customStyle="1" w:styleId="204">
    <w:name w:val="Table0 Char1"/>
    <w:link w:val="205"/>
    <w:qFormat/>
    <w:uiPriority w:val="0"/>
    <w:rPr>
      <w:rFonts w:ascii="Arial" w:hAnsi="Symbol" w:eastAsia="MS PGothic" w:cs="Times New Roman"/>
      <w:sz w:val="20"/>
      <w:szCs w:val="20"/>
      <w:lang w:eastAsia="ja-JP"/>
    </w:rPr>
  </w:style>
  <w:style w:type="paragraph" w:customStyle="1" w:styleId="205">
    <w:name w:val="Table0"/>
    <w:basedOn w:val="1"/>
    <w:link w:val="204"/>
    <w:qFormat/>
    <w:uiPriority w:val="0"/>
    <w:pPr>
      <w:adjustRightInd w:val="0"/>
      <w:spacing w:before="60" w:after="60" w:line="240" w:lineRule="exact"/>
      <w:jc w:val="left"/>
      <w:textAlignment w:val="baseline"/>
    </w:pPr>
    <w:rPr>
      <w:rFonts w:ascii="Arial" w:hAnsi="Symbol" w:eastAsia="MS PGothic"/>
      <w:kern w:val="0"/>
      <w:sz w:val="20"/>
      <w:szCs w:val="20"/>
      <w:lang w:eastAsia="ja-JP"/>
    </w:rPr>
  </w:style>
  <w:style w:type="character" w:customStyle="1" w:styleId="206">
    <w:name w:val="Body Text 3 Char"/>
    <w:semiHidden/>
    <w:qFormat/>
    <w:locked/>
    <w:uiPriority w:val="0"/>
    <w:rPr>
      <w:rFonts w:ascii="Arial" w:hAnsi="Arial" w:cs="Times New Roman"/>
      <w:kern w:val="0"/>
      <w:sz w:val="16"/>
      <w:szCs w:val="16"/>
      <w:lang w:val="en-AU"/>
    </w:rPr>
  </w:style>
  <w:style w:type="character" w:customStyle="1" w:styleId="207">
    <w:name w:val="HTML Preformatted Char"/>
    <w:qFormat/>
    <w:locked/>
    <w:uiPriority w:val="0"/>
    <w:rPr>
      <w:rFonts w:ascii="宋体" w:eastAsia="宋体" w:cs="Times New Roman"/>
      <w:sz w:val="24"/>
      <w:szCs w:val="24"/>
    </w:rPr>
  </w:style>
  <w:style w:type="character" w:customStyle="1" w:styleId="208">
    <w:name w:val="Message Header Char"/>
    <w:qFormat/>
    <w:locked/>
    <w:uiPriority w:val="0"/>
    <w:rPr>
      <w:rFonts w:ascii="Arial" w:hAnsi="Arial" w:cs="Times New Roman"/>
      <w:spacing w:val="-5"/>
      <w:lang w:val="en-US" w:eastAsia="zh-CN"/>
    </w:rPr>
  </w:style>
  <w:style w:type="character" w:customStyle="1" w:styleId="209">
    <w:name w:val="style31"/>
    <w:qFormat/>
    <w:uiPriority w:val="0"/>
    <w:rPr>
      <w:sz w:val="3"/>
      <w:szCs w:val="3"/>
    </w:rPr>
  </w:style>
  <w:style w:type="character" w:customStyle="1" w:styleId="210">
    <w:name w:val="high-light-bg4"/>
    <w:qFormat/>
    <w:uiPriority w:val="0"/>
  </w:style>
  <w:style w:type="character" w:customStyle="1" w:styleId="211">
    <w:name w:val="Date Char"/>
    <w:semiHidden/>
    <w:qFormat/>
    <w:locked/>
    <w:uiPriority w:val="0"/>
    <w:rPr>
      <w:rFonts w:ascii="Arial" w:hAnsi="Arial" w:cs="Times New Roman"/>
      <w:kern w:val="0"/>
      <w:sz w:val="20"/>
      <w:szCs w:val="20"/>
      <w:lang w:val="en-AU"/>
    </w:rPr>
  </w:style>
  <w:style w:type="character" w:customStyle="1" w:styleId="212">
    <w:name w:val="heighlight"/>
    <w:qFormat/>
    <w:uiPriority w:val="0"/>
  </w:style>
  <w:style w:type="character" w:customStyle="1" w:styleId="213">
    <w:name w:val="Char Char3"/>
    <w:qFormat/>
    <w:uiPriority w:val="0"/>
    <w:rPr>
      <w:rFonts w:eastAsia="宋体"/>
      <w:b/>
      <w:kern w:val="2"/>
      <w:sz w:val="24"/>
      <w:lang w:val="en-US" w:eastAsia="zh-CN"/>
    </w:rPr>
  </w:style>
  <w:style w:type="character" w:customStyle="1" w:styleId="214">
    <w:name w:val="word"/>
    <w:qFormat/>
    <w:uiPriority w:val="0"/>
  </w:style>
  <w:style w:type="character" w:customStyle="1" w:styleId="215">
    <w:name w:val="Header Char"/>
    <w:qFormat/>
    <w:locked/>
    <w:uiPriority w:val="0"/>
    <w:rPr>
      <w:rFonts w:ascii="Arial" w:hAnsi="Arial" w:cs="Times New Roman"/>
      <w:kern w:val="0"/>
      <w:sz w:val="18"/>
      <w:szCs w:val="18"/>
      <w:lang w:val="en-AU"/>
    </w:rPr>
  </w:style>
  <w:style w:type="character" w:customStyle="1" w:styleId="216">
    <w:name w:val="Heading 2 Char"/>
    <w:qFormat/>
    <w:locked/>
    <w:uiPriority w:val="0"/>
    <w:rPr>
      <w:rFonts w:ascii="Cambria" w:hAnsi="Cambria" w:eastAsia="宋体" w:cs="Times New Roman"/>
      <w:b/>
      <w:bCs/>
      <w:kern w:val="0"/>
      <w:sz w:val="32"/>
      <w:szCs w:val="32"/>
      <w:lang w:val="en-AU"/>
    </w:rPr>
  </w:style>
  <w:style w:type="character" w:customStyle="1" w:styleId="217">
    <w:name w:val="ordinary-span-edit2"/>
    <w:qFormat/>
    <w:uiPriority w:val="0"/>
  </w:style>
  <w:style w:type="character" w:customStyle="1" w:styleId="218">
    <w:name w:val="Standard 6pt Zchn"/>
    <w:link w:val="219"/>
    <w:qFormat/>
    <w:uiPriority w:val="0"/>
    <w:rPr>
      <w:rFonts w:ascii="Arial" w:hAnsi="Arial" w:eastAsia="宋体" w:cs="Times New Roman"/>
      <w:color w:val="000000"/>
      <w:sz w:val="22"/>
      <w:szCs w:val="24"/>
      <w:lang w:val="de-DE" w:eastAsia="de-DE"/>
    </w:rPr>
  </w:style>
  <w:style w:type="paragraph" w:customStyle="1" w:styleId="219">
    <w:name w:val="Standard 6pt"/>
    <w:basedOn w:val="1"/>
    <w:link w:val="218"/>
    <w:qFormat/>
    <w:uiPriority w:val="0"/>
    <w:pPr>
      <w:spacing w:after="120"/>
      <w:ind w:left="1134"/>
    </w:pPr>
    <w:rPr>
      <w:rFonts w:ascii="Arial" w:hAnsi="Arial"/>
      <w:color w:val="000000"/>
      <w:kern w:val="0"/>
      <w:sz w:val="22"/>
      <w:lang w:val="de-DE" w:eastAsia="de-DE"/>
    </w:rPr>
  </w:style>
  <w:style w:type="character" w:customStyle="1" w:styleId="220">
    <w:name w:val="列表段落 字符"/>
    <w:link w:val="221"/>
    <w:qFormat/>
    <w:locked/>
    <w:uiPriority w:val="34"/>
    <w:rPr>
      <w:kern w:val="2"/>
      <w:sz w:val="21"/>
      <w:szCs w:val="22"/>
    </w:rPr>
  </w:style>
  <w:style w:type="paragraph" w:styleId="221">
    <w:name w:val="List Paragraph"/>
    <w:basedOn w:val="1"/>
    <w:link w:val="220"/>
    <w:qFormat/>
    <w:uiPriority w:val="34"/>
    <w:pPr>
      <w:ind w:firstLine="420" w:firstLineChars="200"/>
    </w:pPr>
    <w:rPr>
      <w:rFonts w:ascii="Calibri" w:hAnsi="Calibri"/>
      <w:szCs w:val="22"/>
    </w:rPr>
  </w:style>
  <w:style w:type="character" w:customStyle="1" w:styleId="222">
    <w:name w:val="Subtitle Char"/>
    <w:qFormat/>
    <w:locked/>
    <w:uiPriority w:val="0"/>
    <w:rPr>
      <w:rFonts w:ascii="Cambria" w:hAnsi="Cambria" w:cs="Times New Roman"/>
      <w:b/>
      <w:bCs/>
      <w:kern w:val="28"/>
      <w:sz w:val="32"/>
      <w:szCs w:val="32"/>
      <w:lang w:val="en-AU"/>
    </w:rPr>
  </w:style>
  <w:style w:type="character" w:customStyle="1" w:styleId="223">
    <w:name w:val="Body Text 2 Char"/>
    <w:semiHidden/>
    <w:qFormat/>
    <w:locked/>
    <w:uiPriority w:val="0"/>
    <w:rPr>
      <w:rFonts w:ascii="Arial" w:hAnsi="Arial" w:cs="Times New Roman"/>
      <w:kern w:val="0"/>
      <w:sz w:val="20"/>
      <w:szCs w:val="20"/>
      <w:lang w:val="en-AU"/>
    </w:rPr>
  </w:style>
  <w:style w:type="character" w:customStyle="1" w:styleId="224">
    <w:name w:val="Down"/>
    <w:qFormat/>
    <w:uiPriority w:val="0"/>
    <w:rPr>
      <w:sz w:val="16"/>
    </w:rPr>
  </w:style>
  <w:style w:type="character" w:styleId="225">
    <w:name w:val="Placeholder Text"/>
    <w:semiHidden/>
    <w:qFormat/>
    <w:uiPriority w:val="99"/>
    <w:rPr>
      <w:color w:val="808080"/>
    </w:rPr>
  </w:style>
  <w:style w:type="character" w:customStyle="1" w:styleId="226">
    <w:name w:val="样式 Arial1"/>
    <w:qFormat/>
    <w:uiPriority w:val="0"/>
    <w:rPr>
      <w:rFonts w:ascii="Arial" w:hAnsi="Arial" w:eastAsia="宋体"/>
      <w:sz w:val="21"/>
    </w:rPr>
  </w:style>
  <w:style w:type="character" w:customStyle="1" w:styleId="227">
    <w:name w:val="Body Text Char"/>
    <w:semiHidden/>
    <w:qFormat/>
    <w:locked/>
    <w:uiPriority w:val="0"/>
    <w:rPr>
      <w:rFonts w:ascii="Arial" w:hAnsi="Arial" w:cs="Times New Roman"/>
      <w:kern w:val="0"/>
      <w:sz w:val="20"/>
      <w:szCs w:val="20"/>
      <w:lang w:val="en-AU"/>
    </w:rPr>
  </w:style>
  <w:style w:type="character" w:customStyle="1" w:styleId="228">
    <w:name w:val="标题 4 Char1"/>
    <w:semiHidden/>
    <w:qFormat/>
    <w:uiPriority w:val="0"/>
    <w:rPr>
      <w:rFonts w:ascii="Cambria" w:hAnsi="Cambria" w:eastAsia="宋体" w:cs="Times New Roman"/>
      <w:b/>
      <w:bCs/>
      <w:kern w:val="2"/>
      <w:sz w:val="28"/>
      <w:szCs w:val="28"/>
    </w:rPr>
  </w:style>
  <w:style w:type="character" w:customStyle="1" w:styleId="229">
    <w:name w:val="Style1 Char"/>
    <w:link w:val="230"/>
    <w:qFormat/>
    <w:locked/>
    <w:uiPriority w:val="0"/>
    <w:rPr>
      <w:rFonts w:ascii="Times New Roman" w:hAnsi="Times New Roman" w:eastAsia="宋体" w:cs="Times New Roman"/>
      <w:kern w:val="0"/>
      <w:sz w:val="20"/>
      <w:szCs w:val="20"/>
      <w:lang w:eastAsia="en-US"/>
    </w:rPr>
  </w:style>
  <w:style w:type="paragraph" w:customStyle="1" w:styleId="230">
    <w:name w:val="Style1"/>
    <w:basedOn w:val="1"/>
    <w:link w:val="229"/>
    <w:qFormat/>
    <w:uiPriority w:val="0"/>
    <w:pPr>
      <w:widowControl/>
      <w:overflowPunct w:val="0"/>
      <w:autoSpaceDE w:val="0"/>
      <w:autoSpaceDN w:val="0"/>
      <w:adjustRightInd w:val="0"/>
      <w:spacing w:line="480" w:lineRule="auto"/>
      <w:ind w:left="720" w:hanging="720"/>
      <w:jc w:val="left"/>
      <w:textAlignment w:val="baseline"/>
    </w:pPr>
    <w:rPr>
      <w:kern w:val="0"/>
      <w:sz w:val="20"/>
      <w:szCs w:val="20"/>
      <w:lang w:eastAsia="en-US"/>
    </w:rPr>
  </w:style>
  <w:style w:type="character" w:customStyle="1" w:styleId="231">
    <w:name w:val="不明显强调1"/>
    <w:qFormat/>
    <w:uiPriority w:val="0"/>
    <w:rPr>
      <w:rFonts w:cs="Times New Roman"/>
      <w:i/>
      <w:iCs/>
      <w:color w:val="808080"/>
    </w:rPr>
  </w:style>
  <w:style w:type="character" w:customStyle="1" w:styleId="232">
    <w:name w:val="标题 11 Char"/>
    <w:link w:val="233"/>
    <w:qFormat/>
    <w:locked/>
    <w:uiPriority w:val="0"/>
    <w:rPr>
      <w:rFonts w:ascii="Arial" w:hAnsi="Arial"/>
      <w:b/>
      <w:bCs/>
      <w:spacing w:val="-3"/>
      <w:sz w:val="28"/>
      <w:szCs w:val="32"/>
    </w:rPr>
  </w:style>
  <w:style w:type="paragraph" w:customStyle="1" w:styleId="233">
    <w:name w:val="标题 11"/>
    <w:basedOn w:val="3"/>
    <w:link w:val="232"/>
    <w:qFormat/>
    <w:uiPriority w:val="0"/>
    <w:pPr>
      <w:widowControl/>
      <w:tabs>
        <w:tab w:val="left" w:pos="-720"/>
        <w:tab w:val="left" w:pos="454"/>
      </w:tabs>
      <w:suppressAutoHyphens/>
      <w:snapToGrid/>
      <w:spacing w:before="360" w:after="240" w:line="240" w:lineRule="auto"/>
      <w:ind w:left="340" w:right="220" w:firstLine="170"/>
      <w:jc w:val="left"/>
    </w:pPr>
    <w:rPr>
      <w:rFonts w:ascii="Arial" w:hAnsi="Arial"/>
      <w:b/>
      <w:bCs/>
      <w:spacing w:val="-3"/>
      <w:szCs w:val="32"/>
    </w:rPr>
  </w:style>
  <w:style w:type="character" w:customStyle="1" w:styleId="234">
    <w:name w:val="Footer Char"/>
    <w:semiHidden/>
    <w:qFormat/>
    <w:locked/>
    <w:uiPriority w:val="0"/>
    <w:rPr>
      <w:rFonts w:ascii="Arial" w:hAnsi="Arial" w:cs="Times New Roman"/>
      <w:kern w:val="0"/>
      <w:sz w:val="18"/>
      <w:szCs w:val="18"/>
      <w:lang w:val="en-AU"/>
    </w:rPr>
  </w:style>
  <w:style w:type="character" w:customStyle="1" w:styleId="235">
    <w:name w:val="Message Header Label"/>
    <w:qFormat/>
    <w:uiPriority w:val="0"/>
    <w:rPr>
      <w:rFonts w:ascii="Arial Black" w:hAnsi="Arial Black"/>
      <w:spacing w:val="-10"/>
      <w:sz w:val="18"/>
    </w:rPr>
  </w:style>
  <w:style w:type="character" w:customStyle="1" w:styleId="236">
    <w:name w:val="Table1 Char"/>
    <w:link w:val="237"/>
    <w:qFormat/>
    <w:uiPriority w:val="0"/>
  </w:style>
  <w:style w:type="paragraph" w:customStyle="1" w:styleId="237">
    <w:name w:val="Table1"/>
    <w:basedOn w:val="205"/>
    <w:next w:val="1"/>
    <w:link w:val="236"/>
    <w:qFormat/>
    <w:uiPriority w:val="0"/>
    <w:pPr>
      <w:spacing w:after="0"/>
    </w:pPr>
  </w:style>
  <w:style w:type="character" w:customStyle="1" w:styleId="238">
    <w:name w:val="index Char Char"/>
    <w:qFormat/>
    <w:uiPriority w:val="0"/>
    <w:rPr>
      <w:kern w:val="2"/>
      <w:sz w:val="18"/>
    </w:rPr>
  </w:style>
  <w:style w:type="character" w:customStyle="1" w:styleId="239">
    <w:name w:val="正文文本缩进 Char1"/>
    <w:semiHidden/>
    <w:qFormat/>
    <w:uiPriority w:val="99"/>
  </w:style>
  <w:style w:type="character" w:customStyle="1" w:styleId="240">
    <w:name w:val="_Style 239"/>
    <w:qFormat/>
    <w:uiPriority w:val="33"/>
    <w:rPr>
      <w:b/>
      <w:bCs/>
      <w:smallCaps/>
      <w:spacing w:val="5"/>
    </w:rPr>
  </w:style>
  <w:style w:type="character" w:customStyle="1" w:styleId="241">
    <w:name w:val="en"/>
    <w:qFormat/>
    <w:uiPriority w:val="0"/>
  </w:style>
  <w:style w:type="character" w:customStyle="1" w:styleId="242">
    <w:name w:val="apple-style-span"/>
    <w:qFormat/>
    <w:uiPriority w:val="0"/>
  </w:style>
  <w:style w:type="paragraph" w:customStyle="1" w:styleId="243">
    <w:name w:val="Char21"/>
    <w:basedOn w:val="1"/>
    <w:qFormat/>
    <w:uiPriority w:val="0"/>
    <w:pPr>
      <w:widowControl/>
      <w:spacing w:after="160" w:line="240" w:lineRule="exact"/>
      <w:jc w:val="left"/>
    </w:pPr>
    <w:rPr>
      <w:szCs w:val="20"/>
    </w:rPr>
  </w:style>
  <w:style w:type="paragraph" w:customStyle="1" w:styleId="244">
    <w:name w:val="CM62"/>
    <w:basedOn w:val="138"/>
    <w:next w:val="138"/>
    <w:qFormat/>
    <w:uiPriority w:val="0"/>
    <w:rPr>
      <w:sz w:val="24"/>
      <w:szCs w:val="24"/>
    </w:rPr>
  </w:style>
  <w:style w:type="paragraph" w:customStyle="1" w:styleId="245">
    <w:name w:val="Char Char Char Char11"/>
    <w:basedOn w:val="26"/>
    <w:qFormat/>
    <w:uiPriority w:val="0"/>
    <w:rPr>
      <w:rFonts w:ascii="Tahoma" w:hAnsi="Tahoma"/>
      <w:sz w:val="24"/>
    </w:rPr>
  </w:style>
  <w:style w:type="paragraph" w:customStyle="1" w:styleId="246">
    <w:name w:val="CM120"/>
    <w:basedOn w:val="138"/>
    <w:next w:val="138"/>
    <w:qFormat/>
    <w:uiPriority w:val="0"/>
    <w:pPr>
      <w:spacing w:after="125"/>
    </w:pPr>
    <w:rPr>
      <w:sz w:val="24"/>
      <w:szCs w:val="24"/>
    </w:rPr>
  </w:style>
  <w:style w:type="paragraph" w:customStyle="1" w:styleId="247">
    <w:name w:val="Char Char1 Char Char"/>
    <w:basedOn w:val="1"/>
    <w:qFormat/>
    <w:uiPriority w:val="99"/>
    <w:rPr>
      <w:rFonts w:ascii="Tahoma" w:hAnsi="Tahoma"/>
      <w:sz w:val="24"/>
      <w:szCs w:val="20"/>
    </w:rPr>
  </w:style>
  <w:style w:type="paragraph" w:customStyle="1" w:styleId="248">
    <w:name w:val="Standard 1"/>
    <w:basedOn w:val="1"/>
    <w:qFormat/>
    <w:uiPriority w:val="99"/>
    <w:pPr>
      <w:widowControl/>
      <w:spacing w:before="120"/>
      <w:ind w:left="709" w:right="255"/>
    </w:pPr>
    <w:rPr>
      <w:rFonts w:ascii="Arial" w:hAnsi="Arial"/>
      <w:kern w:val="0"/>
      <w:sz w:val="22"/>
      <w:szCs w:val="20"/>
      <w:lang w:val="de-DE" w:eastAsia="de-DE"/>
    </w:rPr>
  </w:style>
  <w:style w:type="paragraph" w:customStyle="1" w:styleId="249">
    <w:name w:val="CM60"/>
    <w:basedOn w:val="138"/>
    <w:next w:val="138"/>
    <w:qFormat/>
    <w:uiPriority w:val="0"/>
    <w:pPr>
      <w:spacing w:line="313" w:lineRule="atLeast"/>
    </w:pPr>
    <w:rPr>
      <w:sz w:val="24"/>
      <w:szCs w:val="24"/>
    </w:rPr>
  </w:style>
  <w:style w:type="paragraph" w:customStyle="1" w:styleId="250">
    <w:name w:val="样式 样式 首行缩进:  1.20 厘米 + 首行缩进:  2 厘米"/>
    <w:basedOn w:val="184"/>
    <w:qFormat/>
    <w:uiPriority w:val="99"/>
  </w:style>
  <w:style w:type="paragraph" w:customStyle="1" w:styleId="251">
    <w:name w:val="1.标题1"/>
    <w:basedOn w:val="1"/>
    <w:qFormat/>
    <w:uiPriority w:val="0"/>
    <w:pPr>
      <w:tabs>
        <w:tab w:val="left" w:pos="1080"/>
      </w:tabs>
      <w:ind w:left="425" w:hanging="425"/>
    </w:pPr>
  </w:style>
  <w:style w:type="paragraph" w:customStyle="1" w:styleId="252">
    <w:name w:val="Zchn Zchn Char Char Zchn Zchn"/>
    <w:basedOn w:val="26"/>
    <w:qFormat/>
    <w:uiPriority w:val="0"/>
    <w:rPr>
      <w:rFonts w:ascii="Tahoma" w:hAnsi="Tahoma"/>
      <w:sz w:val="24"/>
    </w:rPr>
  </w:style>
  <w:style w:type="paragraph" w:customStyle="1" w:styleId="253">
    <w:name w:val="CM39"/>
    <w:basedOn w:val="138"/>
    <w:next w:val="138"/>
    <w:qFormat/>
    <w:uiPriority w:val="0"/>
    <w:pPr>
      <w:spacing w:line="313" w:lineRule="atLeast"/>
    </w:pPr>
    <w:rPr>
      <w:sz w:val="24"/>
      <w:szCs w:val="24"/>
    </w:rPr>
  </w:style>
  <w:style w:type="paragraph" w:customStyle="1" w:styleId="254">
    <w:name w:val="Char Char1 Char Char Char"/>
    <w:basedOn w:val="1"/>
    <w:qFormat/>
    <w:uiPriority w:val="99"/>
    <w:rPr>
      <w:rFonts w:ascii="Tahoma" w:hAnsi="Tahoma" w:cs="Tahoma"/>
      <w:sz w:val="24"/>
    </w:rPr>
  </w:style>
  <w:style w:type="paragraph" w:customStyle="1" w:styleId="255">
    <w:name w:val="xl32"/>
    <w:basedOn w:val="1"/>
    <w:qFormat/>
    <w:uiPriority w:val="0"/>
    <w:pPr>
      <w:widowControl/>
      <w:shd w:val="thinDiagCross" w:color="auto" w:fill="auto"/>
      <w:spacing w:before="100" w:beforeAutospacing="1" w:after="100" w:afterAutospacing="1"/>
      <w:jc w:val="left"/>
    </w:pPr>
    <w:rPr>
      <w:rFonts w:ascii="Arial Unicode MS" w:hAnsi="Arial Unicode MS" w:eastAsia="Arial Unicode MS"/>
      <w:kern w:val="0"/>
      <w:sz w:val="24"/>
      <w:lang w:eastAsia="en-US"/>
    </w:rPr>
  </w:style>
  <w:style w:type="paragraph" w:customStyle="1" w:styleId="256">
    <w:name w:val="xl65"/>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257">
    <w:name w:val="CM19"/>
    <w:basedOn w:val="138"/>
    <w:next w:val="138"/>
    <w:qFormat/>
    <w:uiPriority w:val="0"/>
    <w:pPr>
      <w:spacing w:line="313" w:lineRule="atLeast"/>
    </w:pPr>
    <w:rPr>
      <w:sz w:val="24"/>
      <w:szCs w:val="24"/>
    </w:rPr>
  </w:style>
  <w:style w:type="paragraph" w:customStyle="1" w:styleId="258">
    <w:name w:val="font10"/>
    <w:basedOn w:val="1"/>
    <w:qFormat/>
    <w:uiPriority w:val="0"/>
    <w:pPr>
      <w:widowControl/>
      <w:spacing w:before="100" w:beforeAutospacing="1" w:after="100" w:afterAutospacing="1"/>
      <w:jc w:val="left"/>
    </w:pPr>
    <w:rPr>
      <w:color w:val="000000"/>
      <w:kern w:val="0"/>
      <w:sz w:val="20"/>
      <w:szCs w:val="20"/>
      <w:lang w:eastAsia="en-US"/>
    </w:rPr>
  </w:style>
  <w:style w:type="paragraph" w:customStyle="1" w:styleId="259">
    <w:name w:val="Char Char Char Char Char Char Char Char Char2"/>
    <w:basedOn w:val="1"/>
    <w:qFormat/>
    <w:uiPriority w:val="0"/>
    <w:rPr>
      <w:rFonts w:ascii="Tahoma" w:hAnsi="Tahoma"/>
      <w:sz w:val="24"/>
    </w:rPr>
  </w:style>
  <w:style w:type="paragraph" w:customStyle="1" w:styleId="260">
    <w:name w:val="Char Char Char Char Char"/>
    <w:basedOn w:val="1"/>
    <w:qFormat/>
    <w:uiPriority w:val="0"/>
    <w:rPr>
      <w:rFonts w:ascii="Tahoma" w:hAnsi="Tahoma"/>
      <w:sz w:val="24"/>
    </w:rPr>
  </w:style>
  <w:style w:type="paragraph" w:customStyle="1" w:styleId="261">
    <w:name w:val="(Spec) Level 2"/>
    <w:basedOn w:val="1"/>
    <w:qFormat/>
    <w:uiPriority w:val="99"/>
    <w:pPr>
      <w:keepNext/>
      <w:widowControl/>
      <w:spacing w:before="320" w:after="160"/>
      <w:jc w:val="left"/>
      <w:outlineLvl w:val="1"/>
    </w:pPr>
    <w:rPr>
      <w:rFonts w:ascii="Arial" w:hAnsi="Arial"/>
      <w:b/>
      <w:smallCaps/>
      <w:kern w:val="0"/>
      <w:sz w:val="20"/>
      <w:szCs w:val="20"/>
      <w:lang w:eastAsia="en-US"/>
    </w:rPr>
  </w:style>
  <w:style w:type="paragraph" w:customStyle="1" w:styleId="262">
    <w:name w:val="Aufzählung3"/>
    <w:basedOn w:val="263"/>
    <w:qFormat/>
    <w:uiPriority w:val="99"/>
    <w:pPr>
      <w:tabs>
        <w:tab w:val="left" w:pos="-794"/>
        <w:tab w:val="left" w:pos="-283"/>
        <w:tab w:val="left" w:pos="0"/>
        <w:tab w:val="left" w:pos="1132"/>
        <w:tab w:val="left" w:pos="1417"/>
        <w:tab w:val="left" w:pos="1984"/>
        <w:tab w:val="left" w:pos="2551"/>
        <w:tab w:val="left" w:pos="3118"/>
        <w:tab w:val="left" w:pos="3119"/>
        <w:tab w:val="left" w:pos="3402"/>
        <w:tab w:val="left" w:pos="3685"/>
        <w:tab w:val="left" w:pos="4251"/>
        <w:tab w:val="left" w:pos="4819"/>
        <w:tab w:val="left" w:pos="5385"/>
        <w:tab w:val="left" w:pos="5953"/>
        <w:tab w:val="left" w:pos="6519"/>
        <w:tab w:val="left" w:pos="7087"/>
        <w:tab w:val="left" w:pos="7653"/>
      </w:tabs>
      <w:ind w:left="3402" w:hanging="283"/>
    </w:pPr>
  </w:style>
  <w:style w:type="paragraph" w:customStyle="1" w:styleId="263">
    <w:name w:val="Aufzählung2"/>
    <w:basedOn w:val="264"/>
    <w:qFormat/>
    <w:uiPriority w:val="99"/>
    <w:pPr>
      <w:tabs>
        <w:tab w:val="left" w:pos="-794"/>
        <w:tab w:val="left" w:pos="-283"/>
        <w:tab w:val="left" w:pos="0"/>
        <w:tab w:val="left" w:pos="1132"/>
        <w:tab w:val="left" w:pos="1417"/>
        <w:tab w:val="left" w:pos="1984"/>
        <w:tab w:val="left" w:pos="2551"/>
        <w:tab w:val="left" w:pos="3118"/>
        <w:tab w:val="left" w:pos="3119"/>
        <w:tab w:val="left" w:pos="3685"/>
        <w:tab w:val="left" w:pos="4251"/>
        <w:tab w:val="left" w:pos="4819"/>
        <w:tab w:val="left" w:pos="5385"/>
        <w:tab w:val="left" w:pos="5953"/>
        <w:tab w:val="left" w:pos="6519"/>
        <w:tab w:val="left" w:pos="7087"/>
        <w:tab w:val="left" w:pos="7653"/>
      </w:tabs>
      <w:spacing w:before="120" w:line="240" w:lineRule="auto"/>
      <w:ind w:left="3119" w:right="0" w:hanging="284"/>
    </w:pPr>
    <w:rPr>
      <w:rFonts w:cs="Arial"/>
      <w:sz w:val="20"/>
      <w:szCs w:val="22"/>
      <w:lang w:val="de-DE"/>
    </w:rPr>
  </w:style>
  <w:style w:type="paragraph" w:customStyle="1" w:styleId="264">
    <w:name w:val="Aufzählung1"/>
    <w:basedOn w:val="1"/>
    <w:qFormat/>
    <w:uiPriority w:val="99"/>
    <w:pPr>
      <w:tabs>
        <w:tab w:val="left" w:pos="-794"/>
        <w:tab w:val="left" w:pos="-283"/>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line="283" w:lineRule="exact"/>
      <w:ind w:right="-142"/>
      <w:jc w:val="left"/>
    </w:pPr>
    <w:rPr>
      <w:rFonts w:ascii="Arial" w:hAnsi="Arial"/>
      <w:kern w:val="0"/>
      <w:sz w:val="24"/>
      <w:szCs w:val="20"/>
      <w:lang w:eastAsia="de-DE"/>
    </w:rPr>
  </w:style>
  <w:style w:type="paragraph" w:customStyle="1" w:styleId="265">
    <w:name w:val="Char3"/>
    <w:basedOn w:val="1"/>
    <w:qFormat/>
    <w:uiPriority w:val="99"/>
    <w:pPr>
      <w:widowControl/>
      <w:spacing w:after="160" w:line="240" w:lineRule="exact"/>
      <w:jc w:val="left"/>
    </w:pPr>
    <w:rPr>
      <w:szCs w:val="20"/>
    </w:rPr>
  </w:style>
  <w:style w:type="paragraph" w:customStyle="1" w:styleId="266">
    <w:name w:val="ATXT_Bullets"/>
    <w:basedOn w:val="1"/>
    <w:qFormat/>
    <w:uiPriority w:val="0"/>
    <w:pPr>
      <w:widowControl/>
      <w:tabs>
        <w:tab w:val="left" w:pos="1440"/>
      </w:tabs>
      <w:ind w:left="1440" w:hanging="360"/>
    </w:pPr>
    <w:rPr>
      <w:rFonts w:ascii="Arial" w:hAnsi="Arial"/>
      <w:kern w:val="0"/>
      <w:sz w:val="20"/>
      <w:szCs w:val="20"/>
      <w:lang w:eastAsia="en-US"/>
    </w:rPr>
  </w:style>
  <w:style w:type="paragraph" w:customStyle="1" w:styleId="267">
    <w:name w:val="样式 四级条标题 + 行距: 固定值 22 磅1"/>
    <w:basedOn w:val="1"/>
    <w:qFormat/>
    <w:uiPriority w:val="0"/>
    <w:pPr>
      <w:widowControl/>
      <w:spacing w:line="440" w:lineRule="exact"/>
      <w:outlineLvl w:val="5"/>
    </w:pPr>
    <w:rPr>
      <w:rFonts w:ascii="黑体"/>
      <w:kern w:val="0"/>
      <w:sz w:val="24"/>
      <w:szCs w:val="20"/>
    </w:rPr>
  </w:style>
  <w:style w:type="paragraph" w:customStyle="1" w:styleId="268">
    <w:name w:val="Char Char Char"/>
    <w:basedOn w:val="1"/>
    <w:qFormat/>
    <w:uiPriority w:val="0"/>
    <w:rPr>
      <w:rFonts w:ascii="Tahoma" w:hAnsi="Tahoma" w:cs="Tahoma"/>
      <w:sz w:val="24"/>
    </w:rPr>
  </w:style>
  <w:style w:type="paragraph" w:customStyle="1" w:styleId="269">
    <w:name w:val="CM11"/>
    <w:basedOn w:val="1"/>
    <w:next w:val="1"/>
    <w:qFormat/>
    <w:uiPriority w:val="99"/>
    <w:pPr>
      <w:autoSpaceDE w:val="0"/>
      <w:autoSpaceDN w:val="0"/>
      <w:adjustRightInd w:val="0"/>
      <w:spacing w:line="423" w:lineRule="atLeast"/>
      <w:jc w:val="left"/>
    </w:pPr>
    <w:rPr>
      <w:rFonts w:ascii="Arial" w:hAnsi="Arial" w:cs="Arial"/>
      <w:kern w:val="0"/>
      <w:sz w:val="24"/>
    </w:rPr>
  </w:style>
  <w:style w:type="paragraph" w:customStyle="1" w:styleId="270">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271">
    <w:name w:val="Textkörper+mittlerer Einzug"/>
    <w:basedOn w:val="1"/>
    <w:qFormat/>
    <w:uiPriority w:val="99"/>
    <w:pPr>
      <w:widowControl/>
      <w:tabs>
        <w:tab w:val="left" w:pos="360"/>
        <w:tab w:val="left" w:pos="1134"/>
        <w:tab w:val="left" w:pos="1418"/>
      </w:tabs>
      <w:ind w:left="360" w:hanging="360"/>
      <w:jc w:val="left"/>
    </w:pPr>
    <w:rPr>
      <w:rFonts w:ascii="Arial" w:hAnsi="Arial"/>
      <w:kern w:val="0"/>
      <w:sz w:val="20"/>
      <w:szCs w:val="20"/>
      <w:lang w:val="de-DE" w:eastAsia="de-DE"/>
    </w:rPr>
  </w:style>
  <w:style w:type="paragraph" w:customStyle="1" w:styleId="272">
    <w:name w:val="font12"/>
    <w:basedOn w:val="1"/>
    <w:qFormat/>
    <w:uiPriority w:val="0"/>
    <w:pPr>
      <w:widowControl/>
      <w:spacing w:before="100" w:beforeAutospacing="1" w:after="100" w:afterAutospacing="1"/>
      <w:jc w:val="left"/>
    </w:pPr>
    <w:rPr>
      <w:rFonts w:ascii="Arial" w:hAnsi="Arial" w:cs="Arial"/>
      <w:color w:val="000000"/>
      <w:kern w:val="0"/>
      <w:sz w:val="20"/>
      <w:szCs w:val="20"/>
      <w:lang w:eastAsia="en-US"/>
    </w:rPr>
  </w:style>
  <w:style w:type="paragraph" w:customStyle="1" w:styleId="273">
    <w:name w:val="CM1"/>
    <w:basedOn w:val="138"/>
    <w:next w:val="138"/>
    <w:qFormat/>
    <w:uiPriority w:val="0"/>
    <w:pPr>
      <w:spacing w:line="313" w:lineRule="atLeast"/>
    </w:pPr>
    <w:rPr>
      <w:sz w:val="24"/>
      <w:szCs w:val="24"/>
    </w:rPr>
  </w:style>
  <w:style w:type="paragraph" w:customStyle="1" w:styleId="274">
    <w:name w:val="样式 Arial 悬挂缩进: 0.02 字符"/>
    <w:basedOn w:val="1"/>
    <w:qFormat/>
    <w:uiPriority w:val="99"/>
    <w:pPr>
      <w:ind w:left="632" w:leftChars="300" w:hanging="2"/>
    </w:pPr>
    <w:rPr>
      <w:rFonts w:ascii="Arial" w:hAnsi="Arial" w:eastAsia="Arial" w:cs="宋体"/>
      <w:b/>
      <w:szCs w:val="20"/>
      <w:lang w:eastAsia="ja-JP"/>
    </w:rPr>
  </w:style>
  <w:style w:type="paragraph" w:customStyle="1" w:styleId="275">
    <w:name w:val="CM102"/>
    <w:basedOn w:val="138"/>
    <w:next w:val="138"/>
    <w:qFormat/>
    <w:uiPriority w:val="0"/>
    <w:pPr>
      <w:spacing w:line="468" w:lineRule="atLeast"/>
    </w:pPr>
    <w:rPr>
      <w:sz w:val="24"/>
      <w:szCs w:val="24"/>
    </w:rPr>
  </w:style>
  <w:style w:type="paragraph" w:customStyle="1" w:styleId="276">
    <w:name w:val="CM113"/>
    <w:basedOn w:val="138"/>
    <w:next w:val="138"/>
    <w:qFormat/>
    <w:uiPriority w:val="0"/>
    <w:pPr>
      <w:spacing w:after="620"/>
    </w:pPr>
    <w:rPr>
      <w:sz w:val="24"/>
      <w:szCs w:val="24"/>
    </w:rPr>
  </w:style>
  <w:style w:type="paragraph" w:customStyle="1" w:styleId="277">
    <w:name w:val="Text"/>
    <w:basedOn w:val="1"/>
    <w:qFormat/>
    <w:uiPriority w:val="0"/>
    <w:pPr>
      <w:widowControl/>
      <w:ind w:left="1702"/>
      <w:jc w:val="left"/>
    </w:pPr>
    <w:rPr>
      <w:kern w:val="0"/>
      <w:sz w:val="24"/>
      <w:szCs w:val="20"/>
      <w:lang w:val="de-DE"/>
    </w:rPr>
  </w:style>
  <w:style w:type="paragraph" w:customStyle="1" w:styleId="278">
    <w:name w:val="正文表标题"/>
    <w:next w:val="1"/>
    <w:uiPriority w:val="0"/>
    <w:pPr>
      <w:jc w:val="center"/>
    </w:pPr>
    <w:rPr>
      <w:rFonts w:ascii="黑体" w:hAnsi="Times New Roman" w:eastAsia="黑体" w:cs="Times New Roman"/>
      <w:sz w:val="21"/>
      <w:lang w:val="en-US" w:eastAsia="zh-CN" w:bidi="ar-SA"/>
    </w:rPr>
  </w:style>
  <w:style w:type="paragraph" w:customStyle="1" w:styleId="279">
    <w:name w:val="0"/>
    <w:basedOn w:val="1"/>
    <w:qFormat/>
    <w:uiPriority w:val="0"/>
    <w:pPr>
      <w:widowControl/>
      <w:snapToGrid w:val="0"/>
      <w:spacing w:line="365" w:lineRule="atLeast"/>
      <w:ind w:left="1"/>
      <w:textAlignment w:val="bottom"/>
    </w:pPr>
    <w:rPr>
      <w:kern w:val="0"/>
      <w:sz w:val="20"/>
      <w:szCs w:val="20"/>
    </w:rPr>
  </w:style>
  <w:style w:type="paragraph" w:customStyle="1" w:styleId="280">
    <w:name w:val="样式 标题 1 + 左侧:  0 厘米 首行缩进:  0 厘米"/>
    <w:basedOn w:val="3"/>
    <w:qFormat/>
    <w:uiPriority w:val="99"/>
    <w:pPr>
      <w:widowControl/>
      <w:tabs>
        <w:tab w:val="left" w:pos="432"/>
      </w:tabs>
      <w:overflowPunct w:val="0"/>
      <w:autoSpaceDE w:val="0"/>
      <w:autoSpaceDN w:val="0"/>
      <w:adjustRightInd w:val="0"/>
      <w:snapToGrid/>
      <w:spacing w:before="240" w:after="160" w:line="240" w:lineRule="auto"/>
      <w:jc w:val="left"/>
      <w:textAlignment w:val="baseline"/>
    </w:pPr>
    <w:rPr>
      <w:rFonts w:ascii="Arial" w:hAnsi="Arial"/>
      <w:b/>
      <w:bCs/>
      <w:kern w:val="28"/>
      <w:sz w:val="21"/>
      <w:szCs w:val="20"/>
      <w:lang w:val="en-GB" w:eastAsia="en-US"/>
    </w:rPr>
  </w:style>
  <w:style w:type="paragraph" w:customStyle="1" w:styleId="281">
    <w:name w:val="列出段落1"/>
    <w:basedOn w:val="1"/>
    <w:qFormat/>
    <w:uiPriority w:val="0"/>
    <w:pPr>
      <w:widowControl/>
      <w:ind w:firstLine="420" w:firstLineChars="200"/>
    </w:pPr>
    <w:rPr>
      <w:rFonts w:ascii="Arial" w:hAnsi="Arial"/>
      <w:kern w:val="0"/>
      <w:sz w:val="22"/>
      <w:szCs w:val="20"/>
      <w:lang w:val="en-AU"/>
    </w:rPr>
  </w:style>
  <w:style w:type="paragraph" w:customStyle="1" w:styleId="282">
    <w:name w:val="xl53"/>
    <w:basedOn w:val="1"/>
    <w:qFormat/>
    <w:uiPriority w:val="0"/>
    <w:pPr>
      <w:widowControl/>
      <w:pBdr>
        <w:top w:val="single" w:color="auto" w:sz="8" w:space="0"/>
        <w:left w:val="single" w:color="auto" w:sz="8" w:space="0"/>
        <w:bottom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283">
    <w:name w:val="xl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eastAsia="Arial Unicode MS" w:cs="Arial"/>
      <w:b/>
      <w:bCs/>
      <w:i/>
      <w:iCs/>
      <w:kern w:val="0"/>
      <w:sz w:val="16"/>
      <w:szCs w:val="16"/>
      <w:lang w:eastAsia="en-US"/>
    </w:rPr>
  </w:style>
  <w:style w:type="paragraph" w:customStyle="1" w:styleId="284">
    <w:name w:val="CM114"/>
    <w:basedOn w:val="138"/>
    <w:next w:val="138"/>
    <w:qFormat/>
    <w:uiPriority w:val="0"/>
    <w:pPr>
      <w:spacing w:after="195"/>
    </w:pPr>
    <w:rPr>
      <w:sz w:val="24"/>
      <w:szCs w:val="24"/>
    </w:rPr>
  </w:style>
  <w:style w:type="paragraph" w:customStyle="1" w:styleId="285">
    <w:name w:val="TOC 标题2"/>
    <w:basedOn w:val="3"/>
    <w:next w:val="1"/>
    <w:qFormat/>
    <w:uiPriority w:val="0"/>
    <w:pPr>
      <w:keepLines/>
      <w:snapToGrid/>
      <w:spacing w:before="340" w:after="330" w:line="578" w:lineRule="auto"/>
      <w:outlineLvl w:val="9"/>
    </w:pPr>
    <w:rPr>
      <w:b/>
      <w:bCs/>
      <w:kern w:val="44"/>
      <w:sz w:val="44"/>
      <w:szCs w:val="44"/>
    </w:rPr>
  </w:style>
  <w:style w:type="paragraph" w:customStyle="1" w:styleId="286">
    <w:name w:val="CM100"/>
    <w:basedOn w:val="138"/>
    <w:next w:val="138"/>
    <w:qFormat/>
    <w:uiPriority w:val="0"/>
    <w:pPr>
      <w:spacing w:line="546" w:lineRule="atLeast"/>
    </w:pPr>
    <w:rPr>
      <w:sz w:val="24"/>
      <w:szCs w:val="24"/>
    </w:rPr>
  </w:style>
  <w:style w:type="paragraph" w:customStyle="1" w:styleId="287">
    <w:name w:val="Document Label"/>
    <w:basedOn w:val="1"/>
    <w:next w:val="1"/>
    <w:qFormat/>
    <w:uiPriority w:val="0"/>
    <w:pPr>
      <w:keepNext/>
      <w:keepLines/>
      <w:widowControl/>
      <w:spacing w:before="400" w:after="120" w:line="240" w:lineRule="atLeast"/>
      <w:ind w:left="-840"/>
    </w:pPr>
    <w:rPr>
      <w:rFonts w:ascii="Arial Black" w:hAnsi="Arial Black"/>
      <w:spacing w:val="-5"/>
      <w:kern w:val="28"/>
      <w:sz w:val="96"/>
      <w:szCs w:val="20"/>
    </w:rPr>
  </w:style>
  <w:style w:type="paragraph" w:customStyle="1" w:styleId="288">
    <w:name w:val="缺省文本"/>
    <w:basedOn w:val="1"/>
    <w:qFormat/>
    <w:uiPriority w:val="0"/>
    <w:pPr>
      <w:autoSpaceDE w:val="0"/>
      <w:autoSpaceDN w:val="0"/>
      <w:jc w:val="left"/>
    </w:pPr>
    <w:rPr>
      <w:rFonts w:ascii="??" w:eastAsia="??"/>
      <w:kern w:val="0"/>
      <w:sz w:val="24"/>
      <w:szCs w:val="20"/>
    </w:rPr>
  </w:style>
  <w:style w:type="paragraph" w:customStyle="1" w:styleId="289">
    <w:name w:val="CM64"/>
    <w:basedOn w:val="138"/>
    <w:next w:val="138"/>
    <w:qFormat/>
    <w:uiPriority w:val="0"/>
    <w:rPr>
      <w:sz w:val="24"/>
      <w:szCs w:val="24"/>
    </w:rPr>
  </w:style>
  <w:style w:type="paragraph" w:customStyle="1" w:styleId="290">
    <w:name w:val="Normal1"/>
    <w:basedOn w:val="1"/>
    <w:qFormat/>
    <w:uiPriority w:val="0"/>
    <w:pPr>
      <w:widowControl/>
      <w:spacing w:line="240" w:lineRule="exact"/>
      <w:ind w:left="794" w:hanging="227"/>
      <w:jc w:val="left"/>
    </w:pPr>
    <w:rPr>
      <w:kern w:val="0"/>
      <w:sz w:val="24"/>
      <w:szCs w:val="20"/>
      <w:lang w:val="fr-FR" w:eastAsia="fr-FR"/>
    </w:rPr>
  </w:style>
  <w:style w:type="paragraph" w:customStyle="1" w:styleId="291">
    <w:name w:val="样式 三级条标题 + 行距: 固定值 22 磅"/>
    <w:basedOn w:val="1"/>
    <w:qFormat/>
    <w:uiPriority w:val="0"/>
    <w:pPr>
      <w:widowControl/>
      <w:spacing w:line="440" w:lineRule="exact"/>
      <w:outlineLvl w:val="4"/>
    </w:pPr>
    <w:rPr>
      <w:rFonts w:ascii="黑体"/>
      <w:kern w:val="0"/>
      <w:sz w:val="24"/>
      <w:szCs w:val="20"/>
    </w:rPr>
  </w:style>
  <w:style w:type="paragraph" w:customStyle="1" w:styleId="292">
    <w:name w:val="默认段落字体 Para Char"/>
    <w:basedOn w:val="1"/>
    <w:qFormat/>
    <w:uiPriority w:val="0"/>
    <w:rPr>
      <w:szCs w:val="20"/>
    </w:rPr>
  </w:style>
  <w:style w:type="paragraph" w:customStyle="1" w:styleId="293">
    <w:name w:val="Aufzählung"/>
    <w:basedOn w:val="1"/>
    <w:qFormat/>
    <w:uiPriority w:val="99"/>
    <w:pPr>
      <w:widowControl/>
      <w:jc w:val="left"/>
    </w:pPr>
    <w:rPr>
      <w:rFonts w:ascii="Arial" w:hAnsi="Arial"/>
      <w:kern w:val="0"/>
      <w:sz w:val="20"/>
      <w:szCs w:val="20"/>
      <w:lang w:val="de-DE" w:eastAsia="de-DE"/>
    </w:rPr>
  </w:style>
  <w:style w:type="paragraph" w:customStyle="1" w:styleId="294">
    <w:name w:val="Char Char Char Char Char Char Char Char Char Char Char Char Char Char Char Char Char"/>
    <w:basedOn w:val="1"/>
    <w:qFormat/>
    <w:uiPriority w:val="99"/>
    <w:rPr>
      <w:rFonts w:ascii="Tahoma" w:hAnsi="Tahoma"/>
      <w:b/>
      <w:sz w:val="24"/>
    </w:rPr>
  </w:style>
  <w:style w:type="paragraph" w:customStyle="1" w:styleId="295">
    <w:name w:val="批注框文本1"/>
    <w:basedOn w:val="1"/>
    <w:semiHidden/>
    <w:qFormat/>
    <w:uiPriority w:val="0"/>
    <w:pPr>
      <w:widowControl/>
      <w:jc w:val="left"/>
    </w:pPr>
    <w:rPr>
      <w:kern w:val="0"/>
      <w:sz w:val="16"/>
      <w:szCs w:val="16"/>
    </w:rPr>
  </w:style>
  <w:style w:type="paragraph" w:customStyle="1" w:styleId="296">
    <w:name w:val="font9"/>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97">
    <w:name w:val="样式 首行缩进:  0.75 厘米"/>
    <w:basedOn w:val="1"/>
    <w:qFormat/>
    <w:uiPriority w:val="99"/>
    <w:pPr>
      <w:widowControl/>
      <w:overflowPunct w:val="0"/>
      <w:autoSpaceDE w:val="0"/>
      <w:autoSpaceDN w:val="0"/>
      <w:adjustRightInd w:val="0"/>
      <w:ind w:firstLine="426"/>
      <w:jc w:val="left"/>
      <w:textAlignment w:val="baseline"/>
    </w:pPr>
    <w:rPr>
      <w:rFonts w:ascii="Arial" w:hAnsi="Arial"/>
      <w:kern w:val="0"/>
      <w:sz w:val="20"/>
      <w:szCs w:val="20"/>
      <w:lang w:eastAsia="en-US"/>
    </w:rPr>
  </w:style>
  <w:style w:type="paragraph" w:customStyle="1" w:styleId="298">
    <w:name w:val="CM112"/>
    <w:basedOn w:val="138"/>
    <w:next w:val="138"/>
    <w:qFormat/>
    <w:uiPriority w:val="0"/>
    <w:pPr>
      <w:spacing w:after="935"/>
    </w:pPr>
    <w:rPr>
      <w:sz w:val="24"/>
      <w:szCs w:val="24"/>
    </w:rPr>
  </w:style>
  <w:style w:type="paragraph" w:customStyle="1" w:styleId="299">
    <w:name w:val="TOC"/>
    <w:basedOn w:val="1"/>
    <w:next w:val="1"/>
    <w:qFormat/>
    <w:uiPriority w:val="0"/>
    <w:pPr>
      <w:widowControl/>
      <w:jc w:val="center"/>
    </w:pPr>
    <w:rPr>
      <w:rFonts w:ascii="Arial" w:hAnsi="Arial"/>
      <w:b/>
      <w:bCs/>
      <w:iCs/>
      <w:caps/>
      <w:color w:val="000000"/>
      <w:kern w:val="0"/>
      <w:sz w:val="32"/>
      <w:szCs w:val="20"/>
      <w:lang w:val="en-AU"/>
    </w:rPr>
  </w:style>
  <w:style w:type="paragraph" w:customStyle="1" w:styleId="300">
    <w:name w:val="Char2"/>
    <w:basedOn w:val="1"/>
    <w:qFormat/>
    <w:uiPriority w:val="99"/>
    <w:rPr>
      <w:rFonts w:ascii="Tahoma" w:hAnsi="Tahoma"/>
      <w:sz w:val="24"/>
    </w:rPr>
  </w:style>
  <w:style w:type="paragraph" w:customStyle="1" w:styleId="301">
    <w:name w:val="Char Char Char1"/>
    <w:basedOn w:val="1"/>
    <w:qFormat/>
    <w:uiPriority w:val="99"/>
    <w:rPr>
      <w:rFonts w:ascii="Tahoma" w:hAnsi="Tahoma" w:cs="Tahoma"/>
      <w:sz w:val="24"/>
    </w:rPr>
  </w:style>
  <w:style w:type="paragraph" w:customStyle="1" w:styleId="302">
    <w:name w:val="Char Char Char Char Char Char Char Char Char Char Char Char Char Char Char Char"/>
    <w:basedOn w:val="1"/>
    <w:qFormat/>
    <w:uiPriority w:val="0"/>
    <w:rPr>
      <w:rFonts w:ascii="Tahoma" w:hAnsi="Tahoma"/>
      <w:sz w:val="24"/>
    </w:rPr>
  </w:style>
  <w:style w:type="paragraph" w:customStyle="1" w:styleId="303">
    <w:name w:val="xl42"/>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304">
    <w:name w:val=".."/>
    <w:basedOn w:val="138"/>
    <w:next w:val="138"/>
    <w:qFormat/>
    <w:uiPriority w:val="99"/>
    <w:pPr>
      <w:widowControl/>
    </w:pPr>
    <w:rPr>
      <w:rFonts w:ascii="Times New Roman" w:eastAsia="宋体"/>
      <w:sz w:val="24"/>
      <w:szCs w:val="24"/>
    </w:rPr>
  </w:style>
  <w:style w:type="paragraph" w:customStyle="1" w:styleId="305">
    <w:name w:val="CM88"/>
    <w:basedOn w:val="138"/>
    <w:next w:val="138"/>
    <w:qFormat/>
    <w:uiPriority w:val="0"/>
    <w:pPr>
      <w:spacing w:line="313" w:lineRule="atLeast"/>
    </w:pPr>
    <w:rPr>
      <w:sz w:val="24"/>
      <w:szCs w:val="24"/>
    </w:rPr>
  </w:style>
  <w:style w:type="paragraph" w:customStyle="1" w:styleId="306">
    <w:name w:val="xl3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Arial" w:hAnsi="Arial" w:eastAsia="Arial Unicode MS" w:cs="Arial"/>
      <w:b/>
      <w:bCs/>
      <w:i/>
      <w:iCs/>
      <w:kern w:val="0"/>
      <w:sz w:val="16"/>
      <w:szCs w:val="16"/>
      <w:lang w:eastAsia="en-US"/>
    </w:rPr>
  </w:style>
  <w:style w:type="paragraph" w:customStyle="1" w:styleId="307">
    <w:name w:val="Remo's TOC"/>
    <w:basedOn w:val="1"/>
    <w:qFormat/>
    <w:uiPriority w:val="99"/>
    <w:pPr>
      <w:widowControl/>
      <w:tabs>
        <w:tab w:val="left" w:pos="1260"/>
        <w:tab w:val="right" w:leader="dot" w:pos="8640"/>
      </w:tabs>
      <w:overflowPunct w:val="0"/>
      <w:autoSpaceDE w:val="0"/>
      <w:autoSpaceDN w:val="0"/>
      <w:adjustRightInd w:val="0"/>
      <w:spacing w:line="360" w:lineRule="auto"/>
      <w:ind w:left="720"/>
      <w:jc w:val="left"/>
      <w:textAlignment w:val="baseline"/>
    </w:pPr>
    <w:rPr>
      <w:b/>
      <w:kern w:val="0"/>
      <w:sz w:val="22"/>
      <w:szCs w:val="20"/>
      <w:lang w:eastAsia="en-US"/>
    </w:rPr>
  </w:style>
  <w:style w:type="paragraph" w:customStyle="1" w:styleId="308">
    <w:name w:val="Anstrich"/>
    <w:basedOn w:val="1"/>
    <w:qFormat/>
    <w:uiPriority w:val="99"/>
    <w:pPr>
      <w:widowControl/>
      <w:tabs>
        <w:tab w:val="left" w:pos="284"/>
      </w:tabs>
      <w:jc w:val="left"/>
    </w:pPr>
    <w:rPr>
      <w:rFonts w:ascii="Arial" w:hAnsi="Arial"/>
      <w:kern w:val="0"/>
      <w:sz w:val="20"/>
      <w:szCs w:val="20"/>
      <w:lang w:val="de-DE" w:eastAsia="de-DE"/>
    </w:rPr>
  </w:style>
  <w:style w:type="paragraph" w:customStyle="1" w:styleId="309">
    <w:name w:val="Char Char Char Char2"/>
    <w:basedOn w:val="26"/>
    <w:qFormat/>
    <w:uiPriority w:val="99"/>
    <w:rPr>
      <w:rFonts w:ascii="Tahoma" w:hAnsi="Tahoma"/>
      <w:kern w:val="2"/>
      <w:sz w:val="24"/>
    </w:rPr>
  </w:style>
  <w:style w:type="paragraph" w:customStyle="1" w:styleId="310">
    <w:name w:val="CM77"/>
    <w:basedOn w:val="138"/>
    <w:next w:val="138"/>
    <w:qFormat/>
    <w:uiPriority w:val="0"/>
    <w:pPr>
      <w:spacing w:line="313" w:lineRule="atLeast"/>
    </w:pPr>
    <w:rPr>
      <w:sz w:val="24"/>
      <w:szCs w:val="24"/>
    </w:rPr>
  </w:style>
  <w:style w:type="paragraph" w:customStyle="1" w:styleId="311">
    <w:name w:val="Char Char Char Char Char Char Char Char Char1"/>
    <w:basedOn w:val="1"/>
    <w:qFormat/>
    <w:uiPriority w:val="0"/>
    <w:rPr>
      <w:rFonts w:ascii="Tahoma" w:hAnsi="Tahoma"/>
      <w:sz w:val="24"/>
    </w:rPr>
  </w:style>
  <w:style w:type="paragraph" w:customStyle="1" w:styleId="312">
    <w:name w:val="正文首行缩进1"/>
    <w:basedOn w:val="1"/>
    <w:next w:val="1"/>
    <w:qFormat/>
    <w:uiPriority w:val="0"/>
    <w:pPr>
      <w:ind w:firstLine="420"/>
    </w:pPr>
    <w:rPr>
      <w:kern w:val="0"/>
      <w:sz w:val="20"/>
      <w:szCs w:val="20"/>
      <w:u w:val="none" w:color="000000"/>
    </w:rPr>
  </w:style>
  <w:style w:type="paragraph" w:customStyle="1" w:styleId="313">
    <w:name w:val="ÕýÎÄ"/>
    <w:qFormat/>
    <w:uiPriority w:val="99"/>
    <w:pPr>
      <w:widowControl w:val="0"/>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314">
    <w:name w:val="Position"/>
    <w:basedOn w:val="1"/>
    <w:qFormat/>
    <w:uiPriority w:val="0"/>
    <w:pPr>
      <w:widowControl/>
      <w:ind w:left="1843" w:hanging="141"/>
      <w:jc w:val="left"/>
    </w:pPr>
    <w:rPr>
      <w:kern w:val="0"/>
      <w:sz w:val="24"/>
      <w:szCs w:val="20"/>
      <w:lang w:val="de-DE"/>
    </w:rPr>
  </w:style>
  <w:style w:type="paragraph" w:customStyle="1" w:styleId="315">
    <w:name w:val="CM66"/>
    <w:basedOn w:val="138"/>
    <w:next w:val="138"/>
    <w:qFormat/>
    <w:uiPriority w:val="0"/>
    <w:pPr>
      <w:spacing w:line="313" w:lineRule="atLeast"/>
    </w:pPr>
    <w:rPr>
      <w:sz w:val="24"/>
      <w:szCs w:val="24"/>
    </w:rPr>
  </w:style>
  <w:style w:type="paragraph" w:customStyle="1" w:styleId="316">
    <w:name w:val="Heading 2a"/>
    <w:basedOn w:val="4"/>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317">
    <w:name w:val="TOC 标题1"/>
    <w:basedOn w:val="3"/>
    <w:next w:val="1"/>
    <w:semiHidden/>
    <w:qFormat/>
    <w:uiPriority w:val="0"/>
    <w:pPr>
      <w:keepLines/>
      <w:widowControl/>
      <w:snapToGrid/>
      <w:spacing w:before="480" w:line="276" w:lineRule="auto"/>
      <w:jc w:val="left"/>
      <w:outlineLvl w:val="9"/>
    </w:pPr>
    <w:rPr>
      <w:rFonts w:ascii="Cambria" w:hAnsi="Cambria"/>
      <w:b/>
      <w:bCs/>
      <w:color w:val="365F91"/>
      <w:szCs w:val="28"/>
    </w:rPr>
  </w:style>
  <w:style w:type="paragraph" w:customStyle="1" w:styleId="31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9">
    <w:name w:val="CM29"/>
    <w:basedOn w:val="138"/>
    <w:next w:val="138"/>
    <w:qFormat/>
    <w:uiPriority w:val="0"/>
    <w:rPr>
      <w:sz w:val="24"/>
      <w:szCs w:val="24"/>
    </w:rPr>
  </w:style>
  <w:style w:type="paragraph" w:customStyle="1" w:styleId="320">
    <w:name w:val="Lauftext"/>
    <w:basedOn w:val="1"/>
    <w:qFormat/>
    <w:uiPriority w:val="0"/>
    <w:pPr>
      <w:tabs>
        <w:tab w:val="left" w:pos="397"/>
        <w:tab w:val="left" w:pos="3799"/>
      </w:tabs>
      <w:spacing w:line="260" w:lineRule="exact"/>
      <w:ind w:left="3402"/>
      <w:jc w:val="left"/>
    </w:pPr>
    <w:rPr>
      <w:rFonts w:ascii="Arial" w:hAnsi="Arial"/>
      <w:kern w:val="28"/>
      <w:sz w:val="18"/>
      <w:szCs w:val="20"/>
      <w:lang w:val="de-DE" w:eastAsia="de-DE"/>
    </w:rPr>
  </w:style>
  <w:style w:type="paragraph" w:customStyle="1" w:styleId="321">
    <w:name w:val="xl46"/>
    <w:basedOn w:val="1"/>
    <w:qFormat/>
    <w:uiPriority w:val="0"/>
    <w:pPr>
      <w:widowControl/>
      <w:pBdr>
        <w:top w:val="single" w:color="auto" w:sz="8" w:space="0"/>
        <w:left w:val="single" w:color="auto" w:sz="4" w:space="0"/>
        <w:bottom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322">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23">
    <w:name w:val="Char1"/>
    <w:basedOn w:val="1"/>
    <w:qFormat/>
    <w:uiPriority w:val="0"/>
    <w:pPr>
      <w:adjustRightInd w:val="0"/>
      <w:spacing w:line="360" w:lineRule="auto"/>
    </w:pPr>
    <w:rPr>
      <w:rFonts w:cs="Angsana New"/>
      <w:szCs w:val="20"/>
      <w:lang w:bidi="th-TH"/>
    </w:rPr>
  </w:style>
  <w:style w:type="paragraph" w:customStyle="1" w:styleId="324">
    <w:name w:val="xl2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eastAsia="Arial Unicode MS" w:cs="Arial"/>
      <w:b/>
      <w:bCs/>
      <w:i/>
      <w:iCs/>
      <w:kern w:val="0"/>
      <w:sz w:val="16"/>
      <w:szCs w:val="16"/>
      <w:lang w:eastAsia="en-US"/>
    </w:rPr>
  </w:style>
  <w:style w:type="paragraph" w:customStyle="1" w:styleId="325">
    <w:name w:val="CM61"/>
    <w:basedOn w:val="138"/>
    <w:next w:val="138"/>
    <w:qFormat/>
    <w:uiPriority w:val="0"/>
    <w:pPr>
      <w:spacing w:line="313" w:lineRule="atLeast"/>
    </w:pPr>
    <w:rPr>
      <w:sz w:val="24"/>
      <w:szCs w:val="24"/>
    </w:rPr>
  </w:style>
  <w:style w:type="paragraph" w:customStyle="1" w:styleId="326">
    <w:name w:val="CM116"/>
    <w:basedOn w:val="138"/>
    <w:next w:val="138"/>
    <w:qFormat/>
    <w:uiPriority w:val="0"/>
    <w:pPr>
      <w:spacing w:after="375"/>
    </w:pPr>
    <w:rPr>
      <w:sz w:val="24"/>
      <w:szCs w:val="24"/>
    </w:rPr>
  </w:style>
  <w:style w:type="paragraph" w:customStyle="1" w:styleId="327">
    <w:name w:val="CM101"/>
    <w:basedOn w:val="138"/>
    <w:next w:val="138"/>
    <w:qFormat/>
    <w:uiPriority w:val="0"/>
    <w:pPr>
      <w:spacing w:line="468" w:lineRule="atLeast"/>
    </w:pPr>
    <w:rPr>
      <w:sz w:val="24"/>
      <w:szCs w:val="24"/>
    </w:rPr>
  </w:style>
  <w:style w:type="paragraph" w:customStyle="1" w:styleId="328">
    <w:name w:val="CM104"/>
    <w:basedOn w:val="138"/>
    <w:next w:val="138"/>
    <w:qFormat/>
    <w:uiPriority w:val="0"/>
    <w:pPr>
      <w:spacing w:line="313" w:lineRule="atLeast"/>
    </w:pPr>
    <w:rPr>
      <w:sz w:val="24"/>
      <w:szCs w:val="24"/>
    </w:rPr>
  </w:style>
  <w:style w:type="paragraph" w:customStyle="1" w:styleId="329">
    <w:name w:val="xl57"/>
    <w:basedOn w:val="1"/>
    <w:qFormat/>
    <w:uiPriority w:val="0"/>
    <w:pPr>
      <w:widowControl/>
      <w:spacing w:before="100" w:beforeAutospacing="1" w:after="100" w:afterAutospacing="1"/>
      <w:jc w:val="left"/>
    </w:pPr>
    <w:rPr>
      <w:rFonts w:ascii="Arial" w:hAnsi="Arial" w:eastAsia="Arial Unicode MS" w:cs="Arial"/>
      <w:kern w:val="0"/>
      <w:sz w:val="16"/>
      <w:szCs w:val="16"/>
      <w:lang w:eastAsia="en-US"/>
    </w:rPr>
  </w:style>
  <w:style w:type="paragraph" w:customStyle="1" w:styleId="330">
    <w:name w:val="正文1"/>
    <w:basedOn w:val="138"/>
    <w:next w:val="138"/>
    <w:qFormat/>
    <w:uiPriority w:val="99"/>
    <w:pPr>
      <w:widowControl/>
    </w:pPr>
    <w:rPr>
      <w:rFonts w:ascii="宋体" w:eastAsia="宋体"/>
      <w:szCs w:val="24"/>
      <w:lang w:eastAsia="en-US"/>
    </w:rPr>
  </w:style>
  <w:style w:type="paragraph" w:customStyle="1" w:styleId="331">
    <w:name w:val="xl58"/>
    <w:basedOn w:val="1"/>
    <w:qFormat/>
    <w:uiPriority w:val="0"/>
    <w:pPr>
      <w:widowControl/>
      <w:spacing w:before="100" w:beforeAutospacing="1" w:after="100" w:afterAutospacing="1"/>
      <w:jc w:val="left"/>
    </w:pPr>
    <w:rPr>
      <w:rFonts w:ascii="Arial" w:hAnsi="Arial" w:eastAsia="Arial Unicode MS" w:cs="Arial"/>
      <w:kern w:val="0"/>
      <w:sz w:val="16"/>
      <w:szCs w:val="16"/>
      <w:lang w:eastAsia="en-US"/>
    </w:rPr>
  </w:style>
  <w:style w:type="paragraph" w:customStyle="1" w:styleId="332">
    <w:name w:val="CM86"/>
    <w:basedOn w:val="138"/>
    <w:next w:val="138"/>
    <w:qFormat/>
    <w:uiPriority w:val="0"/>
    <w:pPr>
      <w:spacing w:line="313" w:lineRule="atLeast"/>
    </w:pPr>
    <w:rPr>
      <w:sz w:val="24"/>
      <w:szCs w:val="24"/>
    </w:rPr>
  </w:style>
  <w:style w:type="paragraph" w:customStyle="1" w:styleId="333">
    <w:name w:val="Liefer 00"/>
    <w:basedOn w:val="1"/>
    <w:next w:val="334"/>
    <w:qFormat/>
    <w:uiPriority w:val="99"/>
    <w:pPr>
      <w:keepNext/>
      <w:widowControl/>
      <w:spacing w:after="120"/>
      <w:ind w:left="1134"/>
      <w:jc w:val="left"/>
    </w:pPr>
    <w:rPr>
      <w:rFonts w:ascii="Arial" w:hAnsi="Arial"/>
      <w:b/>
      <w:i/>
      <w:color w:val="000000"/>
      <w:kern w:val="0"/>
      <w:sz w:val="22"/>
      <w:szCs w:val="20"/>
      <w:lang w:val="de-DE" w:eastAsia="de-DE"/>
    </w:rPr>
  </w:style>
  <w:style w:type="paragraph" w:customStyle="1" w:styleId="334">
    <w:name w:val="Liefer 01"/>
    <w:basedOn w:val="1"/>
    <w:qFormat/>
    <w:uiPriority w:val="99"/>
    <w:pPr>
      <w:spacing w:after="120"/>
      <w:ind w:left="2410" w:hanging="1276"/>
      <w:jc w:val="left"/>
    </w:pPr>
    <w:rPr>
      <w:rFonts w:ascii="Arial" w:hAnsi="Arial"/>
      <w:color w:val="000000"/>
      <w:kern w:val="0"/>
      <w:sz w:val="22"/>
      <w:szCs w:val="20"/>
      <w:lang w:val="de-DE" w:eastAsia="de-DE"/>
    </w:rPr>
  </w:style>
  <w:style w:type="paragraph" w:customStyle="1" w:styleId="335">
    <w:name w:val="A Aufzählung Tabelle"/>
    <w:basedOn w:val="1"/>
    <w:qFormat/>
    <w:uiPriority w:val="0"/>
    <w:pPr>
      <w:keepNext/>
      <w:widowControl/>
      <w:numPr>
        <w:ilvl w:val="0"/>
        <w:numId w:val="2"/>
      </w:numPr>
      <w:ind w:left="284" w:hanging="284"/>
      <w:jc w:val="left"/>
    </w:pPr>
    <w:rPr>
      <w:rFonts w:ascii="Arial" w:hAnsi="Arial" w:eastAsia="MS Mincho"/>
      <w:kern w:val="0"/>
      <w:sz w:val="20"/>
      <w:szCs w:val="20"/>
      <w:lang w:eastAsia="de-DE"/>
    </w:rPr>
  </w:style>
  <w:style w:type="paragraph" w:customStyle="1" w:styleId="336">
    <w:name w:val="Anstrich1"/>
    <w:basedOn w:val="1"/>
    <w:qFormat/>
    <w:uiPriority w:val="99"/>
    <w:pPr>
      <w:widowControl/>
      <w:tabs>
        <w:tab w:val="left" w:pos="1418"/>
      </w:tabs>
      <w:jc w:val="left"/>
    </w:pPr>
    <w:rPr>
      <w:rFonts w:ascii="Arial" w:hAnsi="Arial"/>
      <w:kern w:val="0"/>
      <w:sz w:val="24"/>
      <w:szCs w:val="20"/>
      <w:lang w:val="de-DE" w:eastAsia="de-DE"/>
    </w:rPr>
  </w:style>
  <w:style w:type="paragraph" w:customStyle="1" w:styleId="337">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338">
    <w:name w:val="font5"/>
    <w:basedOn w:val="1"/>
    <w:qFormat/>
    <w:uiPriority w:val="99"/>
    <w:pPr>
      <w:widowControl/>
      <w:spacing w:before="100" w:beforeAutospacing="1" w:after="100" w:afterAutospacing="1"/>
      <w:jc w:val="left"/>
    </w:pPr>
    <w:rPr>
      <w:rFonts w:hint="eastAsia" w:ascii="宋体" w:hAnsi="宋体"/>
      <w:kern w:val="0"/>
      <w:sz w:val="24"/>
    </w:rPr>
  </w:style>
  <w:style w:type="paragraph" w:customStyle="1" w:styleId="339">
    <w:name w:val="样式2"/>
    <w:basedOn w:val="1"/>
    <w:qFormat/>
    <w:uiPriority w:val="99"/>
    <w:pPr>
      <w:jc w:val="left"/>
    </w:pPr>
    <w:rPr>
      <w:rFonts w:ascii="宋体" w:hAnsi="宋体" w:cs="Arial"/>
      <w:b/>
      <w:sz w:val="28"/>
      <w:szCs w:val="28"/>
    </w:rPr>
  </w:style>
  <w:style w:type="paragraph" w:customStyle="1" w:styleId="340">
    <w:name w:val="Char Char Char Char Char Char Char Char 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41">
    <w:name w:val="KTM"/>
    <w:next w:val="1"/>
    <w:qFormat/>
    <w:uiPriority w:val="0"/>
    <w:pPr>
      <w:widowControl w:val="0"/>
      <w:tabs>
        <w:tab w:val="left" w:pos="1134"/>
      </w:tabs>
      <w:autoSpaceDE w:val="0"/>
      <w:autoSpaceDN w:val="0"/>
      <w:adjustRightInd w:val="0"/>
    </w:pPr>
    <w:rPr>
      <w:rFonts w:ascii="Arial" w:hAnsi="Arial" w:eastAsia="宋体" w:cs="Arial"/>
      <w:sz w:val="22"/>
      <w:szCs w:val="22"/>
      <w:shd w:val="clear" w:color="auto" w:fill="FFFFFF"/>
      <w:lang w:val="de-DE" w:eastAsia="zh-CN" w:bidi="ar-SA"/>
    </w:rPr>
  </w:style>
  <w:style w:type="paragraph" w:customStyle="1" w:styleId="342">
    <w:name w:val="(Spec) Level 1"/>
    <w:basedOn w:val="1"/>
    <w:qFormat/>
    <w:uiPriority w:val="99"/>
    <w:pPr>
      <w:keepNext/>
      <w:keepLines/>
      <w:pageBreakBefore/>
      <w:widowControl/>
      <w:tabs>
        <w:tab w:val="left" w:pos="720"/>
      </w:tabs>
      <w:spacing w:before="240" w:after="160"/>
      <w:jc w:val="left"/>
      <w:outlineLvl w:val="0"/>
    </w:pPr>
    <w:rPr>
      <w:rFonts w:ascii="Arial" w:hAnsi="Arial"/>
      <w:b/>
      <w:smallCaps/>
      <w:kern w:val="0"/>
      <w:sz w:val="28"/>
      <w:szCs w:val="20"/>
      <w:lang w:eastAsia="en-US"/>
    </w:rPr>
  </w:style>
  <w:style w:type="paragraph" w:customStyle="1" w:styleId="343">
    <w:name w:val="Char Char Char Char Char Char Char Char Char11"/>
    <w:basedOn w:val="1"/>
    <w:qFormat/>
    <w:uiPriority w:val="0"/>
    <w:rPr>
      <w:rFonts w:ascii="Tahoma" w:hAnsi="Tahoma"/>
      <w:sz w:val="24"/>
    </w:rPr>
  </w:style>
  <w:style w:type="paragraph" w:customStyle="1" w:styleId="344">
    <w:name w:val="(Spec) Level 3"/>
    <w:basedOn w:val="1"/>
    <w:qFormat/>
    <w:uiPriority w:val="99"/>
    <w:pPr>
      <w:widowControl/>
      <w:spacing w:before="160" w:after="60"/>
      <w:jc w:val="left"/>
      <w:outlineLvl w:val="2"/>
    </w:pPr>
    <w:rPr>
      <w:rFonts w:ascii="Arial" w:hAnsi="Arial"/>
      <w:kern w:val="0"/>
      <w:sz w:val="20"/>
      <w:szCs w:val="20"/>
      <w:lang w:eastAsia="en-US"/>
    </w:rPr>
  </w:style>
  <w:style w:type="paragraph" w:customStyle="1" w:styleId="345">
    <w:name w:val="列表编号3"/>
    <w:basedOn w:val="1"/>
    <w:qFormat/>
    <w:uiPriority w:val="0"/>
    <w:pPr>
      <w:tabs>
        <w:tab w:val="left" w:pos="360"/>
        <w:tab w:val="left" w:pos="1560"/>
      </w:tabs>
      <w:spacing w:after="120"/>
    </w:pPr>
    <w:rPr>
      <w:szCs w:val="20"/>
    </w:rPr>
  </w:style>
  <w:style w:type="paragraph" w:customStyle="1" w:styleId="346">
    <w:name w:val="font8"/>
    <w:basedOn w:val="1"/>
    <w:qFormat/>
    <w:uiPriority w:val="99"/>
    <w:pPr>
      <w:widowControl/>
      <w:spacing w:before="100" w:beforeAutospacing="1" w:after="100" w:afterAutospacing="1"/>
      <w:jc w:val="left"/>
    </w:pPr>
    <w:rPr>
      <w:rFonts w:eastAsia="Arial Unicode MS"/>
      <w:color w:val="000000"/>
      <w:kern w:val="0"/>
      <w:sz w:val="18"/>
      <w:szCs w:val="18"/>
    </w:rPr>
  </w:style>
  <w:style w:type="paragraph" w:customStyle="1" w:styleId="347">
    <w:name w:val="CM30"/>
    <w:basedOn w:val="138"/>
    <w:next w:val="138"/>
    <w:qFormat/>
    <w:uiPriority w:val="0"/>
    <w:rPr>
      <w:sz w:val="24"/>
      <w:szCs w:val="24"/>
    </w:rPr>
  </w:style>
  <w:style w:type="paragraph" w:customStyle="1" w:styleId="34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349">
    <w:name w:val="Char Char1 Char Char Char Char Char Char"/>
    <w:basedOn w:val="1"/>
    <w:qFormat/>
    <w:uiPriority w:val="99"/>
    <w:rPr>
      <w:rFonts w:ascii="Tahoma" w:hAnsi="Tahoma" w:cs="Tahoma"/>
      <w:sz w:val="24"/>
    </w:rPr>
  </w:style>
  <w:style w:type="paragraph" w:customStyle="1" w:styleId="350">
    <w:name w:val="CM115"/>
    <w:basedOn w:val="138"/>
    <w:next w:val="138"/>
    <w:qFormat/>
    <w:uiPriority w:val="0"/>
    <w:pPr>
      <w:spacing w:after="63"/>
    </w:pPr>
    <w:rPr>
      <w:sz w:val="24"/>
      <w:szCs w:val="24"/>
    </w:rPr>
  </w:style>
  <w:style w:type="paragraph" w:customStyle="1" w:styleId="351">
    <w:name w:val="标题3"/>
    <w:basedOn w:val="5"/>
    <w:next w:val="1"/>
    <w:qFormat/>
    <w:uiPriority w:val="0"/>
    <w:pPr>
      <w:keepNext w:val="0"/>
      <w:keepLines w:val="0"/>
      <w:widowControl/>
      <w:spacing w:beforeLines="50" w:after="0" w:line="240" w:lineRule="auto"/>
      <w:jc w:val="left"/>
      <w:textAlignment w:val="auto"/>
    </w:pPr>
    <w:rPr>
      <w:rFonts w:eastAsia="楷体_GB2312"/>
      <w:b w:val="0"/>
      <w:caps/>
      <w:color w:val="000000"/>
      <w:sz w:val="24"/>
      <w:szCs w:val="24"/>
    </w:rPr>
  </w:style>
  <w:style w:type="paragraph" w:customStyle="1" w:styleId="352">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color w:val="FF0000"/>
      <w:kern w:val="0"/>
      <w:sz w:val="16"/>
      <w:szCs w:val="16"/>
      <w:lang w:eastAsia="en-US"/>
    </w:rPr>
  </w:style>
  <w:style w:type="paragraph" w:customStyle="1" w:styleId="353">
    <w:name w:val="CM118"/>
    <w:basedOn w:val="138"/>
    <w:next w:val="138"/>
    <w:qFormat/>
    <w:uiPriority w:val="0"/>
    <w:pPr>
      <w:spacing w:after="240"/>
    </w:pPr>
    <w:rPr>
      <w:sz w:val="24"/>
      <w:szCs w:val="24"/>
    </w:rPr>
  </w:style>
  <w:style w:type="paragraph" w:customStyle="1" w:styleId="354">
    <w:name w:val="xl6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355">
    <w:name w:val="Char Char Char2"/>
    <w:basedOn w:val="1"/>
    <w:qFormat/>
    <w:uiPriority w:val="99"/>
    <w:rPr>
      <w:rFonts w:ascii="Tahoma" w:hAnsi="Tahoma" w:cs="Tahoma"/>
      <w:sz w:val="24"/>
    </w:rPr>
  </w:style>
  <w:style w:type="paragraph" w:customStyle="1" w:styleId="356">
    <w:name w:val="hort"/>
    <w:basedOn w:val="1"/>
    <w:qFormat/>
    <w:uiPriority w:val="0"/>
    <w:pPr>
      <w:widowControl/>
      <w:jc w:val="left"/>
    </w:pPr>
    <w:rPr>
      <w:rFonts w:ascii="Arial" w:hAnsi="Arial"/>
      <w:b/>
      <w:kern w:val="0"/>
      <w:sz w:val="20"/>
      <w:szCs w:val="20"/>
      <w:lang w:eastAsia="en-US"/>
    </w:rPr>
  </w:style>
  <w:style w:type="paragraph" w:customStyle="1" w:styleId="357">
    <w:name w:val="CM71"/>
    <w:basedOn w:val="138"/>
    <w:next w:val="138"/>
    <w:qFormat/>
    <w:uiPriority w:val="0"/>
    <w:pPr>
      <w:spacing w:line="313" w:lineRule="atLeast"/>
    </w:pPr>
    <w:rPr>
      <w:sz w:val="24"/>
      <w:szCs w:val="24"/>
    </w:rPr>
  </w:style>
  <w:style w:type="paragraph" w:customStyle="1" w:styleId="358">
    <w:name w:val="xl28"/>
    <w:basedOn w:val="1"/>
    <w:qFormat/>
    <w:uiPriority w:val="0"/>
    <w:pPr>
      <w:widowControl/>
      <w:pBdr>
        <w:top w:val="single" w:color="auto" w:sz="8" w:space="0"/>
        <w:bottom w:val="single" w:color="auto" w:sz="8" w:space="0"/>
      </w:pBdr>
      <w:spacing w:before="100" w:beforeAutospacing="1" w:after="100" w:afterAutospacing="1"/>
      <w:jc w:val="center"/>
    </w:pPr>
    <w:rPr>
      <w:rFonts w:ascii="Arial" w:hAnsi="Arial" w:eastAsia="Arial Unicode MS" w:cs="Arial"/>
      <w:b/>
      <w:bCs/>
      <w:i/>
      <w:iCs/>
      <w:kern w:val="0"/>
      <w:sz w:val="16"/>
      <w:szCs w:val="16"/>
      <w:lang w:eastAsia="en-US"/>
    </w:rPr>
  </w:style>
  <w:style w:type="paragraph" w:customStyle="1" w:styleId="359">
    <w:name w:val="Document"/>
    <w:basedOn w:val="1"/>
    <w:qFormat/>
    <w:uiPriority w:val="99"/>
    <w:pPr>
      <w:widowControl/>
      <w:jc w:val="center"/>
    </w:pPr>
    <w:rPr>
      <w:rFonts w:ascii="Courier" w:hAnsi="Courier"/>
      <w:kern w:val="0"/>
      <w:sz w:val="24"/>
      <w:szCs w:val="20"/>
      <w:lang w:eastAsia="en-US"/>
    </w:rPr>
  </w:style>
  <w:style w:type="paragraph" w:customStyle="1" w:styleId="360">
    <w:name w:val="Style2"/>
    <w:basedOn w:val="230"/>
    <w:qFormat/>
    <w:uiPriority w:val="0"/>
    <w:pPr>
      <w:ind w:left="360" w:hanging="360"/>
    </w:pPr>
  </w:style>
  <w:style w:type="paragraph" w:customStyle="1" w:styleId="361">
    <w:name w:val="_Style 360"/>
    <w:basedOn w:val="3"/>
    <w:next w:val="1"/>
    <w:qFormat/>
    <w:uiPriority w:val="39"/>
    <w:pPr>
      <w:keepLines/>
      <w:widowControl/>
      <w:snapToGrid/>
      <w:spacing w:before="480" w:line="276" w:lineRule="auto"/>
      <w:jc w:val="left"/>
      <w:outlineLvl w:val="9"/>
    </w:pPr>
    <w:rPr>
      <w:rFonts w:ascii="Cambria" w:hAnsi="Cambria"/>
      <w:b/>
      <w:bCs/>
      <w:color w:val="365F91"/>
      <w:szCs w:val="28"/>
    </w:rPr>
  </w:style>
  <w:style w:type="paragraph" w:customStyle="1" w:styleId="362">
    <w:name w:val="(文字) (文字)"/>
    <w:basedOn w:val="26"/>
    <w:qFormat/>
    <w:uiPriority w:val="0"/>
    <w:rPr>
      <w:rFonts w:ascii="Tahoma" w:hAnsi="Tahoma"/>
      <w:sz w:val="24"/>
    </w:rPr>
  </w:style>
  <w:style w:type="paragraph" w:customStyle="1" w:styleId="363">
    <w:name w:val="1. (1)"/>
    <w:basedOn w:val="1"/>
    <w:qFormat/>
    <w:uiPriority w:val="99"/>
    <w:pPr>
      <w:tabs>
        <w:tab w:val="left" w:pos="1021"/>
        <w:tab w:val="left" w:pos="4253"/>
        <w:tab w:val="left" w:pos="4536"/>
      </w:tabs>
      <w:adjustRightInd w:val="0"/>
      <w:ind w:left="793" w:hanging="680"/>
      <w:jc w:val="left"/>
      <w:textAlignment w:val="baseline"/>
    </w:pPr>
    <w:rPr>
      <w:rFonts w:ascii="Century" w:hAnsi="Century" w:eastAsia="MS Mincho"/>
      <w:kern w:val="0"/>
      <w:szCs w:val="20"/>
      <w:lang w:eastAsia="ja-JP"/>
    </w:rPr>
  </w:style>
  <w:style w:type="paragraph" w:customStyle="1" w:styleId="364">
    <w:name w:val="默认段落字体 Para Char Char Char Char"/>
    <w:basedOn w:val="1"/>
    <w:qFormat/>
    <w:uiPriority w:val="99"/>
  </w:style>
  <w:style w:type="paragraph" w:customStyle="1" w:styleId="365">
    <w:name w:val="CM74"/>
    <w:basedOn w:val="138"/>
    <w:next w:val="138"/>
    <w:qFormat/>
    <w:uiPriority w:val="0"/>
    <w:pPr>
      <w:spacing w:line="313" w:lineRule="atLeast"/>
    </w:pPr>
    <w:rPr>
      <w:sz w:val="24"/>
      <w:szCs w:val="24"/>
    </w:rPr>
  </w:style>
  <w:style w:type="paragraph" w:customStyle="1" w:styleId="366">
    <w:name w:val="样式sor版本"/>
    <w:basedOn w:val="3"/>
    <w:qFormat/>
    <w:uiPriority w:val="0"/>
    <w:pPr>
      <w:keepLines/>
      <w:snapToGrid/>
      <w:spacing w:before="340" w:after="330" w:line="578" w:lineRule="auto"/>
    </w:pPr>
    <w:rPr>
      <w:b/>
      <w:bCs/>
      <w:kern w:val="44"/>
      <w:sz w:val="32"/>
      <w:szCs w:val="44"/>
    </w:rPr>
  </w:style>
  <w:style w:type="paragraph" w:customStyle="1" w:styleId="367">
    <w:name w:val="四级条标题"/>
    <w:basedOn w:val="368"/>
    <w:next w:val="1"/>
    <w:qFormat/>
    <w:uiPriority w:val="0"/>
    <w:pPr>
      <w:tabs>
        <w:tab w:val="left" w:pos="2940"/>
      </w:tabs>
      <w:outlineLvl w:val="5"/>
    </w:pPr>
  </w:style>
  <w:style w:type="paragraph" w:customStyle="1" w:styleId="368">
    <w:name w:val="三级条标题"/>
    <w:basedOn w:val="369"/>
    <w:next w:val="1"/>
    <w:qFormat/>
    <w:uiPriority w:val="0"/>
    <w:pPr>
      <w:tabs>
        <w:tab w:val="left" w:pos="2940"/>
      </w:tabs>
      <w:spacing w:line="240" w:lineRule="auto"/>
      <w:jc w:val="left"/>
      <w:outlineLvl w:val="4"/>
    </w:pPr>
    <w:rPr>
      <w:rFonts w:ascii="Times New Roman" w:eastAsia="黑体"/>
      <w:sz w:val="21"/>
    </w:rPr>
  </w:style>
  <w:style w:type="paragraph" w:customStyle="1" w:styleId="369">
    <w:name w:val="二级条标题"/>
    <w:basedOn w:val="370"/>
    <w:next w:val="1"/>
    <w:qFormat/>
    <w:uiPriority w:val="0"/>
    <w:pPr>
      <w:tabs>
        <w:tab w:val="left" w:pos="2940"/>
      </w:tabs>
      <w:spacing w:beforeLines="0" w:afterLines="0" w:line="60" w:lineRule="atLeast"/>
      <w:ind w:left="480" w:hanging="240"/>
      <w:outlineLvl w:val="2"/>
    </w:pPr>
    <w:rPr>
      <w:rFonts w:eastAsia="宋体"/>
      <w:sz w:val="28"/>
    </w:rPr>
  </w:style>
  <w:style w:type="paragraph" w:customStyle="1" w:styleId="370">
    <w:name w:val="一级条标题"/>
    <w:basedOn w:val="371"/>
    <w:next w:val="1"/>
    <w:qFormat/>
    <w:uiPriority w:val="0"/>
  </w:style>
  <w:style w:type="paragraph" w:customStyle="1" w:styleId="371">
    <w:name w:val="章标题"/>
    <w:next w:val="1"/>
    <w:qFormat/>
    <w:uiPriority w:val="0"/>
    <w:pPr>
      <w:spacing w:beforeLines="50" w:afterLines="50"/>
      <w:ind w:left="315"/>
      <w:jc w:val="both"/>
      <w:outlineLvl w:val="1"/>
    </w:pPr>
    <w:rPr>
      <w:rFonts w:ascii="黑体" w:hAnsi="Times New Roman" w:eastAsia="黑体" w:cs="Times New Roman"/>
      <w:sz w:val="21"/>
      <w:lang w:val="en-US" w:eastAsia="zh-CN" w:bidi="ar-SA"/>
    </w:rPr>
  </w:style>
  <w:style w:type="paragraph" w:customStyle="1" w:styleId="372">
    <w:name w:val="CM67"/>
    <w:basedOn w:val="138"/>
    <w:next w:val="138"/>
    <w:qFormat/>
    <w:uiPriority w:val="0"/>
    <w:pPr>
      <w:spacing w:line="313" w:lineRule="atLeast"/>
    </w:pPr>
    <w:rPr>
      <w:sz w:val="24"/>
      <w:szCs w:val="24"/>
    </w:rPr>
  </w:style>
  <w:style w:type="paragraph" w:customStyle="1" w:styleId="373">
    <w:name w:val="CM84"/>
    <w:basedOn w:val="138"/>
    <w:next w:val="138"/>
    <w:qFormat/>
    <w:uiPriority w:val="0"/>
    <w:pPr>
      <w:spacing w:line="313" w:lineRule="atLeast"/>
    </w:pPr>
    <w:rPr>
      <w:sz w:val="24"/>
      <w:szCs w:val="24"/>
    </w:rPr>
  </w:style>
  <w:style w:type="paragraph" w:customStyle="1" w:styleId="374">
    <w:name w:val="Anstrich_3"/>
    <w:basedOn w:val="308"/>
    <w:qFormat/>
    <w:uiPriority w:val="99"/>
    <w:pPr>
      <w:tabs>
        <w:tab w:val="left" w:pos="851"/>
        <w:tab w:val="clear" w:pos="284"/>
      </w:tabs>
    </w:pPr>
  </w:style>
  <w:style w:type="paragraph" w:customStyle="1" w:styleId="375">
    <w:name w:val="xl56"/>
    <w:basedOn w:val="1"/>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376">
    <w:name w:val="Char12"/>
    <w:basedOn w:val="1"/>
    <w:uiPriority w:val="99"/>
    <w:rPr>
      <w:rFonts w:ascii="Tahoma" w:hAnsi="Tahoma"/>
      <w:sz w:val="24"/>
    </w:rPr>
  </w:style>
  <w:style w:type="paragraph" w:customStyle="1" w:styleId="377">
    <w:name w:val="Char11"/>
    <w:basedOn w:val="1"/>
    <w:uiPriority w:val="0"/>
    <w:rPr>
      <w:rFonts w:ascii="Tahoma" w:hAnsi="Tahoma"/>
      <w:sz w:val="24"/>
    </w:rPr>
  </w:style>
  <w:style w:type="paragraph" w:customStyle="1" w:styleId="378">
    <w:name w:val="CM28"/>
    <w:basedOn w:val="138"/>
    <w:next w:val="138"/>
    <w:uiPriority w:val="0"/>
    <w:rPr>
      <w:sz w:val="24"/>
      <w:szCs w:val="24"/>
    </w:rPr>
  </w:style>
  <w:style w:type="paragraph" w:customStyle="1" w:styleId="379">
    <w:name w:val="xl44"/>
    <w:basedOn w:val="1"/>
    <w:uiPriority w:val="0"/>
    <w:pPr>
      <w:widowControl/>
      <w:shd w:val="thinDiagCross" w:color="auto" w:fill="auto"/>
      <w:spacing w:before="100" w:beforeAutospacing="1" w:after="100" w:afterAutospacing="1"/>
      <w:jc w:val="left"/>
    </w:pPr>
    <w:rPr>
      <w:rFonts w:ascii="Arial" w:hAnsi="Arial" w:eastAsia="Arial Unicode MS" w:cs="Arial"/>
      <w:kern w:val="0"/>
      <w:sz w:val="16"/>
      <w:szCs w:val="16"/>
      <w:lang w:eastAsia="en-US"/>
    </w:rPr>
  </w:style>
  <w:style w:type="paragraph" w:customStyle="1" w:styleId="380">
    <w:name w:val="Char Char Char11"/>
    <w:basedOn w:val="1"/>
    <w:uiPriority w:val="0"/>
    <w:rPr>
      <w:rFonts w:ascii="Tahoma" w:hAnsi="Tahoma" w:cs="Tahoma"/>
      <w:sz w:val="24"/>
    </w:rPr>
  </w:style>
  <w:style w:type="paragraph" w:customStyle="1" w:styleId="381">
    <w:name w:val="gs1"/>
    <w:basedOn w:val="1"/>
    <w:uiPriority w:val="0"/>
    <w:pPr>
      <w:tabs>
        <w:tab w:val="left" w:pos="360"/>
      </w:tabs>
      <w:adjustRightInd w:val="0"/>
      <w:spacing w:line="480" w:lineRule="atLeast"/>
      <w:ind w:right="-346"/>
      <w:textAlignment w:val="baseline"/>
    </w:pPr>
    <w:rPr>
      <w:rFonts w:ascii="宋体"/>
      <w:kern w:val="0"/>
      <w:sz w:val="22"/>
      <w:szCs w:val="20"/>
    </w:rPr>
  </w:style>
  <w:style w:type="paragraph" w:customStyle="1" w:styleId="382">
    <w:name w:val="Normal_14"/>
    <w:basedOn w:val="1"/>
    <w:uiPriority w:val="0"/>
    <w:pPr>
      <w:keepLines/>
      <w:widowControl/>
    </w:pPr>
    <w:rPr>
      <w:kern w:val="0"/>
      <w:sz w:val="24"/>
      <w:szCs w:val="20"/>
      <w:lang w:val="fr-FR" w:eastAsia="fr-FR"/>
    </w:rPr>
  </w:style>
  <w:style w:type="paragraph" w:customStyle="1" w:styleId="383">
    <w:name w:val="font7"/>
    <w:basedOn w:val="1"/>
    <w:qFormat/>
    <w:uiPriority w:val="99"/>
    <w:pPr>
      <w:widowControl/>
      <w:spacing w:before="100" w:beforeAutospacing="1" w:after="100" w:afterAutospacing="1"/>
      <w:jc w:val="left"/>
    </w:pPr>
    <w:rPr>
      <w:rFonts w:ascii="Arial" w:hAnsi="Arial" w:eastAsia="Arial Unicode MS" w:cs="Arial"/>
      <w:kern w:val="0"/>
      <w:sz w:val="16"/>
      <w:szCs w:val="16"/>
    </w:rPr>
  </w:style>
  <w:style w:type="paragraph" w:customStyle="1" w:styleId="384">
    <w:name w:val="Char Char211"/>
    <w:basedOn w:val="1"/>
    <w:uiPriority w:val="99"/>
    <w:rPr>
      <w:rFonts w:ascii="Tahoma" w:hAnsi="Tahoma" w:cs="Tahoma"/>
      <w:sz w:val="24"/>
    </w:rPr>
  </w:style>
  <w:style w:type="paragraph" w:customStyle="1" w:styleId="385">
    <w:name w:val="CM7"/>
    <w:basedOn w:val="138"/>
    <w:next w:val="138"/>
    <w:uiPriority w:val="0"/>
    <w:pPr>
      <w:spacing w:line="313" w:lineRule="atLeast"/>
    </w:pPr>
    <w:rPr>
      <w:sz w:val="24"/>
      <w:szCs w:val="24"/>
    </w:rPr>
  </w:style>
  <w:style w:type="paragraph" w:customStyle="1" w:styleId="386">
    <w:name w:val="G 1"/>
    <w:basedOn w:val="1"/>
    <w:uiPriority w:val="0"/>
    <w:pPr>
      <w:widowControl/>
      <w:autoSpaceDE w:val="0"/>
      <w:autoSpaceDN w:val="0"/>
      <w:adjustRightInd w:val="0"/>
      <w:spacing w:line="360" w:lineRule="atLeast"/>
      <w:jc w:val="center"/>
      <w:textAlignment w:val="bottom"/>
    </w:pPr>
    <w:rPr>
      <w:kern w:val="0"/>
      <w:sz w:val="22"/>
      <w:szCs w:val="20"/>
    </w:rPr>
  </w:style>
  <w:style w:type="paragraph" w:customStyle="1" w:styleId="387">
    <w:name w:val="texte 2"/>
    <w:basedOn w:val="1"/>
    <w:uiPriority w:val="0"/>
    <w:pPr>
      <w:widowControl/>
      <w:spacing w:before="120"/>
      <w:ind w:left="284"/>
    </w:pPr>
    <w:rPr>
      <w:kern w:val="0"/>
      <w:sz w:val="24"/>
      <w:szCs w:val="20"/>
      <w:lang w:val="fr-FR" w:eastAsia="en-US"/>
    </w:rPr>
  </w:style>
  <w:style w:type="paragraph" w:customStyle="1" w:styleId="388">
    <w:name w:val="Message Header Last"/>
    <w:basedOn w:val="79"/>
    <w:next w:val="34"/>
    <w:uiPriority w:val="0"/>
    <w:pPr>
      <w:keepLines/>
      <w:widowControl/>
      <w:pBdr>
        <w:top w:val="none" w:color="auto" w:sz="0" w:space="0"/>
        <w:left w:val="none" w:color="auto" w:sz="0" w:space="0"/>
        <w:bottom w:val="single" w:color="auto" w:sz="6" w:space="15"/>
        <w:right w:val="none" w:color="auto" w:sz="0" w:space="0"/>
      </w:pBdr>
      <w:shd w:val="clear" w:color="auto" w:fill="auto"/>
      <w:spacing w:after="320" w:line="180" w:lineRule="atLeast"/>
      <w:ind w:left="720" w:leftChars="0" w:hanging="720" w:firstLineChars="0"/>
      <w:jc w:val="left"/>
    </w:pPr>
    <w:rPr>
      <w:spacing w:val="-5"/>
      <w:sz w:val="20"/>
      <w:szCs w:val="20"/>
    </w:rPr>
  </w:style>
  <w:style w:type="paragraph" w:customStyle="1" w:styleId="389">
    <w:name w:val="CM89"/>
    <w:basedOn w:val="138"/>
    <w:next w:val="138"/>
    <w:uiPriority w:val="0"/>
    <w:pPr>
      <w:spacing w:line="313" w:lineRule="atLeast"/>
    </w:pPr>
    <w:rPr>
      <w:sz w:val="24"/>
      <w:szCs w:val="24"/>
    </w:rPr>
  </w:style>
  <w:style w:type="paragraph" w:customStyle="1" w:styleId="390">
    <w:name w:val="CM78"/>
    <w:basedOn w:val="138"/>
    <w:next w:val="138"/>
    <w:qFormat/>
    <w:uiPriority w:val="0"/>
    <w:pPr>
      <w:spacing w:line="313" w:lineRule="atLeast"/>
    </w:pPr>
    <w:rPr>
      <w:sz w:val="24"/>
      <w:szCs w:val="24"/>
    </w:rPr>
  </w:style>
  <w:style w:type="paragraph" w:customStyle="1" w:styleId="391">
    <w:name w:val="Style"/>
    <w:basedOn w:val="1"/>
    <w:uiPriority w:val="0"/>
    <w:rPr>
      <w:rFonts w:ascii="Tahoma" w:hAnsi="Tahoma" w:cs="Tahoma"/>
      <w:sz w:val="24"/>
    </w:rPr>
  </w:style>
  <w:style w:type="paragraph" w:customStyle="1" w:styleId="392">
    <w:name w:val="RqNSTtlPge"/>
    <w:basedOn w:val="1"/>
    <w:uiPriority w:val="0"/>
    <w:pPr>
      <w:widowControl/>
      <w:spacing w:before="120"/>
      <w:jc w:val="center"/>
    </w:pPr>
    <w:rPr>
      <w:rFonts w:eastAsia="Times New Roman"/>
      <w:b/>
      <w:kern w:val="0"/>
      <w:sz w:val="28"/>
      <w:lang w:eastAsia="en-US"/>
    </w:rPr>
  </w:style>
  <w:style w:type="paragraph" w:customStyle="1" w:styleId="393">
    <w:name w:val="Char Char Char Char Char Char Char Char Char Char Char Char Char Char Char Char Char Char Char Char Char"/>
    <w:basedOn w:val="1"/>
    <w:uiPriority w:val="0"/>
    <w:pPr>
      <w:snapToGrid w:val="0"/>
    </w:pPr>
    <w:rPr>
      <w:szCs w:val="20"/>
    </w:rPr>
  </w:style>
  <w:style w:type="paragraph" w:customStyle="1" w:styleId="394">
    <w:name w:val="IBM 正文"/>
    <w:basedOn w:val="1"/>
    <w:uiPriority w:val="0"/>
    <w:pPr>
      <w:spacing w:line="400" w:lineRule="exact"/>
    </w:pPr>
    <w:rPr>
      <w:spacing w:val="20"/>
      <w:sz w:val="24"/>
      <w:szCs w:val="20"/>
    </w:rPr>
  </w:style>
  <w:style w:type="paragraph" w:customStyle="1" w:styleId="395">
    <w:name w:val="普通(Web)"/>
    <w:basedOn w:val="1"/>
    <w:uiPriority w:val="0"/>
    <w:rPr>
      <w:sz w:val="24"/>
    </w:rPr>
  </w:style>
  <w:style w:type="paragraph" w:customStyle="1" w:styleId="396">
    <w:name w:val="CM80"/>
    <w:basedOn w:val="138"/>
    <w:next w:val="138"/>
    <w:uiPriority w:val="0"/>
    <w:pPr>
      <w:spacing w:line="313" w:lineRule="atLeast"/>
    </w:pPr>
    <w:rPr>
      <w:sz w:val="24"/>
      <w:szCs w:val="24"/>
    </w:rPr>
  </w:style>
  <w:style w:type="paragraph" w:customStyle="1" w:styleId="397">
    <w:name w:val="CM34"/>
    <w:basedOn w:val="1"/>
    <w:next w:val="1"/>
    <w:uiPriority w:val="99"/>
    <w:pPr>
      <w:autoSpaceDE w:val="0"/>
      <w:autoSpaceDN w:val="0"/>
      <w:adjustRightInd w:val="0"/>
      <w:spacing w:line="468" w:lineRule="atLeast"/>
      <w:jc w:val="left"/>
    </w:pPr>
    <w:rPr>
      <w:rFonts w:ascii="宋体" w:cs="宋体"/>
      <w:kern w:val="0"/>
      <w:sz w:val="24"/>
    </w:rPr>
  </w:style>
  <w:style w:type="paragraph" w:customStyle="1" w:styleId="398">
    <w:name w:val="text"/>
    <w:uiPriority w:val="0"/>
    <w:pPr>
      <w:keepLines/>
      <w:tabs>
        <w:tab w:val="right" w:pos="7200"/>
        <w:tab w:val="right" w:pos="8107"/>
        <w:tab w:val="center" w:pos="9619"/>
      </w:tabs>
      <w:spacing w:after="60"/>
      <w:ind w:left="980" w:right="3960"/>
    </w:pPr>
    <w:rPr>
      <w:rFonts w:ascii="Times New Roman" w:hAnsi="Times New Roman" w:eastAsia="宋体" w:cs="Times New Roman"/>
      <w:lang w:val="en-US" w:eastAsia="en-US" w:bidi="ar-SA"/>
    </w:rPr>
  </w:style>
  <w:style w:type="paragraph" w:customStyle="1" w:styleId="399">
    <w:name w:val="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00">
    <w:name w:val="xl47"/>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01">
    <w:name w:val="Char Char Char Char1"/>
    <w:basedOn w:val="26"/>
    <w:uiPriority w:val="0"/>
    <w:rPr>
      <w:rFonts w:ascii="Tahoma" w:hAnsi="Tahoma"/>
      <w:sz w:val="24"/>
    </w:rPr>
  </w:style>
  <w:style w:type="paragraph" w:customStyle="1" w:styleId="402">
    <w:name w:val="Char Char Char Char Char Char Char1 Char Char Char Char Char Char Char Char Char Char Char Char Char Char Char Char Char Char"/>
    <w:basedOn w:val="1"/>
    <w:uiPriority w:val="0"/>
    <w:rPr>
      <w:rFonts w:ascii="Tahoma" w:hAnsi="Tahoma"/>
      <w:sz w:val="24"/>
    </w:rPr>
  </w:style>
  <w:style w:type="paragraph" w:customStyle="1" w:styleId="403">
    <w:name w:val="xl68"/>
    <w:basedOn w:val="1"/>
    <w:uiPriority w:val="0"/>
    <w:pPr>
      <w:widowControl/>
      <w:spacing w:before="100" w:beforeAutospacing="1" w:after="100" w:afterAutospacing="1"/>
      <w:jc w:val="left"/>
    </w:pPr>
    <w:rPr>
      <w:rFonts w:ascii="Arial" w:hAnsi="Arial" w:eastAsia="Arial Unicode MS" w:cs="Arial"/>
      <w:b/>
      <w:bCs/>
      <w:kern w:val="0"/>
      <w:sz w:val="24"/>
      <w:lang w:eastAsia="en-US"/>
    </w:rPr>
  </w:style>
  <w:style w:type="paragraph" w:customStyle="1" w:styleId="404">
    <w:name w:val="样式 Arial 居中"/>
    <w:basedOn w:val="1"/>
    <w:uiPriority w:val="99"/>
    <w:pPr>
      <w:jc w:val="center"/>
    </w:pPr>
    <w:rPr>
      <w:rFonts w:ascii="Arial" w:hAnsi="Arial" w:eastAsia="MS Mincho"/>
      <w:szCs w:val="20"/>
      <w:lang w:eastAsia="ja-JP"/>
    </w:rPr>
  </w:style>
  <w:style w:type="paragraph" w:customStyle="1" w:styleId="405">
    <w:name w:val="CM81"/>
    <w:basedOn w:val="138"/>
    <w:next w:val="138"/>
    <w:uiPriority w:val="0"/>
    <w:pPr>
      <w:spacing w:line="313" w:lineRule="atLeast"/>
    </w:pPr>
    <w:rPr>
      <w:sz w:val="24"/>
      <w:szCs w:val="24"/>
    </w:rPr>
  </w:style>
  <w:style w:type="paragraph" w:customStyle="1" w:styleId="406">
    <w:name w:val="Char Char Char Char Char Char Char Char Char11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xl26"/>
    <w:basedOn w:val="1"/>
    <w:uiPriority w:val="0"/>
    <w:pPr>
      <w:widowControl/>
      <w:pBdr>
        <w:left w:val="single" w:color="auto" w:sz="8" w:space="0"/>
        <w:right w:val="single" w:color="auto" w:sz="8" w:space="0"/>
      </w:pBdr>
      <w:spacing w:before="100" w:beforeAutospacing="1" w:after="100" w:afterAutospacing="1"/>
      <w:jc w:val="center"/>
    </w:pPr>
    <w:rPr>
      <w:rFonts w:ascii="Arial" w:hAnsi="Arial" w:eastAsia="Arial Unicode MS" w:cs="Arial"/>
      <w:b/>
      <w:bCs/>
      <w:kern w:val="0"/>
      <w:sz w:val="24"/>
      <w:lang w:eastAsia="en-US"/>
    </w:rPr>
  </w:style>
  <w:style w:type="paragraph" w:customStyle="1" w:styleId="408">
    <w:name w:val="1 Char Char Char Char"/>
    <w:basedOn w:val="1"/>
    <w:uiPriority w:val="0"/>
    <w:rPr>
      <w:rFonts w:ascii="Tahoma" w:hAnsi="Tahoma"/>
      <w:sz w:val="24"/>
      <w:szCs w:val="20"/>
    </w:rPr>
  </w:style>
  <w:style w:type="paragraph" w:customStyle="1" w:styleId="409">
    <w:name w:val="Char Char"/>
    <w:basedOn w:val="1"/>
    <w:uiPriority w:val="0"/>
    <w:pPr>
      <w:adjustRightInd w:val="0"/>
      <w:spacing w:line="360" w:lineRule="auto"/>
    </w:pPr>
    <w:rPr>
      <w:kern w:val="0"/>
      <w:sz w:val="24"/>
      <w:szCs w:val="20"/>
    </w:rPr>
  </w:style>
  <w:style w:type="paragraph" w:customStyle="1" w:styleId="410">
    <w:name w:val="Body3"/>
    <w:basedOn w:val="1"/>
    <w:uiPriority w:val="0"/>
    <w:pPr>
      <w:adjustRightInd w:val="0"/>
      <w:snapToGrid w:val="0"/>
      <w:spacing w:after="60" w:line="240" w:lineRule="atLeast"/>
      <w:ind w:left="1134" w:hanging="567"/>
      <w:textAlignment w:val="baseline"/>
    </w:pPr>
    <w:rPr>
      <w:rFonts w:ascii="Arial" w:hAnsi="Arial" w:eastAsia="MS PGothic"/>
      <w:sz w:val="20"/>
      <w:szCs w:val="20"/>
      <w:lang w:eastAsia="ja-JP"/>
    </w:rPr>
  </w:style>
  <w:style w:type="paragraph" w:customStyle="1" w:styleId="411">
    <w:name w:val="CM110"/>
    <w:basedOn w:val="138"/>
    <w:next w:val="138"/>
    <w:uiPriority w:val="0"/>
    <w:pPr>
      <w:spacing w:after="685"/>
    </w:pPr>
    <w:rPr>
      <w:sz w:val="24"/>
      <w:szCs w:val="24"/>
    </w:rPr>
  </w:style>
  <w:style w:type="paragraph" w:customStyle="1" w:styleId="412">
    <w:name w:val="样式 标题 3 + (西文) Arial (中文) 华文楷体 倾斜 左侧:  0.63 厘米"/>
    <w:basedOn w:val="5"/>
    <w:uiPriority w:val="0"/>
    <w:pPr>
      <w:keepNext w:val="0"/>
      <w:tabs>
        <w:tab w:val="left" w:pos="0"/>
      </w:tabs>
      <w:adjustRightInd/>
      <w:spacing w:line="408" w:lineRule="auto"/>
      <w:ind w:left="358" w:hanging="624"/>
      <w:textAlignment w:val="auto"/>
    </w:pPr>
    <w:rPr>
      <w:rFonts w:ascii="Arial" w:hAnsi="华文楷体" w:cs="宋体"/>
      <w:bCs/>
      <w:i/>
      <w:iCs/>
      <w:sz w:val="28"/>
      <w:u w:val="none" w:color="000000"/>
    </w:rPr>
  </w:style>
  <w:style w:type="paragraph" w:customStyle="1" w:styleId="413">
    <w:name w:val="Char Char Char Char"/>
    <w:basedOn w:val="1"/>
    <w:qFormat/>
    <w:uiPriority w:val="0"/>
    <w:pPr>
      <w:adjustRightInd w:val="0"/>
      <w:spacing w:line="360" w:lineRule="auto"/>
    </w:pPr>
    <w:rPr>
      <w:kern w:val="0"/>
      <w:sz w:val="24"/>
      <w:szCs w:val="20"/>
    </w:rPr>
  </w:style>
  <w:style w:type="paragraph" w:customStyle="1" w:styleId="414">
    <w:name w:val="样式1"/>
    <w:basedOn w:val="1"/>
    <w:uiPriority w:val="99"/>
    <w:pPr>
      <w:ind w:firstLine="425"/>
    </w:pPr>
    <w:rPr>
      <w:rFonts w:eastAsia="仿宋_GB2312"/>
      <w:w w:val="80"/>
      <w:sz w:val="28"/>
      <w:szCs w:val="20"/>
    </w:rPr>
  </w:style>
  <w:style w:type="paragraph" w:customStyle="1" w:styleId="415">
    <w:name w:val="CM91"/>
    <w:basedOn w:val="138"/>
    <w:next w:val="138"/>
    <w:uiPriority w:val="0"/>
    <w:pPr>
      <w:spacing w:line="313" w:lineRule="atLeast"/>
    </w:pPr>
    <w:rPr>
      <w:sz w:val="24"/>
      <w:szCs w:val="24"/>
    </w:rPr>
  </w:style>
  <w:style w:type="paragraph" w:customStyle="1" w:styleId="416">
    <w:name w:val="Char111"/>
    <w:basedOn w:val="1"/>
    <w:uiPriority w:val="0"/>
    <w:rPr>
      <w:rFonts w:ascii="Tahoma" w:hAnsi="Tahoma"/>
      <w:sz w:val="24"/>
    </w:rPr>
  </w:style>
  <w:style w:type="paragraph" w:customStyle="1" w:styleId="417">
    <w:name w:val="标准"/>
    <w:basedOn w:val="1"/>
    <w:uiPriority w:val="99"/>
    <w:pPr>
      <w:adjustRightInd w:val="0"/>
      <w:spacing w:line="312" w:lineRule="atLeast"/>
      <w:textAlignment w:val="baseline"/>
    </w:pPr>
    <w:rPr>
      <w:rFonts w:eastAsia="楷体_GB2312"/>
      <w:kern w:val="0"/>
      <w:sz w:val="24"/>
      <w:szCs w:val="20"/>
    </w:rPr>
  </w:style>
  <w:style w:type="paragraph" w:customStyle="1" w:styleId="418">
    <w:name w:val="CM111"/>
    <w:basedOn w:val="138"/>
    <w:next w:val="138"/>
    <w:uiPriority w:val="0"/>
    <w:pPr>
      <w:spacing w:after="310"/>
    </w:pPr>
    <w:rPr>
      <w:sz w:val="24"/>
      <w:szCs w:val="24"/>
    </w:rPr>
  </w:style>
  <w:style w:type="paragraph" w:customStyle="1" w:styleId="419">
    <w:name w:val="G 2"/>
    <w:basedOn w:val="1"/>
    <w:uiPriority w:val="0"/>
    <w:pPr>
      <w:tabs>
        <w:tab w:val="left" w:pos="540"/>
      </w:tabs>
      <w:adjustRightInd w:val="0"/>
      <w:spacing w:line="360" w:lineRule="atLeast"/>
      <w:ind w:right="-346"/>
      <w:textAlignment w:val="baseline"/>
    </w:pPr>
    <w:rPr>
      <w:rFonts w:ascii="宋体"/>
      <w:kern w:val="0"/>
      <w:sz w:val="22"/>
      <w:szCs w:val="20"/>
    </w:rPr>
  </w:style>
  <w:style w:type="paragraph" w:customStyle="1" w:styleId="420">
    <w:name w:val="CM54"/>
    <w:basedOn w:val="138"/>
    <w:next w:val="138"/>
    <w:uiPriority w:val="0"/>
    <w:rPr>
      <w:sz w:val="24"/>
      <w:szCs w:val="24"/>
    </w:rPr>
  </w:style>
  <w:style w:type="paragraph" w:customStyle="1" w:styleId="421">
    <w:name w:val="Char Char Char Char Char Char Char"/>
    <w:basedOn w:val="1"/>
    <w:uiPriority w:val="0"/>
    <w:rPr>
      <w:rFonts w:ascii="Tahoma" w:hAnsi="Tahoma"/>
      <w:sz w:val="24"/>
    </w:rPr>
  </w:style>
  <w:style w:type="paragraph" w:customStyle="1" w:styleId="422">
    <w:name w:val="(文字) (文字)1"/>
    <w:basedOn w:val="26"/>
    <w:uiPriority w:val="0"/>
    <w:rPr>
      <w:rFonts w:ascii="Tahoma" w:hAnsi="Tahoma"/>
      <w:sz w:val="24"/>
    </w:rPr>
  </w:style>
  <w:style w:type="paragraph" w:customStyle="1" w:styleId="423">
    <w:name w:val="Level 1"/>
    <w:basedOn w:val="1"/>
    <w:uiPriority w:val="0"/>
    <w:pPr>
      <w:widowControl/>
      <w:tabs>
        <w:tab w:val="left" w:pos="1211"/>
      </w:tabs>
      <w:autoSpaceDE w:val="0"/>
      <w:autoSpaceDN w:val="0"/>
      <w:adjustRightInd w:val="0"/>
      <w:spacing w:after="240" w:line="312" w:lineRule="auto"/>
      <w:ind w:left="1211" w:hanging="851"/>
      <w:outlineLvl w:val="0"/>
    </w:pPr>
    <w:rPr>
      <w:kern w:val="0"/>
      <w:sz w:val="24"/>
      <w:lang w:val="en-GB" w:eastAsia="en-US"/>
    </w:rPr>
  </w:style>
  <w:style w:type="paragraph" w:customStyle="1" w:styleId="424">
    <w:name w:val="KTG"/>
    <w:basedOn w:val="1"/>
    <w:uiPriority w:val="0"/>
    <w:pPr>
      <w:widowControl/>
      <w:tabs>
        <w:tab w:val="left" w:pos="1134"/>
      </w:tabs>
      <w:jc w:val="left"/>
    </w:pPr>
    <w:rPr>
      <w:rFonts w:ascii="Arial" w:hAnsi="Arial"/>
      <w:kern w:val="0"/>
      <w:sz w:val="22"/>
      <w:szCs w:val="20"/>
      <w:lang w:val="de-DE" w:eastAsia="en-US"/>
    </w:rPr>
  </w:style>
  <w:style w:type="paragraph" w:customStyle="1" w:styleId="425">
    <w:name w:val="Char Char2"/>
    <w:basedOn w:val="1"/>
    <w:uiPriority w:val="0"/>
    <w:rPr>
      <w:rFonts w:ascii="Tahoma" w:hAnsi="Tahoma" w:cs="Tahoma"/>
      <w:sz w:val="24"/>
    </w:rPr>
  </w:style>
  <w:style w:type="paragraph" w:customStyle="1" w:styleId="426">
    <w:name w:val="CM2"/>
    <w:basedOn w:val="1"/>
    <w:next w:val="1"/>
    <w:uiPriority w:val="0"/>
    <w:pPr>
      <w:autoSpaceDE w:val="0"/>
      <w:autoSpaceDN w:val="0"/>
      <w:adjustRightInd w:val="0"/>
      <w:spacing w:line="286" w:lineRule="atLeast"/>
      <w:jc w:val="left"/>
    </w:pPr>
    <w:rPr>
      <w:rFonts w:ascii="Arial" w:hAnsi="Arial"/>
      <w:kern w:val="0"/>
      <w:sz w:val="24"/>
    </w:rPr>
  </w:style>
  <w:style w:type="paragraph" w:customStyle="1" w:styleId="427">
    <w:name w:val="Rq08FigID"/>
    <w:basedOn w:val="1"/>
    <w:uiPriority w:val="0"/>
    <w:pPr>
      <w:widowControl/>
      <w:spacing w:after="120"/>
      <w:jc w:val="center"/>
    </w:pPr>
    <w:rPr>
      <w:rFonts w:ascii="Arial" w:hAnsi="Arial"/>
      <w:kern w:val="0"/>
      <w:sz w:val="20"/>
      <w:szCs w:val="20"/>
      <w:lang w:eastAsia="en-US"/>
    </w:rPr>
  </w:style>
  <w:style w:type="paragraph" w:customStyle="1" w:styleId="428">
    <w:name w:val="CM83"/>
    <w:basedOn w:val="138"/>
    <w:next w:val="138"/>
    <w:uiPriority w:val="0"/>
    <w:pPr>
      <w:spacing w:line="313" w:lineRule="atLeast"/>
    </w:pPr>
    <w:rPr>
      <w:sz w:val="24"/>
      <w:szCs w:val="24"/>
    </w:rPr>
  </w:style>
  <w:style w:type="paragraph" w:customStyle="1" w:styleId="429">
    <w:name w:val="Body5"/>
    <w:basedOn w:val="1"/>
    <w:uiPriority w:val="0"/>
    <w:pPr>
      <w:adjustRightInd w:val="0"/>
      <w:snapToGrid w:val="0"/>
      <w:spacing w:after="60" w:line="240" w:lineRule="atLeast"/>
      <w:ind w:left="1418"/>
      <w:jc w:val="left"/>
      <w:textAlignment w:val="baseline"/>
    </w:pPr>
    <w:rPr>
      <w:rFonts w:ascii="Arial" w:hAnsi="Arial" w:eastAsia="MS PGothic"/>
      <w:sz w:val="20"/>
      <w:szCs w:val="20"/>
      <w:lang w:eastAsia="ja-JP"/>
    </w:rPr>
  </w:style>
  <w:style w:type="paragraph" w:customStyle="1" w:styleId="430">
    <w:name w:val="xl22"/>
    <w:basedOn w:val="1"/>
    <w:uiPriority w:val="99"/>
    <w:pPr>
      <w:widowControl/>
      <w:spacing w:before="100" w:beforeAutospacing="1" w:after="100" w:afterAutospacing="1"/>
      <w:jc w:val="center"/>
      <w:textAlignment w:val="center"/>
    </w:pPr>
    <w:rPr>
      <w:rFonts w:ascii="宋体"/>
      <w:kern w:val="0"/>
      <w:sz w:val="24"/>
    </w:rPr>
  </w:style>
  <w:style w:type="paragraph" w:customStyle="1" w:styleId="431">
    <w:name w:val="CM103"/>
    <w:basedOn w:val="138"/>
    <w:next w:val="138"/>
    <w:uiPriority w:val="0"/>
    <w:pPr>
      <w:spacing w:line="313" w:lineRule="atLeast"/>
    </w:pPr>
    <w:rPr>
      <w:sz w:val="24"/>
      <w:szCs w:val="24"/>
    </w:rPr>
  </w:style>
  <w:style w:type="paragraph" w:customStyle="1" w:styleId="432">
    <w:name w:val="xl63"/>
    <w:basedOn w:val="1"/>
    <w:uiPriority w:val="0"/>
    <w:pPr>
      <w:widowControl/>
      <w:pBdr>
        <w:top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33">
    <w:name w:val="xl33"/>
    <w:basedOn w:val="1"/>
    <w:uiPriority w:val="0"/>
    <w:pPr>
      <w:widowControl/>
      <w:pBdr>
        <w:top w:val="single" w:color="auto" w:sz="8" w:space="0"/>
        <w:bottom w:val="single" w:color="auto" w:sz="8" w:space="0"/>
      </w:pBdr>
      <w:shd w:val="thinDiagCross" w:color="auto" w:fill="auto"/>
      <w:spacing w:before="100" w:beforeAutospacing="1" w:after="100" w:afterAutospacing="1"/>
      <w:jc w:val="left"/>
    </w:pPr>
    <w:rPr>
      <w:rFonts w:ascii="Arial Unicode MS" w:hAnsi="Arial Unicode MS" w:eastAsia="Arial Unicode MS"/>
      <w:kern w:val="0"/>
      <w:sz w:val="24"/>
      <w:lang w:eastAsia="en-US"/>
    </w:rPr>
  </w:style>
  <w:style w:type="paragraph" w:customStyle="1" w:styleId="434">
    <w:name w:val="CM82"/>
    <w:basedOn w:val="138"/>
    <w:next w:val="138"/>
    <w:uiPriority w:val="0"/>
    <w:pPr>
      <w:spacing w:line="313" w:lineRule="atLeast"/>
    </w:pPr>
    <w:rPr>
      <w:sz w:val="24"/>
      <w:szCs w:val="24"/>
    </w:rPr>
  </w:style>
  <w:style w:type="paragraph" w:customStyle="1" w:styleId="435">
    <w:name w:val="2"/>
    <w:basedOn w:val="1"/>
    <w:next w:val="45"/>
    <w:uiPriority w:val="99"/>
    <w:rPr>
      <w:rFonts w:ascii="宋体" w:hAnsi="Courier New"/>
      <w:szCs w:val="20"/>
    </w:rPr>
  </w:style>
  <w:style w:type="paragraph" w:customStyle="1" w:styleId="436">
    <w:name w:val="xl50"/>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37">
    <w:name w:val="_Style 436"/>
    <w:semiHidden/>
    <w:uiPriority w:val="99"/>
    <w:rPr>
      <w:rFonts w:ascii="Times New Roman" w:hAnsi="Times New Roman" w:eastAsia="宋体" w:cs="Times New Roman"/>
      <w:lang w:val="en-US" w:eastAsia="en-US" w:bidi="ar-SA"/>
    </w:rPr>
  </w:style>
  <w:style w:type="paragraph" w:customStyle="1" w:styleId="438">
    <w:name w:val="xl52"/>
    <w:basedOn w:val="1"/>
    <w:uiPriority w:val="0"/>
    <w:pPr>
      <w:widowControl/>
      <w:pBdr>
        <w:top w:val="single" w:color="auto" w:sz="8" w:space="0"/>
        <w:bottom w:val="single" w:color="auto" w:sz="8" w:space="0"/>
      </w:pBdr>
      <w:shd w:val="thinDiagCross" w:color="auto" w:fill="auto"/>
      <w:spacing w:before="100" w:beforeAutospacing="1" w:after="100" w:afterAutospacing="1"/>
      <w:jc w:val="left"/>
    </w:pPr>
    <w:rPr>
      <w:rFonts w:ascii="Arial" w:hAnsi="Arial" w:eastAsia="Arial Unicode MS" w:cs="Arial"/>
      <w:kern w:val="0"/>
      <w:sz w:val="16"/>
      <w:szCs w:val="16"/>
      <w:lang w:eastAsia="en-US"/>
    </w:rPr>
  </w:style>
  <w:style w:type="paragraph" w:customStyle="1" w:styleId="439">
    <w:name w:val="Title Cover"/>
    <w:basedOn w:val="1"/>
    <w:next w:val="1"/>
    <w:uiPriority w:val="0"/>
    <w:pPr>
      <w:keepNext/>
      <w:keepLines/>
      <w:widowControl/>
      <w:pBdr>
        <w:top w:val="single" w:color="auto" w:sz="48" w:space="31"/>
      </w:pBdr>
      <w:tabs>
        <w:tab w:val="left" w:pos="0"/>
      </w:tabs>
      <w:spacing w:before="240" w:after="500" w:line="640" w:lineRule="exact"/>
      <w:ind w:left="-840" w:right="-840"/>
      <w:jc w:val="left"/>
    </w:pPr>
    <w:rPr>
      <w:rFonts w:ascii="Arial Black" w:hAnsi="Arial Black"/>
      <w:b/>
      <w:spacing w:val="-48"/>
      <w:kern w:val="28"/>
      <w:sz w:val="64"/>
      <w:szCs w:val="20"/>
      <w:lang w:eastAsia="en-US"/>
    </w:rPr>
  </w:style>
  <w:style w:type="paragraph" w:customStyle="1" w:styleId="440">
    <w:name w:val="CM69"/>
    <w:basedOn w:val="138"/>
    <w:next w:val="138"/>
    <w:uiPriority w:val="0"/>
    <w:pPr>
      <w:spacing w:line="313" w:lineRule="atLeast"/>
    </w:pPr>
    <w:rPr>
      <w:sz w:val="24"/>
      <w:szCs w:val="24"/>
    </w:rPr>
  </w:style>
  <w:style w:type="paragraph" w:customStyle="1" w:styleId="441">
    <w:name w:val="Einzeilig"/>
    <w:basedOn w:val="1"/>
    <w:uiPriority w:val="99"/>
    <w:pPr>
      <w:widowControl/>
      <w:jc w:val="left"/>
    </w:pPr>
    <w:rPr>
      <w:rFonts w:ascii="Arial" w:hAnsi="Arial"/>
      <w:kern w:val="0"/>
      <w:sz w:val="22"/>
      <w:szCs w:val="20"/>
      <w:lang w:val="en-GB"/>
    </w:rPr>
  </w:style>
  <w:style w:type="paragraph" w:customStyle="1" w:styleId="442">
    <w:name w:val="样式5"/>
    <w:basedOn w:val="1"/>
    <w:uiPriority w:val="0"/>
    <w:pPr>
      <w:tabs>
        <w:tab w:val="left" w:pos="420"/>
      </w:tabs>
      <w:ind w:left="420" w:hanging="420"/>
    </w:pPr>
    <w:rPr>
      <w:szCs w:val="20"/>
    </w:rPr>
  </w:style>
  <w:style w:type="paragraph" w:customStyle="1" w:styleId="443">
    <w:name w:val="CM68"/>
    <w:basedOn w:val="138"/>
    <w:next w:val="138"/>
    <w:uiPriority w:val="0"/>
    <w:pPr>
      <w:spacing w:line="313" w:lineRule="atLeast"/>
    </w:pPr>
    <w:rPr>
      <w:sz w:val="24"/>
      <w:szCs w:val="24"/>
    </w:rPr>
  </w:style>
  <w:style w:type="paragraph" w:customStyle="1" w:styleId="444">
    <w:name w:val="CM99"/>
    <w:basedOn w:val="138"/>
    <w:next w:val="138"/>
    <w:uiPriority w:val="0"/>
    <w:pPr>
      <w:spacing w:line="626" w:lineRule="atLeast"/>
    </w:pPr>
    <w:rPr>
      <w:sz w:val="24"/>
      <w:szCs w:val="24"/>
    </w:rPr>
  </w:style>
  <w:style w:type="paragraph" w:customStyle="1" w:styleId="445">
    <w:name w:val="xl61"/>
    <w:basedOn w:val="1"/>
    <w:uiPriority w:val="0"/>
    <w:pPr>
      <w:widowControl/>
      <w:pBdr>
        <w:top w:val="single" w:color="auto" w:sz="8" w:space="0"/>
        <w:bottom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46">
    <w:name w:val="CM75"/>
    <w:basedOn w:val="138"/>
    <w:next w:val="138"/>
    <w:uiPriority w:val="0"/>
    <w:pPr>
      <w:spacing w:line="313" w:lineRule="atLeast"/>
    </w:pPr>
    <w:rPr>
      <w:sz w:val="24"/>
      <w:szCs w:val="24"/>
    </w:rPr>
  </w:style>
  <w:style w:type="paragraph" w:customStyle="1" w:styleId="447">
    <w:name w:val="CM3"/>
    <w:basedOn w:val="138"/>
    <w:next w:val="138"/>
    <w:uiPriority w:val="0"/>
    <w:pPr>
      <w:spacing w:line="626" w:lineRule="atLeast"/>
    </w:pPr>
    <w:rPr>
      <w:sz w:val="24"/>
      <w:szCs w:val="24"/>
    </w:rPr>
  </w:style>
  <w:style w:type="paragraph" w:customStyle="1" w:styleId="448">
    <w:name w:val="xl59"/>
    <w:basedOn w:val="1"/>
    <w:uiPriority w:val="0"/>
    <w:pPr>
      <w:widowControl/>
      <w:spacing w:before="100" w:beforeAutospacing="1" w:after="100" w:afterAutospacing="1"/>
      <w:jc w:val="left"/>
    </w:pPr>
    <w:rPr>
      <w:rFonts w:ascii="Arial" w:hAnsi="Arial" w:eastAsia="Arial Unicode MS" w:cs="Arial"/>
      <w:b/>
      <w:bCs/>
      <w:color w:val="3366FF"/>
      <w:kern w:val="0"/>
      <w:sz w:val="24"/>
      <w:lang w:eastAsia="en-US"/>
    </w:rPr>
  </w:style>
  <w:style w:type="paragraph" w:customStyle="1" w:styleId="449">
    <w:name w:val="TOC 标题3"/>
    <w:basedOn w:val="3"/>
    <w:next w:val="1"/>
    <w:semiHidden/>
    <w:uiPriority w:val="0"/>
    <w:pPr>
      <w:keepLines/>
      <w:widowControl/>
      <w:snapToGrid/>
      <w:spacing w:before="480" w:line="276" w:lineRule="auto"/>
      <w:jc w:val="left"/>
      <w:outlineLvl w:val="9"/>
    </w:pPr>
    <w:rPr>
      <w:rFonts w:ascii="Cambria" w:hAnsi="Cambria"/>
      <w:b/>
      <w:bCs/>
      <w:color w:val="365F91"/>
      <w:szCs w:val="28"/>
    </w:rPr>
  </w:style>
  <w:style w:type="paragraph" w:customStyle="1" w:styleId="450">
    <w:name w:val="CM90"/>
    <w:basedOn w:val="138"/>
    <w:next w:val="138"/>
    <w:uiPriority w:val="0"/>
    <w:pPr>
      <w:spacing w:line="313" w:lineRule="atLeast"/>
    </w:pPr>
    <w:rPr>
      <w:sz w:val="24"/>
      <w:szCs w:val="24"/>
    </w:rPr>
  </w:style>
  <w:style w:type="paragraph" w:customStyle="1" w:styleId="451">
    <w:name w:val="xl64"/>
    <w:basedOn w:val="1"/>
    <w:uiPriority w:val="0"/>
    <w:pPr>
      <w:widowControl/>
      <w:pBdr>
        <w:top w:val="single" w:color="auto" w:sz="4" w:space="0"/>
        <w:lef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52">
    <w:name w:val="(Spec) Level 4"/>
    <w:basedOn w:val="1"/>
    <w:uiPriority w:val="99"/>
    <w:pPr>
      <w:widowControl/>
      <w:spacing w:before="60" w:after="60"/>
      <w:jc w:val="left"/>
      <w:outlineLvl w:val="3"/>
    </w:pPr>
    <w:rPr>
      <w:rFonts w:ascii="Arial" w:hAnsi="Arial"/>
      <w:kern w:val="0"/>
      <w:sz w:val="20"/>
      <w:szCs w:val="20"/>
      <w:lang w:eastAsia="en-US"/>
    </w:rPr>
  </w:style>
  <w:style w:type="paragraph" w:customStyle="1" w:styleId="453">
    <w:name w:val="xl35"/>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54">
    <w:name w:val="CM63"/>
    <w:basedOn w:val="138"/>
    <w:next w:val="138"/>
    <w:uiPriority w:val="0"/>
    <w:pPr>
      <w:spacing w:line="313" w:lineRule="atLeast"/>
    </w:pPr>
    <w:rPr>
      <w:sz w:val="24"/>
      <w:szCs w:val="24"/>
    </w:rPr>
  </w:style>
  <w:style w:type="paragraph" w:customStyle="1" w:styleId="455">
    <w:name w:val="paragraph"/>
    <w:basedOn w:val="1"/>
    <w:uiPriority w:val="0"/>
    <w:pPr>
      <w:keepNext/>
      <w:widowControl/>
      <w:spacing w:before="20" w:after="60"/>
    </w:pPr>
    <w:rPr>
      <w:rFonts w:ascii="Arial" w:hAnsi="Arial"/>
      <w:kern w:val="0"/>
      <w:sz w:val="24"/>
      <w:szCs w:val="20"/>
    </w:rPr>
  </w:style>
  <w:style w:type="paragraph" w:customStyle="1" w:styleId="456">
    <w:name w:val="Definition Term"/>
    <w:basedOn w:val="1"/>
    <w:next w:val="1"/>
    <w:uiPriority w:val="99"/>
    <w:pPr>
      <w:autoSpaceDE w:val="0"/>
      <w:autoSpaceDN w:val="0"/>
      <w:adjustRightInd w:val="0"/>
      <w:jc w:val="left"/>
    </w:pPr>
    <w:rPr>
      <w:kern w:val="0"/>
      <w:sz w:val="24"/>
      <w:szCs w:val="20"/>
    </w:rPr>
  </w:style>
  <w:style w:type="paragraph" w:customStyle="1" w:styleId="457">
    <w:name w:val="xl45"/>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58">
    <w:name w:val="xl34"/>
    <w:basedOn w:val="1"/>
    <w:uiPriority w:val="0"/>
    <w:pPr>
      <w:widowControl/>
      <w:pBdr>
        <w:top w:val="single" w:color="auto" w:sz="8" w:space="0"/>
        <w:bottom w:val="single" w:color="auto" w:sz="8" w:space="0"/>
      </w:pBdr>
      <w:spacing w:before="100" w:beforeAutospacing="1" w:after="100" w:afterAutospacing="1"/>
      <w:jc w:val="center"/>
    </w:pPr>
    <w:rPr>
      <w:rFonts w:ascii="Arial" w:hAnsi="Arial" w:eastAsia="Arial Unicode MS" w:cs="Arial"/>
      <w:b/>
      <w:bCs/>
      <w:i/>
      <w:iCs/>
      <w:color w:val="FF0000"/>
      <w:kern w:val="0"/>
      <w:sz w:val="16"/>
      <w:szCs w:val="16"/>
      <w:lang w:eastAsia="en-US"/>
    </w:rPr>
  </w:style>
  <w:style w:type="paragraph" w:customStyle="1" w:styleId="459">
    <w:name w:val="Char Char1 Char Char Char Char Char Char Char Char Char Char"/>
    <w:basedOn w:val="1"/>
    <w:uiPriority w:val="99"/>
    <w:rPr>
      <w:rFonts w:ascii="Tahoma" w:hAnsi="Tahoma" w:cs="Tahoma"/>
      <w:sz w:val="24"/>
    </w:rPr>
  </w:style>
  <w:style w:type="paragraph" w:customStyle="1" w:styleId="460">
    <w:name w:val="Rule 3"/>
    <w:basedOn w:val="1"/>
    <w:uiPriority w:val="0"/>
    <w:pPr>
      <w:widowControl/>
      <w:tabs>
        <w:tab w:val="left" w:pos="1701"/>
        <w:tab w:val="left" w:pos="3195"/>
      </w:tabs>
      <w:autoSpaceDE w:val="0"/>
      <w:autoSpaceDN w:val="0"/>
      <w:adjustRightInd w:val="0"/>
      <w:spacing w:after="240" w:line="312" w:lineRule="auto"/>
      <w:ind w:left="3195" w:hanging="1134"/>
    </w:pPr>
    <w:rPr>
      <w:kern w:val="0"/>
      <w:sz w:val="24"/>
      <w:lang w:val="en-GB" w:eastAsia="en-US"/>
    </w:rPr>
  </w:style>
  <w:style w:type="paragraph" w:customStyle="1" w:styleId="461">
    <w:name w:val="3"/>
    <w:basedOn w:val="1"/>
    <w:uiPriority w:val="0"/>
  </w:style>
  <w:style w:type="paragraph" w:customStyle="1" w:styleId="462">
    <w:name w:val="CM119"/>
    <w:basedOn w:val="138"/>
    <w:next w:val="138"/>
    <w:uiPriority w:val="0"/>
    <w:pPr>
      <w:spacing w:after="155"/>
    </w:pPr>
    <w:rPr>
      <w:sz w:val="24"/>
      <w:szCs w:val="24"/>
    </w:rPr>
  </w:style>
  <w:style w:type="paragraph" w:customStyle="1" w:styleId="463">
    <w:name w:val="Level 2"/>
    <w:basedOn w:val="1"/>
    <w:uiPriority w:val="0"/>
    <w:pPr>
      <w:widowControl/>
      <w:tabs>
        <w:tab w:val="left" w:pos="1387"/>
      </w:tabs>
      <w:autoSpaceDE w:val="0"/>
      <w:autoSpaceDN w:val="0"/>
      <w:adjustRightInd w:val="0"/>
      <w:spacing w:after="240" w:line="312" w:lineRule="auto"/>
      <w:ind w:left="1387" w:hanging="900"/>
      <w:outlineLvl w:val="1"/>
    </w:pPr>
    <w:rPr>
      <w:kern w:val="0"/>
      <w:sz w:val="24"/>
      <w:lang w:val="en-GB" w:eastAsia="en-US"/>
    </w:rPr>
  </w:style>
  <w:style w:type="paragraph" w:customStyle="1" w:styleId="464">
    <w:name w:val="CM121"/>
    <w:basedOn w:val="138"/>
    <w:next w:val="138"/>
    <w:uiPriority w:val="0"/>
    <w:pPr>
      <w:spacing w:after="312"/>
    </w:pPr>
    <w:rPr>
      <w:sz w:val="24"/>
      <w:szCs w:val="24"/>
    </w:rPr>
  </w:style>
  <w:style w:type="paragraph" w:customStyle="1" w:styleId="465">
    <w:name w:val="Liefer 02"/>
    <w:basedOn w:val="1"/>
    <w:uiPriority w:val="99"/>
    <w:pPr>
      <w:spacing w:after="60"/>
      <w:ind w:left="3686" w:hanging="1276"/>
      <w:jc w:val="left"/>
    </w:pPr>
    <w:rPr>
      <w:rFonts w:ascii="Arial" w:hAnsi="Arial"/>
      <w:color w:val="000000"/>
      <w:kern w:val="0"/>
      <w:sz w:val="22"/>
      <w:szCs w:val="20"/>
      <w:lang w:val="de-DE" w:eastAsia="de-DE"/>
    </w:rPr>
  </w:style>
  <w:style w:type="paragraph" w:customStyle="1" w:styleId="466">
    <w:name w:val="font6"/>
    <w:basedOn w:val="1"/>
    <w:uiPriority w:val="99"/>
    <w:pPr>
      <w:widowControl/>
      <w:spacing w:before="100" w:beforeAutospacing="1" w:after="100" w:afterAutospacing="1"/>
      <w:jc w:val="left"/>
    </w:pPr>
    <w:rPr>
      <w:rFonts w:hint="eastAsia" w:ascii="宋体" w:hAnsi="宋体"/>
      <w:kern w:val="0"/>
      <w:sz w:val="18"/>
      <w:szCs w:val="18"/>
    </w:rPr>
  </w:style>
  <w:style w:type="paragraph" w:customStyle="1" w:styleId="467">
    <w:name w:val="Inside Address"/>
    <w:basedOn w:val="1"/>
    <w:uiPriority w:val="0"/>
    <w:pPr>
      <w:widowControl/>
      <w:ind w:left="835" w:right="-360"/>
      <w:jc w:val="left"/>
    </w:pPr>
    <w:rPr>
      <w:kern w:val="0"/>
      <w:sz w:val="20"/>
      <w:szCs w:val="20"/>
      <w:lang w:eastAsia="en-US"/>
    </w:rPr>
  </w:style>
  <w:style w:type="paragraph" w:customStyle="1" w:styleId="468">
    <w:name w:val="xl5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69">
    <w:name w:val="xl4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eastAsia="Arial Unicode MS" w:cs="Arial"/>
      <w:color w:val="FF0000"/>
      <w:kern w:val="0"/>
      <w:sz w:val="16"/>
      <w:szCs w:val="16"/>
      <w:lang w:eastAsia="en-US"/>
    </w:rPr>
  </w:style>
  <w:style w:type="paragraph" w:customStyle="1" w:styleId="470">
    <w:name w:val="xl54"/>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71">
    <w:name w:val="1."/>
    <w:basedOn w:val="1"/>
    <w:uiPriority w:val="99"/>
    <w:pPr>
      <w:tabs>
        <w:tab w:val="left" w:pos="4253"/>
        <w:tab w:val="left" w:pos="4536"/>
      </w:tabs>
      <w:adjustRightInd w:val="0"/>
      <w:ind w:left="567" w:hanging="567"/>
      <w:jc w:val="left"/>
      <w:textAlignment w:val="baseline"/>
    </w:pPr>
    <w:rPr>
      <w:rFonts w:ascii="Century" w:hAnsi="Century" w:eastAsia="MS Mincho"/>
      <w:kern w:val="0"/>
      <w:szCs w:val="20"/>
      <w:lang w:eastAsia="ja-JP"/>
    </w:rPr>
  </w:style>
  <w:style w:type="paragraph" w:customStyle="1" w:styleId="472">
    <w:name w:val="Company Name"/>
    <w:basedOn w:val="1"/>
    <w:next w:val="50"/>
    <w:uiPriority w:val="0"/>
    <w:pPr>
      <w:widowControl/>
      <w:spacing w:before="100" w:after="600" w:line="600" w:lineRule="atLeast"/>
      <w:ind w:left="840" w:right="-360"/>
      <w:jc w:val="left"/>
    </w:pPr>
    <w:rPr>
      <w:spacing w:val="-34"/>
      <w:kern w:val="0"/>
      <w:sz w:val="60"/>
      <w:szCs w:val="20"/>
      <w:lang w:eastAsia="en-US"/>
    </w:rPr>
  </w:style>
  <w:style w:type="paragraph" w:customStyle="1" w:styleId="473">
    <w:name w:val="Char Char1 Char Char Char Char Char Char Char1"/>
    <w:basedOn w:val="1"/>
    <w:uiPriority w:val="0"/>
    <w:rPr>
      <w:rFonts w:ascii="Tahoma" w:hAnsi="Tahoma" w:cs="Tahoma"/>
      <w:sz w:val="24"/>
    </w:rPr>
  </w:style>
  <w:style w:type="paragraph" w:customStyle="1" w:styleId="474">
    <w:name w:val="xl3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75">
    <w:name w:val="xl31"/>
    <w:basedOn w:val="1"/>
    <w:uiPriority w:val="0"/>
    <w:pPr>
      <w:widowControl/>
      <w:pBdr>
        <w:top w:val="single" w:color="auto" w:sz="8" w:space="0"/>
        <w:bottom w:val="single" w:color="auto" w:sz="8" w:space="0"/>
      </w:pBdr>
      <w:spacing w:before="100" w:beforeAutospacing="1" w:after="100" w:afterAutospacing="1"/>
      <w:jc w:val="left"/>
    </w:pPr>
    <w:rPr>
      <w:rFonts w:ascii="Arial" w:hAnsi="Arial" w:eastAsia="Arial Unicode MS" w:cs="Arial"/>
      <w:b/>
      <w:bCs/>
      <w:i/>
      <w:iCs/>
      <w:kern w:val="0"/>
      <w:sz w:val="16"/>
      <w:szCs w:val="16"/>
      <w:lang w:eastAsia="en-US"/>
    </w:rPr>
  </w:style>
  <w:style w:type="paragraph" w:customStyle="1" w:styleId="476">
    <w:name w:val="修订1"/>
    <w:semiHidden/>
    <w:uiPriority w:val="0"/>
    <w:rPr>
      <w:rFonts w:ascii="Times New Roman" w:hAnsi="Times New Roman" w:eastAsia="宋体" w:cs="Times New Roman"/>
      <w:kern w:val="2"/>
      <w:sz w:val="21"/>
      <w:szCs w:val="24"/>
      <w:lang w:val="en-US" w:eastAsia="zh-CN" w:bidi="ar-SA"/>
    </w:rPr>
  </w:style>
  <w:style w:type="paragraph" w:customStyle="1" w:styleId="477">
    <w:name w:val="xl2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478">
    <w:name w:val="CM27"/>
    <w:basedOn w:val="138"/>
    <w:next w:val="138"/>
    <w:uiPriority w:val="0"/>
    <w:pPr>
      <w:spacing w:line="313" w:lineRule="atLeast"/>
    </w:pPr>
    <w:rPr>
      <w:sz w:val="24"/>
      <w:szCs w:val="24"/>
    </w:rPr>
  </w:style>
  <w:style w:type="paragraph" w:customStyle="1" w:styleId="479">
    <w:name w:val="Style Default + Automatique"/>
    <w:basedOn w:val="1"/>
    <w:uiPriority w:val="99"/>
    <w:pPr>
      <w:autoSpaceDE w:val="0"/>
      <w:autoSpaceDN w:val="0"/>
      <w:adjustRightInd w:val="0"/>
      <w:spacing w:line="360" w:lineRule="auto"/>
      <w:jc w:val="left"/>
    </w:pPr>
    <w:rPr>
      <w:rFonts w:ascii="Arial" w:hAnsi="Arial" w:cs="Arial"/>
      <w:kern w:val="0"/>
      <w:sz w:val="24"/>
    </w:rPr>
  </w:style>
  <w:style w:type="paragraph" w:customStyle="1" w:styleId="480">
    <w:name w:val="CM85"/>
    <w:basedOn w:val="138"/>
    <w:next w:val="138"/>
    <w:uiPriority w:val="0"/>
    <w:pPr>
      <w:spacing w:line="313" w:lineRule="atLeast"/>
    </w:pPr>
    <w:rPr>
      <w:sz w:val="24"/>
      <w:szCs w:val="24"/>
    </w:rPr>
  </w:style>
  <w:style w:type="paragraph" w:customStyle="1" w:styleId="481">
    <w:name w:val="Tabellen-Ü"/>
    <w:basedOn w:val="441"/>
    <w:next w:val="482"/>
    <w:uiPriority w:val="99"/>
    <w:pPr>
      <w:spacing w:before="40" w:after="40"/>
    </w:pPr>
    <w:rPr>
      <w:b/>
      <w:sz w:val="16"/>
    </w:rPr>
  </w:style>
  <w:style w:type="paragraph" w:customStyle="1" w:styleId="482">
    <w:name w:val="Tabellen-T"/>
    <w:basedOn w:val="481"/>
    <w:uiPriority w:val="0"/>
    <w:rPr>
      <w:b w:val="0"/>
      <w:sz w:val="18"/>
    </w:rPr>
  </w:style>
  <w:style w:type="paragraph" w:customStyle="1" w:styleId="483">
    <w:name w:val="xl41"/>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84">
    <w:name w:val="xl25"/>
    <w:basedOn w:val="1"/>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Unicode MS" w:hAnsi="Arial Unicode MS" w:eastAsia="Arial Unicode MS"/>
      <w:kern w:val="0"/>
      <w:sz w:val="24"/>
      <w:lang w:eastAsia="en-US"/>
    </w:rPr>
  </w:style>
  <w:style w:type="paragraph" w:customStyle="1" w:styleId="485">
    <w:name w:val="Paragraph"/>
    <w:basedOn w:val="1"/>
    <w:uiPriority w:val="99"/>
    <w:pPr>
      <w:widowControl/>
      <w:spacing w:after="240"/>
      <w:jc w:val="left"/>
    </w:pPr>
    <w:rPr>
      <w:kern w:val="0"/>
      <w:sz w:val="24"/>
      <w:szCs w:val="20"/>
      <w:lang w:eastAsia="en-US"/>
    </w:rPr>
  </w:style>
  <w:style w:type="paragraph" w:customStyle="1" w:styleId="486">
    <w:name w:val="CM76"/>
    <w:basedOn w:val="138"/>
    <w:next w:val="138"/>
    <w:uiPriority w:val="0"/>
    <w:pPr>
      <w:spacing w:line="313" w:lineRule="atLeast"/>
    </w:pPr>
    <w:rPr>
      <w:sz w:val="24"/>
      <w:szCs w:val="24"/>
    </w:rPr>
  </w:style>
  <w:style w:type="paragraph" w:customStyle="1" w:styleId="487">
    <w:name w:val="xl4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488">
    <w:name w:val="font11"/>
    <w:basedOn w:val="1"/>
    <w:uiPriority w:val="0"/>
    <w:pPr>
      <w:widowControl/>
      <w:spacing w:before="100" w:beforeAutospacing="1" w:after="100" w:afterAutospacing="1"/>
      <w:jc w:val="left"/>
    </w:pPr>
    <w:rPr>
      <w:rFonts w:hint="eastAsia" w:ascii="宋体" w:hAnsi="宋体"/>
      <w:color w:val="000000"/>
      <w:kern w:val="0"/>
      <w:sz w:val="20"/>
      <w:szCs w:val="20"/>
      <w:lang w:eastAsia="en-US"/>
    </w:rPr>
  </w:style>
  <w:style w:type="paragraph" w:customStyle="1" w:styleId="489">
    <w:name w:val="五级条标题"/>
    <w:basedOn w:val="367"/>
    <w:next w:val="1"/>
    <w:uiPriority w:val="0"/>
    <w:pPr>
      <w:outlineLvl w:val="6"/>
    </w:pPr>
  </w:style>
  <w:style w:type="paragraph" w:customStyle="1" w:styleId="490">
    <w:name w:val="Char Char21"/>
    <w:basedOn w:val="1"/>
    <w:uiPriority w:val="0"/>
    <w:rPr>
      <w:rFonts w:ascii="Tahoma" w:hAnsi="Tahoma" w:cs="Tahoma"/>
      <w:sz w:val="24"/>
    </w:rPr>
  </w:style>
  <w:style w:type="paragraph" w:customStyle="1" w:styleId="491">
    <w:name w:val="Body Text 21"/>
    <w:basedOn w:val="1"/>
    <w:uiPriority w:val="0"/>
    <w:pPr>
      <w:widowControl/>
      <w:spacing w:after="120"/>
      <w:jc w:val="left"/>
    </w:pPr>
    <w:rPr>
      <w:rFonts w:eastAsia="Times New Roman"/>
      <w:kern w:val="0"/>
      <w:sz w:val="24"/>
      <w:lang w:eastAsia="en-US"/>
    </w:rPr>
  </w:style>
  <w:style w:type="paragraph" w:customStyle="1" w:styleId="492">
    <w:name w:val="样式 居中"/>
    <w:basedOn w:val="1"/>
    <w:uiPriority w:val="0"/>
    <w:pPr>
      <w:spacing w:line="400" w:lineRule="exact"/>
      <w:ind w:firstLine="2640" w:firstLineChars="1100"/>
    </w:pPr>
    <w:rPr>
      <w:rFonts w:ascii="Arial" w:hAnsi="宋体" w:cs="Arial"/>
      <w:color w:val="000000"/>
      <w:sz w:val="24"/>
    </w:rPr>
  </w:style>
  <w:style w:type="paragraph" w:customStyle="1" w:styleId="493">
    <w:name w:val="Char Char1 Char Char Char Char Char Char Char"/>
    <w:basedOn w:val="1"/>
    <w:uiPriority w:val="0"/>
    <w:rPr>
      <w:rFonts w:ascii="Tahoma" w:hAnsi="Tahoma" w:cs="Tahoma"/>
      <w:sz w:val="24"/>
    </w:rPr>
  </w:style>
  <w:style w:type="paragraph" w:customStyle="1" w:styleId="494">
    <w:name w:val="punto"/>
    <w:basedOn w:val="1"/>
    <w:next w:val="1"/>
    <w:uiPriority w:val="99"/>
    <w:pPr>
      <w:widowControl/>
      <w:tabs>
        <w:tab w:val="left" w:pos="567"/>
      </w:tabs>
      <w:ind w:left="1276" w:right="566" w:hanging="283"/>
      <w:jc w:val="left"/>
    </w:pPr>
    <w:rPr>
      <w:rFonts w:ascii="Arial" w:hAnsi="Arial"/>
      <w:b/>
      <w:kern w:val="0"/>
      <w:sz w:val="22"/>
      <w:szCs w:val="20"/>
      <w:lang w:val="it-IT" w:eastAsia="it-IT"/>
    </w:rPr>
  </w:style>
  <w:style w:type="paragraph" w:customStyle="1" w:styleId="495">
    <w:name w:val="(文字) (文字)11"/>
    <w:basedOn w:val="26"/>
    <w:uiPriority w:val="99"/>
    <w:rPr>
      <w:rFonts w:ascii="Tahoma" w:hAnsi="Tahoma"/>
      <w:kern w:val="2"/>
      <w:sz w:val="24"/>
    </w:rPr>
  </w:style>
  <w:style w:type="paragraph" w:customStyle="1" w:styleId="496">
    <w:name w:val="Message Header First"/>
    <w:basedOn w:val="79"/>
    <w:next w:val="79"/>
    <w:uiPriority w:val="0"/>
    <w:pPr>
      <w:keepLines/>
      <w:widowControl/>
      <w:pBdr>
        <w:top w:val="none" w:color="auto" w:sz="0" w:space="0"/>
        <w:left w:val="none" w:color="auto" w:sz="0" w:space="0"/>
        <w:bottom w:val="none" w:color="auto" w:sz="0" w:space="0"/>
        <w:right w:val="none" w:color="auto" w:sz="0" w:space="0"/>
      </w:pBdr>
      <w:shd w:val="clear" w:color="auto" w:fill="auto"/>
      <w:spacing w:before="220" w:after="120" w:line="180" w:lineRule="atLeast"/>
      <w:ind w:left="720" w:leftChars="0" w:hanging="720" w:firstLineChars="0"/>
      <w:jc w:val="left"/>
    </w:pPr>
    <w:rPr>
      <w:spacing w:val="-5"/>
      <w:sz w:val="20"/>
      <w:szCs w:val="20"/>
    </w:rPr>
  </w:style>
  <w:style w:type="paragraph" w:customStyle="1" w:styleId="497">
    <w:name w:val="A Lieferumfang Aufzählung"/>
    <w:basedOn w:val="1"/>
    <w:uiPriority w:val="99"/>
    <w:pPr>
      <w:keepNext/>
      <w:widowControl/>
      <w:tabs>
        <w:tab w:val="left" w:pos="720"/>
        <w:tab w:val="left" w:pos="1701"/>
      </w:tabs>
      <w:ind w:left="2058" w:hanging="357"/>
      <w:jc w:val="left"/>
    </w:pPr>
    <w:rPr>
      <w:rFonts w:ascii="Arial" w:hAnsi="Arial"/>
      <w:kern w:val="0"/>
      <w:sz w:val="20"/>
      <w:szCs w:val="20"/>
      <w:lang w:val="de-DE"/>
    </w:rPr>
  </w:style>
  <w:style w:type="paragraph" w:customStyle="1" w:styleId="498">
    <w:name w:val="CM42"/>
    <w:basedOn w:val="1"/>
    <w:next w:val="1"/>
    <w:uiPriority w:val="99"/>
    <w:pPr>
      <w:autoSpaceDE w:val="0"/>
      <w:autoSpaceDN w:val="0"/>
      <w:adjustRightInd w:val="0"/>
      <w:spacing w:after="788"/>
      <w:jc w:val="left"/>
    </w:pPr>
    <w:rPr>
      <w:rFonts w:ascii="宋体" w:cs="宋体"/>
      <w:kern w:val="0"/>
      <w:sz w:val="24"/>
    </w:rPr>
  </w:style>
  <w:style w:type="paragraph" w:customStyle="1" w:styleId="499">
    <w:name w:val="xl66"/>
    <w:basedOn w:val="1"/>
    <w:uiPriority w:val="0"/>
    <w:pPr>
      <w:widowControl/>
      <w:pBdr>
        <w:left w:val="single" w:color="auto" w:sz="8" w:space="0"/>
        <w:bottom w:val="single" w:color="auto" w:sz="8" w:space="0"/>
        <w:right w:val="single" w:color="auto" w:sz="4"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500">
    <w:name w:val="CM6"/>
    <w:basedOn w:val="138"/>
    <w:next w:val="138"/>
    <w:uiPriority w:val="0"/>
    <w:pPr>
      <w:spacing w:line="313" w:lineRule="atLeast"/>
    </w:pPr>
    <w:rPr>
      <w:sz w:val="24"/>
      <w:szCs w:val="24"/>
    </w:rPr>
  </w:style>
  <w:style w:type="paragraph" w:customStyle="1" w:styleId="501">
    <w:name w:val="xl55"/>
    <w:basedOn w:val="1"/>
    <w:uiPriority w:val="0"/>
    <w:pPr>
      <w:widowControl/>
      <w:pBdr>
        <w:top w:val="single" w:color="auto" w:sz="4" w:space="0"/>
        <w:left w:val="single" w:color="auto" w:sz="8" w:space="0"/>
        <w:bottom w:val="single" w:color="auto" w:sz="8"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502">
    <w:name w:val="Char Char Char Char Char Char Char Char"/>
    <w:basedOn w:val="1"/>
    <w:uiPriority w:val="0"/>
    <w:pPr>
      <w:adjustRightInd w:val="0"/>
      <w:spacing w:line="360" w:lineRule="auto"/>
    </w:pPr>
    <w:rPr>
      <w:kern w:val="0"/>
      <w:sz w:val="24"/>
      <w:szCs w:val="20"/>
    </w:rPr>
  </w:style>
  <w:style w:type="paragraph" w:customStyle="1" w:styleId="503">
    <w:name w:val="Formatvorlage1"/>
    <w:basedOn w:val="1"/>
    <w:uiPriority w:val="9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s>
      <w:jc w:val="left"/>
    </w:pPr>
    <w:rPr>
      <w:rFonts w:ascii="Arial" w:hAnsi="Arial"/>
      <w:kern w:val="0"/>
      <w:sz w:val="20"/>
      <w:szCs w:val="20"/>
      <w:lang w:val="de-DE" w:eastAsia="de-DE"/>
    </w:rPr>
  </w:style>
  <w:style w:type="paragraph" w:customStyle="1" w:styleId="504">
    <w:name w:val="CM26"/>
    <w:basedOn w:val="138"/>
    <w:next w:val="138"/>
    <w:uiPriority w:val="0"/>
    <w:pPr>
      <w:spacing w:line="313" w:lineRule="atLeast"/>
    </w:pPr>
    <w:rPr>
      <w:sz w:val="24"/>
      <w:szCs w:val="24"/>
    </w:rPr>
  </w:style>
  <w:style w:type="paragraph" w:customStyle="1" w:styleId="505">
    <w:name w:val="xl60"/>
    <w:basedOn w:val="1"/>
    <w:uiPriority w:val="0"/>
    <w:pPr>
      <w:widowControl/>
      <w:pBdr>
        <w:top w:val="single" w:color="auto" w:sz="8" w:space="0"/>
        <w:bottom w:val="single" w:color="auto" w:sz="8" w:space="0"/>
      </w:pBdr>
      <w:spacing w:before="100" w:beforeAutospacing="1" w:after="100" w:afterAutospacing="1"/>
      <w:jc w:val="center"/>
    </w:pPr>
    <w:rPr>
      <w:rFonts w:ascii="Arial" w:hAnsi="Arial" w:eastAsia="Arial Unicode MS" w:cs="Arial"/>
      <w:b/>
      <w:bCs/>
      <w:i/>
      <w:iCs/>
      <w:kern w:val="0"/>
      <w:sz w:val="16"/>
      <w:szCs w:val="16"/>
      <w:lang w:eastAsia="en-US"/>
    </w:rPr>
  </w:style>
  <w:style w:type="paragraph" w:customStyle="1" w:styleId="506">
    <w:name w:val="Chip - Grey with tab"/>
    <w:basedOn w:val="1"/>
    <w:next w:val="1"/>
    <w:qFormat/>
    <w:uiPriority w:val="99"/>
    <w:pPr>
      <w:keepNext/>
      <w:ind w:left="420" w:hanging="420"/>
      <w:contextualSpacing/>
    </w:pPr>
    <w:rPr>
      <w:rFonts w:ascii="Arial" w:hAnsi="Arial" w:eastAsia="Calibri"/>
      <w:color w:val="404040"/>
      <w:kern w:val="0"/>
      <w:sz w:val="22"/>
      <w:szCs w:val="22"/>
      <w:lang w:val="fr-FR" w:eastAsia="en-US"/>
    </w:rPr>
  </w:style>
  <w:style w:type="paragraph" w:customStyle="1" w:styleId="507">
    <w:name w:val="CM4"/>
    <w:basedOn w:val="138"/>
    <w:next w:val="138"/>
    <w:uiPriority w:val="0"/>
    <w:rPr>
      <w:sz w:val="24"/>
      <w:szCs w:val="24"/>
    </w:rPr>
  </w:style>
  <w:style w:type="paragraph" w:customStyle="1" w:styleId="508">
    <w:name w:val="Char Char1 Char Char Char Char Char Char Char11"/>
    <w:basedOn w:val="1"/>
    <w:uiPriority w:val="99"/>
    <w:rPr>
      <w:rFonts w:ascii="Tahoma" w:hAnsi="Tahoma" w:cs="Tahoma"/>
      <w:sz w:val="24"/>
    </w:rPr>
  </w:style>
  <w:style w:type="paragraph" w:customStyle="1" w:styleId="509">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color w:val="FF0000"/>
      <w:kern w:val="0"/>
      <w:sz w:val="16"/>
      <w:szCs w:val="16"/>
      <w:lang w:eastAsia="en-US"/>
    </w:rPr>
  </w:style>
  <w:style w:type="paragraph" w:customStyle="1" w:styleId="510">
    <w:name w:val="正文333"/>
    <w:basedOn w:val="1"/>
    <w:uiPriority w:val="0"/>
    <w:pPr>
      <w:spacing w:line="360" w:lineRule="auto"/>
      <w:ind w:firstLine="480" w:firstLineChars="200"/>
    </w:pPr>
    <w:rPr>
      <w:sz w:val="24"/>
      <w:szCs w:val="20"/>
    </w:rPr>
  </w:style>
  <w:style w:type="paragraph" w:customStyle="1" w:styleId="511">
    <w:name w:val="Char Char Char Char Char1"/>
    <w:basedOn w:val="1"/>
    <w:uiPriority w:val="0"/>
    <w:rPr>
      <w:rFonts w:ascii="Tahoma" w:hAnsi="Tahoma"/>
      <w:sz w:val="24"/>
    </w:rPr>
  </w:style>
  <w:style w:type="paragraph" w:customStyle="1" w:styleId="512">
    <w:name w:val="Body1"/>
    <w:basedOn w:val="1"/>
    <w:uiPriority w:val="0"/>
    <w:pPr>
      <w:adjustRightInd w:val="0"/>
      <w:spacing w:line="240" w:lineRule="exact"/>
      <w:textAlignment w:val="baseline"/>
    </w:pPr>
    <w:rPr>
      <w:rFonts w:ascii="Arial" w:hAnsi="Symbol" w:eastAsia="MS PGothic"/>
      <w:sz w:val="20"/>
      <w:szCs w:val="20"/>
      <w:lang w:eastAsia="ja-JP"/>
    </w:rPr>
  </w:style>
  <w:style w:type="paragraph" w:customStyle="1" w:styleId="513">
    <w:name w:val="xl4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eastAsia="Arial Unicode MS" w:cs="Arial"/>
      <w:kern w:val="0"/>
      <w:sz w:val="16"/>
      <w:szCs w:val="16"/>
      <w:lang w:eastAsia="en-US"/>
    </w:rPr>
  </w:style>
  <w:style w:type="paragraph" w:customStyle="1" w:styleId="514">
    <w:name w:val="para 1"/>
    <w:basedOn w:val="1"/>
    <w:uiPriority w:val="99"/>
    <w:pPr>
      <w:spacing w:before="120"/>
      <w:jc w:val="left"/>
    </w:pPr>
    <w:rPr>
      <w:kern w:val="0"/>
      <w:sz w:val="24"/>
      <w:szCs w:val="20"/>
      <w:lang w:val="fr-FR" w:eastAsia="fr-FR"/>
    </w:rPr>
  </w:style>
  <w:style w:type="paragraph" w:customStyle="1" w:styleId="515">
    <w:name w:val="CM5"/>
    <w:basedOn w:val="138"/>
    <w:next w:val="138"/>
    <w:uiPriority w:val="0"/>
    <w:rPr>
      <w:sz w:val="24"/>
      <w:szCs w:val="24"/>
    </w:rPr>
  </w:style>
  <w:style w:type="paragraph" w:customStyle="1" w:styleId="516">
    <w:name w:val="样式 正文缩进 + Arial 悬挂缩进: 0.02 字符"/>
    <w:basedOn w:val="1"/>
    <w:uiPriority w:val="99"/>
    <w:pPr>
      <w:ind w:left="632" w:leftChars="300" w:hanging="2"/>
    </w:pPr>
    <w:rPr>
      <w:rFonts w:ascii="Arial" w:hAnsi="Arial" w:eastAsia="Arial" w:cs="宋体"/>
      <w:szCs w:val="20"/>
      <w:lang w:eastAsia="ja-JP"/>
    </w:rPr>
  </w:style>
  <w:style w:type="paragraph" w:customStyle="1" w:styleId="517">
    <w:name w:val="CM98"/>
    <w:basedOn w:val="138"/>
    <w:next w:val="138"/>
    <w:uiPriority w:val="0"/>
    <w:pPr>
      <w:spacing w:line="313" w:lineRule="atLeast"/>
    </w:pPr>
    <w:rPr>
      <w:sz w:val="24"/>
      <w:szCs w:val="24"/>
    </w:rPr>
  </w:style>
  <w:style w:type="paragraph" w:customStyle="1" w:styleId="518">
    <w:name w:val="CM117"/>
    <w:basedOn w:val="138"/>
    <w:next w:val="138"/>
    <w:uiPriority w:val="0"/>
    <w:pPr>
      <w:spacing w:after="500"/>
    </w:pPr>
    <w:rPr>
      <w:sz w:val="24"/>
      <w:szCs w:val="24"/>
    </w:rPr>
  </w:style>
  <w:style w:type="paragraph" w:customStyle="1" w:styleId="519">
    <w:name w:val="Angeb-Text"/>
    <w:basedOn w:val="1"/>
    <w:uiPriority w:val="99"/>
    <w:pPr>
      <w:tabs>
        <w:tab w:val="left" w:pos="-794"/>
        <w:tab w:val="left" w:pos="-283"/>
        <w:tab w:val="left" w:pos="1132"/>
        <w:tab w:val="left" w:pos="1417"/>
        <w:tab w:val="left" w:pos="1984"/>
        <w:tab w:val="left" w:pos="2551"/>
        <w:tab w:val="left" w:pos="3118"/>
        <w:tab w:val="left" w:pos="3685"/>
        <w:tab w:val="left" w:pos="4251"/>
        <w:tab w:val="left" w:pos="5385"/>
        <w:tab w:val="left" w:pos="5953"/>
        <w:tab w:val="left" w:pos="6519"/>
        <w:tab w:val="left" w:pos="7087"/>
        <w:tab w:val="left" w:pos="7653"/>
      </w:tabs>
      <w:spacing w:after="120" w:line="283" w:lineRule="exact"/>
      <w:ind w:right="-142"/>
      <w:jc w:val="left"/>
    </w:pPr>
    <w:rPr>
      <w:rFonts w:ascii="Arial" w:hAnsi="Arial"/>
      <w:kern w:val="0"/>
      <w:sz w:val="20"/>
      <w:szCs w:val="20"/>
      <w:lang w:eastAsia="de-DE"/>
    </w:rPr>
  </w:style>
  <w:style w:type="paragraph" w:customStyle="1" w:styleId="520">
    <w:name w:val="CM94"/>
    <w:basedOn w:val="138"/>
    <w:next w:val="138"/>
    <w:uiPriority w:val="0"/>
    <w:rPr>
      <w:sz w:val="24"/>
      <w:szCs w:val="24"/>
    </w:rPr>
  </w:style>
  <w:style w:type="paragraph" w:customStyle="1" w:styleId="521">
    <w:name w:val="Tabellentext"/>
    <w:basedOn w:val="1"/>
    <w:uiPriority w:val="99"/>
    <w:pPr>
      <w:widowControl/>
    </w:pPr>
    <w:rPr>
      <w:rFonts w:ascii="Arial" w:hAnsi="Arial"/>
      <w:kern w:val="24"/>
      <w:sz w:val="20"/>
      <w:szCs w:val="20"/>
      <w:lang w:val="de-DE"/>
    </w:rPr>
  </w:style>
  <w:style w:type="table" w:customStyle="1" w:styleId="522">
    <w:name w:val="网格型1"/>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3">
    <w:name w:val="网格型2"/>
    <w:basedOn w:val="88"/>
    <w:unhideWhenUsed/>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4">
    <w:name w:val="cf01"/>
    <w:uiPriority w:val="0"/>
    <w:rPr>
      <w:rFonts w:hint="eastAsia" w:ascii="Microsoft YaHei UI" w:hAnsi="Microsoft YaHei UI" w:eastAsia="Microsoft YaHei UI"/>
      <w:sz w:val="18"/>
      <w:szCs w:val="18"/>
    </w:rPr>
  </w:style>
  <w:style w:type="character" w:customStyle="1" w:styleId="525">
    <w:name w:val="font51"/>
    <w:basedOn w:val="91"/>
    <w:qFormat/>
    <w:uiPriority w:val="0"/>
    <w:rPr>
      <w:rFonts w:hint="eastAsia" w:ascii="微软雅黑" w:hAnsi="微软雅黑" w:eastAsia="微软雅黑" w:cs="微软雅黑"/>
      <w:color w:val="000000"/>
      <w:sz w:val="21"/>
      <w:szCs w:val="21"/>
      <w:u w:val="none"/>
    </w:rPr>
  </w:style>
  <w:style w:type="character" w:customStyle="1" w:styleId="526">
    <w:name w:val="font91"/>
    <w:basedOn w:val="91"/>
    <w:qFormat/>
    <w:uiPriority w:val="0"/>
    <w:rPr>
      <w:rFonts w:ascii="Malgun Gothic Semilight" w:hAnsi="Malgun Gothic Semilight" w:eastAsia="Malgun Gothic Semilight" w:cs="Malgun Gothic Semilight"/>
      <w:color w:val="000000"/>
      <w:sz w:val="21"/>
      <w:szCs w:val="21"/>
      <w:u w:val="none"/>
    </w:rPr>
  </w:style>
  <w:style w:type="character" w:customStyle="1" w:styleId="527">
    <w:name w:val="UserStyle_10"/>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gyuehua\Desktop\13E07&#65288;&#37325;&#65289;-&#21152;&#27880;&#26426;&#26426;&#30005;&#20135;&#21697;&#22269;&#38469;&#25307;&#26631;&#25991;&#20214;(&#31532;&#20108;&#2087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13E07（重）-加注机机电产品国际招标文件(第二册）</Template>
  <Company>Microsoft</Company>
  <Pages>33</Pages>
  <Words>17939</Words>
  <Characters>43819</Characters>
  <Lines>351</Lines>
  <Paragraphs>99</Paragraphs>
  <TotalTime>4</TotalTime>
  <ScaleCrop>false</ScaleCrop>
  <LinksUpToDate>false</LinksUpToDate>
  <CharactersWithSpaces>49291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2023-09-27T02:56:00Z</dcterms:created>
  <dc:creator>liangyuehua</dc:creator>
  <cp:lastModifiedBy>Cat.M</cp:lastModifiedBy>
  <dcterms:modified xsi:type="dcterms:W3CDTF">2025-08-06T02:32:17Z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30307E81285A401983AD6D9E98D3B081_13</vt:lpwstr>
  </property>
  <property fmtid="{D5CDD505-2E9C-101B-9397-08002B2CF9AE}" pid="4" name="KSOTemplateDocerSaveRecord">
    <vt:lpwstr>eyJoZGlkIjoiMzlhZGNiMGQzYTBjMTlmMzc4NTc0ZjRmNzliY2U0ZDkiLCJ1c2VySWQiOiIzNjg3ODYyNzUifQ==</vt:lpwstr>
  </property>
</Properties>
</file>