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1ADD3">
      <w:pPr>
        <w:pStyle w:val="2"/>
        <w:kinsoku/>
        <w:topLinePunct w:val="0"/>
        <w:bidi w:val="0"/>
        <w:spacing w:line="249" w:lineRule="auto"/>
      </w:pPr>
    </w:p>
    <w:p w14:paraId="507B8738">
      <w:pPr>
        <w:pStyle w:val="2"/>
        <w:kinsoku/>
        <w:topLinePunct w:val="0"/>
        <w:bidi w:val="0"/>
        <w:spacing w:line="249" w:lineRule="auto"/>
      </w:pPr>
    </w:p>
    <w:p w14:paraId="4D355A44">
      <w:pPr>
        <w:pStyle w:val="2"/>
        <w:kinsoku/>
        <w:topLinePunct w:val="0"/>
        <w:bidi w:val="0"/>
        <w:spacing w:line="249" w:lineRule="auto"/>
      </w:pPr>
    </w:p>
    <w:p w14:paraId="307FFFCF">
      <w:pPr>
        <w:pStyle w:val="2"/>
        <w:kinsoku/>
        <w:topLinePunct w:val="0"/>
        <w:bidi w:val="0"/>
        <w:spacing w:line="249" w:lineRule="auto"/>
      </w:pPr>
    </w:p>
    <w:p w14:paraId="64878411">
      <w:pPr>
        <w:pStyle w:val="2"/>
        <w:kinsoku/>
        <w:topLinePunct w:val="0"/>
        <w:bidi w:val="0"/>
        <w:spacing w:line="249" w:lineRule="auto"/>
      </w:pPr>
    </w:p>
    <w:p w14:paraId="71452F5E">
      <w:pPr>
        <w:tabs>
          <w:tab w:val="left" w:pos="420"/>
        </w:tabs>
        <w:kinsoku/>
        <w:topLinePunct w:val="0"/>
        <w:bidi w:val="0"/>
        <w:spacing w:line="240" w:lineRule="auto"/>
        <w:ind w:left="3277" w:hanging="3277"/>
        <w:jc w:val="center"/>
        <w:outlineLvl w:val="0"/>
        <w:rPr>
          <w:rFonts w:hint="eastAsia"/>
          <w:b/>
          <w:color w:val="auto"/>
          <w:w w:val="90"/>
          <w:sz w:val="72"/>
          <w:szCs w:val="72"/>
          <w:highlight w:val="none"/>
        </w:rPr>
      </w:pPr>
      <w:bookmarkStart w:id="0" w:name="_Toc23225"/>
      <w:bookmarkStart w:id="1" w:name="_Toc25608"/>
      <w:bookmarkStart w:id="2" w:name="_Toc32352"/>
      <w:r>
        <w:rPr>
          <w:rFonts w:hint="eastAsia"/>
          <w:b/>
          <w:color w:val="auto"/>
          <w:w w:val="90"/>
          <w:sz w:val="72"/>
          <w:szCs w:val="72"/>
          <w:highlight w:val="none"/>
        </w:rPr>
        <w:t>机电产品国际招标标准</w:t>
      </w:r>
      <w:bookmarkEnd w:id="0"/>
      <w:bookmarkEnd w:id="1"/>
      <w:bookmarkEnd w:id="2"/>
    </w:p>
    <w:p w14:paraId="20CBA89D">
      <w:pPr>
        <w:tabs>
          <w:tab w:val="left" w:pos="420"/>
        </w:tabs>
        <w:kinsoku/>
        <w:topLinePunct w:val="0"/>
        <w:bidi w:val="0"/>
        <w:spacing w:line="240" w:lineRule="auto"/>
        <w:ind w:left="3277" w:hanging="3277"/>
        <w:jc w:val="center"/>
        <w:outlineLvl w:val="0"/>
        <w:rPr>
          <w:b/>
          <w:color w:val="auto"/>
          <w:sz w:val="72"/>
          <w:szCs w:val="72"/>
          <w:highlight w:val="none"/>
        </w:rPr>
      </w:pPr>
      <w:bookmarkStart w:id="3" w:name="_Toc3559"/>
      <w:bookmarkStart w:id="4" w:name="_Toc27690"/>
      <w:bookmarkStart w:id="5" w:name="_Toc27099"/>
      <w:r>
        <w:rPr>
          <w:rFonts w:hint="eastAsia"/>
          <w:b/>
          <w:color w:val="auto"/>
          <w:w w:val="90"/>
          <w:sz w:val="72"/>
          <w:szCs w:val="72"/>
          <w:highlight w:val="none"/>
        </w:rPr>
        <w:t>招标文件</w:t>
      </w:r>
      <w:bookmarkEnd w:id="3"/>
      <w:bookmarkEnd w:id="4"/>
      <w:bookmarkEnd w:id="5"/>
    </w:p>
    <w:p w14:paraId="30D725DB">
      <w:pPr>
        <w:pStyle w:val="2"/>
        <w:kinsoku/>
        <w:topLinePunct w:val="0"/>
        <w:bidi w:val="0"/>
        <w:spacing w:line="255" w:lineRule="auto"/>
      </w:pPr>
    </w:p>
    <w:p w14:paraId="76564A28">
      <w:pPr>
        <w:pStyle w:val="2"/>
        <w:kinsoku/>
        <w:topLinePunct w:val="0"/>
        <w:bidi w:val="0"/>
        <w:spacing w:line="255" w:lineRule="auto"/>
      </w:pPr>
    </w:p>
    <w:p w14:paraId="458D2208">
      <w:pPr>
        <w:pStyle w:val="2"/>
        <w:kinsoku/>
        <w:topLinePunct w:val="0"/>
        <w:bidi w:val="0"/>
        <w:spacing w:line="255" w:lineRule="auto"/>
      </w:pPr>
    </w:p>
    <w:p w14:paraId="26C403E0">
      <w:pPr>
        <w:pStyle w:val="2"/>
        <w:kinsoku/>
        <w:topLinePunct w:val="0"/>
        <w:bidi w:val="0"/>
        <w:spacing w:line="256" w:lineRule="auto"/>
      </w:pPr>
    </w:p>
    <w:p w14:paraId="1F2EA7AD">
      <w:pPr>
        <w:kinsoku/>
        <w:topLinePunct w:val="0"/>
        <w:bidi w:val="0"/>
        <w:spacing w:before="100" w:line="224" w:lineRule="auto"/>
        <w:ind w:left="2152"/>
        <w:rPr>
          <w:rFonts w:ascii="宋体" w:hAnsi="宋体" w:eastAsia="宋体" w:cs="宋体"/>
          <w:sz w:val="31"/>
          <w:szCs w:val="31"/>
        </w:rPr>
      </w:pPr>
      <w:r>
        <w:rPr>
          <w:rFonts w:ascii="宋体" w:hAnsi="宋体" w:eastAsia="宋体" w:cs="宋体"/>
          <w:b/>
          <w:bCs/>
          <w:spacing w:val="3"/>
          <w:sz w:val="31"/>
          <w:szCs w:val="31"/>
        </w:rPr>
        <w:t>第二册国际招标项目专用文本</w:t>
      </w:r>
    </w:p>
    <w:p w14:paraId="18430953">
      <w:pPr>
        <w:kinsoku/>
        <w:topLinePunct w:val="0"/>
        <w:bidi w:val="0"/>
        <w:spacing w:before="245" w:line="224" w:lineRule="auto"/>
        <w:ind w:left="3196"/>
        <w:rPr>
          <w:rFonts w:ascii="宋体" w:hAnsi="宋体" w:eastAsia="宋体" w:cs="宋体"/>
          <w:sz w:val="31"/>
          <w:szCs w:val="31"/>
        </w:rPr>
      </w:pPr>
      <w:r>
        <w:rPr>
          <w:rFonts w:ascii="宋体" w:hAnsi="宋体" w:eastAsia="宋体" w:cs="宋体"/>
          <w:b/>
          <w:bCs/>
          <w:spacing w:val="5"/>
          <w:sz w:val="31"/>
          <w:szCs w:val="31"/>
        </w:rPr>
        <w:t>第五章～第十章</w:t>
      </w:r>
    </w:p>
    <w:p w14:paraId="3DD104E4">
      <w:pPr>
        <w:pStyle w:val="2"/>
        <w:kinsoku/>
        <w:topLinePunct w:val="0"/>
        <w:bidi w:val="0"/>
        <w:spacing w:line="243" w:lineRule="auto"/>
      </w:pPr>
    </w:p>
    <w:p w14:paraId="36F1A62A">
      <w:pPr>
        <w:pStyle w:val="2"/>
        <w:kinsoku/>
        <w:topLinePunct w:val="0"/>
        <w:bidi w:val="0"/>
        <w:spacing w:line="243" w:lineRule="auto"/>
      </w:pPr>
    </w:p>
    <w:p w14:paraId="10559422">
      <w:pPr>
        <w:pStyle w:val="2"/>
        <w:kinsoku/>
        <w:topLinePunct w:val="0"/>
        <w:bidi w:val="0"/>
        <w:spacing w:line="243" w:lineRule="auto"/>
      </w:pPr>
    </w:p>
    <w:p w14:paraId="48E8168A">
      <w:pPr>
        <w:pStyle w:val="2"/>
        <w:kinsoku/>
        <w:topLinePunct w:val="0"/>
        <w:bidi w:val="0"/>
        <w:spacing w:line="243" w:lineRule="auto"/>
      </w:pPr>
    </w:p>
    <w:p w14:paraId="1A89965C">
      <w:pPr>
        <w:pStyle w:val="2"/>
        <w:kinsoku/>
        <w:topLinePunct w:val="0"/>
        <w:bidi w:val="0"/>
        <w:spacing w:line="244" w:lineRule="auto"/>
      </w:pPr>
    </w:p>
    <w:p w14:paraId="73B79722">
      <w:pPr>
        <w:pStyle w:val="2"/>
        <w:kinsoku/>
        <w:topLinePunct w:val="0"/>
        <w:bidi w:val="0"/>
        <w:spacing w:line="244" w:lineRule="auto"/>
      </w:pPr>
    </w:p>
    <w:p w14:paraId="53CCCB3E">
      <w:pPr>
        <w:pStyle w:val="2"/>
        <w:kinsoku/>
        <w:topLinePunct w:val="0"/>
        <w:bidi w:val="0"/>
        <w:spacing w:line="244" w:lineRule="auto"/>
      </w:pPr>
    </w:p>
    <w:p w14:paraId="33E545EC">
      <w:pPr>
        <w:pStyle w:val="2"/>
        <w:kinsoku/>
        <w:topLinePunct w:val="0"/>
        <w:bidi w:val="0"/>
        <w:spacing w:line="244" w:lineRule="auto"/>
      </w:pPr>
    </w:p>
    <w:p w14:paraId="44DC18A1">
      <w:pPr>
        <w:kinsoku/>
        <w:topLinePunct w:val="0"/>
        <w:bidi w:val="0"/>
        <w:spacing w:before="98" w:line="219" w:lineRule="auto"/>
        <w:ind w:left="470"/>
        <w:rPr>
          <w:rFonts w:hint="eastAsia" w:ascii="Times New Roman" w:hAnsi="Times New Roman" w:eastAsia="宋体" w:cs="Times New Roman"/>
          <w:sz w:val="30"/>
          <w:szCs w:val="30"/>
          <w:lang w:eastAsia="zh-CN"/>
        </w:rPr>
      </w:pPr>
      <w:r>
        <w:rPr>
          <w:rFonts w:ascii="宋体" w:hAnsi="宋体" w:eastAsia="宋体" w:cs="宋体"/>
          <w:b/>
          <w:bCs/>
          <w:spacing w:val="-1"/>
          <w:sz w:val="30"/>
          <w:szCs w:val="30"/>
        </w:rPr>
        <w:t>招标编号：</w:t>
      </w:r>
      <w:r>
        <w:rPr>
          <w:rFonts w:hint="eastAsia" w:ascii="宋体" w:hAnsi="宋体" w:eastAsia="宋体" w:cs="宋体"/>
          <w:b/>
          <w:bCs/>
          <w:spacing w:val="-1"/>
          <w:sz w:val="30"/>
          <w:szCs w:val="30"/>
        </w:rPr>
        <w:t>2396-254FY2025717</w:t>
      </w:r>
    </w:p>
    <w:p w14:paraId="1E4891E6">
      <w:pPr>
        <w:kinsoku/>
        <w:topLinePunct w:val="0"/>
        <w:bidi w:val="0"/>
        <w:spacing w:before="268" w:line="219" w:lineRule="auto"/>
        <w:ind w:left="474"/>
        <w:rPr>
          <w:rFonts w:hint="eastAsia" w:ascii="宋体" w:hAnsi="宋体" w:eastAsia="宋体" w:cs="宋体"/>
          <w:sz w:val="30"/>
          <w:szCs w:val="30"/>
          <w:lang w:eastAsia="zh-CN"/>
        </w:rPr>
      </w:pPr>
      <w:r>
        <w:rPr>
          <w:rFonts w:ascii="宋体" w:hAnsi="宋体" w:eastAsia="宋体" w:cs="宋体"/>
          <w:b/>
          <w:bCs/>
          <w:spacing w:val="-28"/>
          <w:sz w:val="30"/>
          <w:szCs w:val="30"/>
        </w:rPr>
        <w:t>项目名称：</w:t>
      </w:r>
      <w:r>
        <w:rPr>
          <w:rFonts w:hint="eastAsia" w:ascii="宋体" w:hAnsi="宋体" w:eastAsia="宋体" w:cs="宋体"/>
          <w:b/>
          <w:bCs/>
          <w:spacing w:val="-28"/>
          <w:sz w:val="30"/>
          <w:szCs w:val="30"/>
          <w:lang w:eastAsia="zh-CN"/>
        </w:rPr>
        <w:t>天津市轨道交通Z2线一期工程（滨海机场站～北塘站）信号系统集成采购项目</w:t>
      </w:r>
    </w:p>
    <w:p w14:paraId="11DF77A2">
      <w:pPr>
        <w:kinsoku/>
        <w:topLinePunct w:val="0"/>
        <w:bidi w:val="0"/>
        <w:spacing w:before="268" w:line="219" w:lineRule="auto"/>
        <w:ind w:left="474"/>
        <w:rPr>
          <w:rFonts w:hint="eastAsia" w:ascii="宋体" w:hAnsi="宋体" w:eastAsia="宋体" w:cs="宋体"/>
          <w:sz w:val="30"/>
          <w:szCs w:val="30"/>
          <w:lang w:eastAsia="zh-CN"/>
        </w:rPr>
      </w:pPr>
    </w:p>
    <w:p w14:paraId="621382C4">
      <w:pPr>
        <w:pStyle w:val="2"/>
        <w:kinsoku/>
        <w:topLinePunct w:val="0"/>
        <w:bidi w:val="0"/>
        <w:spacing w:line="242" w:lineRule="auto"/>
      </w:pPr>
    </w:p>
    <w:p w14:paraId="38E5092D">
      <w:pPr>
        <w:pStyle w:val="2"/>
        <w:kinsoku/>
        <w:topLinePunct w:val="0"/>
        <w:bidi w:val="0"/>
        <w:spacing w:line="242" w:lineRule="auto"/>
      </w:pPr>
    </w:p>
    <w:p w14:paraId="5443195F">
      <w:pPr>
        <w:pStyle w:val="2"/>
        <w:kinsoku/>
        <w:topLinePunct w:val="0"/>
        <w:bidi w:val="0"/>
        <w:spacing w:line="242" w:lineRule="auto"/>
      </w:pPr>
    </w:p>
    <w:p w14:paraId="43EF481B">
      <w:pPr>
        <w:pStyle w:val="2"/>
        <w:kinsoku/>
        <w:topLinePunct w:val="0"/>
        <w:bidi w:val="0"/>
        <w:spacing w:line="242" w:lineRule="auto"/>
      </w:pPr>
    </w:p>
    <w:p w14:paraId="27D3591D">
      <w:pPr>
        <w:pStyle w:val="2"/>
        <w:kinsoku/>
        <w:topLinePunct w:val="0"/>
        <w:bidi w:val="0"/>
        <w:spacing w:line="242" w:lineRule="auto"/>
      </w:pPr>
    </w:p>
    <w:p w14:paraId="52710D1F">
      <w:pPr>
        <w:pStyle w:val="2"/>
        <w:kinsoku/>
        <w:topLinePunct w:val="0"/>
        <w:bidi w:val="0"/>
        <w:spacing w:line="242" w:lineRule="auto"/>
      </w:pPr>
    </w:p>
    <w:p w14:paraId="45F44825">
      <w:pPr>
        <w:pStyle w:val="2"/>
        <w:kinsoku/>
        <w:topLinePunct w:val="0"/>
        <w:bidi w:val="0"/>
        <w:spacing w:line="243" w:lineRule="auto"/>
      </w:pPr>
    </w:p>
    <w:p w14:paraId="1D9EA690">
      <w:pPr>
        <w:keepNext w:val="0"/>
        <w:keepLines w:val="0"/>
        <w:pageBreakBefore w:val="0"/>
        <w:widowControl/>
        <w:kinsoku/>
        <w:wordWrap/>
        <w:overflowPunct/>
        <w:topLinePunct w:val="0"/>
        <w:autoSpaceDE w:val="0"/>
        <w:autoSpaceDN w:val="0"/>
        <w:bidi w:val="0"/>
        <w:adjustRightInd w:val="0"/>
        <w:snapToGrid w:val="0"/>
        <w:spacing w:line="360" w:lineRule="auto"/>
        <w:ind w:left="1304"/>
        <w:textAlignment w:val="baseline"/>
        <w:rPr>
          <w:rFonts w:hint="eastAsia" w:ascii="宋体" w:hAnsi="宋体" w:eastAsia="宋体" w:cs="宋体"/>
          <w:sz w:val="31"/>
          <w:szCs w:val="31"/>
          <w:lang w:eastAsia="zh-CN"/>
        </w:rPr>
      </w:pPr>
      <w:r>
        <w:rPr>
          <w:rFonts w:hint="eastAsia" w:ascii="宋体" w:hAnsi="宋体" w:eastAsia="宋体" w:cs="宋体"/>
          <w:spacing w:val="8"/>
          <w:sz w:val="31"/>
          <w:szCs w:val="31"/>
          <w:lang w:eastAsia="zh-CN"/>
        </w:rPr>
        <w:t>中铁滨海（天津）轨道交通投资发展有限公司</w:t>
      </w:r>
    </w:p>
    <w:p w14:paraId="7593AB2D">
      <w:pPr>
        <w:keepNext w:val="0"/>
        <w:keepLines w:val="0"/>
        <w:pageBreakBefore w:val="0"/>
        <w:widowControl/>
        <w:kinsoku/>
        <w:wordWrap/>
        <w:overflowPunct/>
        <w:topLinePunct w:val="0"/>
        <w:autoSpaceDE w:val="0"/>
        <w:autoSpaceDN w:val="0"/>
        <w:bidi w:val="0"/>
        <w:adjustRightInd w:val="0"/>
        <w:snapToGrid w:val="0"/>
        <w:spacing w:line="360" w:lineRule="auto"/>
        <w:ind w:left="2272"/>
        <w:textAlignment w:val="baseline"/>
        <w:rPr>
          <w:rFonts w:hint="eastAsia" w:ascii="宋体" w:hAnsi="宋体" w:eastAsia="宋体" w:cs="宋体"/>
          <w:sz w:val="31"/>
          <w:szCs w:val="31"/>
          <w:lang w:eastAsia="zh-CN"/>
        </w:rPr>
      </w:pPr>
      <w:r>
        <w:rPr>
          <w:rFonts w:hint="eastAsia" w:ascii="宋体" w:hAnsi="宋体" w:eastAsia="宋体" w:cs="宋体"/>
          <w:spacing w:val="8"/>
          <w:sz w:val="31"/>
          <w:szCs w:val="31"/>
          <w:lang w:eastAsia="zh-CN"/>
        </w:rPr>
        <w:t>天津房友工程咨询有限公司</w:t>
      </w:r>
    </w:p>
    <w:p w14:paraId="4A94539B">
      <w:pPr>
        <w:keepNext w:val="0"/>
        <w:keepLines w:val="0"/>
        <w:pageBreakBefore w:val="0"/>
        <w:widowControl/>
        <w:tabs>
          <w:tab w:val="left" w:pos="420"/>
        </w:tabs>
        <w:kinsoku/>
        <w:wordWrap/>
        <w:overflowPunct/>
        <w:topLinePunct w:val="0"/>
        <w:autoSpaceDE w:val="0"/>
        <w:autoSpaceDN w:val="0"/>
        <w:bidi w:val="0"/>
        <w:adjustRightInd w:val="0"/>
        <w:snapToGrid w:val="0"/>
        <w:spacing w:line="360" w:lineRule="auto"/>
        <w:ind w:left="3277" w:hanging="3277"/>
        <w:jc w:val="center"/>
        <w:textAlignment w:val="baseline"/>
        <w:outlineLvl w:val="0"/>
        <w:rPr>
          <w:rFonts w:hint="eastAsia"/>
          <w:b/>
          <w:color w:val="auto"/>
          <w:w w:val="90"/>
          <w:sz w:val="72"/>
          <w:szCs w:val="72"/>
          <w:highlight w:val="none"/>
        </w:rPr>
      </w:pPr>
      <w:r>
        <w:rPr>
          <w:rFonts w:ascii="Times New Roman" w:hAnsi="Times New Roman" w:eastAsia="Times New Roman" w:cs="Times New Roman"/>
          <w:b/>
          <w:bCs/>
          <w:spacing w:val="-1"/>
          <w:sz w:val="31"/>
          <w:szCs w:val="31"/>
        </w:rPr>
        <w:t>202</w:t>
      </w:r>
      <w:r>
        <w:rPr>
          <w:rFonts w:hint="eastAsia" w:ascii="Times New Roman" w:hAnsi="Times New Roman" w:eastAsia="宋体" w:cs="Times New Roman"/>
          <w:b/>
          <w:bCs/>
          <w:spacing w:val="-1"/>
          <w:sz w:val="31"/>
          <w:szCs w:val="31"/>
          <w:lang w:val="en-US" w:eastAsia="zh-CN"/>
        </w:rPr>
        <w:t>5</w:t>
      </w:r>
      <w:r>
        <w:rPr>
          <w:rFonts w:ascii="宋体" w:hAnsi="宋体" w:eastAsia="宋体" w:cs="宋体"/>
          <w:b/>
          <w:bCs/>
          <w:spacing w:val="-1"/>
          <w:sz w:val="31"/>
          <w:szCs w:val="31"/>
        </w:rPr>
        <w:t>年</w:t>
      </w:r>
      <w:r>
        <w:rPr>
          <w:rFonts w:hint="eastAsia" w:ascii="Times New Roman" w:hAnsi="Times New Roman" w:eastAsia="宋体" w:cs="Times New Roman"/>
          <w:b/>
          <w:bCs/>
          <w:spacing w:val="-1"/>
          <w:sz w:val="31"/>
          <w:szCs w:val="31"/>
          <w:lang w:val="en-US" w:eastAsia="zh-CN"/>
        </w:rPr>
        <w:t>7</w:t>
      </w:r>
      <w:r>
        <w:rPr>
          <w:rFonts w:ascii="宋体" w:hAnsi="宋体" w:eastAsia="宋体" w:cs="宋体"/>
          <w:b/>
          <w:bCs/>
          <w:spacing w:val="-1"/>
          <w:sz w:val="31"/>
          <w:szCs w:val="31"/>
        </w:rPr>
        <w:t>月</w:t>
      </w:r>
      <w:bookmarkStart w:id="6" w:name="_Toc529303358"/>
      <w:bookmarkStart w:id="7" w:name="_Toc28305"/>
      <w:bookmarkStart w:id="8" w:name="_Toc32710"/>
      <w:bookmarkStart w:id="9" w:name="_Toc22983"/>
    </w:p>
    <w:p w14:paraId="298F5279">
      <w:pPr>
        <w:tabs>
          <w:tab w:val="left" w:pos="420"/>
        </w:tabs>
        <w:kinsoku/>
        <w:topLinePunct w:val="0"/>
        <w:bidi w:val="0"/>
        <w:spacing w:line="240" w:lineRule="auto"/>
        <w:ind w:left="3277" w:hanging="3277"/>
        <w:jc w:val="center"/>
        <w:outlineLvl w:val="0"/>
        <w:rPr>
          <w:rFonts w:hint="eastAsia"/>
          <w:b/>
          <w:color w:val="auto"/>
          <w:w w:val="90"/>
          <w:sz w:val="72"/>
          <w:szCs w:val="72"/>
          <w:highlight w:val="none"/>
        </w:rPr>
      </w:pPr>
    </w:p>
    <w:p w14:paraId="59F02BBC">
      <w:pPr>
        <w:rPr>
          <w:rFonts w:hint="eastAsia"/>
          <w:b/>
          <w:color w:val="auto"/>
          <w:w w:val="90"/>
          <w:sz w:val="72"/>
          <w:szCs w:val="72"/>
          <w:highlight w:val="none"/>
        </w:rPr>
      </w:pPr>
      <w:bookmarkStart w:id="10" w:name="_Toc152"/>
      <w:bookmarkStart w:id="11" w:name="_Toc16820"/>
      <w:bookmarkStart w:id="12" w:name="_Toc6485"/>
      <w:r>
        <w:rPr>
          <w:rFonts w:hint="eastAsia"/>
          <w:b/>
          <w:color w:val="auto"/>
          <w:w w:val="90"/>
          <w:sz w:val="72"/>
          <w:szCs w:val="72"/>
          <w:highlight w:val="none"/>
        </w:rPr>
        <w:br w:type="page"/>
      </w:r>
    </w:p>
    <w:p w14:paraId="360D3B31">
      <w:pPr>
        <w:tabs>
          <w:tab w:val="left" w:pos="420"/>
        </w:tabs>
        <w:kinsoku/>
        <w:topLinePunct w:val="0"/>
        <w:bidi w:val="0"/>
        <w:spacing w:line="240" w:lineRule="auto"/>
        <w:ind w:left="3277" w:hanging="3277"/>
        <w:jc w:val="center"/>
        <w:outlineLvl w:val="0"/>
        <w:rPr>
          <w:rFonts w:hint="eastAsia"/>
          <w:b/>
          <w:color w:val="auto"/>
          <w:w w:val="90"/>
          <w:sz w:val="72"/>
          <w:szCs w:val="72"/>
          <w:highlight w:val="none"/>
        </w:rPr>
      </w:pPr>
    </w:p>
    <w:p w14:paraId="12BBD990">
      <w:pPr>
        <w:tabs>
          <w:tab w:val="left" w:pos="420"/>
        </w:tabs>
        <w:kinsoku/>
        <w:topLinePunct w:val="0"/>
        <w:bidi w:val="0"/>
        <w:spacing w:line="240" w:lineRule="auto"/>
        <w:ind w:left="3277" w:hanging="3277"/>
        <w:jc w:val="center"/>
        <w:outlineLvl w:val="0"/>
        <w:rPr>
          <w:rFonts w:hint="eastAsia"/>
          <w:b/>
          <w:color w:val="auto"/>
          <w:w w:val="90"/>
          <w:sz w:val="72"/>
          <w:szCs w:val="72"/>
          <w:highlight w:val="none"/>
        </w:rPr>
      </w:pPr>
    </w:p>
    <w:p w14:paraId="01418658">
      <w:pPr>
        <w:tabs>
          <w:tab w:val="left" w:pos="420"/>
        </w:tabs>
        <w:kinsoku/>
        <w:topLinePunct w:val="0"/>
        <w:bidi w:val="0"/>
        <w:spacing w:line="240" w:lineRule="auto"/>
        <w:ind w:left="3277" w:hanging="3277"/>
        <w:jc w:val="center"/>
        <w:outlineLvl w:val="0"/>
        <w:rPr>
          <w:rFonts w:hint="eastAsia"/>
          <w:b/>
          <w:color w:val="auto"/>
          <w:w w:val="90"/>
          <w:sz w:val="72"/>
          <w:szCs w:val="72"/>
          <w:highlight w:val="none"/>
        </w:rPr>
      </w:pPr>
      <w:r>
        <w:rPr>
          <w:rFonts w:hint="eastAsia"/>
          <w:b/>
          <w:color w:val="auto"/>
          <w:w w:val="90"/>
          <w:sz w:val="72"/>
          <w:szCs w:val="72"/>
          <w:highlight w:val="none"/>
        </w:rPr>
        <w:t>机电产品国际招标标准</w:t>
      </w:r>
      <w:bookmarkEnd w:id="10"/>
      <w:bookmarkEnd w:id="11"/>
      <w:bookmarkEnd w:id="12"/>
    </w:p>
    <w:p w14:paraId="4778E37E">
      <w:pPr>
        <w:tabs>
          <w:tab w:val="left" w:pos="420"/>
        </w:tabs>
        <w:kinsoku/>
        <w:topLinePunct w:val="0"/>
        <w:bidi w:val="0"/>
        <w:spacing w:line="240" w:lineRule="auto"/>
        <w:ind w:left="3277" w:hanging="3277"/>
        <w:jc w:val="center"/>
        <w:outlineLvl w:val="0"/>
        <w:rPr>
          <w:b/>
          <w:color w:val="auto"/>
          <w:sz w:val="72"/>
          <w:szCs w:val="72"/>
          <w:highlight w:val="none"/>
        </w:rPr>
      </w:pPr>
      <w:bookmarkStart w:id="13" w:name="_Toc25602"/>
      <w:bookmarkStart w:id="14" w:name="_Toc25690"/>
      <w:bookmarkStart w:id="15" w:name="_Toc4804"/>
      <w:r>
        <w:rPr>
          <w:rFonts w:hint="eastAsia"/>
          <w:b/>
          <w:color w:val="auto"/>
          <w:w w:val="90"/>
          <w:sz w:val="72"/>
          <w:szCs w:val="72"/>
          <w:highlight w:val="none"/>
        </w:rPr>
        <w:t>招标文件</w:t>
      </w:r>
      <w:bookmarkEnd w:id="6"/>
      <w:bookmarkEnd w:id="7"/>
      <w:bookmarkEnd w:id="8"/>
      <w:bookmarkEnd w:id="9"/>
      <w:bookmarkEnd w:id="13"/>
      <w:bookmarkEnd w:id="14"/>
      <w:bookmarkEnd w:id="15"/>
    </w:p>
    <w:p w14:paraId="76E48F50">
      <w:pPr>
        <w:kinsoku/>
        <w:topLinePunct w:val="0"/>
        <w:bidi w:val="0"/>
        <w:ind w:left="1606" w:hanging="1606"/>
        <w:jc w:val="center"/>
        <w:rPr>
          <w:b/>
          <w:color w:val="auto"/>
          <w:sz w:val="32"/>
          <w:szCs w:val="32"/>
          <w:highlight w:val="none"/>
        </w:rPr>
      </w:pPr>
    </w:p>
    <w:p w14:paraId="17EB7883">
      <w:pPr>
        <w:kinsoku/>
        <w:topLinePunct w:val="0"/>
        <w:bidi w:val="0"/>
        <w:ind w:left="1606" w:hanging="1606"/>
        <w:jc w:val="center"/>
        <w:rPr>
          <w:b/>
          <w:color w:val="auto"/>
          <w:sz w:val="32"/>
          <w:szCs w:val="32"/>
          <w:highlight w:val="none"/>
        </w:rPr>
      </w:pPr>
      <w:r>
        <w:rPr>
          <w:b/>
          <w:color w:val="auto"/>
          <w:sz w:val="32"/>
          <w:szCs w:val="32"/>
          <w:highlight w:val="none"/>
        </w:rPr>
        <w:t>第二册</w:t>
      </w:r>
      <w:r>
        <w:rPr>
          <w:b/>
          <w:bCs/>
          <w:color w:val="auto"/>
          <w:sz w:val="32"/>
          <w:szCs w:val="32"/>
          <w:highlight w:val="none"/>
        </w:rPr>
        <w:t>国际招标项目</w:t>
      </w:r>
      <w:r>
        <w:rPr>
          <w:b/>
          <w:color w:val="auto"/>
          <w:sz w:val="32"/>
          <w:szCs w:val="32"/>
          <w:highlight w:val="none"/>
        </w:rPr>
        <w:t>专用文本</w:t>
      </w:r>
    </w:p>
    <w:p w14:paraId="3C80EB9F">
      <w:pPr>
        <w:kinsoku/>
        <w:topLinePunct w:val="0"/>
        <w:bidi w:val="0"/>
        <w:ind w:left="1606" w:hanging="1606"/>
        <w:jc w:val="center"/>
        <w:rPr>
          <w:b/>
          <w:color w:val="auto"/>
          <w:sz w:val="32"/>
          <w:szCs w:val="32"/>
          <w:highlight w:val="none"/>
        </w:rPr>
      </w:pPr>
      <w:r>
        <w:rPr>
          <w:b/>
          <w:color w:val="auto"/>
          <w:sz w:val="32"/>
          <w:szCs w:val="32"/>
          <w:highlight w:val="none"/>
        </w:rPr>
        <w:t>第</w:t>
      </w:r>
      <w:r>
        <w:rPr>
          <w:rFonts w:hint="eastAsia"/>
          <w:b/>
          <w:color w:val="auto"/>
          <w:sz w:val="32"/>
          <w:szCs w:val="32"/>
          <w:highlight w:val="none"/>
        </w:rPr>
        <w:t>五章</w:t>
      </w:r>
      <w:r>
        <w:rPr>
          <w:b/>
          <w:color w:val="auto"/>
          <w:sz w:val="32"/>
          <w:szCs w:val="32"/>
          <w:highlight w:val="none"/>
        </w:rPr>
        <w:t>～第</w:t>
      </w:r>
      <w:r>
        <w:rPr>
          <w:rFonts w:hint="eastAsia"/>
          <w:b/>
          <w:color w:val="auto"/>
          <w:sz w:val="32"/>
          <w:szCs w:val="32"/>
          <w:highlight w:val="none"/>
        </w:rPr>
        <w:t>十章</w:t>
      </w:r>
    </w:p>
    <w:p w14:paraId="6A2A2944">
      <w:pPr>
        <w:kinsoku/>
        <w:topLinePunct w:val="0"/>
        <w:bidi w:val="0"/>
        <w:ind w:left="1205" w:hanging="1205"/>
        <w:rPr>
          <w:b/>
          <w:color w:val="auto"/>
          <w:highlight w:val="none"/>
        </w:rPr>
      </w:pPr>
    </w:p>
    <w:p w14:paraId="2E3252F7">
      <w:pPr>
        <w:kinsoku/>
        <w:topLinePunct w:val="0"/>
        <w:bidi w:val="0"/>
        <w:ind w:left="1205" w:hanging="1205"/>
        <w:rPr>
          <w:b/>
          <w:color w:val="auto"/>
          <w:highlight w:val="none"/>
        </w:rPr>
      </w:pPr>
    </w:p>
    <w:p w14:paraId="1807103F">
      <w:pPr>
        <w:tabs>
          <w:tab w:val="left" w:pos="1620"/>
        </w:tabs>
        <w:kinsoku/>
        <w:topLinePunct w:val="0"/>
        <w:bidi w:val="0"/>
        <w:ind w:left="1205" w:hanging="1205"/>
        <w:rPr>
          <w:b/>
          <w:color w:val="auto"/>
          <w:highlight w:val="none"/>
        </w:rPr>
      </w:pPr>
    </w:p>
    <w:p w14:paraId="20FF9012">
      <w:pPr>
        <w:tabs>
          <w:tab w:val="left" w:pos="1620"/>
        </w:tabs>
        <w:kinsoku/>
        <w:topLinePunct w:val="0"/>
        <w:bidi w:val="0"/>
        <w:ind w:left="1205" w:hanging="1205"/>
        <w:rPr>
          <w:b/>
          <w:color w:val="auto"/>
          <w:highlight w:val="none"/>
        </w:rPr>
      </w:pPr>
    </w:p>
    <w:p w14:paraId="4393F84C">
      <w:pPr>
        <w:tabs>
          <w:tab w:val="left" w:pos="1620"/>
        </w:tabs>
        <w:kinsoku/>
        <w:topLinePunct w:val="0"/>
        <w:bidi w:val="0"/>
        <w:ind w:left="1205" w:hanging="1205"/>
        <w:rPr>
          <w:b/>
          <w:color w:val="auto"/>
          <w:highlight w:val="none"/>
        </w:rPr>
      </w:pPr>
    </w:p>
    <w:p w14:paraId="0360A808">
      <w:pPr>
        <w:tabs>
          <w:tab w:val="left" w:pos="1620"/>
        </w:tabs>
        <w:kinsoku/>
        <w:topLinePunct w:val="0"/>
        <w:bidi w:val="0"/>
        <w:ind w:left="1205" w:hanging="1205"/>
        <w:rPr>
          <w:b/>
          <w:color w:val="auto"/>
          <w:highlight w:val="none"/>
        </w:rPr>
      </w:pPr>
    </w:p>
    <w:p w14:paraId="4753A826">
      <w:pPr>
        <w:tabs>
          <w:tab w:val="left" w:pos="1620"/>
        </w:tabs>
        <w:kinsoku/>
        <w:topLinePunct w:val="0"/>
        <w:bidi w:val="0"/>
        <w:ind w:left="1205" w:hanging="1205"/>
        <w:rPr>
          <w:b/>
          <w:color w:val="auto"/>
          <w:highlight w:val="none"/>
        </w:rPr>
      </w:pPr>
    </w:p>
    <w:p w14:paraId="67D5B053">
      <w:pPr>
        <w:tabs>
          <w:tab w:val="left" w:pos="1620"/>
        </w:tabs>
        <w:kinsoku/>
        <w:topLinePunct w:val="0"/>
        <w:bidi w:val="0"/>
        <w:ind w:left="1205" w:hanging="1205"/>
        <w:rPr>
          <w:b/>
          <w:color w:val="auto"/>
          <w:highlight w:val="none"/>
        </w:rPr>
      </w:pPr>
    </w:p>
    <w:p w14:paraId="7405BB5A">
      <w:pPr>
        <w:tabs>
          <w:tab w:val="left" w:pos="1620"/>
        </w:tabs>
        <w:kinsoku/>
        <w:topLinePunct w:val="0"/>
        <w:bidi w:val="0"/>
        <w:ind w:left="1205" w:hanging="1205"/>
        <w:rPr>
          <w:b/>
          <w:color w:val="auto"/>
          <w:highlight w:val="none"/>
        </w:rPr>
      </w:pPr>
    </w:p>
    <w:p w14:paraId="48D0F4E8">
      <w:pPr>
        <w:tabs>
          <w:tab w:val="left" w:pos="1620"/>
        </w:tabs>
        <w:kinsoku/>
        <w:topLinePunct w:val="0"/>
        <w:bidi w:val="0"/>
        <w:ind w:left="1205" w:hanging="1205"/>
        <w:rPr>
          <w:b/>
          <w:color w:val="auto"/>
          <w:highlight w:val="none"/>
        </w:rPr>
      </w:pPr>
    </w:p>
    <w:p w14:paraId="2536FDF4">
      <w:pPr>
        <w:tabs>
          <w:tab w:val="left" w:pos="1620"/>
        </w:tabs>
        <w:kinsoku/>
        <w:topLinePunct w:val="0"/>
        <w:bidi w:val="0"/>
        <w:ind w:left="1205" w:hanging="1205"/>
        <w:rPr>
          <w:b/>
          <w:color w:val="auto"/>
          <w:highlight w:val="none"/>
        </w:rPr>
      </w:pPr>
    </w:p>
    <w:p w14:paraId="2EB43B4F">
      <w:pPr>
        <w:tabs>
          <w:tab w:val="left" w:pos="1620"/>
        </w:tabs>
        <w:kinsoku/>
        <w:topLinePunct w:val="0"/>
        <w:bidi w:val="0"/>
        <w:ind w:left="1205" w:hanging="1205"/>
        <w:rPr>
          <w:b/>
          <w:color w:val="auto"/>
          <w:highlight w:val="none"/>
        </w:rPr>
      </w:pPr>
    </w:p>
    <w:p w14:paraId="420FE304">
      <w:pPr>
        <w:kinsoku/>
        <w:topLinePunct w:val="0"/>
        <w:bidi w:val="0"/>
        <w:spacing w:before="98" w:line="219" w:lineRule="auto"/>
        <w:ind w:left="470"/>
        <w:rPr>
          <w:rFonts w:hint="eastAsia" w:ascii="Times New Roman" w:hAnsi="Times New Roman" w:eastAsia="宋体" w:cs="Times New Roman"/>
          <w:sz w:val="30"/>
          <w:szCs w:val="30"/>
          <w:lang w:eastAsia="zh-CN"/>
        </w:rPr>
      </w:pPr>
      <w:r>
        <w:rPr>
          <w:rFonts w:ascii="宋体" w:hAnsi="宋体" w:eastAsia="宋体" w:cs="宋体"/>
          <w:b/>
          <w:bCs/>
          <w:spacing w:val="-1"/>
          <w:sz w:val="30"/>
          <w:szCs w:val="30"/>
        </w:rPr>
        <w:t>招标编号：</w:t>
      </w:r>
      <w:r>
        <w:rPr>
          <w:rFonts w:hint="eastAsia" w:ascii="宋体" w:hAnsi="宋体" w:eastAsia="宋体" w:cs="宋体"/>
          <w:b/>
          <w:bCs/>
          <w:spacing w:val="-1"/>
          <w:sz w:val="30"/>
          <w:szCs w:val="30"/>
        </w:rPr>
        <w:t>2396-254FY2025717</w:t>
      </w:r>
    </w:p>
    <w:p w14:paraId="1BEFC6DB">
      <w:pPr>
        <w:kinsoku/>
        <w:topLinePunct w:val="0"/>
        <w:bidi w:val="0"/>
        <w:spacing w:before="268" w:line="219" w:lineRule="auto"/>
        <w:ind w:left="474"/>
        <w:rPr>
          <w:rFonts w:hint="eastAsia" w:ascii="宋体" w:hAnsi="宋体" w:eastAsia="宋体" w:cs="宋体"/>
          <w:sz w:val="30"/>
          <w:szCs w:val="30"/>
          <w:lang w:eastAsia="zh-CN"/>
        </w:rPr>
      </w:pPr>
      <w:r>
        <w:rPr>
          <w:rFonts w:ascii="宋体" w:hAnsi="宋体" w:eastAsia="宋体" w:cs="宋体"/>
          <w:b/>
          <w:bCs/>
          <w:spacing w:val="-28"/>
          <w:sz w:val="30"/>
          <w:szCs w:val="30"/>
        </w:rPr>
        <w:t>项目名称：</w:t>
      </w:r>
      <w:r>
        <w:rPr>
          <w:rFonts w:hint="eastAsia" w:ascii="宋体" w:hAnsi="宋体" w:eastAsia="宋体" w:cs="宋体"/>
          <w:b/>
          <w:bCs/>
          <w:spacing w:val="-28"/>
          <w:sz w:val="30"/>
          <w:szCs w:val="30"/>
          <w:lang w:eastAsia="zh-CN"/>
        </w:rPr>
        <w:t>天津市轨道交通Z2线一期工程（滨海机场站～北塘站）信号系统集成采购项目</w:t>
      </w:r>
    </w:p>
    <w:p w14:paraId="3275283F">
      <w:pPr>
        <w:kinsoku/>
        <w:topLinePunct w:val="0"/>
        <w:bidi w:val="0"/>
        <w:spacing w:line="200" w:lineRule="atLeast"/>
        <w:jc w:val="center"/>
        <w:rPr>
          <w:b/>
          <w:bCs/>
          <w:color w:val="auto"/>
          <w:sz w:val="32"/>
          <w:szCs w:val="32"/>
          <w:highlight w:val="none"/>
        </w:rPr>
      </w:pPr>
    </w:p>
    <w:p w14:paraId="3C1F7F25">
      <w:pPr>
        <w:kinsoku/>
        <w:topLinePunct w:val="0"/>
        <w:bidi w:val="0"/>
        <w:spacing w:line="200" w:lineRule="atLeast"/>
        <w:jc w:val="center"/>
        <w:rPr>
          <w:rFonts w:hint="eastAsia"/>
          <w:b/>
          <w:bCs/>
          <w:color w:val="auto"/>
          <w:sz w:val="28"/>
          <w:szCs w:val="28"/>
          <w:highlight w:val="none"/>
        </w:rPr>
      </w:pPr>
    </w:p>
    <w:p w14:paraId="3EF6E561">
      <w:pPr>
        <w:kinsoku/>
        <w:topLinePunct w:val="0"/>
        <w:bidi w:val="0"/>
        <w:spacing w:line="200" w:lineRule="atLeast"/>
        <w:jc w:val="center"/>
        <w:rPr>
          <w:rFonts w:hint="eastAsia" w:eastAsia="宋体"/>
          <w:b/>
          <w:bCs/>
          <w:color w:val="auto"/>
          <w:sz w:val="28"/>
          <w:szCs w:val="28"/>
          <w:highlight w:val="none"/>
          <w:lang w:val="en-US" w:eastAsia="zh-CN"/>
        </w:rPr>
      </w:pPr>
    </w:p>
    <w:p w14:paraId="7EA2A564">
      <w:pPr>
        <w:kinsoku/>
        <w:topLinePunct w:val="0"/>
        <w:bidi w:val="0"/>
        <w:spacing w:line="200" w:lineRule="atLeast"/>
        <w:jc w:val="center"/>
        <w:rPr>
          <w:rFonts w:hint="eastAsia" w:eastAsia="宋体"/>
          <w:b/>
          <w:bCs/>
          <w:color w:val="auto"/>
          <w:sz w:val="28"/>
          <w:szCs w:val="28"/>
          <w:highlight w:val="none"/>
          <w:lang w:val="en-US" w:eastAsia="zh-CN"/>
        </w:rPr>
      </w:pPr>
    </w:p>
    <w:p w14:paraId="1E5DFF9D">
      <w:pPr>
        <w:kinsoku/>
        <w:topLinePunct w:val="0"/>
        <w:bidi w:val="0"/>
        <w:spacing w:line="200" w:lineRule="atLeast"/>
        <w:jc w:val="center"/>
        <w:rPr>
          <w:rFonts w:hint="default" w:eastAsia="宋体"/>
          <w:b/>
          <w:bCs/>
          <w:color w:val="auto"/>
          <w:sz w:val="28"/>
          <w:szCs w:val="28"/>
          <w:highlight w:val="none"/>
          <w:lang w:val="en-US" w:eastAsia="zh-CN"/>
        </w:rPr>
      </w:pPr>
    </w:p>
    <w:p w14:paraId="47342B6F">
      <w:pPr>
        <w:kinsoku/>
        <w:topLinePunct w:val="0"/>
        <w:bidi w:val="0"/>
        <w:spacing w:line="200" w:lineRule="atLeast"/>
        <w:jc w:val="center"/>
        <w:rPr>
          <w:b/>
          <w:bCs/>
          <w:color w:val="auto"/>
          <w:sz w:val="28"/>
          <w:szCs w:val="28"/>
          <w:highlight w:val="none"/>
        </w:rPr>
      </w:pPr>
    </w:p>
    <w:p w14:paraId="3EF88581">
      <w:pPr>
        <w:kinsoku/>
        <w:topLinePunct w:val="0"/>
        <w:bidi w:val="0"/>
        <w:spacing w:line="200" w:lineRule="atLeast"/>
        <w:ind w:firstLine="900" w:firstLineChars="300"/>
        <w:rPr>
          <w:rFonts w:hint="eastAsia" w:eastAsia="宋体"/>
          <w:b/>
          <w:bCs/>
          <w:color w:val="auto"/>
          <w:sz w:val="30"/>
          <w:szCs w:val="30"/>
          <w:highlight w:val="none"/>
          <w:lang w:eastAsia="zh-CN"/>
        </w:rPr>
      </w:pPr>
      <w:r>
        <w:rPr>
          <w:rFonts w:hint="eastAsia"/>
          <w:b/>
          <w:bCs/>
          <w:color w:val="auto"/>
          <w:sz w:val="30"/>
          <w:szCs w:val="30"/>
          <w:highlight w:val="none"/>
        </w:rPr>
        <w:t>招标人：</w:t>
      </w:r>
      <w:r>
        <w:rPr>
          <w:rFonts w:hint="eastAsia"/>
          <w:b/>
          <w:bCs/>
          <w:color w:val="auto"/>
          <w:sz w:val="30"/>
          <w:szCs w:val="30"/>
          <w:highlight w:val="none"/>
          <w:lang w:eastAsia="zh-CN"/>
        </w:rPr>
        <w:t>中铁滨海（天津）轨道交通投资发展有限公司</w:t>
      </w:r>
    </w:p>
    <w:p w14:paraId="6DA399D3">
      <w:pPr>
        <w:tabs>
          <w:tab w:val="left" w:pos="360"/>
        </w:tabs>
        <w:kinsoku/>
        <w:topLinePunct w:val="0"/>
        <w:bidi w:val="0"/>
        <w:spacing w:line="200" w:lineRule="atLeast"/>
        <w:ind w:firstLine="894" w:firstLineChars="298"/>
        <w:rPr>
          <w:rFonts w:hint="eastAsia"/>
          <w:b/>
          <w:bCs/>
          <w:color w:val="auto"/>
          <w:sz w:val="30"/>
          <w:szCs w:val="30"/>
          <w:highlight w:val="none"/>
        </w:rPr>
      </w:pPr>
      <w:r>
        <w:rPr>
          <w:rFonts w:hint="eastAsia"/>
          <w:b/>
          <w:bCs/>
          <w:color w:val="auto"/>
          <w:sz w:val="30"/>
          <w:szCs w:val="30"/>
          <w:highlight w:val="none"/>
        </w:rPr>
        <w:t>法定代表人：孙德志</w:t>
      </w:r>
    </w:p>
    <w:p w14:paraId="5BAF4959">
      <w:pPr>
        <w:kinsoku/>
        <w:topLinePunct w:val="0"/>
        <w:bidi w:val="0"/>
        <w:spacing w:line="200" w:lineRule="atLeast"/>
        <w:ind w:firstLine="894" w:firstLineChars="298"/>
        <w:rPr>
          <w:rFonts w:hint="eastAsia"/>
          <w:b/>
          <w:bCs/>
          <w:color w:val="auto"/>
          <w:sz w:val="30"/>
          <w:szCs w:val="30"/>
          <w:highlight w:val="none"/>
        </w:rPr>
      </w:pPr>
      <w:r>
        <w:rPr>
          <w:rFonts w:hint="eastAsia"/>
          <w:b/>
          <w:bCs/>
          <w:color w:val="auto"/>
          <w:sz w:val="30"/>
          <w:szCs w:val="30"/>
          <w:highlight w:val="none"/>
        </w:rPr>
        <w:t>招标代理：天津房友工程咨询有限公司</w:t>
      </w:r>
    </w:p>
    <w:p w14:paraId="244EADE5">
      <w:pPr>
        <w:kinsoku/>
        <w:topLinePunct w:val="0"/>
        <w:bidi w:val="0"/>
        <w:spacing w:line="200" w:lineRule="atLeast"/>
        <w:ind w:firstLine="894" w:firstLineChars="298"/>
        <w:sectPr>
          <w:headerReference r:id="rId5" w:type="default"/>
          <w:footerReference r:id="rId6" w:type="default"/>
          <w:pgSz w:w="11902" w:h="16834"/>
          <w:pgMar w:top="1134" w:right="1417" w:bottom="1134" w:left="1417" w:header="0" w:footer="0" w:gutter="0"/>
          <w:pgBorders>
            <w:top w:val="none" w:sz="0" w:space="0"/>
            <w:left w:val="none" w:sz="0" w:space="0"/>
            <w:bottom w:val="none" w:sz="0" w:space="0"/>
            <w:right w:val="none" w:sz="0" w:space="0"/>
          </w:pgBorders>
          <w:cols w:space="720" w:num="1"/>
        </w:sectPr>
      </w:pPr>
      <w:r>
        <w:rPr>
          <w:rFonts w:hint="eastAsia"/>
          <w:b/>
          <w:bCs/>
          <w:color w:val="auto"/>
          <w:sz w:val="30"/>
          <w:szCs w:val="30"/>
          <w:highlight w:val="none"/>
        </w:rPr>
        <w:t>法定代表人：贾力夫</w:t>
      </w:r>
    </w:p>
    <w:p w14:paraId="33F65F5C">
      <w:pPr>
        <w:kinsoku/>
        <w:topLinePunct w:val="0"/>
        <w:bidi w:val="0"/>
        <w:ind w:left="2002" w:hanging="2002"/>
        <w:jc w:val="center"/>
        <w:rPr>
          <w:rFonts w:hint="eastAsia"/>
          <w:b/>
          <w:color w:val="auto"/>
          <w:w w:val="90"/>
          <w:sz w:val="44"/>
          <w:szCs w:val="44"/>
          <w:highlight w:val="none"/>
        </w:rPr>
      </w:pPr>
    </w:p>
    <w:p w14:paraId="0F9A943B">
      <w:pPr>
        <w:kinsoku/>
        <w:topLinePunct w:val="0"/>
        <w:bidi w:val="0"/>
        <w:ind w:left="2002" w:hanging="2002"/>
        <w:jc w:val="center"/>
        <w:rPr>
          <w:b/>
          <w:color w:val="auto"/>
          <w:sz w:val="44"/>
          <w:szCs w:val="44"/>
          <w:highlight w:val="none"/>
        </w:rPr>
      </w:pPr>
      <w:r>
        <w:rPr>
          <w:rFonts w:hint="eastAsia"/>
          <w:b/>
          <w:color w:val="auto"/>
          <w:w w:val="90"/>
          <w:sz w:val="44"/>
          <w:szCs w:val="44"/>
          <w:highlight w:val="none"/>
        </w:rPr>
        <w:t>机电产品国际招标标准招标文件</w:t>
      </w:r>
    </w:p>
    <w:p w14:paraId="54C9AB3E">
      <w:pPr>
        <w:kinsoku/>
        <w:topLinePunct w:val="0"/>
        <w:bidi w:val="0"/>
        <w:ind w:left="1205" w:hanging="1205"/>
        <w:jc w:val="center"/>
        <w:rPr>
          <w:b/>
          <w:color w:val="auto"/>
          <w:szCs w:val="21"/>
          <w:highlight w:val="none"/>
        </w:rPr>
      </w:pPr>
    </w:p>
    <w:p w14:paraId="5B87DDAE">
      <w:pPr>
        <w:kinsoku/>
        <w:topLinePunct w:val="0"/>
        <w:bidi w:val="0"/>
        <w:ind w:left="1606" w:hanging="1606"/>
        <w:jc w:val="center"/>
        <w:rPr>
          <w:b/>
          <w:color w:val="auto"/>
          <w:sz w:val="32"/>
          <w:szCs w:val="32"/>
          <w:highlight w:val="none"/>
        </w:rPr>
      </w:pPr>
      <w:r>
        <w:rPr>
          <w:b/>
          <w:color w:val="auto"/>
          <w:sz w:val="32"/>
          <w:szCs w:val="32"/>
          <w:highlight w:val="none"/>
        </w:rPr>
        <w:t>阅读说明</w:t>
      </w:r>
    </w:p>
    <w:p w14:paraId="085C50C4">
      <w:pPr>
        <w:kinsoku/>
        <w:topLinePunct w:val="0"/>
        <w:bidi w:val="0"/>
        <w:spacing w:line="480" w:lineRule="auto"/>
        <w:ind w:left="1405" w:hanging="1405"/>
        <w:rPr>
          <w:rFonts w:hint="eastAsia" w:asciiTheme="minorEastAsia" w:hAnsiTheme="minorEastAsia" w:eastAsiaTheme="minorEastAsia" w:cstheme="minorEastAsia"/>
          <w:b/>
          <w:color w:val="auto"/>
          <w:sz w:val="24"/>
          <w:szCs w:val="24"/>
          <w:highlight w:val="none"/>
        </w:rPr>
      </w:pPr>
    </w:p>
    <w:p w14:paraId="4B26F048">
      <w:pPr>
        <w:kinsoku/>
        <w:topLinePunct w:val="0"/>
        <w:bidi w:val="0"/>
        <w:spacing w:line="480" w:lineRule="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第一册《机电产品国际招标标准招标文件》（试行）（国际招标项目通用文本）</w:t>
      </w:r>
    </w:p>
    <w:p w14:paraId="77FFA834">
      <w:pPr>
        <w:kinsoku/>
        <w:topLinePunct w:val="0"/>
        <w:bidi w:val="0"/>
        <w:spacing w:line="480" w:lineRule="auto"/>
        <w:ind w:left="1890" w:leftChars="9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第一章投标人须知</w:t>
      </w:r>
    </w:p>
    <w:p w14:paraId="0F7207F0">
      <w:pPr>
        <w:kinsoku/>
        <w:topLinePunct w:val="0"/>
        <w:bidi w:val="0"/>
        <w:spacing w:line="480" w:lineRule="auto"/>
        <w:ind w:left="1890" w:leftChars="9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第二章合同通用条款</w:t>
      </w:r>
    </w:p>
    <w:p w14:paraId="34BD15D4">
      <w:pPr>
        <w:kinsoku/>
        <w:topLinePunct w:val="0"/>
        <w:bidi w:val="0"/>
        <w:spacing w:line="480" w:lineRule="auto"/>
        <w:ind w:left="1890" w:leftChars="9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第三章合同格式</w:t>
      </w:r>
    </w:p>
    <w:p w14:paraId="1125453C">
      <w:pPr>
        <w:kinsoku/>
        <w:topLinePunct w:val="0"/>
        <w:bidi w:val="0"/>
        <w:spacing w:line="480" w:lineRule="auto"/>
        <w:ind w:left="1890" w:leftChars="9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第四章投标文件格式</w:t>
      </w:r>
    </w:p>
    <w:p w14:paraId="4D1C8FD9">
      <w:pPr>
        <w:kinsoku/>
        <w:topLinePunct w:val="0"/>
        <w:bidi w:val="0"/>
        <w:spacing w:line="480" w:lineRule="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本册为国际招标文件范本。</w:t>
      </w:r>
    </w:p>
    <w:p w14:paraId="0425AB2B">
      <w:pPr>
        <w:kinsoku/>
        <w:topLinePunct w:val="0"/>
        <w:bidi w:val="0"/>
        <w:spacing w:line="480" w:lineRule="auto"/>
        <w:rPr>
          <w:rFonts w:hint="eastAsia" w:asciiTheme="minorEastAsia" w:hAnsiTheme="minorEastAsia" w:eastAsiaTheme="minorEastAsia" w:cstheme="minorEastAsia"/>
          <w:bCs/>
          <w:color w:val="auto"/>
          <w:sz w:val="24"/>
          <w:szCs w:val="24"/>
          <w:highlight w:val="none"/>
        </w:rPr>
      </w:pPr>
    </w:p>
    <w:p w14:paraId="24D367D0">
      <w:pPr>
        <w:kinsoku/>
        <w:topLinePunct w:val="0"/>
        <w:bidi w:val="0"/>
        <w:spacing w:line="480" w:lineRule="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第二册《机电产品国际招标文件》（国际招标项目专用文本）</w:t>
      </w:r>
    </w:p>
    <w:p w14:paraId="0767DB9D">
      <w:pPr>
        <w:kinsoku/>
        <w:topLinePunct w:val="0"/>
        <w:bidi w:val="0"/>
        <w:spacing w:line="480" w:lineRule="auto"/>
        <w:ind w:left="1890" w:leftChars="9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第五章投标邀请</w:t>
      </w:r>
    </w:p>
    <w:p w14:paraId="69CC2A78">
      <w:pPr>
        <w:kinsoku/>
        <w:topLinePunct w:val="0"/>
        <w:bidi w:val="0"/>
        <w:spacing w:line="480" w:lineRule="auto"/>
        <w:ind w:left="1890" w:leftChars="9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第六章专用须知</w:t>
      </w:r>
    </w:p>
    <w:p w14:paraId="427755EC">
      <w:pPr>
        <w:kinsoku/>
        <w:topLinePunct w:val="0"/>
        <w:bidi w:val="0"/>
        <w:spacing w:line="480" w:lineRule="auto"/>
        <w:ind w:left="1890" w:leftChars="9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第七章合同条款</w:t>
      </w:r>
    </w:p>
    <w:p w14:paraId="2A724E2A">
      <w:pPr>
        <w:kinsoku/>
        <w:topLinePunct w:val="0"/>
        <w:bidi w:val="0"/>
        <w:spacing w:line="480" w:lineRule="auto"/>
        <w:ind w:left="1890" w:leftChars="9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第八章投标文件格式</w:t>
      </w:r>
    </w:p>
    <w:p w14:paraId="204193D9">
      <w:pPr>
        <w:kinsoku/>
        <w:topLinePunct w:val="0"/>
        <w:bidi w:val="0"/>
        <w:spacing w:line="480" w:lineRule="auto"/>
        <w:ind w:left="1890" w:leftChars="9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第九章用户需求书（另行装订）</w:t>
      </w:r>
    </w:p>
    <w:p w14:paraId="484C5F6B">
      <w:pPr>
        <w:kinsoku/>
        <w:topLinePunct w:val="0"/>
        <w:bidi w:val="0"/>
        <w:spacing w:line="480" w:lineRule="auto"/>
        <w:ind w:left="1890" w:leftChars="900"/>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第十章评标办法（另行装订）</w:t>
      </w:r>
    </w:p>
    <w:p w14:paraId="5E58EE45">
      <w:pPr>
        <w:kinsoku/>
        <w:topLinePunct w:val="0"/>
        <w:bidi w:val="0"/>
        <w:spacing w:line="480" w:lineRule="auto"/>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第二册是在遵照商务部[2014]1号令的基础上并根据本项目的特点对第一册内容进行的修订和扩充，投标人应结合第一册条款，仔细阅读第二册内容，如有矛盾和不符之处，以第二册为准。</w:t>
      </w:r>
    </w:p>
    <w:p w14:paraId="51B42AE0">
      <w:pPr>
        <w:kinsoku/>
        <w:topLinePunct w:val="0"/>
        <w:bidi w:val="0"/>
        <w:spacing w:line="358" w:lineRule="auto"/>
        <w:rPr>
          <w:rFonts w:ascii="宋体" w:hAnsi="宋体" w:eastAsia="宋体" w:cs="宋体"/>
          <w:sz w:val="24"/>
          <w:szCs w:val="24"/>
        </w:rPr>
        <w:sectPr>
          <w:headerReference r:id="rId7" w:type="default"/>
          <w:footerReference r:id="rId8" w:type="default"/>
          <w:pgSz w:w="11907" w:h="16840"/>
          <w:pgMar w:top="1134" w:right="1417" w:bottom="1134" w:left="1417" w:header="0" w:footer="0" w:gutter="0"/>
          <w:pgBorders>
            <w:top w:val="none" w:sz="0" w:space="0"/>
            <w:left w:val="none" w:sz="0" w:space="0"/>
            <w:bottom w:val="none" w:sz="0" w:space="0"/>
            <w:right w:val="none" w:sz="0" w:space="0"/>
          </w:pgBorders>
          <w:cols w:space="720" w:num="1"/>
        </w:sectPr>
      </w:pPr>
    </w:p>
    <w:p w14:paraId="171E5220">
      <w:pPr>
        <w:pStyle w:val="2"/>
        <w:kinsoku/>
        <w:topLinePunct w:val="0"/>
        <w:bidi w:val="0"/>
        <w:spacing w:line="287" w:lineRule="auto"/>
      </w:pPr>
    </w:p>
    <w:sdt>
      <w:sdtPr>
        <w:rPr>
          <w:rFonts w:ascii="宋体" w:hAnsi="宋体" w:eastAsia="宋体" w:cs="Arial"/>
          <w:snapToGrid w:val="0"/>
          <w:color w:val="000000"/>
          <w:kern w:val="0"/>
          <w:sz w:val="21"/>
          <w:szCs w:val="21"/>
          <w:lang w:val="en-US" w:eastAsia="en-US" w:bidi="ar-SA"/>
        </w:rPr>
        <w:id w:val="147452661"/>
        <w15:color w:val="DBDBDB"/>
        <w:docPartObj>
          <w:docPartGallery w:val="Table of Contents"/>
          <w:docPartUnique/>
        </w:docPartObj>
      </w:sdtPr>
      <w:sdtEndPr>
        <w:rPr>
          <w:rFonts w:ascii="宋体" w:hAnsi="宋体" w:eastAsia="宋体" w:cs="Arial"/>
          <w:snapToGrid w:val="0"/>
          <w:color w:val="000000"/>
          <w:kern w:val="0"/>
          <w:sz w:val="21"/>
          <w:szCs w:val="21"/>
          <w:lang w:val="en-US" w:eastAsia="en-US" w:bidi="ar-SA"/>
        </w:rPr>
      </w:sdtEndPr>
      <w:sdtContent>
        <w:p w14:paraId="2ED4198C">
          <w:pPr>
            <w:kinsoku/>
            <w:topLinePunct w:val="0"/>
            <w:bidi w:val="0"/>
            <w:spacing w:before="0" w:beforeLines="0" w:after="0" w:afterLines="0" w:line="240" w:lineRule="auto"/>
            <w:ind w:left="0" w:leftChars="0" w:right="0" w:rightChars="0" w:firstLine="0" w:firstLineChars="0"/>
            <w:jc w:val="center"/>
            <w:rPr>
              <w:rFonts w:ascii="宋体" w:hAnsi="宋体" w:eastAsia="宋体"/>
              <w:b/>
              <w:bCs/>
              <w:sz w:val="40"/>
              <w:szCs w:val="40"/>
            </w:rPr>
          </w:pPr>
          <w:r>
            <w:rPr>
              <w:rFonts w:ascii="宋体" w:hAnsi="宋体" w:eastAsia="宋体"/>
              <w:b/>
              <w:bCs/>
              <w:sz w:val="40"/>
              <w:szCs w:val="40"/>
            </w:rPr>
            <w:t>目</w:t>
          </w:r>
          <w:r>
            <w:rPr>
              <w:rFonts w:hint="eastAsia" w:ascii="宋体" w:hAnsi="宋体" w:eastAsia="宋体"/>
              <w:b/>
              <w:bCs/>
              <w:sz w:val="40"/>
              <w:szCs w:val="40"/>
              <w:lang w:val="en-US" w:eastAsia="zh-CN"/>
            </w:rPr>
            <w:t xml:space="preserve"> </w:t>
          </w:r>
          <w:r>
            <w:rPr>
              <w:rFonts w:ascii="宋体" w:hAnsi="宋体" w:eastAsia="宋体"/>
              <w:b/>
              <w:bCs/>
              <w:sz w:val="40"/>
              <w:szCs w:val="40"/>
            </w:rPr>
            <w:t>录</w:t>
          </w:r>
        </w:p>
        <w:p w14:paraId="1D1A634A">
          <w:pPr>
            <w:pStyle w:val="2"/>
          </w:pPr>
        </w:p>
        <w:p w14:paraId="3212538E">
          <w:pPr>
            <w:pStyle w:val="17"/>
            <w:keepNext w:val="0"/>
            <w:keepLines w:val="0"/>
            <w:pageBreakBefore w:val="0"/>
            <w:widowControl/>
            <w:tabs>
              <w:tab w:val="right" w:leader="middleDot" w:pos="9349"/>
            </w:tabs>
            <w:kinsoku/>
            <w:wordWrap/>
            <w:overflowPunct/>
            <w:topLinePunct w:val="0"/>
            <w:bidi w:val="0"/>
          </w:pPr>
          <w:r>
            <w:fldChar w:fldCharType="begin"/>
          </w:r>
          <w:r>
            <w:instrText xml:space="preserve">TOC \o "1-3" \h \u </w:instrText>
          </w:r>
          <w:r>
            <w:fldChar w:fldCharType="separate"/>
          </w:r>
        </w:p>
        <w:p w14:paraId="2762410C">
          <w:pPr>
            <w:pStyle w:val="17"/>
            <w:keepNext w:val="0"/>
            <w:keepLines w:val="0"/>
            <w:pageBreakBefore w:val="0"/>
            <w:widowControl/>
            <w:tabs>
              <w:tab w:val="right" w:leader="dot" w:pos="9349"/>
            </w:tabs>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_Toc6175 </w:instrText>
          </w:r>
          <w:r>
            <w:rPr>
              <w:rFonts w:hint="eastAsia" w:ascii="宋体" w:hAnsi="宋体" w:eastAsia="宋体" w:cs="宋体"/>
            </w:rPr>
            <w:fldChar w:fldCharType="separate"/>
          </w:r>
          <w:r>
            <w:rPr>
              <w:rFonts w:hint="eastAsia" w:ascii="宋体" w:hAnsi="宋体" w:eastAsia="宋体" w:cs="宋体"/>
              <w:bCs/>
              <w:spacing w:val="4"/>
              <w:szCs w:val="43"/>
            </w:rPr>
            <w:t>第五章投标邀请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_Toc6175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50C9D233">
          <w:pPr>
            <w:pStyle w:val="18"/>
            <w:keepNext w:val="0"/>
            <w:keepLines w:val="0"/>
            <w:pageBreakBefore w:val="0"/>
            <w:widowControl/>
            <w:tabs>
              <w:tab w:val="right" w:leader="dot" w:pos="9349"/>
              <w:tab w:val="clear" w:pos="630"/>
              <w:tab w:val="clear" w:pos="9344"/>
            </w:tabs>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_Toc9370 </w:instrText>
          </w:r>
          <w:r>
            <w:rPr>
              <w:rFonts w:hint="eastAsia" w:ascii="宋体" w:hAnsi="宋体" w:eastAsia="宋体" w:cs="宋体"/>
            </w:rPr>
            <w:fldChar w:fldCharType="separate"/>
          </w:r>
          <w:r>
            <w:rPr>
              <w:rFonts w:hint="eastAsia" w:ascii="宋体" w:hAnsi="宋体" w:eastAsia="宋体" w:cs="宋体"/>
              <w:bCs/>
              <w:spacing w:val="-5"/>
              <w:szCs w:val="24"/>
            </w:rPr>
            <w:t>投标邀请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_Toc9370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14:paraId="0A5DA312">
          <w:pPr>
            <w:pStyle w:val="17"/>
            <w:keepNext w:val="0"/>
            <w:keepLines w:val="0"/>
            <w:pageBreakBefore w:val="0"/>
            <w:widowControl/>
            <w:tabs>
              <w:tab w:val="right" w:leader="dot" w:pos="9349"/>
            </w:tabs>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_Toc22259 </w:instrText>
          </w:r>
          <w:r>
            <w:rPr>
              <w:rFonts w:hint="eastAsia" w:ascii="宋体" w:hAnsi="宋体" w:eastAsia="宋体" w:cs="宋体"/>
            </w:rPr>
            <w:fldChar w:fldCharType="separate"/>
          </w:r>
          <w:r>
            <w:rPr>
              <w:rFonts w:hint="eastAsia" w:ascii="宋体" w:hAnsi="宋体" w:eastAsia="宋体" w:cs="宋体"/>
              <w:bCs/>
              <w:spacing w:val="4"/>
              <w:szCs w:val="43"/>
            </w:rPr>
            <w:t>第六章专用须知</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_Toc22259 \h </w:instrText>
          </w:r>
          <w:r>
            <w:rPr>
              <w:rFonts w:hint="eastAsia" w:ascii="宋体" w:hAnsi="宋体" w:eastAsia="宋体" w:cs="宋体"/>
            </w:rPr>
            <w:fldChar w:fldCharType="separate"/>
          </w:r>
          <w:r>
            <w:rPr>
              <w:rFonts w:hint="eastAsia" w:ascii="宋体" w:hAnsi="宋体" w:eastAsia="宋体" w:cs="宋体"/>
            </w:rPr>
            <w:t>4</w:t>
          </w:r>
          <w:r>
            <w:rPr>
              <w:rFonts w:hint="eastAsia" w:ascii="宋体" w:hAnsi="宋体" w:eastAsia="宋体" w:cs="宋体"/>
            </w:rPr>
            <w:fldChar w:fldCharType="end"/>
          </w:r>
          <w:r>
            <w:rPr>
              <w:rFonts w:hint="eastAsia" w:ascii="宋体" w:hAnsi="宋体" w:eastAsia="宋体" w:cs="宋体"/>
            </w:rPr>
            <w:fldChar w:fldCharType="end"/>
          </w:r>
        </w:p>
        <w:p w14:paraId="17FD2D19">
          <w:pPr>
            <w:pStyle w:val="18"/>
            <w:keepNext w:val="0"/>
            <w:keepLines w:val="0"/>
            <w:pageBreakBefore w:val="0"/>
            <w:widowControl/>
            <w:tabs>
              <w:tab w:val="right" w:leader="dot" w:pos="9349"/>
              <w:tab w:val="clear" w:pos="630"/>
              <w:tab w:val="clear" w:pos="9344"/>
            </w:tabs>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_Toc11359 </w:instrText>
          </w:r>
          <w:r>
            <w:rPr>
              <w:rFonts w:hint="eastAsia" w:ascii="宋体" w:hAnsi="宋体" w:eastAsia="宋体" w:cs="宋体"/>
            </w:rPr>
            <w:fldChar w:fldCharType="separate"/>
          </w:r>
          <w:r>
            <w:rPr>
              <w:rFonts w:hint="eastAsia" w:ascii="宋体" w:hAnsi="宋体" w:eastAsia="宋体" w:cs="宋体"/>
              <w:bCs/>
              <w:spacing w:val="-7"/>
              <w:szCs w:val="30"/>
            </w:rPr>
            <w:t>一、说明</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_Toc11359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rPr>
            <w:fldChar w:fldCharType="end"/>
          </w:r>
        </w:p>
        <w:p w14:paraId="5295A6DE">
          <w:pPr>
            <w:pStyle w:val="18"/>
            <w:keepNext w:val="0"/>
            <w:keepLines w:val="0"/>
            <w:pageBreakBefore w:val="0"/>
            <w:widowControl/>
            <w:tabs>
              <w:tab w:val="right" w:leader="dot" w:pos="9349"/>
              <w:tab w:val="clear" w:pos="630"/>
              <w:tab w:val="clear" w:pos="9344"/>
            </w:tabs>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_Toc1623 </w:instrText>
          </w:r>
          <w:r>
            <w:rPr>
              <w:rFonts w:hint="eastAsia" w:ascii="宋体" w:hAnsi="宋体" w:eastAsia="宋体" w:cs="宋体"/>
            </w:rPr>
            <w:fldChar w:fldCharType="separate"/>
          </w:r>
          <w:r>
            <w:rPr>
              <w:rFonts w:hint="eastAsia" w:ascii="宋体" w:hAnsi="宋体" w:eastAsia="宋体" w:cs="宋体"/>
              <w:bCs/>
              <w:spacing w:val="-6"/>
              <w:szCs w:val="30"/>
            </w:rPr>
            <w:t>二、招标文件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_Toc1623 \h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r>
            <w:rPr>
              <w:rFonts w:hint="eastAsia" w:ascii="宋体" w:hAnsi="宋体" w:eastAsia="宋体" w:cs="宋体"/>
            </w:rPr>
            <w:fldChar w:fldCharType="end"/>
          </w:r>
        </w:p>
        <w:p w14:paraId="6BC52408">
          <w:pPr>
            <w:pStyle w:val="18"/>
            <w:keepNext w:val="0"/>
            <w:keepLines w:val="0"/>
            <w:pageBreakBefore w:val="0"/>
            <w:widowControl/>
            <w:tabs>
              <w:tab w:val="right" w:leader="dot" w:pos="9349"/>
              <w:tab w:val="clear" w:pos="630"/>
              <w:tab w:val="clear" w:pos="9344"/>
            </w:tabs>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_Toc23485 </w:instrText>
          </w:r>
          <w:r>
            <w:rPr>
              <w:rFonts w:hint="eastAsia" w:ascii="宋体" w:hAnsi="宋体" w:eastAsia="宋体" w:cs="宋体"/>
            </w:rPr>
            <w:fldChar w:fldCharType="separate"/>
          </w:r>
          <w:r>
            <w:rPr>
              <w:rFonts w:hint="eastAsia" w:ascii="宋体" w:hAnsi="宋体" w:eastAsia="宋体" w:cs="宋体"/>
              <w:bCs/>
              <w:spacing w:val="-4"/>
              <w:szCs w:val="24"/>
            </w:rPr>
            <w:t>三、投标文件的编制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_Toc23485 \h </w:instrText>
          </w:r>
          <w:r>
            <w:rPr>
              <w:rFonts w:hint="eastAsia" w:ascii="宋体" w:hAnsi="宋体" w:eastAsia="宋体" w:cs="宋体"/>
            </w:rPr>
            <w:fldChar w:fldCharType="separate"/>
          </w:r>
          <w:r>
            <w:rPr>
              <w:rFonts w:hint="eastAsia" w:ascii="宋体" w:hAnsi="宋体" w:eastAsia="宋体" w:cs="宋体"/>
            </w:rPr>
            <w:t>13</w:t>
          </w:r>
          <w:r>
            <w:rPr>
              <w:rFonts w:hint="eastAsia" w:ascii="宋体" w:hAnsi="宋体" w:eastAsia="宋体" w:cs="宋体"/>
            </w:rPr>
            <w:fldChar w:fldCharType="end"/>
          </w:r>
          <w:r>
            <w:rPr>
              <w:rFonts w:hint="eastAsia" w:ascii="宋体" w:hAnsi="宋体" w:eastAsia="宋体" w:cs="宋体"/>
            </w:rPr>
            <w:fldChar w:fldCharType="end"/>
          </w:r>
        </w:p>
        <w:p w14:paraId="584269B1">
          <w:pPr>
            <w:pStyle w:val="18"/>
            <w:keepNext w:val="0"/>
            <w:keepLines w:val="0"/>
            <w:pageBreakBefore w:val="0"/>
            <w:widowControl/>
            <w:tabs>
              <w:tab w:val="right" w:leader="dot" w:pos="9349"/>
              <w:tab w:val="clear" w:pos="630"/>
              <w:tab w:val="clear" w:pos="9344"/>
            </w:tabs>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_Toc31846 </w:instrText>
          </w:r>
          <w:r>
            <w:rPr>
              <w:rFonts w:hint="eastAsia" w:ascii="宋体" w:hAnsi="宋体" w:eastAsia="宋体" w:cs="宋体"/>
            </w:rPr>
            <w:fldChar w:fldCharType="separate"/>
          </w:r>
          <w:r>
            <w:rPr>
              <w:rFonts w:hint="eastAsia" w:ascii="宋体" w:hAnsi="宋体" w:eastAsia="宋体" w:cs="宋体"/>
              <w:bCs/>
              <w:spacing w:val="-7"/>
              <w:szCs w:val="30"/>
            </w:rPr>
            <w:t>四、投标文件的递交</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_Toc31846 \h </w:instrText>
          </w:r>
          <w:r>
            <w:rPr>
              <w:rFonts w:hint="eastAsia" w:ascii="宋体" w:hAnsi="宋体" w:eastAsia="宋体" w:cs="宋体"/>
            </w:rPr>
            <w:fldChar w:fldCharType="separate"/>
          </w:r>
          <w:r>
            <w:rPr>
              <w:rFonts w:hint="eastAsia" w:ascii="宋体" w:hAnsi="宋体" w:eastAsia="宋体" w:cs="宋体"/>
            </w:rPr>
            <w:t>24</w:t>
          </w:r>
          <w:r>
            <w:rPr>
              <w:rFonts w:hint="eastAsia" w:ascii="宋体" w:hAnsi="宋体" w:eastAsia="宋体" w:cs="宋体"/>
            </w:rPr>
            <w:fldChar w:fldCharType="end"/>
          </w:r>
          <w:r>
            <w:rPr>
              <w:rFonts w:hint="eastAsia" w:ascii="宋体" w:hAnsi="宋体" w:eastAsia="宋体" w:cs="宋体"/>
            </w:rPr>
            <w:fldChar w:fldCharType="end"/>
          </w:r>
        </w:p>
        <w:p w14:paraId="1FA0D121">
          <w:pPr>
            <w:pStyle w:val="18"/>
            <w:keepNext w:val="0"/>
            <w:keepLines w:val="0"/>
            <w:pageBreakBefore w:val="0"/>
            <w:widowControl/>
            <w:tabs>
              <w:tab w:val="right" w:leader="dot" w:pos="9349"/>
              <w:tab w:val="clear" w:pos="630"/>
              <w:tab w:val="clear" w:pos="9344"/>
            </w:tabs>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_Toc23194 </w:instrText>
          </w:r>
          <w:r>
            <w:rPr>
              <w:rFonts w:hint="eastAsia" w:ascii="宋体" w:hAnsi="宋体" w:eastAsia="宋体" w:cs="宋体"/>
            </w:rPr>
            <w:fldChar w:fldCharType="separate"/>
          </w:r>
          <w:r>
            <w:rPr>
              <w:rFonts w:hint="eastAsia" w:ascii="宋体" w:hAnsi="宋体" w:eastAsia="宋体" w:cs="宋体"/>
              <w:bCs/>
              <w:spacing w:val="-5"/>
              <w:szCs w:val="24"/>
            </w:rPr>
            <w:t>五、开标与评标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_Toc23194 \h </w:instrText>
          </w:r>
          <w:r>
            <w:rPr>
              <w:rFonts w:hint="eastAsia" w:ascii="宋体" w:hAnsi="宋体" w:eastAsia="宋体" w:cs="宋体"/>
            </w:rPr>
            <w:fldChar w:fldCharType="separate"/>
          </w:r>
          <w:r>
            <w:rPr>
              <w:rFonts w:hint="eastAsia" w:ascii="宋体" w:hAnsi="宋体" w:eastAsia="宋体" w:cs="宋体"/>
            </w:rPr>
            <w:t>25</w:t>
          </w:r>
          <w:r>
            <w:rPr>
              <w:rFonts w:hint="eastAsia" w:ascii="宋体" w:hAnsi="宋体" w:eastAsia="宋体" w:cs="宋体"/>
            </w:rPr>
            <w:fldChar w:fldCharType="end"/>
          </w:r>
          <w:r>
            <w:rPr>
              <w:rFonts w:hint="eastAsia" w:ascii="宋体" w:hAnsi="宋体" w:eastAsia="宋体" w:cs="宋体"/>
            </w:rPr>
            <w:fldChar w:fldCharType="end"/>
          </w:r>
        </w:p>
        <w:p w14:paraId="5DADF1C1">
          <w:pPr>
            <w:pStyle w:val="18"/>
            <w:keepNext w:val="0"/>
            <w:keepLines w:val="0"/>
            <w:pageBreakBefore w:val="0"/>
            <w:widowControl/>
            <w:tabs>
              <w:tab w:val="right" w:leader="dot" w:pos="9349"/>
              <w:tab w:val="clear" w:pos="630"/>
              <w:tab w:val="clear" w:pos="9344"/>
            </w:tabs>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_Toc2774 </w:instrText>
          </w:r>
          <w:r>
            <w:rPr>
              <w:rFonts w:hint="eastAsia" w:ascii="宋体" w:hAnsi="宋体" w:eastAsia="宋体" w:cs="宋体"/>
            </w:rPr>
            <w:fldChar w:fldCharType="separate"/>
          </w:r>
          <w:r>
            <w:rPr>
              <w:rFonts w:hint="eastAsia" w:ascii="宋体" w:hAnsi="宋体" w:eastAsia="宋体" w:cs="宋体"/>
              <w:bCs/>
              <w:spacing w:val="-5"/>
              <w:szCs w:val="30"/>
              <w:highlight w:val="none"/>
            </w:rPr>
            <w:t>六、授予合同</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_Toc2774 \h </w:instrText>
          </w:r>
          <w:r>
            <w:rPr>
              <w:rFonts w:hint="eastAsia" w:ascii="宋体" w:hAnsi="宋体" w:eastAsia="宋体" w:cs="宋体"/>
            </w:rPr>
            <w:fldChar w:fldCharType="separate"/>
          </w:r>
          <w:r>
            <w:rPr>
              <w:rFonts w:hint="eastAsia" w:ascii="宋体" w:hAnsi="宋体" w:eastAsia="宋体" w:cs="宋体"/>
            </w:rPr>
            <w:t>26</w:t>
          </w:r>
          <w:r>
            <w:rPr>
              <w:rFonts w:hint="eastAsia" w:ascii="宋体" w:hAnsi="宋体" w:eastAsia="宋体" w:cs="宋体"/>
            </w:rPr>
            <w:fldChar w:fldCharType="end"/>
          </w:r>
          <w:r>
            <w:rPr>
              <w:rFonts w:hint="eastAsia" w:ascii="宋体" w:hAnsi="宋体" w:eastAsia="宋体" w:cs="宋体"/>
            </w:rPr>
            <w:fldChar w:fldCharType="end"/>
          </w:r>
        </w:p>
        <w:p w14:paraId="76978424">
          <w:pPr>
            <w:pStyle w:val="17"/>
            <w:keepNext w:val="0"/>
            <w:keepLines w:val="0"/>
            <w:pageBreakBefore w:val="0"/>
            <w:widowControl/>
            <w:tabs>
              <w:tab w:val="right" w:leader="dot" w:pos="9349"/>
            </w:tabs>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_Toc26901 </w:instrText>
          </w:r>
          <w:r>
            <w:rPr>
              <w:rFonts w:hint="eastAsia" w:ascii="宋体" w:hAnsi="宋体" w:eastAsia="宋体" w:cs="宋体"/>
            </w:rPr>
            <w:fldChar w:fldCharType="separate"/>
          </w:r>
          <w:r>
            <w:rPr>
              <w:rFonts w:hint="eastAsia" w:ascii="宋体" w:hAnsi="宋体" w:eastAsia="宋体" w:cs="宋体"/>
              <w:bCs/>
              <w:spacing w:val="4"/>
              <w:szCs w:val="43"/>
            </w:rPr>
            <w:t>第七章合同条款</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_Toc26901 \h </w:instrText>
          </w:r>
          <w:r>
            <w:rPr>
              <w:rFonts w:hint="eastAsia" w:ascii="宋体" w:hAnsi="宋体" w:eastAsia="宋体" w:cs="宋体"/>
            </w:rPr>
            <w:fldChar w:fldCharType="separate"/>
          </w:r>
          <w:r>
            <w:rPr>
              <w:rFonts w:hint="eastAsia" w:ascii="宋体" w:hAnsi="宋体" w:eastAsia="宋体" w:cs="宋体"/>
            </w:rPr>
            <w:t>30</w:t>
          </w:r>
          <w:r>
            <w:rPr>
              <w:rFonts w:hint="eastAsia" w:ascii="宋体" w:hAnsi="宋体" w:eastAsia="宋体" w:cs="宋体"/>
            </w:rPr>
            <w:fldChar w:fldCharType="end"/>
          </w:r>
          <w:r>
            <w:rPr>
              <w:rFonts w:hint="eastAsia" w:ascii="宋体" w:hAnsi="宋体" w:eastAsia="宋体" w:cs="宋体"/>
            </w:rPr>
            <w:fldChar w:fldCharType="end"/>
          </w:r>
        </w:p>
        <w:p w14:paraId="0A2D0FEC">
          <w:pPr>
            <w:pStyle w:val="18"/>
            <w:keepNext w:val="0"/>
            <w:keepLines w:val="0"/>
            <w:pageBreakBefore w:val="0"/>
            <w:widowControl/>
            <w:tabs>
              <w:tab w:val="right" w:leader="dot" w:pos="9349"/>
              <w:tab w:val="clear" w:pos="630"/>
              <w:tab w:val="clear" w:pos="9344"/>
            </w:tabs>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_Toc6761 </w:instrText>
          </w:r>
          <w:r>
            <w:rPr>
              <w:rFonts w:hint="eastAsia" w:ascii="宋体" w:hAnsi="宋体" w:eastAsia="宋体" w:cs="宋体"/>
            </w:rPr>
            <w:fldChar w:fldCharType="separate"/>
          </w:r>
          <w:r>
            <w:rPr>
              <w:rFonts w:hint="eastAsia" w:ascii="宋体" w:hAnsi="宋体" w:eastAsia="宋体" w:cs="宋体"/>
            </w:rPr>
            <w:t>第一部分  合同协议书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_Toc6761 \h </w:instrText>
          </w:r>
          <w:r>
            <w:rPr>
              <w:rFonts w:hint="eastAsia" w:ascii="宋体" w:hAnsi="宋体" w:eastAsia="宋体" w:cs="宋体"/>
            </w:rPr>
            <w:fldChar w:fldCharType="separate"/>
          </w:r>
          <w:r>
            <w:rPr>
              <w:rFonts w:hint="eastAsia" w:ascii="宋体" w:hAnsi="宋体" w:eastAsia="宋体" w:cs="宋体"/>
            </w:rPr>
            <w:t>32</w:t>
          </w:r>
          <w:r>
            <w:rPr>
              <w:rFonts w:hint="eastAsia" w:ascii="宋体" w:hAnsi="宋体" w:eastAsia="宋体" w:cs="宋体"/>
            </w:rPr>
            <w:fldChar w:fldCharType="end"/>
          </w:r>
          <w:r>
            <w:rPr>
              <w:rFonts w:hint="eastAsia" w:ascii="宋体" w:hAnsi="宋体" w:eastAsia="宋体" w:cs="宋体"/>
            </w:rPr>
            <w:fldChar w:fldCharType="end"/>
          </w:r>
        </w:p>
        <w:p w14:paraId="02F15EDB">
          <w:pPr>
            <w:pStyle w:val="18"/>
            <w:keepNext w:val="0"/>
            <w:keepLines w:val="0"/>
            <w:pageBreakBefore w:val="0"/>
            <w:widowControl/>
            <w:tabs>
              <w:tab w:val="right" w:leader="dot" w:pos="9349"/>
              <w:tab w:val="clear" w:pos="630"/>
              <w:tab w:val="clear" w:pos="9344"/>
            </w:tabs>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_Toc32279 </w:instrText>
          </w:r>
          <w:r>
            <w:rPr>
              <w:rFonts w:hint="eastAsia" w:ascii="宋体" w:hAnsi="宋体" w:eastAsia="宋体" w:cs="宋体"/>
            </w:rPr>
            <w:fldChar w:fldCharType="separate"/>
          </w:r>
          <w:r>
            <w:rPr>
              <w:rFonts w:hint="eastAsia" w:ascii="宋体" w:hAnsi="宋体" w:eastAsia="宋体" w:cs="宋体"/>
            </w:rPr>
            <w:t>第二部分  补充协议（如有）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_Toc32279 \h </w:instrText>
          </w:r>
          <w:r>
            <w:rPr>
              <w:rFonts w:hint="eastAsia" w:ascii="宋体" w:hAnsi="宋体" w:eastAsia="宋体" w:cs="宋体"/>
            </w:rPr>
            <w:fldChar w:fldCharType="separate"/>
          </w:r>
          <w:r>
            <w:rPr>
              <w:rFonts w:hint="eastAsia" w:ascii="宋体" w:hAnsi="宋体" w:eastAsia="宋体" w:cs="宋体"/>
            </w:rPr>
            <w:t>35</w:t>
          </w:r>
          <w:r>
            <w:rPr>
              <w:rFonts w:hint="eastAsia" w:ascii="宋体" w:hAnsi="宋体" w:eastAsia="宋体" w:cs="宋体"/>
            </w:rPr>
            <w:fldChar w:fldCharType="end"/>
          </w:r>
          <w:r>
            <w:rPr>
              <w:rFonts w:hint="eastAsia" w:ascii="宋体" w:hAnsi="宋体" w:eastAsia="宋体" w:cs="宋体"/>
            </w:rPr>
            <w:fldChar w:fldCharType="end"/>
          </w:r>
        </w:p>
        <w:p w14:paraId="2EDEAEDE">
          <w:pPr>
            <w:pStyle w:val="18"/>
            <w:keepNext w:val="0"/>
            <w:keepLines w:val="0"/>
            <w:pageBreakBefore w:val="0"/>
            <w:widowControl/>
            <w:tabs>
              <w:tab w:val="right" w:leader="dot" w:pos="9349"/>
              <w:tab w:val="clear" w:pos="630"/>
              <w:tab w:val="clear" w:pos="9344"/>
            </w:tabs>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_Toc6464 </w:instrText>
          </w:r>
          <w:r>
            <w:rPr>
              <w:rFonts w:hint="eastAsia" w:ascii="宋体" w:hAnsi="宋体" w:eastAsia="宋体" w:cs="宋体"/>
            </w:rPr>
            <w:fldChar w:fldCharType="separate"/>
          </w:r>
          <w:r>
            <w:rPr>
              <w:rFonts w:hint="eastAsia" w:ascii="宋体" w:hAnsi="宋体" w:eastAsia="宋体" w:cs="宋体"/>
            </w:rPr>
            <w:t>第三部分  中标通知书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_Toc6464 \h </w:instrText>
          </w:r>
          <w:r>
            <w:rPr>
              <w:rFonts w:hint="eastAsia" w:ascii="宋体" w:hAnsi="宋体" w:eastAsia="宋体" w:cs="宋体"/>
            </w:rPr>
            <w:fldChar w:fldCharType="separate"/>
          </w:r>
          <w:r>
            <w:rPr>
              <w:rFonts w:hint="eastAsia" w:ascii="宋体" w:hAnsi="宋体" w:eastAsia="宋体" w:cs="宋体"/>
            </w:rPr>
            <w:t>36</w:t>
          </w:r>
          <w:r>
            <w:rPr>
              <w:rFonts w:hint="eastAsia" w:ascii="宋体" w:hAnsi="宋体" w:eastAsia="宋体" w:cs="宋体"/>
            </w:rPr>
            <w:fldChar w:fldCharType="end"/>
          </w:r>
          <w:r>
            <w:rPr>
              <w:rFonts w:hint="eastAsia" w:ascii="宋体" w:hAnsi="宋体" w:eastAsia="宋体" w:cs="宋体"/>
            </w:rPr>
            <w:fldChar w:fldCharType="end"/>
          </w:r>
        </w:p>
        <w:p w14:paraId="1DFC1900">
          <w:pPr>
            <w:pStyle w:val="18"/>
            <w:keepNext w:val="0"/>
            <w:keepLines w:val="0"/>
            <w:pageBreakBefore w:val="0"/>
            <w:widowControl/>
            <w:tabs>
              <w:tab w:val="right" w:leader="dot" w:pos="9349"/>
              <w:tab w:val="clear" w:pos="630"/>
              <w:tab w:val="clear" w:pos="9344"/>
            </w:tabs>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_Toc11673 </w:instrText>
          </w:r>
          <w:r>
            <w:rPr>
              <w:rFonts w:hint="eastAsia" w:ascii="宋体" w:hAnsi="宋体" w:eastAsia="宋体" w:cs="宋体"/>
            </w:rPr>
            <w:fldChar w:fldCharType="separate"/>
          </w:r>
          <w:r>
            <w:rPr>
              <w:rFonts w:hint="eastAsia" w:ascii="宋体" w:hAnsi="宋体" w:eastAsia="宋体" w:cs="宋体"/>
            </w:rPr>
            <w:t>第四部分  合同条款</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_Toc11673 \h </w:instrText>
          </w:r>
          <w:r>
            <w:rPr>
              <w:rFonts w:hint="eastAsia" w:ascii="宋体" w:hAnsi="宋体" w:eastAsia="宋体" w:cs="宋体"/>
            </w:rPr>
            <w:fldChar w:fldCharType="separate"/>
          </w:r>
          <w:r>
            <w:rPr>
              <w:rFonts w:hint="eastAsia" w:ascii="宋体" w:hAnsi="宋体" w:eastAsia="宋体" w:cs="宋体"/>
            </w:rPr>
            <w:t>37</w:t>
          </w:r>
          <w:r>
            <w:rPr>
              <w:rFonts w:hint="eastAsia" w:ascii="宋体" w:hAnsi="宋体" w:eastAsia="宋体" w:cs="宋体"/>
            </w:rPr>
            <w:fldChar w:fldCharType="end"/>
          </w:r>
          <w:r>
            <w:rPr>
              <w:rFonts w:hint="eastAsia" w:ascii="宋体" w:hAnsi="宋体" w:eastAsia="宋体" w:cs="宋体"/>
            </w:rPr>
            <w:fldChar w:fldCharType="end"/>
          </w:r>
        </w:p>
        <w:p w14:paraId="2324529E">
          <w:pPr>
            <w:pStyle w:val="18"/>
            <w:keepNext w:val="0"/>
            <w:keepLines w:val="0"/>
            <w:pageBreakBefore w:val="0"/>
            <w:widowControl/>
            <w:tabs>
              <w:tab w:val="right" w:leader="dot" w:pos="9349"/>
              <w:tab w:val="clear" w:pos="630"/>
              <w:tab w:val="clear" w:pos="9344"/>
            </w:tabs>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_Toc5798 </w:instrText>
          </w:r>
          <w:r>
            <w:rPr>
              <w:rFonts w:hint="eastAsia" w:ascii="宋体" w:hAnsi="宋体" w:eastAsia="宋体" w:cs="宋体"/>
            </w:rPr>
            <w:fldChar w:fldCharType="separate"/>
          </w:r>
          <w:r>
            <w:rPr>
              <w:rFonts w:hint="eastAsia" w:ascii="宋体" w:hAnsi="宋体" w:eastAsia="宋体" w:cs="宋体"/>
            </w:rPr>
            <w:t>第五部分  合同附件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_Toc5798 \h </w:instrText>
          </w:r>
          <w:r>
            <w:rPr>
              <w:rFonts w:hint="eastAsia" w:ascii="宋体" w:hAnsi="宋体" w:eastAsia="宋体" w:cs="宋体"/>
            </w:rPr>
            <w:fldChar w:fldCharType="separate"/>
          </w:r>
          <w:r>
            <w:rPr>
              <w:rFonts w:hint="eastAsia" w:ascii="宋体" w:hAnsi="宋体" w:eastAsia="宋体" w:cs="宋体"/>
            </w:rPr>
            <w:t>96</w:t>
          </w:r>
          <w:r>
            <w:rPr>
              <w:rFonts w:hint="eastAsia" w:ascii="宋体" w:hAnsi="宋体" w:eastAsia="宋体" w:cs="宋体"/>
            </w:rPr>
            <w:fldChar w:fldCharType="end"/>
          </w:r>
          <w:r>
            <w:rPr>
              <w:rFonts w:hint="eastAsia" w:ascii="宋体" w:hAnsi="宋体" w:eastAsia="宋体" w:cs="宋体"/>
            </w:rPr>
            <w:fldChar w:fldCharType="end"/>
          </w:r>
        </w:p>
        <w:p w14:paraId="42A4AFE9">
          <w:pPr>
            <w:pStyle w:val="17"/>
            <w:keepNext w:val="0"/>
            <w:keepLines w:val="0"/>
            <w:pageBreakBefore w:val="0"/>
            <w:widowControl/>
            <w:tabs>
              <w:tab w:val="right" w:leader="dot" w:pos="9349"/>
            </w:tabs>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_Toc9372 </w:instrText>
          </w:r>
          <w:r>
            <w:rPr>
              <w:rFonts w:hint="eastAsia" w:ascii="宋体" w:hAnsi="宋体" w:eastAsia="宋体" w:cs="宋体"/>
            </w:rPr>
            <w:fldChar w:fldCharType="separate"/>
          </w:r>
          <w:r>
            <w:rPr>
              <w:rFonts w:hint="eastAsia" w:ascii="宋体" w:hAnsi="宋体" w:eastAsia="宋体" w:cs="宋体"/>
              <w:bCs/>
              <w:spacing w:val="4"/>
              <w:szCs w:val="43"/>
            </w:rPr>
            <w:t>第八章投标文件格式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_Toc9372 \h </w:instrText>
          </w:r>
          <w:r>
            <w:rPr>
              <w:rFonts w:hint="eastAsia" w:ascii="宋体" w:hAnsi="宋体" w:eastAsia="宋体" w:cs="宋体"/>
            </w:rPr>
            <w:fldChar w:fldCharType="separate"/>
          </w:r>
          <w:r>
            <w:rPr>
              <w:rFonts w:hint="eastAsia" w:ascii="宋体" w:hAnsi="宋体" w:eastAsia="宋体" w:cs="宋体"/>
            </w:rPr>
            <w:t>131</w:t>
          </w:r>
          <w:r>
            <w:rPr>
              <w:rFonts w:hint="eastAsia" w:ascii="宋体" w:hAnsi="宋体" w:eastAsia="宋体" w:cs="宋体"/>
            </w:rPr>
            <w:fldChar w:fldCharType="end"/>
          </w:r>
          <w:r>
            <w:rPr>
              <w:rFonts w:hint="eastAsia" w:ascii="宋体" w:hAnsi="宋体" w:eastAsia="宋体" w:cs="宋体"/>
            </w:rPr>
            <w:fldChar w:fldCharType="end"/>
          </w:r>
        </w:p>
        <w:p w14:paraId="5999F8EE">
          <w:pPr>
            <w:pStyle w:val="18"/>
            <w:keepNext w:val="0"/>
            <w:keepLines w:val="0"/>
            <w:pageBreakBefore w:val="0"/>
            <w:widowControl/>
            <w:tabs>
              <w:tab w:val="right" w:leader="dot" w:pos="9349"/>
              <w:tab w:val="clear" w:pos="630"/>
              <w:tab w:val="clear" w:pos="9344"/>
            </w:tabs>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_Toc23188 </w:instrText>
          </w:r>
          <w:r>
            <w:rPr>
              <w:rFonts w:hint="eastAsia" w:ascii="宋体" w:hAnsi="宋体" w:eastAsia="宋体" w:cs="宋体"/>
            </w:rPr>
            <w:fldChar w:fldCharType="separate"/>
          </w:r>
          <w:r>
            <w:rPr>
              <w:rFonts w:hint="eastAsia" w:ascii="宋体" w:hAnsi="宋体" w:eastAsia="宋体" w:cs="宋体"/>
              <w:bCs/>
              <w:spacing w:val="-4"/>
              <w:szCs w:val="30"/>
            </w:rPr>
            <w:t>A．投标文件商务册格式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_Toc23188 \h </w:instrText>
          </w:r>
          <w:r>
            <w:rPr>
              <w:rFonts w:hint="eastAsia" w:ascii="宋体" w:hAnsi="宋体" w:eastAsia="宋体" w:cs="宋体"/>
            </w:rPr>
            <w:fldChar w:fldCharType="separate"/>
          </w:r>
          <w:r>
            <w:rPr>
              <w:rFonts w:hint="eastAsia" w:ascii="宋体" w:hAnsi="宋体" w:eastAsia="宋体" w:cs="宋体"/>
            </w:rPr>
            <w:t>133</w:t>
          </w:r>
          <w:r>
            <w:rPr>
              <w:rFonts w:hint="eastAsia" w:ascii="宋体" w:hAnsi="宋体" w:eastAsia="宋体" w:cs="宋体"/>
            </w:rPr>
            <w:fldChar w:fldCharType="end"/>
          </w:r>
          <w:r>
            <w:rPr>
              <w:rFonts w:hint="eastAsia" w:ascii="宋体" w:hAnsi="宋体" w:eastAsia="宋体" w:cs="宋体"/>
            </w:rPr>
            <w:fldChar w:fldCharType="end"/>
          </w:r>
        </w:p>
        <w:p w14:paraId="2DD2F85C">
          <w:pPr>
            <w:pStyle w:val="18"/>
            <w:keepNext w:val="0"/>
            <w:keepLines w:val="0"/>
            <w:pageBreakBefore w:val="0"/>
            <w:widowControl/>
            <w:tabs>
              <w:tab w:val="right" w:leader="dot" w:pos="9349"/>
              <w:tab w:val="clear" w:pos="630"/>
              <w:tab w:val="clear" w:pos="9344"/>
            </w:tabs>
            <w:kinsoku/>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_Toc2333 </w:instrText>
          </w:r>
          <w:r>
            <w:rPr>
              <w:rFonts w:hint="eastAsia" w:ascii="宋体" w:hAnsi="宋体" w:eastAsia="宋体" w:cs="宋体"/>
            </w:rPr>
            <w:fldChar w:fldCharType="separate"/>
          </w:r>
          <w:r>
            <w:rPr>
              <w:rFonts w:hint="eastAsia" w:ascii="宋体" w:hAnsi="宋体" w:eastAsia="宋体" w:cs="宋体"/>
              <w:bCs/>
              <w:spacing w:val="-4"/>
              <w:szCs w:val="30"/>
            </w:rPr>
            <w:t>B．投标文件技术册格式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_Toc2333 \h </w:instrText>
          </w:r>
          <w:r>
            <w:rPr>
              <w:rFonts w:hint="eastAsia" w:ascii="宋体" w:hAnsi="宋体" w:eastAsia="宋体" w:cs="宋体"/>
            </w:rPr>
            <w:fldChar w:fldCharType="separate"/>
          </w:r>
          <w:r>
            <w:rPr>
              <w:rFonts w:hint="eastAsia" w:ascii="宋体" w:hAnsi="宋体" w:eastAsia="宋体" w:cs="宋体"/>
            </w:rPr>
            <w:t>176</w:t>
          </w:r>
          <w:r>
            <w:rPr>
              <w:rFonts w:hint="eastAsia" w:ascii="宋体" w:hAnsi="宋体" w:eastAsia="宋体" w:cs="宋体"/>
            </w:rPr>
            <w:fldChar w:fldCharType="end"/>
          </w:r>
          <w:r>
            <w:rPr>
              <w:rFonts w:hint="eastAsia" w:ascii="宋体" w:hAnsi="宋体" w:eastAsia="宋体" w:cs="宋体"/>
            </w:rPr>
            <w:fldChar w:fldCharType="end"/>
          </w:r>
        </w:p>
        <w:p w14:paraId="50BB4455">
          <w:pPr>
            <w:pStyle w:val="18"/>
            <w:keepNext w:val="0"/>
            <w:keepLines w:val="0"/>
            <w:pageBreakBefore w:val="0"/>
            <w:widowControl/>
            <w:tabs>
              <w:tab w:val="right" w:leader="dot" w:pos="9349"/>
              <w:tab w:val="clear" w:pos="630"/>
              <w:tab w:val="clear" w:pos="9344"/>
            </w:tabs>
            <w:kinsoku/>
            <w:wordWrap/>
            <w:overflowPunct/>
            <w:topLinePunct w:val="0"/>
            <w:autoSpaceDE w:val="0"/>
            <w:autoSpaceDN w:val="0"/>
            <w:bidi w:val="0"/>
            <w:adjustRightInd w:val="0"/>
            <w:snapToGrid w:val="0"/>
            <w:spacing w:line="360" w:lineRule="auto"/>
            <w:ind w:firstLine="420" w:firstLineChars="200"/>
            <w:textAlignment w:val="baseline"/>
          </w:pPr>
          <w:r>
            <w:rPr>
              <w:rFonts w:hint="eastAsia" w:ascii="宋体" w:hAnsi="宋体" w:eastAsia="宋体" w:cs="宋体"/>
            </w:rPr>
            <w:fldChar w:fldCharType="begin"/>
          </w:r>
          <w:r>
            <w:rPr>
              <w:rFonts w:hint="eastAsia" w:ascii="宋体" w:hAnsi="宋体" w:eastAsia="宋体" w:cs="宋体"/>
            </w:rPr>
            <w:instrText xml:space="preserve"> HYPERLINK \l _Toc28658 </w:instrText>
          </w:r>
          <w:r>
            <w:rPr>
              <w:rFonts w:hint="eastAsia" w:ascii="宋体" w:hAnsi="宋体" w:eastAsia="宋体" w:cs="宋体"/>
            </w:rPr>
            <w:fldChar w:fldCharType="separate"/>
          </w:r>
          <w:r>
            <w:rPr>
              <w:rFonts w:hint="eastAsia" w:ascii="宋体" w:hAnsi="宋体" w:eastAsia="宋体" w:cs="宋体"/>
              <w:bCs/>
              <w:spacing w:val="-4"/>
              <w:szCs w:val="30"/>
            </w:rPr>
            <w:t>C．投标文件价格册格式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_Toc28658 \h </w:instrText>
          </w:r>
          <w:r>
            <w:rPr>
              <w:rFonts w:hint="eastAsia" w:ascii="宋体" w:hAnsi="宋体" w:eastAsia="宋体" w:cs="宋体"/>
            </w:rPr>
            <w:fldChar w:fldCharType="separate"/>
          </w:r>
          <w:r>
            <w:rPr>
              <w:rFonts w:hint="eastAsia" w:ascii="宋体" w:hAnsi="宋体" w:eastAsia="宋体" w:cs="宋体"/>
            </w:rPr>
            <w:t>235</w:t>
          </w:r>
          <w:r>
            <w:rPr>
              <w:rFonts w:hint="eastAsia" w:ascii="宋体" w:hAnsi="宋体" w:eastAsia="宋体" w:cs="宋体"/>
            </w:rPr>
            <w:fldChar w:fldCharType="end"/>
          </w:r>
          <w:r>
            <w:rPr>
              <w:rFonts w:hint="eastAsia" w:ascii="宋体" w:hAnsi="宋体" w:eastAsia="宋体" w:cs="宋体"/>
            </w:rPr>
            <w:fldChar w:fldCharType="end"/>
          </w:r>
        </w:p>
        <w:p w14:paraId="16FB2FEF">
          <w:pPr>
            <w:keepNext w:val="0"/>
            <w:keepLines w:val="0"/>
            <w:pageBreakBefore w:val="0"/>
            <w:widowControl/>
            <w:tabs>
              <w:tab w:val="right" w:leader="middleDot" w:pos="9349"/>
            </w:tabs>
            <w:kinsoku/>
            <w:wordWrap/>
            <w:overflowPunct/>
            <w:topLinePunct w:val="0"/>
            <w:bidi w:val="0"/>
          </w:pPr>
          <w:r>
            <w:fldChar w:fldCharType="end"/>
          </w:r>
        </w:p>
      </w:sdtContent>
    </w:sdt>
    <w:p w14:paraId="3AC62D76">
      <w:pPr>
        <w:kinsoku/>
        <w:topLinePunct w:val="0"/>
        <w:bidi w:val="0"/>
      </w:pPr>
    </w:p>
    <w:sdt>
      <w:sdtPr>
        <w:rPr>
          <w:rFonts w:ascii="宋体" w:hAnsi="宋体" w:eastAsia="宋体" w:cs="Arial"/>
          <w:snapToGrid w:val="0"/>
          <w:color w:val="000000"/>
          <w:kern w:val="0"/>
          <w:sz w:val="21"/>
          <w:szCs w:val="21"/>
          <w:lang w:val="en-US" w:eastAsia="en-US" w:bidi="ar-SA"/>
        </w:rPr>
        <w:id w:val="147452667"/>
        <w:showingPlcHdr/>
        <w15:color w:val="DBDBDB"/>
        <w:docPartObj>
          <w:docPartGallery w:val="Table of Contents"/>
          <w:docPartUnique/>
        </w:docPartObj>
      </w:sdtPr>
      <w:sdtEndPr>
        <w:rPr>
          <w:rFonts w:ascii="Times New Roman" w:hAnsi="Times New Roman" w:eastAsia="Times New Roman" w:cs="Times New Roman"/>
          <w:snapToGrid w:val="0"/>
          <w:color w:val="000000"/>
          <w:kern w:val="0"/>
          <w:sz w:val="21"/>
          <w:szCs w:val="19"/>
          <w:lang w:val="en-US" w:eastAsia="en-US" w:bidi="ar-SA"/>
        </w:rPr>
      </w:sdtEndPr>
      <w:sdtContent>
        <w:p w14:paraId="023ACCF9">
          <w:pPr>
            <w:kinsoku/>
            <w:topLinePunct w:val="0"/>
            <w:bidi w:val="0"/>
            <w:spacing w:line="227" w:lineRule="auto"/>
            <w:rPr>
              <w:rFonts w:ascii="Times New Roman" w:hAnsi="Times New Roman" w:eastAsia="Times New Roman" w:cs="Times New Roman"/>
              <w:snapToGrid w:val="0"/>
              <w:color w:val="000000"/>
              <w:kern w:val="0"/>
              <w:sz w:val="21"/>
              <w:szCs w:val="19"/>
              <w:lang w:val="en-US" w:eastAsia="en-US" w:bidi="ar-SA"/>
            </w:rPr>
          </w:pPr>
          <w:r>
            <w:rPr>
              <w:rFonts w:hint="eastAsia" w:ascii="宋体" w:hAnsi="宋体" w:eastAsia="宋体" w:cs="Arial"/>
              <w:snapToGrid w:val="0"/>
              <w:color w:val="000000"/>
              <w:kern w:val="0"/>
              <w:sz w:val="21"/>
              <w:szCs w:val="21"/>
              <w:lang w:val="en-US" w:eastAsia="zh-CN" w:bidi="ar-SA"/>
            </w:rPr>
            <w:t xml:space="preserve">     </w:t>
          </w:r>
        </w:p>
      </w:sdtContent>
    </w:sdt>
    <w:p w14:paraId="27C32EEC">
      <w:pPr>
        <w:pStyle w:val="2"/>
        <w:kinsoku/>
        <w:topLinePunct w:val="0"/>
        <w:bidi w:val="0"/>
        <w:sectPr>
          <w:pgSz w:w="11907" w:h="16840"/>
          <w:pgMar w:top="1134" w:right="1417" w:bottom="1134" w:left="1417" w:header="0" w:footer="0" w:gutter="0"/>
          <w:pgBorders>
            <w:top w:val="none" w:sz="0" w:space="0"/>
            <w:left w:val="none" w:sz="0" w:space="0"/>
            <w:bottom w:val="none" w:sz="0" w:space="0"/>
            <w:right w:val="none" w:sz="0" w:space="0"/>
          </w:pgBorders>
          <w:cols w:space="720" w:num="1"/>
        </w:sectPr>
      </w:pPr>
    </w:p>
    <w:p w14:paraId="0FD1B0E9">
      <w:pPr>
        <w:pStyle w:val="2"/>
        <w:kinsoku/>
        <w:topLinePunct w:val="0"/>
        <w:bidi w:val="0"/>
        <w:spacing w:line="244" w:lineRule="auto"/>
      </w:pPr>
    </w:p>
    <w:p w14:paraId="590BF984">
      <w:pPr>
        <w:pStyle w:val="2"/>
        <w:kinsoku/>
        <w:topLinePunct w:val="0"/>
        <w:bidi w:val="0"/>
        <w:spacing w:line="245" w:lineRule="auto"/>
      </w:pPr>
    </w:p>
    <w:p w14:paraId="4C1BEA44">
      <w:pPr>
        <w:pStyle w:val="2"/>
        <w:kinsoku/>
        <w:topLinePunct w:val="0"/>
        <w:bidi w:val="0"/>
        <w:spacing w:line="245" w:lineRule="auto"/>
      </w:pPr>
    </w:p>
    <w:p w14:paraId="496EE923">
      <w:pPr>
        <w:pStyle w:val="2"/>
        <w:kinsoku/>
        <w:topLinePunct w:val="0"/>
        <w:bidi w:val="0"/>
        <w:spacing w:line="245" w:lineRule="auto"/>
      </w:pPr>
    </w:p>
    <w:p w14:paraId="79B3E8C0">
      <w:pPr>
        <w:kinsoku/>
        <w:topLinePunct w:val="0"/>
        <w:bidi w:val="0"/>
        <w:spacing w:before="140" w:line="222" w:lineRule="auto"/>
        <w:jc w:val="center"/>
        <w:outlineLvl w:val="0"/>
        <w:rPr>
          <w:rFonts w:ascii="宋体" w:hAnsi="宋体" w:eastAsia="宋体" w:cs="宋体"/>
          <w:sz w:val="43"/>
          <w:szCs w:val="43"/>
        </w:rPr>
      </w:pPr>
      <w:bookmarkStart w:id="16" w:name="_Toc527"/>
      <w:bookmarkStart w:id="17" w:name="_Toc26271"/>
      <w:bookmarkStart w:id="18" w:name="_Toc6175"/>
      <w:r>
        <w:rPr>
          <w:rFonts w:ascii="宋体" w:hAnsi="宋体" w:eastAsia="宋体" w:cs="宋体"/>
          <w:b/>
          <w:bCs/>
          <w:spacing w:val="4"/>
          <w:sz w:val="43"/>
          <w:szCs w:val="43"/>
        </w:rPr>
        <w:t>第五章投标邀请</w:t>
      </w:r>
      <w:bookmarkEnd w:id="16"/>
      <w:bookmarkEnd w:id="17"/>
      <w:bookmarkEnd w:id="18"/>
    </w:p>
    <w:p w14:paraId="1B9D552F">
      <w:pPr>
        <w:kinsoku/>
        <w:topLinePunct w:val="0"/>
        <w:bidi w:val="0"/>
        <w:spacing w:line="222" w:lineRule="auto"/>
        <w:rPr>
          <w:rFonts w:ascii="宋体" w:hAnsi="宋体" w:eastAsia="宋体" w:cs="宋体"/>
          <w:sz w:val="43"/>
          <w:szCs w:val="43"/>
        </w:rPr>
        <w:sectPr>
          <w:footerReference r:id="rId9" w:type="default"/>
          <w:pgSz w:w="11907" w:h="16840"/>
          <w:pgMar w:top="1134" w:right="1417" w:bottom="1134" w:left="1417" w:header="0" w:footer="850" w:gutter="0"/>
          <w:pgBorders>
            <w:top w:val="none" w:sz="0" w:space="0"/>
            <w:left w:val="none" w:sz="0" w:space="0"/>
            <w:bottom w:val="none" w:sz="0" w:space="0"/>
            <w:right w:val="none" w:sz="0" w:space="0"/>
          </w:pgBorders>
          <w:pgNumType w:fmt="decimal" w:start="1"/>
          <w:cols w:space="0" w:num="1"/>
          <w:rtlGutter w:val="0"/>
          <w:docGrid w:linePitch="0" w:charSpace="0"/>
        </w:sectPr>
      </w:pPr>
    </w:p>
    <w:p w14:paraId="742F2640">
      <w:pPr>
        <w:kinsoku/>
        <w:topLinePunct w:val="0"/>
        <w:bidi w:val="0"/>
        <w:spacing w:before="78" w:line="220" w:lineRule="auto"/>
        <w:ind w:left="4202"/>
        <w:outlineLvl w:val="1"/>
        <w:rPr>
          <w:rFonts w:ascii="宋体" w:hAnsi="宋体" w:eastAsia="宋体" w:cs="宋体"/>
          <w:b/>
          <w:bCs/>
          <w:spacing w:val="-5"/>
          <w:sz w:val="24"/>
          <w:szCs w:val="24"/>
        </w:rPr>
      </w:pPr>
      <w:bookmarkStart w:id="19" w:name="_Toc9370"/>
      <w:bookmarkStart w:id="20" w:name="_Toc23455"/>
      <w:bookmarkStart w:id="21" w:name="_Toc25889"/>
      <w:r>
        <w:rPr>
          <w:rFonts w:ascii="宋体" w:hAnsi="宋体" w:eastAsia="宋体" w:cs="宋体"/>
          <w:b/>
          <w:bCs/>
          <w:spacing w:val="-5"/>
          <w:sz w:val="24"/>
          <w:szCs w:val="24"/>
        </w:rPr>
        <w:t>投标邀请</w:t>
      </w:r>
      <w:bookmarkEnd w:id="19"/>
      <w:bookmarkEnd w:id="20"/>
      <w:bookmarkEnd w:id="21"/>
    </w:p>
    <w:p w14:paraId="6BA975D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jc w:val="both"/>
        <w:textAlignment w:val="baseline"/>
        <w:rPr>
          <w:rFonts w:hint="eastAsia" w:ascii="宋体" w:hAnsi="宋体" w:eastAsia="宋体" w:cs="宋体"/>
          <w:sz w:val="24"/>
          <w:szCs w:val="24"/>
        </w:rPr>
      </w:pPr>
      <w:r>
        <w:rPr>
          <w:rFonts w:hint="eastAsia" w:ascii="宋体" w:hAnsi="宋体" w:eastAsia="宋体" w:cs="宋体"/>
          <w:spacing w:val="-1"/>
          <w:sz w:val="24"/>
          <w:szCs w:val="24"/>
          <w:u w:val="single" w:color="auto"/>
          <w:lang w:eastAsia="zh-CN"/>
        </w:rPr>
        <w:t>天津房友工程咨询有限公司</w:t>
      </w:r>
      <w:r>
        <w:rPr>
          <w:rFonts w:hint="eastAsia" w:ascii="宋体" w:hAnsi="宋体" w:eastAsia="宋体" w:cs="宋体"/>
          <w:spacing w:val="-1"/>
          <w:sz w:val="24"/>
          <w:szCs w:val="24"/>
        </w:rPr>
        <w:t>受</w:t>
      </w:r>
      <w:r>
        <w:rPr>
          <w:rFonts w:hint="eastAsia" w:ascii="宋体" w:hAnsi="宋体" w:eastAsia="宋体" w:cs="宋体"/>
          <w:spacing w:val="-1"/>
          <w:sz w:val="24"/>
          <w:szCs w:val="24"/>
          <w:u w:val="single" w:color="auto"/>
          <w:lang w:eastAsia="zh-CN"/>
        </w:rPr>
        <w:t>中铁滨海（天津）轨道交通投资发展有限公司</w:t>
      </w:r>
      <w:r>
        <w:rPr>
          <w:rFonts w:hint="eastAsia" w:ascii="宋体" w:hAnsi="宋体" w:eastAsia="宋体" w:cs="宋体"/>
          <w:spacing w:val="-1"/>
          <w:sz w:val="24"/>
          <w:szCs w:val="24"/>
        </w:rPr>
        <w:t>委托，就</w:t>
      </w:r>
      <w:r>
        <w:rPr>
          <w:rFonts w:hint="eastAsia" w:ascii="宋体" w:hAnsi="宋体" w:eastAsia="宋体" w:cs="宋体"/>
          <w:spacing w:val="-1"/>
          <w:sz w:val="24"/>
          <w:szCs w:val="24"/>
          <w:u w:val="single"/>
          <w:lang w:eastAsia="zh-CN"/>
        </w:rPr>
        <w:t>天津市轨道交通Z2线一期工程（滨海机场站～北塘站）信号系统集成采购项目</w:t>
      </w:r>
      <w:r>
        <w:rPr>
          <w:rFonts w:hint="eastAsia" w:ascii="宋体" w:hAnsi="宋体" w:eastAsia="宋体" w:cs="宋体"/>
          <w:spacing w:val="1"/>
          <w:sz w:val="24"/>
          <w:szCs w:val="24"/>
        </w:rPr>
        <w:t>进行国际公开招标。现邀请有意向的、符合规定</w:t>
      </w:r>
      <w:r>
        <w:rPr>
          <w:rFonts w:hint="eastAsia" w:ascii="宋体" w:hAnsi="宋体" w:eastAsia="宋体" w:cs="宋体"/>
          <w:spacing w:val="-2"/>
          <w:sz w:val="24"/>
          <w:szCs w:val="24"/>
        </w:rPr>
        <w:t>的合格投标人参加投标。</w:t>
      </w:r>
    </w:p>
    <w:p w14:paraId="72639618">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9"/>
        <w:rPr>
          <w:rFonts w:hint="eastAsia" w:ascii="宋体" w:hAnsi="宋体" w:eastAsia="宋体" w:cs="宋体"/>
          <w:sz w:val="24"/>
          <w:szCs w:val="24"/>
        </w:rPr>
      </w:pPr>
      <w:r>
        <w:rPr>
          <w:rFonts w:hint="eastAsia" w:ascii="宋体" w:hAnsi="宋体" w:eastAsia="宋体" w:cs="宋体"/>
          <w:spacing w:val="-10"/>
          <w:sz w:val="24"/>
          <w:szCs w:val="24"/>
        </w:rPr>
        <w:t>1、招标条件</w:t>
      </w:r>
    </w:p>
    <w:p w14:paraId="326D3FE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73"/>
        <w:jc w:val="left"/>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项目概况：天津市轨道交通Z2线一期工程（滨海机场站～北塘站）为PPP项目，线路全长约39.268km。地下线长约14.65km，高架线约为22.62km，过渡段约1.998km。设14座车站、其中地下站5座，高架站9座，新建车辆段与综合基地1座、新建主变电所1座。该PPP项目合作期为24年9个月，其中建设期3年9个月，运营期21年。</w:t>
      </w:r>
    </w:p>
    <w:p w14:paraId="13CDE80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5"/>
        <w:jc w:val="both"/>
        <w:textAlignment w:val="baseline"/>
        <w:rPr>
          <w:rFonts w:hint="eastAsia" w:ascii="宋体" w:hAnsi="宋体" w:eastAsia="宋体" w:cs="宋体"/>
          <w:sz w:val="24"/>
          <w:szCs w:val="24"/>
        </w:rPr>
      </w:pPr>
      <w:r>
        <w:rPr>
          <w:rFonts w:hint="eastAsia" w:ascii="宋体" w:hAnsi="宋体" w:eastAsia="宋体" w:cs="宋体"/>
          <w:sz w:val="24"/>
          <w:szCs w:val="24"/>
        </w:rPr>
        <w:t>本次招标为天津市轨道交通Z2线一期工程（滨海机场站～北塘站）信号系统集成采购项目</w:t>
      </w:r>
      <w:r>
        <w:rPr>
          <w:rFonts w:hint="eastAsia" w:ascii="宋体" w:hAnsi="宋体" w:eastAsia="宋体" w:cs="宋体"/>
          <w:sz w:val="24"/>
          <w:szCs w:val="24"/>
          <w:lang w:eastAsia="zh-CN"/>
        </w:rPr>
        <w:t>。</w:t>
      </w:r>
      <w:r>
        <w:rPr>
          <w:rFonts w:hint="eastAsia" w:ascii="宋体" w:hAnsi="宋体" w:eastAsia="宋体" w:cs="宋体"/>
          <w:sz w:val="24"/>
          <w:szCs w:val="24"/>
        </w:rPr>
        <w:t>招标范围：包括天津市轨道交通Z2线一期工程信号设备（设备主体、设备附件、材料、备品备件、专用仪器仪表和工具等）供货、相关软件、技术文件、服务（含设计、设计联络、工厂检验、运输和仓储、安装督导及系统集成、现场测试和系统联调、软件调试、培训、动车调试行车配合及综合联调、试运行、系统维护和技术支持、质量保证期服务、分多段和甩站、分期开通、第三方安全评估、接口协调管理、信息安全等级保护（含测评）、工程交验以及用户需求书中所描述的其它类似义务及工作），具体内容详见招标文件。</w:t>
      </w:r>
    </w:p>
    <w:p w14:paraId="5BEFA1D7">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交货地点：天津市轨道交通Z2线一期工程（滨海机场站～北塘站）信号系统集成采购项目设备安装现场或买方指定地点。</w:t>
      </w:r>
    </w:p>
    <w:p w14:paraId="62D7210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66"/>
        <w:textAlignment w:val="baseline"/>
        <w:rPr>
          <w:rFonts w:hint="eastAsia" w:ascii="宋体" w:hAnsi="宋体" w:eastAsia="宋体" w:cs="宋体"/>
          <w:color w:val="auto"/>
          <w:sz w:val="24"/>
          <w:szCs w:val="24"/>
        </w:rPr>
      </w:pPr>
      <w:r>
        <w:rPr>
          <w:rFonts w:hint="eastAsia" w:ascii="宋体" w:hAnsi="宋体" w:eastAsia="宋体" w:cs="宋体"/>
          <w:spacing w:val="-1"/>
          <w:sz w:val="24"/>
          <w:szCs w:val="24"/>
        </w:rPr>
        <w:t>资金到位或资金来源落实情况：招标人已落实购置资金，将切实保证本项目项下各合</w:t>
      </w:r>
      <w:r>
        <w:rPr>
          <w:rFonts w:hint="eastAsia" w:ascii="宋体" w:hAnsi="宋体" w:eastAsia="宋体" w:cs="宋体"/>
          <w:spacing w:val="-5"/>
          <w:sz w:val="24"/>
          <w:szCs w:val="24"/>
        </w:rPr>
        <w:t>同能够顺利实施。</w:t>
      </w:r>
    </w:p>
    <w:p w14:paraId="1B7CF1AA">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lang w:val="en-US" w:eastAsia="zh-CN"/>
        </w:rPr>
      </w:pPr>
      <w:r>
        <w:rPr>
          <w:rFonts w:hint="eastAsia" w:ascii="宋体" w:hAnsi="宋体" w:eastAsia="宋体" w:cs="宋体"/>
          <w:color w:val="auto"/>
          <w:spacing w:val="-1"/>
          <w:sz w:val="24"/>
          <w:szCs w:val="24"/>
        </w:rPr>
        <w:t>项目已具备招标条件的说明</w:t>
      </w:r>
      <w:r>
        <w:rPr>
          <w:rFonts w:hint="eastAsia" w:ascii="宋体" w:hAnsi="宋体" w:eastAsia="宋体" w:cs="宋体"/>
          <w:color w:val="auto"/>
          <w:spacing w:val="-1"/>
          <w:sz w:val="24"/>
          <w:szCs w:val="24"/>
          <w:highlight w:val="none"/>
        </w:rPr>
        <w:t>：津发改批复(城市)[2020]49号</w:t>
      </w:r>
      <w:r>
        <w:rPr>
          <w:rFonts w:hint="eastAsia" w:ascii="宋体" w:hAnsi="宋体" w:eastAsia="宋体" w:cs="宋体"/>
          <w:color w:val="auto"/>
          <w:spacing w:val="-2"/>
          <w:sz w:val="24"/>
          <w:szCs w:val="24"/>
          <w:highlight w:val="none"/>
        </w:rPr>
        <w:t>。</w:t>
      </w:r>
    </w:p>
    <w:p w14:paraId="57A9D5EF">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9"/>
        <w:rPr>
          <w:rFonts w:hint="eastAsia" w:ascii="宋体" w:hAnsi="宋体" w:eastAsia="宋体" w:cs="宋体"/>
          <w:sz w:val="24"/>
          <w:szCs w:val="24"/>
        </w:rPr>
      </w:pPr>
      <w:r>
        <w:rPr>
          <w:rFonts w:hint="eastAsia" w:ascii="宋体" w:hAnsi="宋体" w:eastAsia="宋体" w:cs="宋体"/>
          <w:spacing w:val="-6"/>
          <w:sz w:val="24"/>
          <w:szCs w:val="24"/>
        </w:rPr>
        <w:t>2、招标内容</w:t>
      </w:r>
    </w:p>
    <w:p w14:paraId="08478AB3">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rPr>
        <w:t>招标项目编号：2396-254FY2025717</w:t>
      </w:r>
    </w:p>
    <w:p w14:paraId="29701BF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outlineLvl w:val="9"/>
        <w:rPr>
          <w:rFonts w:hint="eastAsia" w:ascii="宋体" w:hAnsi="宋体" w:eastAsia="宋体" w:cs="宋体"/>
          <w:sz w:val="24"/>
          <w:szCs w:val="24"/>
          <w:lang w:eastAsia="zh-CN"/>
        </w:rPr>
      </w:pPr>
      <w:r>
        <w:rPr>
          <w:rFonts w:hint="eastAsia" w:ascii="宋体" w:hAnsi="宋体" w:eastAsia="宋体" w:cs="宋体"/>
          <w:spacing w:val="-1"/>
          <w:sz w:val="24"/>
          <w:szCs w:val="24"/>
        </w:rPr>
        <w:t>招标项目名称：</w:t>
      </w:r>
      <w:r>
        <w:rPr>
          <w:rFonts w:hint="eastAsia" w:ascii="宋体" w:hAnsi="宋体" w:eastAsia="宋体" w:cs="宋体"/>
          <w:spacing w:val="-1"/>
          <w:sz w:val="24"/>
          <w:szCs w:val="24"/>
          <w:lang w:eastAsia="zh-CN"/>
        </w:rPr>
        <w:t>天津市轨道交通Z2线一期工程（滨海</w:t>
      </w:r>
      <w:bookmarkStart w:id="2964" w:name="_GoBack"/>
      <w:bookmarkEnd w:id="2964"/>
      <w:r>
        <w:rPr>
          <w:rFonts w:hint="eastAsia" w:ascii="宋体" w:hAnsi="宋体" w:eastAsia="宋体" w:cs="宋体"/>
          <w:spacing w:val="-1"/>
          <w:sz w:val="24"/>
          <w:szCs w:val="24"/>
          <w:lang w:eastAsia="zh-CN"/>
        </w:rPr>
        <w:t>机场站～北塘站）信号系统集成采购项目</w:t>
      </w:r>
    </w:p>
    <w:p w14:paraId="4F17C2E7">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r>
        <w:rPr>
          <w:rFonts w:hint="eastAsia" w:ascii="宋体" w:hAnsi="宋体" w:eastAsia="宋体" w:cs="宋体"/>
          <w:spacing w:val="-2"/>
          <w:sz w:val="24"/>
          <w:szCs w:val="24"/>
        </w:rPr>
        <w:t>项目实施地点：中国天津市</w:t>
      </w:r>
    </w:p>
    <w:p w14:paraId="1E218527">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招标产品列表(主要设备)：</w:t>
      </w:r>
    </w:p>
    <w:tbl>
      <w:tblPr>
        <w:tblStyle w:val="2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18"/>
        <w:gridCol w:w="2115"/>
        <w:gridCol w:w="847"/>
        <w:gridCol w:w="3831"/>
        <w:gridCol w:w="1668"/>
      </w:tblGrid>
      <w:tr w14:paraId="46E9A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341" w:type="pct"/>
            <w:vAlign w:val="center"/>
          </w:tcPr>
          <w:p w14:paraId="7BDFADE3">
            <w:pPr>
              <w:kinsoku/>
              <w:topLinePunct w:val="0"/>
              <w:bidi w:val="0"/>
              <w:spacing w:before="38" w:line="240" w:lineRule="auto"/>
              <w:ind w:left="12"/>
              <w:jc w:val="center"/>
              <w:rPr>
                <w:rFonts w:hint="eastAsia" w:ascii="宋体" w:hAnsi="宋体" w:eastAsia="宋体" w:cs="宋体"/>
                <w:sz w:val="24"/>
                <w:szCs w:val="24"/>
              </w:rPr>
            </w:pPr>
            <w:r>
              <w:rPr>
                <w:rFonts w:hint="eastAsia" w:ascii="宋体" w:hAnsi="宋体" w:eastAsia="宋体" w:cs="宋体"/>
                <w:spacing w:val="-5"/>
                <w:sz w:val="24"/>
                <w:szCs w:val="24"/>
              </w:rPr>
              <w:t>序号</w:t>
            </w:r>
          </w:p>
        </w:tc>
        <w:tc>
          <w:tcPr>
            <w:tcW w:w="1164" w:type="pct"/>
            <w:vAlign w:val="center"/>
          </w:tcPr>
          <w:p w14:paraId="11712921">
            <w:pPr>
              <w:kinsoku/>
              <w:topLinePunct w:val="0"/>
              <w:bidi w:val="0"/>
              <w:spacing w:before="39" w:line="240" w:lineRule="auto"/>
              <w:ind w:left="7"/>
              <w:jc w:val="center"/>
              <w:rPr>
                <w:rFonts w:hint="eastAsia" w:ascii="宋体" w:hAnsi="宋体" w:eastAsia="宋体" w:cs="宋体"/>
                <w:sz w:val="24"/>
                <w:szCs w:val="24"/>
              </w:rPr>
            </w:pPr>
            <w:r>
              <w:rPr>
                <w:rFonts w:hint="eastAsia" w:ascii="宋体" w:hAnsi="宋体" w:eastAsia="宋体" w:cs="宋体"/>
                <w:spacing w:val="-3"/>
                <w:sz w:val="24"/>
                <w:szCs w:val="24"/>
              </w:rPr>
              <w:t>产品名称</w:t>
            </w:r>
          </w:p>
        </w:tc>
        <w:tc>
          <w:tcPr>
            <w:tcW w:w="466" w:type="pct"/>
            <w:vAlign w:val="center"/>
          </w:tcPr>
          <w:p w14:paraId="76ADF86C">
            <w:pPr>
              <w:kinsoku/>
              <w:topLinePunct w:val="0"/>
              <w:bidi w:val="0"/>
              <w:spacing w:before="39" w:line="240" w:lineRule="auto"/>
              <w:ind w:left="10"/>
              <w:jc w:val="center"/>
              <w:rPr>
                <w:rFonts w:hint="eastAsia" w:ascii="宋体" w:hAnsi="宋体" w:eastAsia="宋体" w:cs="宋体"/>
                <w:sz w:val="24"/>
                <w:szCs w:val="24"/>
              </w:rPr>
            </w:pPr>
            <w:r>
              <w:rPr>
                <w:rFonts w:hint="eastAsia" w:ascii="宋体" w:hAnsi="宋体" w:eastAsia="宋体" w:cs="宋体"/>
                <w:spacing w:val="-6"/>
                <w:sz w:val="24"/>
                <w:szCs w:val="24"/>
              </w:rPr>
              <w:t>数量</w:t>
            </w:r>
          </w:p>
        </w:tc>
        <w:tc>
          <w:tcPr>
            <w:tcW w:w="2109" w:type="pct"/>
            <w:vAlign w:val="center"/>
          </w:tcPr>
          <w:p w14:paraId="5FF69FE5">
            <w:pPr>
              <w:kinsoku/>
              <w:topLinePunct w:val="0"/>
              <w:bidi w:val="0"/>
              <w:spacing w:before="38" w:line="240" w:lineRule="auto"/>
              <w:ind w:left="17"/>
              <w:jc w:val="center"/>
              <w:rPr>
                <w:rFonts w:hint="eastAsia" w:ascii="宋体" w:hAnsi="宋体" w:eastAsia="宋体" w:cs="宋体"/>
                <w:sz w:val="24"/>
                <w:szCs w:val="24"/>
              </w:rPr>
            </w:pPr>
            <w:r>
              <w:rPr>
                <w:rFonts w:hint="eastAsia" w:ascii="宋体" w:hAnsi="宋体" w:eastAsia="宋体" w:cs="宋体"/>
                <w:spacing w:val="-3"/>
                <w:sz w:val="24"/>
                <w:szCs w:val="24"/>
              </w:rPr>
              <w:t>简要技术规格</w:t>
            </w:r>
          </w:p>
        </w:tc>
        <w:tc>
          <w:tcPr>
            <w:tcW w:w="918" w:type="pct"/>
            <w:vAlign w:val="center"/>
          </w:tcPr>
          <w:p w14:paraId="489D9C39">
            <w:pPr>
              <w:kinsoku/>
              <w:topLinePunct w:val="0"/>
              <w:bidi w:val="0"/>
              <w:spacing w:before="38" w:line="240" w:lineRule="auto"/>
              <w:ind w:left="18"/>
              <w:jc w:val="center"/>
              <w:rPr>
                <w:rFonts w:hint="eastAsia" w:ascii="宋体" w:hAnsi="宋体" w:eastAsia="宋体" w:cs="宋体"/>
                <w:sz w:val="24"/>
                <w:szCs w:val="24"/>
              </w:rPr>
            </w:pPr>
            <w:r>
              <w:rPr>
                <w:rFonts w:hint="eastAsia" w:ascii="宋体" w:hAnsi="宋体" w:eastAsia="宋体" w:cs="宋体"/>
                <w:spacing w:val="-7"/>
                <w:sz w:val="24"/>
                <w:szCs w:val="24"/>
              </w:rPr>
              <w:t>备注</w:t>
            </w:r>
          </w:p>
        </w:tc>
      </w:tr>
      <w:tr w14:paraId="7454C6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341" w:type="pct"/>
            <w:vAlign w:val="center"/>
          </w:tcPr>
          <w:p w14:paraId="3005E41C">
            <w:pPr>
              <w:keepNext w:val="0"/>
              <w:keepLines w:val="0"/>
              <w:pageBreakBefore w:val="0"/>
              <w:widowControl/>
              <w:kinsoku/>
              <w:wordWrap/>
              <w:overflowPunct/>
              <w:topLinePunct w:val="0"/>
              <w:autoSpaceDE w:val="0"/>
              <w:autoSpaceDN w:val="0"/>
              <w:bidi w:val="0"/>
              <w:adjustRightInd w:val="0"/>
              <w:snapToGrid w:val="0"/>
              <w:spacing w:before="87" w:line="240" w:lineRule="auto"/>
              <w:ind w:left="0"/>
              <w:jc w:val="center"/>
              <w:textAlignment w:val="baseline"/>
              <w:rPr>
                <w:rFonts w:hint="eastAsia" w:ascii="宋体" w:hAnsi="宋体" w:eastAsia="宋体" w:cs="宋体"/>
                <w:sz w:val="24"/>
                <w:szCs w:val="24"/>
              </w:rPr>
            </w:pPr>
            <w:r>
              <w:rPr>
                <w:rFonts w:hint="eastAsia" w:ascii="宋体" w:hAnsi="宋体" w:eastAsia="宋体" w:cs="宋体"/>
                <w:sz w:val="24"/>
                <w:szCs w:val="24"/>
              </w:rPr>
              <w:t>1</w:t>
            </w:r>
          </w:p>
        </w:tc>
        <w:tc>
          <w:tcPr>
            <w:tcW w:w="1164" w:type="pct"/>
            <w:vAlign w:val="center"/>
          </w:tcPr>
          <w:p w14:paraId="2FEC935F">
            <w:pPr>
              <w:keepNext w:val="0"/>
              <w:keepLines w:val="0"/>
              <w:pageBreakBefore w:val="0"/>
              <w:widowControl/>
              <w:kinsoku/>
              <w:wordWrap/>
              <w:overflowPunct/>
              <w:topLinePunct w:val="0"/>
              <w:autoSpaceDE w:val="0"/>
              <w:autoSpaceDN w:val="0"/>
              <w:bidi w:val="0"/>
              <w:adjustRightInd w:val="0"/>
              <w:snapToGrid w:val="0"/>
              <w:spacing w:before="39"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3"/>
                <w:sz w:val="24"/>
                <w:szCs w:val="24"/>
              </w:rPr>
              <w:t>信号系统</w:t>
            </w:r>
          </w:p>
        </w:tc>
        <w:tc>
          <w:tcPr>
            <w:tcW w:w="466" w:type="pct"/>
            <w:vAlign w:val="center"/>
          </w:tcPr>
          <w:p w14:paraId="209B3D05">
            <w:pPr>
              <w:keepNext w:val="0"/>
              <w:keepLines w:val="0"/>
              <w:pageBreakBefore w:val="0"/>
              <w:widowControl/>
              <w:kinsoku/>
              <w:wordWrap/>
              <w:overflowPunct/>
              <w:topLinePunct w:val="0"/>
              <w:autoSpaceDE w:val="0"/>
              <w:autoSpaceDN w:val="0"/>
              <w:bidi w:val="0"/>
              <w:adjustRightInd w:val="0"/>
              <w:snapToGrid w:val="0"/>
              <w:spacing w:before="38"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15"/>
                <w:sz w:val="24"/>
                <w:szCs w:val="24"/>
              </w:rPr>
              <w:t>1套</w:t>
            </w:r>
          </w:p>
        </w:tc>
        <w:tc>
          <w:tcPr>
            <w:tcW w:w="2109" w:type="pct"/>
            <w:vAlign w:val="top"/>
          </w:tcPr>
          <w:p w14:paraId="01CDDE5B">
            <w:pPr>
              <w:kinsoku/>
              <w:topLinePunct w:val="0"/>
              <w:bidi w:val="0"/>
              <w:spacing w:before="38" w:line="240" w:lineRule="auto"/>
              <w:ind w:left="12"/>
              <w:rPr>
                <w:rFonts w:hint="eastAsia" w:ascii="宋体" w:hAnsi="宋体" w:eastAsia="宋体" w:cs="宋体"/>
                <w:sz w:val="24"/>
                <w:szCs w:val="24"/>
              </w:rPr>
            </w:pPr>
            <w:r>
              <w:rPr>
                <w:rFonts w:hint="eastAsia" w:ascii="宋体" w:hAnsi="宋体" w:eastAsia="宋体" w:cs="宋体"/>
                <w:spacing w:val="-2"/>
                <w:sz w:val="24"/>
                <w:szCs w:val="24"/>
              </w:rPr>
              <w:t>信号系统设备采购、</w:t>
            </w:r>
            <w:r>
              <w:rPr>
                <w:rFonts w:hint="eastAsia" w:ascii="宋体" w:hAnsi="宋体" w:eastAsia="宋体" w:cs="宋体"/>
                <w:spacing w:val="-1"/>
                <w:sz w:val="24"/>
                <w:szCs w:val="24"/>
              </w:rPr>
              <w:t>系统集成及相关服务，详见用</w:t>
            </w:r>
            <w:r>
              <w:rPr>
                <w:rFonts w:hint="eastAsia" w:ascii="宋体" w:hAnsi="宋体" w:eastAsia="宋体" w:cs="宋体"/>
                <w:spacing w:val="-2"/>
                <w:sz w:val="24"/>
                <w:szCs w:val="24"/>
              </w:rPr>
              <w:t>户需求书。</w:t>
            </w:r>
          </w:p>
        </w:tc>
        <w:tc>
          <w:tcPr>
            <w:tcW w:w="918" w:type="pct"/>
            <w:vAlign w:val="top"/>
          </w:tcPr>
          <w:p w14:paraId="40CD52B1">
            <w:pPr>
              <w:kinsoku/>
              <w:topLinePunct w:val="0"/>
              <w:bidi w:val="0"/>
              <w:spacing w:line="240" w:lineRule="auto"/>
              <w:rPr>
                <w:rFonts w:hint="eastAsia" w:ascii="宋体" w:hAnsi="宋体" w:eastAsia="宋体" w:cs="宋体"/>
                <w:sz w:val="24"/>
                <w:szCs w:val="24"/>
              </w:rPr>
            </w:pPr>
          </w:p>
        </w:tc>
      </w:tr>
    </w:tbl>
    <w:p w14:paraId="3AE9BC71">
      <w:pPr>
        <w:rPr>
          <w:rFonts w:hint="eastAsia" w:ascii="宋体" w:hAnsi="宋体" w:eastAsia="宋体" w:cs="宋体"/>
          <w:spacing w:val="-4"/>
          <w:sz w:val="24"/>
          <w:szCs w:val="24"/>
        </w:rPr>
      </w:pPr>
      <w:r>
        <w:rPr>
          <w:rFonts w:hint="eastAsia" w:ascii="宋体" w:hAnsi="宋体" w:eastAsia="宋体" w:cs="宋体"/>
          <w:spacing w:val="-4"/>
          <w:sz w:val="24"/>
          <w:szCs w:val="24"/>
        </w:rPr>
        <w:br w:type="page"/>
      </w:r>
    </w:p>
    <w:p w14:paraId="3590E8DA">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9"/>
        <w:rPr>
          <w:rFonts w:hint="eastAsia" w:ascii="宋体" w:hAnsi="宋体" w:eastAsia="宋体" w:cs="宋体"/>
          <w:sz w:val="24"/>
          <w:szCs w:val="24"/>
        </w:rPr>
      </w:pPr>
      <w:r>
        <w:rPr>
          <w:rFonts w:hint="eastAsia" w:ascii="宋体" w:hAnsi="宋体" w:eastAsia="宋体" w:cs="宋体"/>
          <w:spacing w:val="-4"/>
          <w:sz w:val="24"/>
          <w:szCs w:val="24"/>
        </w:rPr>
        <w:t>3、投标人资格要求</w:t>
      </w:r>
    </w:p>
    <w:p w14:paraId="48B3A18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1"/>
        <w:jc w:val="both"/>
        <w:textAlignment w:val="baseline"/>
        <w:outlineLvl w:val="9"/>
        <w:rPr>
          <w:rFonts w:hint="eastAsia" w:ascii="宋体" w:hAnsi="宋体" w:eastAsia="宋体" w:cs="宋体"/>
          <w:sz w:val="24"/>
          <w:szCs w:val="24"/>
        </w:rPr>
      </w:pPr>
      <w:r>
        <w:rPr>
          <w:rFonts w:hint="eastAsia" w:ascii="宋体" w:hAnsi="宋体" w:eastAsia="宋体" w:cs="宋体"/>
          <w:spacing w:val="3"/>
          <w:sz w:val="24"/>
          <w:szCs w:val="24"/>
        </w:rPr>
        <w:t>3.1</w:t>
      </w:r>
      <w:r>
        <w:rPr>
          <w:rFonts w:hint="eastAsia" w:ascii="宋体" w:hAnsi="宋体" w:eastAsia="宋体" w:cs="宋体"/>
          <w:spacing w:val="3"/>
          <w:sz w:val="24"/>
          <w:szCs w:val="24"/>
          <w:lang w:val="en-US" w:eastAsia="zh-CN"/>
        </w:rPr>
        <w:t xml:space="preserve"> </w:t>
      </w:r>
      <w:r>
        <w:rPr>
          <w:rFonts w:hint="eastAsia" w:ascii="宋体" w:hAnsi="宋体" w:eastAsia="宋体" w:cs="宋体"/>
          <w:spacing w:val="3"/>
          <w:sz w:val="24"/>
          <w:szCs w:val="24"/>
        </w:rPr>
        <w:t>投标人应具备的资格或业绩：投标人须为在中华人民共和国境内依照《中华人民共和国公司法》注册的、具有法人资格、符合国家有关规定条件的、有能力提供招标货物及其附属服务，具有对所提供的全部货物及相关技术、质量、性能、工期、售后服务等负总责能力的企业。</w:t>
      </w:r>
    </w:p>
    <w:p w14:paraId="03304D5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outlineLvl w:val="9"/>
        <w:rPr>
          <w:rFonts w:hint="eastAsia" w:ascii="宋体" w:hAnsi="宋体" w:eastAsia="宋体" w:cs="宋体"/>
          <w:spacing w:val="-1"/>
          <w:sz w:val="24"/>
          <w:szCs w:val="24"/>
        </w:rPr>
      </w:pPr>
      <w:r>
        <w:rPr>
          <w:rFonts w:hint="eastAsia" w:ascii="宋体" w:hAnsi="宋体" w:eastAsia="宋体" w:cs="宋体"/>
          <w:spacing w:val="-1"/>
          <w:sz w:val="24"/>
          <w:szCs w:val="24"/>
        </w:rPr>
        <w:t>3.2</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资格条件</w:t>
      </w:r>
    </w:p>
    <w:p w14:paraId="6D980A7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1"/>
        <w:jc w:val="both"/>
        <w:textAlignment w:val="baseline"/>
        <w:outlineLvl w:val="9"/>
        <w:rPr>
          <w:rFonts w:hint="eastAsia" w:ascii="宋体" w:hAnsi="宋体" w:eastAsia="宋体" w:cs="宋体"/>
          <w:spacing w:val="3"/>
          <w:sz w:val="24"/>
          <w:szCs w:val="24"/>
          <w:lang w:eastAsia="zh-CN"/>
        </w:rPr>
      </w:pPr>
      <w:r>
        <w:rPr>
          <w:rFonts w:hint="eastAsia" w:ascii="宋体" w:hAnsi="宋体" w:eastAsia="宋体" w:cs="宋体"/>
          <w:spacing w:val="3"/>
          <w:sz w:val="24"/>
          <w:szCs w:val="24"/>
        </w:rPr>
        <w:t>（1）</w:t>
      </w:r>
      <w:r>
        <w:rPr>
          <w:rFonts w:hint="eastAsia" w:ascii="宋体" w:hAnsi="宋体" w:eastAsia="宋体" w:cs="宋体"/>
          <w:spacing w:val="3"/>
          <w:sz w:val="24"/>
          <w:szCs w:val="24"/>
          <w:lang w:eastAsia="zh-CN"/>
        </w:rPr>
        <w:t>具有中国境内城市轨道交通信号系统近五年（2020年01月01日起至今）CBTC开通业绩（以开通运营时间为准）。该项目业绩须以投标人与最终用户（轨道交通建设或运营单位）签订的合同协议书复印件或开通运营证明文件为证明，并加盖投标人公章。</w:t>
      </w:r>
    </w:p>
    <w:p w14:paraId="720F26F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1"/>
        <w:jc w:val="both"/>
        <w:textAlignment w:val="baseline"/>
        <w:outlineLvl w:val="9"/>
        <w:rPr>
          <w:rFonts w:hint="eastAsia" w:ascii="宋体" w:hAnsi="宋体" w:eastAsia="宋体" w:cs="宋体"/>
          <w:spacing w:val="3"/>
          <w:sz w:val="24"/>
          <w:szCs w:val="24"/>
          <w:lang w:eastAsia="zh-CN"/>
        </w:rPr>
      </w:pPr>
      <w:r>
        <w:rPr>
          <w:rFonts w:hint="eastAsia" w:ascii="宋体" w:hAnsi="宋体" w:eastAsia="宋体" w:cs="宋体"/>
          <w:spacing w:val="3"/>
          <w:sz w:val="24"/>
          <w:szCs w:val="24"/>
          <w:lang w:eastAsia="zh-CN"/>
        </w:rPr>
        <w:t>（注：如所提供的业绩为联合体中标的，则投标人应为联合体牵头人。该项目业绩须以2020年01月01日之后投标人与最终用户（城市轨道交通建设或运营单位）</w:t>
      </w:r>
      <w:r>
        <w:rPr>
          <w:rFonts w:hint="eastAsia" w:ascii="宋体" w:hAnsi="宋体" w:eastAsia="宋体" w:cs="宋体"/>
          <w:spacing w:val="3"/>
          <w:sz w:val="24"/>
          <w:szCs w:val="24"/>
          <w:lang w:val="en-US" w:eastAsia="zh-CN"/>
        </w:rPr>
        <w:t>签定的</w:t>
      </w:r>
      <w:r>
        <w:rPr>
          <w:rFonts w:hint="eastAsia" w:ascii="宋体" w:hAnsi="宋体" w:eastAsia="宋体" w:cs="宋体"/>
          <w:spacing w:val="3"/>
          <w:sz w:val="24"/>
          <w:szCs w:val="24"/>
          <w:lang w:eastAsia="zh-CN"/>
        </w:rPr>
        <w:t>合同协议书复印件或CBTC系统开通证明、联合体协议为证明，并须加盖投标人公章</w:t>
      </w:r>
      <w:r>
        <w:rPr>
          <w:rFonts w:hint="eastAsia" w:ascii="宋体" w:hAnsi="宋体" w:eastAsia="宋体" w:cs="宋体"/>
          <w:color w:val="auto"/>
          <w:sz w:val="28"/>
          <w:szCs w:val="28"/>
          <w:highlight w:val="none"/>
        </w:rPr>
        <w:t>。</w:t>
      </w:r>
      <w:r>
        <w:rPr>
          <w:rFonts w:hint="eastAsia" w:ascii="宋体" w:hAnsi="宋体" w:eastAsia="宋体" w:cs="宋体"/>
          <w:spacing w:val="3"/>
          <w:sz w:val="24"/>
          <w:szCs w:val="24"/>
          <w:lang w:eastAsia="zh-CN"/>
        </w:rPr>
        <w:t>）</w:t>
      </w:r>
    </w:p>
    <w:p w14:paraId="005D8EF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textAlignment w:val="baseline"/>
        <w:outlineLvl w:val="9"/>
        <w:rPr>
          <w:rFonts w:hint="eastAsia" w:ascii="宋体" w:hAnsi="宋体" w:eastAsia="宋体" w:cs="宋体"/>
          <w:sz w:val="24"/>
          <w:szCs w:val="24"/>
        </w:rPr>
      </w:pPr>
      <w:r>
        <w:rPr>
          <w:rFonts w:hint="eastAsia" w:ascii="宋体" w:hAnsi="宋体" w:eastAsia="宋体" w:cs="宋体"/>
          <w:spacing w:val="-2"/>
          <w:sz w:val="24"/>
          <w:szCs w:val="24"/>
        </w:rPr>
        <w:t>是否接受联合体投标：</w:t>
      </w:r>
      <w:r>
        <w:rPr>
          <w:rFonts w:hint="eastAsia" w:ascii="宋体" w:hAnsi="宋体" w:eastAsia="宋体" w:cs="宋体"/>
          <w:spacing w:val="-2"/>
          <w:sz w:val="24"/>
          <w:szCs w:val="24"/>
          <w:lang w:val="en-US" w:eastAsia="zh-CN"/>
        </w:rPr>
        <w:t>不</w:t>
      </w:r>
      <w:r>
        <w:rPr>
          <w:rFonts w:hint="eastAsia" w:ascii="宋体" w:hAnsi="宋体" w:eastAsia="宋体" w:cs="宋体"/>
          <w:spacing w:val="-2"/>
          <w:sz w:val="24"/>
          <w:szCs w:val="24"/>
        </w:rPr>
        <w:t>接受</w:t>
      </w:r>
    </w:p>
    <w:p w14:paraId="27969F6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outlineLvl w:val="9"/>
        <w:rPr>
          <w:rFonts w:hint="eastAsia" w:ascii="宋体" w:hAnsi="宋体" w:eastAsia="宋体" w:cs="宋体"/>
          <w:sz w:val="24"/>
          <w:szCs w:val="24"/>
        </w:rPr>
      </w:pPr>
      <w:r>
        <w:rPr>
          <w:rFonts w:hint="eastAsia" w:ascii="宋体" w:hAnsi="宋体" w:eastAsia="宋体" w:cs="宋体"/>
          <w:spacing w:val="-1"/>
          <w:sz w:val="24"/>
          <w:szCs w:val="24"/>
        </w:rPr>
        <w:t>未领购招标文件是否可以参加投标：不可以</w:t>
      </w:r>
    </w:p>
    <w:p w14:paraId="1C6CB7ED">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9"/>
        <w:rPr>
          <w:rFonts w:hint="eastAsia" w:ascii="宋体" w:hAnsi="宋体" w:eastAsia="宋体" w:cs="宋体"/>
          <w:sz w:val="24"/>
          <w:szCs w:val="24"/>
        </w:rPr>
      </w:pPr>
      <w:r>
        <w:rPr>
          <w:rFonts w:hint="eastAsia" w:ascii="宋体" w:hAnsi="宋体" w:eastAsia="宋体" w:cs="宋体"/>
          <w:spacing w:val="-4"/>
          <w:sz w:val="24"/>
          <w:szCs w:val="24"/>
        </w:rPr>
        <w:t>4、招标文件的获取</w:t>
      </w:r>
    </w:p>
    <w:p w14:paraId="59A624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outlineLvl w:val="9"/>
        <w:rPr>
          <w:rFonts w:hint="eastAsia" w:ascii="宋体" w:hAnsi="宋体" w:eastAsia="宋体" w:cs="宋体"/>
          <w:sz w:val="24"/>
          <w:szCs w:val="24"/>
        </w:rPr>
      </w:pPr>
      <w:r>
        <w:rPr>
          <w:rFonts w:hint="eastAsia" w:ascii="宋体" w:hAnsi="宋体" w:eastAsia="宋体" w:cs="宋体"/>
          <w:spacing w:val="-1"/>
          <w:sz w:val="24"/>
          <w:szCs w:val="24"/>
        </w:rPr>
        <w:t>招标文件领购开始时间：</w:t>
      </w:r>
      <w:r>
        <w:rPr>
          <w:rFonts w:hint="eastAsia" w:ascii="宋体" w:hAnsi="宋体" w:eastAsia="宋体" w:cs="宋体"/>
          <w:color w:val="auto"/>
          <w:sz w:val="24"/>
          <w:szCs w:val="24"/>
          <w:highlight w:val="none"/>
        </w:rPr>
        <w:t>20</w:t>
      </w:r>
      <w:r>
        <w:rPr>
          <w:rFonts w:hint="eastAsia" w:ascii="宋体" w:hAnsi="宋体" w:eastAsia="宋体" w:cs="宋体"/>
          <w:color w:val="auto"/>
          <w:sz w:val="24"/>
          <w:szCs w:val="24"/>
          <w:highlight w:val="none"/>
          <w:lang w:val="en-US" w:eastAsia="zh-CN"/>
        </w:rPr>
        <w:t>25年07月21日</w:t>
      </w:r>
    </w:p>
    <w:p w14:paraId="7130140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outlineLvl w:val="9"/>
        <w:rPr>
          <w:rFonts w:hint="eastAsia" w:ascii="宋体" w:hAnsi="宋体" w:eastAsia="宋体" w:cs="宋体"/>
          <w:sz w:val="24"/>
          <w:szCs w:val="24"/>
        </w:rPr>
      </w:pPr>
      <w:r>
        <w:rPr>
          <w:rFonts w:hint="eastAsia" w:ascii="宋体" w:hAnsi="宋体" w:eastAsia="宋体" w:cs="宋体"/>
          <w:spacing w:val="-1"/>
          <w:sz w:val="24"/>
          <w:szCs w:val="24"/>
        </w:rPr>
        <w:t>招标文件领购结束时间：</w:t>
      </w:r>
      <w:r>
        <w:rPr>
          <w:rFonts w:hint="eastAsia" w:ascii="宋体" w:hAnsi="宋体" w:eastAsia="宋体" w:cs="宋体"/>
          <w:color w:val="auto"/>
          <w:sz w:val="24"/>
          <w:szCs w:val="24"/>
          <w:highlight w:val="none"/>
        </w:rPr>
        <w:t>20</w:t>
      </w:r>
      <w:r>
        <w:rPr>
          <w:rFonts w:hint="eastAsia" w:ascii="宋体" w:hAnsi="宋体" w:eastAsia="宋体" w:cs="宋体"/>
          <w:color w:val="auto"/>
          <w:sz w:val="24"/>
          <w:szCs w:val="24"/>
          <w:highlight w:val="none"/>
          <w:lang w:val="en-US" w:eastAsia="zh-CN"/>
        </w:rPr>
        <w:t>25年07月28日</w:t>
      </w:r>
    </w:p>
    <w:p w14:paraId="2D7E09E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textAlignment w:val="baseline"/>
        <w:outlineLvl w:val="9"/>
        <w:rPr>
          <w:rFonts w:hint="eastAsia" w:ascii="宋体" w:hAnsi="宋体" w:eastAsia="宋体" w:cs="宋体"/>
          <w:sz w:val="24"/>
          <w:szCs w:val="24"/>
        </w:rPr>
      </w:pPr>
      <w:r>
        <w:rPr>
          <w:rFonts w:hint="eastAsia" w:ascii="宋体" w:hAnsi="宋体" w:eastAsia="宋体" w:cs="宋体"/>
          <w:spacing w:val="-2"/>
          <w:sz w:val="24"/>
          <w:szCs w:val="24"/>
        </w:rPr>
        <w:t>获取招标文件方式：现场领购</w:t>
      </w:r>
    </w:p>
    <w:p w14:paraId="580EA77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textAlignment w:val="baseline"/>
        <w:outlineLvl w:val="9"/>
        <w:rPr>
          <w:rFonts w:hint="eastAsia" w:ascii="宋体" w:hAnsi="宋体" w:eastAsia="宋体" w:cs="宋体"/>
          <w:sz w:val="24"/>
          <w:szCs w:val="24"/>
        </w:rPr>
      </w:pPr>
      <w:r>
        <w:rPr>
          <w:rFonts w:hint="eastAsia" w:ascii="宋体" w:hAnsi="宋体" w:eastAsia="宋体" w:cs="宋体"/>
          <w:spacing w:val="2"/>
          <w:sz w:val="24"/>
          <w:szCs w:val="24"/>
        </w:rPr>
        <w:t>招标文件领购地点：</w:t>
      </w:r>
      <w:r>
        <w:rPr>
          <w:rFonts w:hint="eastAsia" w:ascii="宋体" w:hAnsi="宋体" w:eastAsia="宋体" w:cs="宋体"/>
          <w:spacing w:val="2"/>
          <w:sz w:val="24"/>
          <w:szCs w:val="24"/>
          <w:lang w:eastAsia="zh-CN"/>
        </w:rPr>
        <w:t>天津房友工程咨询有限公司</w:t>
      </w:r>
      <w:r>
        <w:rPr>
          <w:rFonts w:hint="eastAsia" w:ascii="宋体" w:hAnsi="宋体" w:eastAsia="宋体" w:cs="宋体"/>
          <w:spacing w:val="2"/>
          <w:sz w:val="24"/>
          <w:szCs w:val="24"/>
        </w:rPr>
        <w:t>（地址：</w:t>
      </w:r>
      <w:r>
        <w:rPr>
          <w:rFonts w:hint="eastAsia" w:ascii="宋体" w:hAnsi="宋体" w:eastAsia="宋体" w:cs="宋体"/>
          <w:spacing w:val="2"/>
          <w:sz w:val="24"/>
          <w:szCs w:val="24"/>
          <w:lang w:eastAsia="zh-CN"/>
        </w:rPr>
        <w:t>天津市滨海高新区海洋科技园海鑫广场4号楼</w:t>
      </w:r>
      <w:r>
        <w:rPr>
          <w:rFonts w:hint="eastAsia" w:ascii="宋体" w:hAnsi="宋体" w:eastAsia="宋体" w:cs="宋体"/>
          <w:spacing w:val="4"/>
          <w:sz w:val="24"/>
          <w:szCs w:val="24"/>
        </w:rPr>
        <w:t>）</w:t>
      </w:r>
    </w:p>
    <w:p w14:paraId="6D5AEBC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outlineLvl w:val="9"/>
        <w:rPr>
          <w:rFonts w:hint="default" w:ascii="宋体" w:hAnsi="宋体" w:eastAsia="宋体" w:cs="宋体"/>
          <w:sz w:val="24"/>
          <w:szCs w:val="24"/>
          <w:lang w:val="en-US" w:eastAsia="zh-CN"/>
        </w:rPr>
      </w:pPr>
      <w:r>
        <w:rPr>
          <w:rFonts w:hint="eastAsia" w:ascii="宋体" w:hAnsi="宋体" w:eastAsia="宋体" w:cs="宋体"/>
          <w:spacing w:val="-1"/>
          <w:sz w:val="24"/>
          <w:szCs w:val="24"/>
        </w:rPr>
        <w:t>招标文件售价：￥</w:t>
      </w:r>
      <w:r>
        <w:rPr>
          <w:rFonts w:hint="eastAsia" w:ascii="宋体" w:hAnsi="宋体" w:eastAsia="宋体" w:cs="宋体"/>
          <w:spacing w:val="-1"/>
          <w:sz w:val="24"/>
          <w:szCs w:val="24"/>
          <w:lang w:val="en-US" w:eastAsia="zh-CN"/>
        </w:rPr>
        <w:t>18000/$2525</w:t>
      </w:r>
    </w:p>
    <w:p w14:paraId="2C6D835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outlineLvl w:val="9"/>
        <w:rPr>
          <w:rFonts w:hint="eastAsia" w:ascii="宋体" w:hAnsi="宋体" w:eastAsia="宋体" w:cs="宋体"/>
          <w:sz w:val="24"/>
          <w:szCs w:val="24"/>
        </w:rPr>
      </w:pPr>
      <w:r>
        <w:rPr>
          <w:rFonts w:hint="eastAsia" w:ascii="宋体" w:hAnsi="宋体" w:eastAsia="宋体" w:cs="宋体"/>
          <w:sz w:val="24"/>
          <w:szCs w:val="24"/>
        </w:rPr>
        <w:t>其他说明：投标人现场购买招标文件时提供营</w:t>
      </w:r>
      <w:r>
        <w:rPr>
          <w:rFonts w:hint="eastAsia" w:ascii="宋体" w:hAnsi="宋体" w:eastAsia="宋体" w:cs="宋体"/>
          <w:spacing w:val="-1"/>
          <w:sz w:val="24"/>
          <w:szCs w:val="24"/>
        </w:rPr>
        <w:t>业执照副本复印件、经办人授权委托书</w:t>
      </w:r>
      <w:r>
        <w:rPr>
          <w:rFonts w:hint="eastAsia" w:ascii="宋体" w:hAnsi="宋体" w:eastAsia="宋体" w:cs="宋体"/>
          <w:spacing w:val="-3"/>
          <w:sz w:val="24"/>
          <w:szCs w:val="24"/>
        </w:rPr>
        <w:t>原件及经办人身份证原件。招标文件发售期间，每天上午8：30-11：30，下午</w:t>
      </w:r>
      <w:r>
        <w:rPr>
          <w:rFonts w:hint="eastAsia" w:ascii="宋体" w:hAnsi="宋体" w:eastAsia="宋体" w:cs="宋体"/>
          <w:spacing w:val="-6"/>
          <w:sz w:val="24"/>
          <w:szCs w:val="24"/>
        </w:rPr>
        <w:t>13：30-16：</w:t>
      </w:r>
      <w:r>
        <w:rPr>
          <w:rFonts w:hint="eastAsia" w:ascii="宋体" w:hAnsi="宋体" w:eastAsia="宋体" w:cs="宋体"/>
          <w:spacing w:val="-6"/>
          <w:sz w:val="24"/>
          <w:szCs w:val="24"/>
          <w:lang w:val="en-US" w:eastAsia="zh-CN"/>
        </w:rPr>
        <w:t>0</w:t>
      </w:r>
      <w:r>
        <w:rPr>
          <w:rFonts w:hint="eastAsia" w:ascii="宋体" w:hAnsi="宋体" w:eastAsia="宋体" w:cs="宋体"/>
          <w:spacing w:val="-6"/>
          <w:sz w:val="24"/>
          <w:szCs w:val="24"/>
        </w:rPr>
        <w:t>0（北京时间，法定节假日除外</w:t>
      </w:r>
      <w:r>
        <w:rPr>
          <w:rFonts w:hint="eastAsia" w:ascii="宋体" w:hAnsi="宋体" w:eastAsia="宋体" w:cs="宋体"/>
          <w:spacing w:val="-23"/>
          <w:sz w:val="24"/>
          <w:szCs w:val="24"/>
        </w:rPr>
        <w:t>），</w:t>
      </w:r>
      <w:r>
        <w:rPr>
          <w:rFonts w:hint="eastAsia" w:ascii="宋体" w:hAnsi="宋体" w:eastAsia="宋体" w:cs="宋体"/>
          <w:spacing w:val="-6"/>
          <w:sz w:val="24"/>
          <w:szCs w:val="24"/>
        </w:rPr>
        <w:t>逾期不售。招标文件售后不退。</w:t>
      </w:r>
    </w:p>
    <w:p w14:paraId="1E04B266">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9"/>
        <w:rPr>
          <w:rFonts w:hint="eastAsia" w:ascii="宋体" w:hAnsi="宋体" w:eastAsia="宋体" w:cs="宋体"/>
          <w:sz w:val="24"/>
          <w:szCs w:val="24"/>
        </w:rPr>
      </w:pPr>
      <w:r>
        <w:rPr>
          <w:rFonts w:hint="eastAsia" w:ascii="宋体" w:hAnsi="宋体" w:eastAsia="宋体" w:cs="宋体"/>
          <w:spacing w:val="-5"/>
          <w:sz w:val="24"/>
          <w:szCs w:val="24"/>
        </w:rPr>
        <w:t>5、投标文件的递交</w:t>
      </w:r>
    </w:p>
    <w:p w14:paraId="47A53B4C">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9"/>
        <w:rPr>
          <w:rFonts w:hint="eastAsia" w:ascii="宋体" w:hAnsi="宋体" w:eastAsia="宋体" w:cs="宋体"/>
          <w:sz w:val="24"/>
          <w:szCs w:val="24"/>
        </w:rPr>
      </w:pPr>
      <w:r>
        <w:rPr>
          <w:rFonts w:hint="eastAsia" w:ascii="宋体" w:hAnsi="宋体" w:eastAsia="宋体" w:cs="宋体"/>
          <w:spacing w:val="-1"/>
          <w:sz w:val="24"/>
          <w:szCs w:val="24"/>
        </w:rPr>
        <w:t>投标截止时间（开标时间</w:t>
      </w:r>
      <w:r>
        <w:rPr>
          <w:rFonts w:hint="eastAsia" w:ascii="宋体" w:hAnsi="宋体" w:eastAsia="宋体" w:cs="宋体"/>
          <w:spacing w:val="9"/>
          <w:sz w:val="24"/>
          <w:szCs w:val="24"/>
        </w:rPr>
        <w:t>）：</w:t>
      </w:r>
      <w:r>
        <w:rPr>
          <w:rFonts w:hint="eastAsia" w:ascii="宋体" w:hAnsi="宋体" w:eastAsia="宋体" w:cs="宋体"/>
          <w:color w:val="auto"/>
          <w:sz w:val="24"/>
          <w:szCs w:val="24"/>
          <w:highlight w:val="none"/>
        </w:rPr>
        <w:t>20</w:t>
      </w:r>
      <w:r>
        <w:rPr>
          <w:rFonts w:hint="eastAsia" w:ascii="宋体" w:hAnsi="宋体" w:eastAsia="宋体" w:cs="宋体"/>
          <w:color w:val="auto"/>
          <w:sz w:val="24"/>
          <w:szCs w:val="24"/>
          <w:highlight w:val="none"/>
          <w:lang w:val="en-US" w:eastAsia="zh-CN"/>
        </w:rPr>
        <w:t xml:space="preserve">25年08月21日   </w:t>
      </w:r>
      <w:r>
        <w:rPr>
          <w:rFonts w:hint="eastAsia" w:ascii="宋体" w:hAnsi="宋体" w:eastAsia="宋体" w:cs="宋体"/>
          <w:spacing w:val="-1"/>
          <w:sz w:val="24"/>
          <w:szCs w:val="24"/>
        </w:rPr>
        <w:t>9：30</w:t>
      </w:r>
    </w:p>
    <w:p w14:paraId="588AEA8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8" w:firstLineChars="200"/>
        <w:textAlignment w:val="baseline"/>
        <w:outlineLvl w:val="9"/>
        <w:rPr>
          <w:rFonts w:hint="default" w:ascii="宋体" w:hAnsi="宋体" w:eastAsia="宋体" w:cs="宋体"/>
          <w:sz w:val="24"/>
          <w:szCs w:val="24"/>
          <w:lang w:val="en-US" w:eastAsia="zh-CN"/>
        </w:rPr>
      </w:pPr>
      <w:r>
        <w:rPr>
          <w:rFonts w:hint="eastAsia" w:ascii="宋体" w:hAnsi="宋体" w:eastAsia="宋体" w:cs="宋体"/>
          <w:spacing w:val="2"/>
          <w:sz w:val="24"/>
          <w:szCs w:val="24"/>
        </w:rPr>
        <w:t>投标文件送达地点：</w:t>
      </w:r>
      <w:r>
        <w:rPr>
          <w:rFonts w:hint="eastAsia" w:ascii="宋体" w:hAnsi="宋体" w:eastAsia="宋体" w:cs="宋体"/>
          <w:spacing w:val="2"/>
          <w:sz w:val="24"/>
          <w:szCs w:val="24"/>
          <w:lang w:eastAsia="zh-CN"/>
        </w:rPr>
        <w:t>天津于家堡洲际酒店</w:t>
      </w:r>
      <w:r>
        <w:rPr>
          <w:rFonts w:hint="eastAsia" w:ascii="宋体" w:hAnsi="宋体" w:eastAsia="宋体" w:cs="宋体"/>
          <w:spacing w:val="2"/>
          <w:sz w:val="24"/>
          <w:szCs w:val="24"/>
          <w:lang w:val="en-US" w:eastAsia="zh-CN"/>
        </w:rPr>
        <w:t>(天津市滨海新区新华路3360号)</w:t>
      </w:r>
    </w:p>
    <w:p w14:paraId="45CDB21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8" w:firstLineChars="200"/>
        <w:textAlignment w:val="baseline"/>
        <w:outlineLvl w:val="9"/>
        <w:rPr>
          <w:rFonts w:hint="eastAsia" w:ascii="宋体" w:hAnsi="宋体" w:eastAsia="宋体" w:cs="宋体"/>
          <w:sz w:val="24"/>
          <w:szCs w:val="24"/>
        </w:rPr>
      </w:pPr>
      <w:r>
        <w:rPr>
          <w:rFonts w:hint="eastAsia" w:ascii="宋体" w:hAnsi="宋体" w:eastAsia="宋体" w:cs="宋体"/>
          <w:spacing w:val="2"/>
          <w:sz w:val="24"/>
          <w:szCs w:val="24"/>
        </w:rPr>
        <w:t>开标地点：</w:t>
      </w:r>
      <w:r>
        <w:rPr>
          <w:rFonts w:hint="eastAsia" w:ascii="宋体" w:hAnsi="宋体" w:eastAsia="宋体" w:cs="宋体"/>
          <w:spacing w:val="2"/>
          <w:sz w:val="24"/>
          <w:szCs w:val="24"/>
          <w:lang w:eastAsia="zh-CN"/>
        </w:rPr>
        <w:t>天津于家堡洲际酒店</w:t>
      </w:r>
      <w:r>
        <w:rPr>
          <w:rFonts w:hint="eastAsia" w:ascii="宋体" w:hAnsi="宋体" w:eastAsia="宋体" w:cs="宋体"/>
          <w:spacing w:val="2"/>
          <w:sz w:val="24"/>
          <w:szCs w:val="24"/>
          <w:lang w:val="en-US" w:eastAsia="zh-CN"/>
        </w:rPr>
        <w:t>(天津市滨海新区新华路3360号)</w:t>
      </w:r>
    </w:p>
    <w:p w14:paraId="6D10FDC2">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9"/>
        <w:rPr>
          <w:rFonts w:hint="eastAsia" w:ascii="宋体" w:hAnsi="宋体" w:eastAsia="宋体" w:cs="宋体"/>
          <w:spacing w:val="-5"/>
          <w:sz w:val="24"/>
          <w:szCs w:val="24"/>
        </w:rPr>
      </w:pPr>
      <w:r>
        <w:rPr>
          <w:rFonts w:hint="eastAsia" w:ascii="宋体" w:hAnsi="宋体" w:eastAsia="宋体" w:cs="宋体"/>
          <w:snapToGrid w:val="0"/>
          <w:color w:val="000000"/>
          <w:spacing w:val="-5"/>
          <w:kern w:val="0"/>
          <w:sz w:val="24"/>
          <w:szCs w:val="24"/>
          <w:lang w:val="en-US" w:eastAsia="en-US" w:bidi="ar-SA"/>
        </w:rPr>
        <w:t>6、</w:t>
      </w:r>
      <w:r>
        <w:rPr>
          <w:rFonts w:hint="eastAsia" w:ascii="宋体" w:hAnsi="宋体" w:eastAsia="宋体" w:cs="宋体"/>
          <w:spacing w:val="-5"/>
          <w:sz w:val="24"/>
          <w:szCs w:val="24"/>
        </w:rPr>
        <w:t>投标人在投标前应在机电产品招标投标电子交易平台（http：//www.chinabidding.com）完成注册及信息核验。评标结果将在机电产品招标投标电子交易平台发布公示。</w:t>
      </w:r>
    </w:p>
    <w:p w14:paraId="750ABFBD">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9"/>
        <w:rPr>
          <w:rFonts w:hint="eastAsia" w:ascii="宋体" w:hAnsi="宋体" w:eastAsia="宋体" w:cs="宋体"/>
          <w:spacing w:val="-5"/>
          <w:sz w:val="24"/>
          <w:szCs w:val="24"/>
        </w:rPr>
      </w:pPr>
      <w:r>
        <w:rPr>
          <w:rFonts w:hint="eastAsia" w:ascii="宋体" w:hAnsi="宋体" w:eastAsia="宋体" w:cs="宋体"/>
          <w:snapToGrid w:val="0"/>
          <w:color w:val="000000"/>
          <w:spacing w:val="-5"/>
          <w:kern w:val="0"/>
          <w:sz w:val="24"/>
          <w:szCs w:val="24"/>
          <w:lang w:val="en-US" w:eastAsia="en-US" w:bidi="ar-SA"/>
        </w:rPr>
        <w:t>7、</w:t>
      </w:r>
      <w:r>
        <w:rPr>
          <w:rFonts w:hint="eastAsia" w:ascii="宋体" w:hAnsi="宋体" w:eastAsia="宋体" w:cs="宋体"/>
          <w:spacing w:val="-5"/>
          <w:sz w:val="24"/>
          <w:szCs w:val="24"/>
        </w:rPr>
        <w:t>联系方式</w:t>
      </w:r>
    </w:p>
    <w:p w14:paraId="6BB5120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outlineLvl w:val="9"/>
        <w:rPr>
          <w:rFonts w:hint="eastAsia" w:ascii="宋体" w:hAnsi="宋体" w:eastAsia="宋体" w:cs="宋体"/>
          <w:sz w:val="24"/>
          <w:szCs w:val="24"/>
          <w:lang w:eastAsia="zh-CN"/>
        </w:rPr>
      </w:pPr>
      <w:r>
        <w:rPr>
          <w:rFonts w:hint="eastAsia" w:ascii="宋体" w:hAnsi="宋体" w:eastAsia="宋体" w:cs="宋体"/>
          <w:spacing w:val="-1"/>
          <w:sz w:val="24"/>
          <w:szCs w:val="24"/>
        </w:rPr>
        <w:t>招标人：</w:t>
      </w:r>
      <w:r>
        <w:rPr>
          <w:rFonts w:hint="eastAsia" w:ascii="宋体" w:hAnsi="宋体" w:eastAsia="宋体" w:cs="宋体"/>
          <w:spacing w:val="-1"/>
          <w:sz w:val="24"/>
          <w:szCs w:val="24"/>
          <w:lang w:eastAsia="zh-CN"/>
        </w:rPr>
        <w:t>中铁滨海（天津）轨道交通投资发展有限公司</w:t>
      </w:r>
    </w:p>
    <w:p w14:paraId="255279C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68" w:firstLineChars="200"/>
        <w:textAlignment w:val="baseline"/>
        <w:outlineLvl w:val="9"/>
        <w:rPr>
          <w:rFonts w:hint="eastAsia" w:ascii="宋体" w:hAnsi="宋体" w:eastAsia="宋体" w:cs="宋体"/>
          <w:sz w:val="24"/>
          <w:szCs w:val="24"/>
          <w:lang w:eastAsia="zh-CN"/>
        </w:rPr>
      </w:pPr>
      <w:r>
        <w:rPr>
          <w:rFonts w:hint="eastAsia" w:ascii="宋体" w:hAnsi="宋体" w:eastAsia="宋体" w:cs="宋体"/>
          <w:spacing w:val="-3"/>
          <w:sz w:val="24"/>
          <w:szCs w:val="24"/>
        </w:rPr>
        <w:t>地址：</w:t>
      </w:r>
      <w:r>
        <w:rPr>
          <w:rFonts w:hint="eastAsia" w:ascii="宋体" w:hAnsi="宋体" w:eastAsia="宋体" w:cs="宋体"/>
          <w:spacing w:val="-3"/>
          <w:sz w:val="24"/>
          <w:szCs w:val="24"/>
          <w:lang w:eastAsia="zh-CN"/>
        </w:rPr>
        <w:t>天津市滨海新区金江路 335 号</w:t>
      </w:r>
    </w:p>
    <w:p w14:paraId="65134EF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textAlignment w:val="baseline"/>
        <w:outlineLvl w:val="9"/>
        <w:rPr>
          <w:rFonts w:hint="eastAsia" w:ascii="宋体" w:hAnsi="宋体" w:eastAsia="宋体" w:cs="宋体"/>
          <w:sz w:val="24"/>
          <w:szCs w:val="24"/>
          <w:lang w:eastAsia="zh-CN"/>
        </w:rPr>
      </w:pPr>
      <w:r>
        <w:rPr>
          <w:rFonts w:hint="eastAsia" w:ascii="宋体" w:hAnsi="宋体" w:eastAsia="宋体" w:cs="宋体"/>
          <w:spacing w:val="-2"/>
          <w:sz w:val="24"/>
          <w:szCs w:val="24"/>
        </w:rPr>
        <w:t>联系人：</w:t>
      </w:r>
      <w:r>
        <w:rPr>
          <w:rFonts w:hint="eastAsia" w:ascii="宋体" w:hAnsi="宋体" w:eastAsia="宋体" w:cs="宋体"/>
          <w:spacing w:val="-2"/>
          <w:sz w:val="24"/>
          <w:szCs w:val="24"/>
          <w:lang w:eastAsia="zh-CN"/>
        </w:rPr>
        <w:t xml:space="preserve">姜杨 </w:t>
      </w:r>
    </w:p>
    <w:p w14:paraId="0F82C90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outlineLvl w:val="9"/>
        <w:rPr>
          <w:rFonts w:hint="eastAsia" w:ascii="宋体" w:hAnsi="宋体" w:eastAsia="宋体" w:cs="宋体"/>
          <w:sz w:val="24"/>
          <w:szCs w:val="24"/>
          <w:lang w:eastAsia="zh-CN"/>
        </w:rPr>
      </w:pPr>
      <w:r>
        <w:rPr>
          <w:rFonts w:hint="eastAsia" w:ascii="宋体" w:hAnsi="宋体" w:eastAsia="宋体" w:cs="宋体"/>
          <w:spacing w:val="-1"/>
          <w:sz w:val="24"/>
          <w:szCs w:val="24"/>
        </w:rPr>
        <w:t>联系方式：</w:t>
      </w:r>
      <w:r>
        <w:rPr>
          <w:rFonts w:hint="eastAsia" w:ascii="宋体" w:hAnsi="宋体" w:eastAsia="宋体" w:cs="宋体"/>
          <w:spacing w:val="-1"/>
          <w:sz w:val="24"/>
          <w:szCs w:val="24"/>
          <w:lang w:eastAsia="zh-CN"/>
        </w:rPr>
        <w:t>022-60227151</w:t>
      </w:r>
    </w:p>
    <w:p w14:paraId="4D295F8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outlineLvl w:val="9"/>
        <w:rPr>
          <w:rFonts w:hint="eastAsia" w:ascii="宋体" w:hAnsi="宋体" w:eastAsia="宋体" w:cs="宋体"/>
          <w:sz w:val="24"/>
          <w:szCs w:val="24"/>
          <w:lang w:eastAsia="zh-CN"/>
        </w:rPr>
      </w:pPr>
      <w:r>
        <w:rPr>
          <w:rFonts w:hint="eastAsia" w:ascii="宋体" w:hAnsi="宋体" w:eastAsia="宋体" w:cs="宋体"/>
          <w:spacing w:val="-1"/>
          <w:sz w:val="24"/>
          <w:szCs w:val="24"/>
        </w:rPr>
        <w:t>招标代理机构：</w:t>
      </w:r>
      <w:r>
        <w:rPr>
          <w:rFonts w:hint="eastAsia" w:ascii="宋体" w:hAnsi="宋体" w:eastAsia="宋体" w:cs="宋体"/>
          <w:spacing w:val="-1"/>
          <w:sz w:val="24"/>
          <w:szCs w:val="24"/>
          <w:lang w:eastAsia="zh-CN"/>
        </w:rPr>
        <w:t>天津房友工程咨询有限公司</w:t>
      </w:r>
    </w:p>
    <w:p w14:paraId="12EC461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textAlignment w:val="baseline"/>
        <w:outlineLvl w:val="9"/>
        <w:rPr>
          <w:rFonts w:hint="eastAsia" w:ascii="宋体" w:hAnsi="宋体" w:eastAsia="宋体" w:cs="宋体"/>
          <w:sz w:val="24"/>
          <w:szCs w:val="24"/>
          <w:lang w:eastAsia="zh-CN"/>
        </w:rPr>
      </w:pPr>
      <w:r>
        <w:rPr>
          <w:rFonts w:hint="eastAsia" w:ascii="宋体" w:hAnsi="宋体" w:eastAsia="宋体" w:cs="宋体"/>
          <w:spacing w:val="-2"/>
          <w:sz w:val="24"/>
          <w:szCs w:val="24"/>
        </w:rPr>
        <w:t>地址：</w:t>
      </w:r>
      <w:r>
        <w:rPr>
          <w:rFonts w:hint="eastAsia" w:ascii="宋体" w:hAnsi="宋体" w:eastAsia="宋体" w:cs="宋体"/>
          <w:spacing w:val="-2"/>
          <w:sz w:val="24"/>
          <w:szCs w:val="24"/>
          <w:lang w:eastAsia="zh-CN"/>
        </w:rPr>
        <w:t>天津市滨海高新区海洋科技园海鑫广场4号楼</w:t>
      </w:r>
    </w:p>
    <w:p w14:paraId="69268CE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textAlignment w:val="baseline"/>
        <w:outlineLvl w:val="9"/>
        <w:rPr>
          <w:rFonts w:hint="eastAsia" w:ascii="宋体" w:hAnsi="宋体" w:eastAsia="宋体" w:cs="宋体"/>
          <w:sz w:val="24"/>
          <w:szCs w:val="24"/>
          <w:lang w:eastAsia="zh-CN"/>
        </w:rPr>
      </w:pPr>
      <w:r>
        <w:rPr>
          <w:rFonts w:hint="eastAsia" w:ascii="宋体" w:hAnsi="宋体" w:eastAsia="宋体" w:cs="宋体"/>
          <w:spacing w:val="-2"/>
          <w:sz w:val="24"/>
          <w:szCs w:val="24"/>
        </w:rPr>
        <w:t>联系人：</w:t>
      </w:r>
      <w:r>
        <w:rPr>
          <w:rFonts w:hint="eastAsia" w:ascii="宋体" w:hAnsi="宋体" w:eastAsia="宋体" w:cs="宋体"/>
          <w:spacing w:val="-2"/>
          <w:sz w:val="24"/>
          <w:szCs w:val="24"/>
          <w:lang w:eastAsia="zh-CN"/>
        </w:rPr>
        <w:t>蔺琳琳、王伟、张馨玉、赵静、李冬</w:t>
      </w:r>
    </w:p>
    <w:p w14:paraId="369CBF9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outlineLvl w:val="9"/>
        <w:rPr>
          <w:rFonts w:hint="default" w:ascii="宋体" w:hAnsi="宋体" w:eastAsia="宋体" w:cs="宋体"/>
          <w:sz w:val="24"/>
          <w:szCs w:val="24"/>
          <w:lang w:val="en-US" w:eastAsia="zh-CN"/>
        </w:rPr>
      </w:pPr>
      <w:r>
        <w:rPr>
          <w:rFonts w:hint="eastAsia" w:ascii="宋体" w:hAnsi="宋体" w:eastAsia="宋体" w:cs="宋体"/>
          <w:spacing w:val="-1"/>
          <w:sz w:val="24"/>
          <w:szCs w:val="24"/>
        </w:rPr>
        <w:t>联系方式：</w:t>
      </w:r>
      <w:r>
        <w:rPr>
          <w:rFonts w:hint="eastAsia" w:ascii="宋体" w:hAnsi="宋体" w:eastAsia="宋体" w:cs="宋体"/>
          <w:spacing w:val="-1"/>
          <w:sz w:val="24"/>
          <w:szCs w:val="24"/>
          <w:lang w:eastAsia="zh-CN"/>
        </w:rPr>
        <w:t>022-25865517、</w:t>
      </w:r>
      <w:r>
        <w:rPr>
          <w:rFonts w:hint="eastAsia" w:ascii="宋体" w:hAnsi="宋体" w:eastAsia="宋体" w:cs="宋体"/>
          <w:spacing w:val="-1"/>
          <w:sz w:val="24"/>
          <w:szCs w:val="24"/>
          <w:lang w:val="en-US" w:eastAsia="zh-CN"/>
        </w:rPr>
        <w:t>15202234798</w:t>
      </w:r>
    </w:p>
    <w:p w14:paraId="1CCB4623">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9"/>
        <w:rPr>
          <w:rFonts w:hint="eastAsia" w:ascii="宋体" w:hAnsi="宋体" w:eastAsia="宋体" w:cs="宋体"/>
          <w:sz w:val="24"/>
          <w:szCs w:val="24"/>
        </w:rPr>
      </w:pPr>
      <w:r>
        <w:rPr>
          <w:rFonts w:hint="eastAsia" w:ascii="宋体" w:hAnsi="宋体" w:eastAsia="宋体" w:cs="宋体"/>
          <w:spacing w:val="-7"/>
          <w:sz w:val="24"/>
          <w:szCs w:val="24"/>
        </w:rPr>
        <w:t>8、汇款方式</w:t>
      </w:r>
    </w:p>
    <w:p w14:paraId="1BB423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textAlignment w:val="baseline"/>
        <w:outlineLvl w:val="9"/>
        <w:rPr>
          <w:rFonts w:hint="eastAsia" w:ascii="宋体" w:hAnsi="宋体" w:eastAsia="宋体" w:cs="宋体"/>
          <w:sz w:val="24"/>
          <w:szCs w:val="24"/>
        </w:rPr>
      </w:pPr>
      <w:r>
        <w:rPr>
          <w:rFonts w:hint="eastAsia" w:ascii="宋体" w:hAnsi="宋体" w:eastAsia="宋体" w:cs="宋体"/>
          <w:spacing w:val="-2"/>
          <w:sz w:val="24"/>
          <w:szCs w:val="24"/>
        </w:rPr>
        <w:t>招标代理机构开户银行(人民币):</w:t>
      </w:r>
      <w:r>
        <w:rPr>
          <w:rFonts w:hint="eastAsia" w:ascii="宋体" w:hAnsi="宋体" w:eastAsia="宋体" w:cs="宋体"/>
          <w:sz w:val="24"/>
          <w:szCs w:val="24"/>
        </w:rPr>
        <w:t>交通银行天津中兴支行</w:t>
      </w:r>
    </w:p>
    <w:p w14:paraId="0628EB9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textAlignment w:val="baseline"/>
        <w:outlineLvl w:val="9"/>
        <w:rPr>
          <w:rFonts w:hint="eastAsia" w:ascii="宋体" w:hAnsi="宋体" w:eastAsia="宋体" w:cs="宋体"/>
          <w:sz w:val="24"/>
          <w:szCs w:val="24"/>
          <w:lang w:val="en-US" w:eastAsia="zh-CN"/>
        </w:rPr>
      </w:pPr>
      <w:r>
        <w:rPr>
          <w:rFonts w:hint="eastAsia" w:ascii="宋体" w:hAnsi="宋体" w:eastAsia="宋体" w:cs="宋体"/>
          <w:spacing w:val="-2"/>
          <w:sz w:val="24"/>
          <w:szCs w:val="24"/>
        </w:rPr>
        <w:t>招标代理机构开户银行(美元):</w:t>
      </w:r>
      <w:r>
        <w:rPr>
          <w:rFonts w:hint="eastAsia" w:ascii="宋体" w:hAnsi="宋体" w:eastAsia="宋体" w:cs="宋体"/>
          <w:spacing w:val="-2"/>
          <w:sz w:val="24"/>
          <w:szCs w:val="24"/>
          <w:lang w:val="en-US" w:eastAsia="zh-CN"/>
        </w:rPr>
        <w:t>/</w:t>
      </w:r>
    </w:p>
    <w:p w14:paraId="5A4CB84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outlineLvl w:val="9"/>
        <w:rPr>
          <w:rFonts w:hint="eastAsia" w:ascii="宋体" w:hAnsi="宋体" w:eastAsia="宋体" w:cs="宋体"/>
          <w:spacing w:val="-1"/>
          <w:sz w:val="24"/>
          <w:szCs w:val="24"/>
        </w:rPr>
      </w:pPr>
      <w:r>
        <w:rPr>
          <w:rFonts w:hint="eastAsia" w:ascii="宋体" w:hAnsi="宋体" w:eastAsia="宋体" w:cs="宋体"/>
          <w:spacing w:val="-1"/>
          <w:sz w:val="24"/>
          <w:szCs w:val="24"/>
        </w:rPr>
        <w:t>账号(人民币):120066026018010001848</w:t>
      </w:r>
    </w:p>
    <w:p w14:paraId="1DE0E10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outlineLvl w:val="9"/>
        <w:rPr>
          <w:rFonts w:hint="eastAsia" w:ascii="宋体" w:hAnsi="宋体" w:eastAsia="宋体" w:cs="宋体"/>
          <w:sz w:val="24"/>
          <w:szCs w:val="24"/>
          <w:lang w:val="en-US" w:eastAsia="zh-CN"/>
        </w:rPr>
      </w:pPr>
      <w:r>
        <w:rPr>
          <w:rFonts w:hint="eastAsia" w:ascii="宋体" w:hAnsi="宋体" w:eastAsia="宋体" w:cs="宋体"/>
          <w:spacing w:val="-1"/>
          <w:sz w:val="24"/>
          <w:szCs w:val="24"/>
        </w:rPr>
        <w:t>账号(美元):</w:t>
      </w:r>
      <w:r>
        <w:rPr>
          <w:rFonts w:hint="eastAsia" w:ascii="宋体" w:hAnsi="宋体" w:eastAsia="宋体" w:cs="宋体"/>
          <w:spacing w:val="-1"/>
          <w:sz w:val="24"/>
          <w:szCs w:val="24"/>
          <w:lang w:val="en-US" w:eastAsia="zh-CN"/>
        </w:rPr>
        <w:t>/</w:t>
      </w:r>
    </w:p>
    <w:p w14:paraId="1396B2E1">
      <w:pPr>
        <w:kinsoku/>
        <w:topLinePunct w:val="0"/>
        <w:bidi w:val="0"/>
        <w:spacing w:line="210" w:lineRule="auto"/>
        <w:outlineLvl w:val="9"/>
        <w:rPr>
          <w:rFonts w:ascii="Times New Roman" w:hAnsi="Times New Roman" w:eastAsia="Times New Roman" w:cs="Times New Roman"/>
          <w:sz w:val="24"/>
          <w:szCs w:val="24"/>
        </w:rPr>
      </w:pPr>
    </w:p>
    <w:p w14:paraId="4163FC05">
      <w:pPr>
        <w:kinsoku/>
        <w:topLinePunct w:val="0"/>
        <w:bidi w:val="0"/>
        <w:spacing w:line="210" w:lineRule="auto"/>
        <w:outlineLvl w:val="9"/>
        <w:rPr>
          <w:rFonts w:ascii="Times New Roman" w:hAnsi="Times New Roman" w:eastAsia="Times New Roman" w:cs="Times New Roman"/>
          <w:sz w:val="24"/>
          <w:szCs w:val="24"/>
        </w:rPr>
        <w:sectPr>
          <w:footerReference r:id="rId10" w:type="default"/>
          <w:pgSz w:w="11907" w:h="16840"/>
          <w:pgMar w:top="1134" w:right="1417" w:bottom="1134" w:left="1417" w:header="0" w:footer="563" w:gutter="0"/>
          <w:pgBorders>
            <w:top w:val="none" w:sz="0" w:space="0"/>
            <w:left w:val="none" w:sz="0" w:space="0"/>
            <w:bottom w:val="none" w:sz="0" w:space="0"/>
            <w:right w:val="none" w:sz="0" w:space="0"/>
          </w:pgBorders>
          <w:pgNumType w:fmt="decimal" w:start="1"/>
          <w:cols w:space="720" w:num="1"/>
        </w:sectPr>
      </w:pPr>
    </w:p>
    <w:p w14:paraId="7F39430E">
      <w:pPr>
        <w:kinsoku/>
        <w:topLinePunct w:val="0"/>
        <w:bidi w:val="0"/>
        <w:spacing w:before="139" w:line="222" w:lineRule="auto"/>
        <w:ind w:left="2778"/>
        <w:outlineLvl w:val="0"/>
        <w:rPr>
          <w:rFonts w:ascii="宋体" w:hAnsi="宋体" w:eastAsia="宋体" w:cs="宋体"/>
          <w:sz w:val="43"/>
          <w:szCs w:val="43"/>
        </w:rPr>
      </w:pPr>
      <w:bookmarkStart w:id="22" w:name="_Toc27126"/>
      <w:bookmarkStart w:id="23" w:name="_Toc22259"/>
      <w:bookmarkStart w:id="24" w:name="_Toc28636"/>
      <w:r>
        <w:rPr>
          <w:rFonts w:ascii="宋体" w:hAnsi="宋体" w:eastAsia="宋体" w:cs="宋体"/>
          <w:b/>
          <w:bCs/>
          <w:spacing w:val="4"/>
          <w:sz w:val="43"/>
          <w:szCs w:val="43"/>
        </w:rPr>
        <w:t>第六章专用须知</w:t>
      </w:r>
      <w:bookmarkEnd w:id="22"/>
      <w:bookmarkEnd w:id="23"/>
      <w:bookmarkEnd w:id="24"/>
    </w:p>
    <w:p w14:paraId="205C022E">
      <w:pPr>
        <w:pStyle w:val="2"/>
        <w:kinsoku/>
        <w:topLinePunct w:val="0"/>
        <w:bidi w:val="0"/>
        <w:spacing w:line="287" w:lineRule="auto"/>
      </w:pPr>
    </w:p>
    <w:p w14:paraId="1836FCD8">
      <w:pPr>
        <w:pStyle w:val="2"/>
        <w:kinsoku/>
        <w:topLinePunct w:val="0"/>
        <w:bidi w:val="0"/>
        <w:spacing w:line="287" w:lineRule="auto"/>
      </w:pPr>
    </w:p>
    <w:p w14:paraId="6177A6D7">
      <w:pPr>
        <w:pStyle w:val="2"/>
        <w:kinsoku/>
        <w:topLinePunct w:val="0"/>
        <w:bidi w:val="0"/>
        <w:spacing w:line="288" w:lineRule="auto"/>
      </w:pPr>
    </w:p>
    <w:p w14:paraId="23D65769">
      <w:pPr>
        <w:pStyle w:val="2"/>
        <w:kinsoku/>
        <w:topLinePunct w:val="0"/>
        <w:bidi w:val="0"/>
        <w:spacing w:line="288" w:lineRule="auto"/>
      </w:pPr>
    </w:p>
    <w:p w14:paraId="2C2D6412">
      <w:pPr>
        <w:pStyle w:val="2"/>
        <w:kinsoku/>
        <w:topLinePunct w:val="0"/>
        <w:bidi w:val="0"/>
        <w:spacing w:line="288" w:lineRule="auto"/>
        <w:rPr>
          <w:rFonts w:hint="eastAsia" w:ascii="宋体" w:hAnsi="宋体" w:eastAsia="宋体" w:cs="宋体"/>
          <w:sz w:val="24"/>
          <w:szCs w:val="24"/>
        </w:rPr>
      </w:pPr>
    </w:p>
    <w:p w14:paraId="23BDC5EC">
      <w:pPr>
        <w:kinsoku/>
        <w:topLinePunct w:val="0"/>
        <w:bidi w:val="0"/>
        <w:spacing w:before="65" w:line="378" w:lineRule="auto"/>
        <w:ind w:firstLine="422"/>
        <w:jc w:val="both"/>
        <w:rPr>
          <w:rFonts w:hint="eastAsia" w:ascii="宋体" w:hAnsi="宋体" w:eastAsia="宋体" w:cs="宋体"/>
          <w:sz w:val="24"/>
          <w:szCs w:val="24"/>
        </w:rPr>
      </w:pPr>
      <w:r>
        <w:rPr>
          <w:rFonts w:hint="eastAsia" w:ascii="宋体" w:hAnsi="宋体" w:eastAsia="宋体" w:cs="宋体"/>
          <w:spacing w:val="11"/>
          <w:sz w:val="24"/>
          <w:szCs w:val="24"/>
        </w:rPr>
        <w:t>说明：专用须知内容包括：专用须知前附表和专用须知。</w:t>
      </w:r>
      <w:r>
        <w:rPr>
          <w:rFonts w:hint="eastAsia" w:ascii="宋体" w:hAnsi="宋体" w:eastAsia="宋体" w:cs="宋体"/>
          <w:spacing w:val="10"/>
          <w:sz w:val="24"/>
          <w:szCs w:val="24"/>
        </w:rPr>
        <w:t>本章根据项目的特点并在结合第一册</w:t>
      </w:r>
      <w:r>
        <w:rPr>
          <w:rFonts w:hint="eastAsia" w:ascii="宋体" w:hAnsi="宋体" w:eastAsia="宋体" w:cs="宋体"/>
          <w:spacing w:val="11"/>
          <w:sz w:val="24"/>
          <w:szCs w:val="24"/>
        </w:rPr>
        <w:t>第一章“投标人须知”条款的基础上编制，是对第一册第一章内容的修订和扩充，如有与第一册</w:t>
      </w:r>
      <w:r>
        <w:rPr>
          <w:rFonts w:hint="eastAsia" w:ascii="宋体" w:hAnsi="宋体" w:eastAsia="宋体" w:cs="宋体"/>
          <w:spacing w:val="10"/>
          <w:sz w:val="24"/>
          <w:szCs w:val="24"/>
        </w:rPr>
        <w:t>内容</w:t>
      </w:r>
      <w:r>
        <w:rPr>
          <w:rFonts w:hint="eastAsia" w:ascii="宋体" w:hAnsi="宋体" w:eastAsia="宋体" w:cs="宋体"/>
          <w:spacing w:val="9"/>
          <w:sz w:val="24"/>
          <w:szCs w:val="24"/>
        </w:rPr>
        <w:t>矛盾或不符之处，以本章内容为准。如无特殊说明，本章中所述的“本须知”或“本投标人须知”即</w:t>
      </w:r>
      <w:r>
        <w:rPr>
          <w:rFonts w:hint="eastAsia" w:ascii="宋体" w:hAnsi="宋体" w:eastAsia="宋体" w:cs="宋体"/>
          <w:spacing w:val="7"/>
          <w:sz w:val="24"/>
          <w:szCs w:val="24"/>
        </w:rPr>
        <w:t>指本第六章“专用须知”。</w:t>
      </w:r>
    </w:p>
    <w:p w14:paraId="691079A9">
      <w:pPr>
        <w:kinsoku/>
        <w:topLinePunct w:val="0"/>
        <w:bidi w:val="0"/>
        <w:spacing w:line="378" w:lineRule="auto"/>
        <w:rPr>
          <w:rFonts w:ascii="宋体" w:hAnsi="宋体" w:eastAsia="宋体" w:cs="宋体"/>
          <w:sz w:val="20"/>
          <w:szCs w:val="20"/>
        </w:rPr>
        <w:sectPr>
          <w:footerReference r:id="rId11" w:type="default"/>
          <w:pgSz w:w="11907" w:h="16840"/>
          <w:pgMar w:top="1134" w:right="1417" w:bottom="1134" w:left="1417" w:header="0" w:footer="1002" w:gutter="0"/>
          <w:pgBorders>
            <w:top w:val="none" w:sz="0" w:space="0"/>
            <w:left w:val="none" w:sz="0" w:space="0"/>
            <w:bottom w:val="none" w:sz="0" w:space="0"/>
            <w:right w:val="none" w:sz="0" w:space="0"/>
          </w:pgBorders>
          <w:pgNumType w:fmt="decimal"/>
          <w:cols w:space="720" w:num="1"/>
        </w:sectPr>
      </w:pPr>
    </w:p>
    <w:p w14:paraId="770B5F1A">
      <w:pPr>
        <w:kinsoku/>
        <w:topLinePunct w:val="0"/>
        <w:bidi w:val="0"/>
        <w:spacing w:before="78" w:line="360" w:lineRule="auto"/>
        <w:ind w:left="3744"/>
        <w:rPr>
          <w:rFonts w:hint="eastAsia" w:ascii="宋体" w:hAnsi="宋体" w:eastAsia="宋体" w:cs="宋体"/>
          <w:b/>
          <w:bCs/>
          <w:spacing w:val="-4"/>
          <w:sz w:val="24"/>
          <w:szCs w:val="24"/>
        </w:rPr>
      </w:pPr>
    </w:p>
    <w:p w14:paraId="45F8CD20">
      <w:pPr>
        <w:kinsoku/>
        <w:topLinePunct w:val="0"/>
        <w:bidi w:val="0"/>
        <w:spacing w:before="78" w:line="360" w:lineRule="auto"/>
        <w:ind w:left="3744"/>
        <w:rPr>
          <w:rFonts w:hint="eastAsia" w:ascii="宋体" w:hAnsi="宋体" w:eastAsia="宋体" w:cs="宋体"/>
          <w:sz w:val="24"/>
          <w:szCs w:val="24"/>
        </w:rPr>
      </w:pPr>
      <w:r>
        <w:rPr>
          <w:rFonts w:hint="eastAsia" w:ascii="宋体" w:hAnsi="宋体" w:eastAsia="宋体" w:cs="宋体"/>
          <w:b/>
          <w:bCs/>
          <w:spacing w:val="-4"/>
          <w:sz w:val="24"/>
          <w:szCs w:val="24"/>
        </w:rPr>
        <w:t>专用须知前附表</w:t>
      </w:r>
    </w:p>
    <w:p w14:paraId="0957EAF9">
      <w:pPr>
        <w:kinsoku/>
        <w:topLinePunct w:val="0"/>
        <w:bidi w:val="0"/>
        <w:spacing w:before="176" w:line="360" w:lineRule="auto"/>
        <w:ind w:left="51"/>
        <w:rPr>
          <w:rFonts w:hint="eastAsia" w:ascii="宋体" w:hAnsi="宋体" w:eastAsia="宋体" w:cs="宋体"/>
          <w:sz w:val="24"/>
          <w:szCs w:val="24"/>
        </w:rPr>
      </w:pPr>
      <w:r>
        <w:rPr>
          <w:rFonts w:hint="eastAsia" w:ascii="宋体" w:hAnsi="宋体" w:eastAsia="宋体" w:cs="宋体"/>
          <w:spacing w:val="9"/>
          <w:sz w:val="24"/>
          <w:szCs w:val="24"/>
        </w:rPr>
        <w:t>本表关于招标项目的具体要求是对“专用须知”的具体补充，如有矛盾，应以本表为准。</w:t>
      </w:r>
    </w:p>
    <w:tbl>
      <w:tblPr>
        <w:tblStyle w:val="24"/>
        <w:tblW w:w="9211"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9"/>
        <w:gridCol w:w="1107"/>
        <w:gridCol w:w="7165"/>
      </w:tblGrid>
      <w:tr w14:paraId="27845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tcBorders>
              <w:top w:val="single" w:color="000000" w:sz="10" w:space="0"/>
              <w:left w:val="single" w:color="000000" w:sz="10" w:space="0"/>
            </w:tcBorders>
            <w:vAlign w:val="center"/>
          </w:tcPr>
          <w:p w14:paraId="3C2DF0A1">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jc w:val="center"/>
              <w:textAlignment w:val="baseline"/>
              <w:rPr>
                <w:rFonts w:hint="eastAsia" w:ascii="宋体" w:hAnsi="宋体" w:eastAsia="宋体" w:cs="宋体"/>
                <w:sz w:val="24"/>
                <w:szCs w:val="24"/>
              </w:rPr>
            </w:pPr>
            <w:r>
              <w:rPr>
                <w:rFonts w:hint="eastAsia" w:ascii="宋体" w:hAnsi="宋体" w:eastAsia="宋体" w:cs="宋体"/>
                <w:spacing w:val="5"/>
                <w:sz w:val="24"/>
                <w:szCs w:val="24"/>
              </w:rPr>
              <w:t>序号</w:t>
            </w:r>
          </w:p>
        </w:tc>
        <w:tc>
          <w:tcPr>
            <w:tcW w:w="1107" w:type="dxa"/>
            <w:tcBorders>
              <w:top w:val="single" w:color="000000" w:sz="10" w:space="0"/>
            </w:tcBorders>
            <w:vAlign w:val="center"/>
          </w:tcPr>
          <w:p w14:paraId="37368BF8">
            <w:pPr>
              <w:pStyle w:val="25"/>
              <w:keepNext w:val="0"/>
              <w:keepLines w:val="0"/>
              <w:pageBreakBefore w:val="0"/>
              <w:widowControl/>
              <w:kinsoku/>
              <w:wordWrap/>
              <w:overflowPunct/>
              <w:topLinePunct w:val="0"/>
              <w:autoSpaceDE w:val="0"/>
              <w:autoSpaceDN w:val="0"/>
              <w:bidi w:val="0"/>
              <w:adjustRightInd w:val="0"/>
              <w:snapToGrid w:val="0"/>
              <w:spacing w:line="240" w:lineRule="auto"/>
              <w:ind w:left="21"/>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款号</w:t>
            </w:r>
          </w:p>
        </w:tc>
        <w:tc>
          <w:tcPr>
            <w:tcW w:w="7165" w:type="dxa"/>
            <w:tcBorders>
              <w:top w:val="single" w:color="000000" w:sz="10" w:space="0"/>
              <w:right w:val="single" w:color="000000" w:sz="10" w:space="0"/>
            </w:tcBorders>
            <w:vAlign w:val="center"/>
          </w:tcPr>
          <w:p w14:paraId="1A5A255C">
            <w:pPr>
              <w:pStyle w:val="25"/>
              <w:keepNext w:val="0"/>
              <w:keepLines w:val="0"/>
              <w:pageBreakBefore w:val="0"/>
              <w:widowControl/>
              <w:kinsoku/>
              <w:wordWrap/>
              <w:overflowPunct/>
              <w:topLinePunct w:val="0"/>
              <w:autoSpaceDE w:val="0"/>
              <w:autoSpaceDN w:val="0"/>
              <w:bidi w:val="0"/>
              <w:adjustRightInd w:val="0"/>
              <w:snapToGrid w:val="0"/>
              <w:spacing w:line="240" w:lineRule="auto"/>
              <w:ind w:left="50"/>
              <w:jc w:val="center"/>
              <w:textAlignment w:val="baseline"/>
              <w:rPr>
                <w:rFonts w:hint="eastAsia" w:ascii="宋体" w:hAnsi="宋体" w:eastAsia="宋体" w:cs="宋体"/>
                <w:sz w:val="24"/>
                <w:szCs w:val="24"/>
              </w:rPr>
            </w:pPr>
            <w:r>
              <w:rPr>
                <w:rFonts w:hint="eastAsia" w:ascii="宋体" w:hAnsi="宋体" w:eastAsia="宋体" w:cs="宋体"/>
                <w:spacing w:val="-13"/>
                <w:sz w:val="24"/>
                <w:szCs w:val="24"/>
              </w:rPr>
              <w:t>内容</w:t>
            </w:r>
          </w:p>
        </w:tc>
      </w:tr>
      <w:tr w14:paraId="52CF11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211" w:type="dxa"/>
            <w:gridSpan w:val="3"/>
            <w:tcBorders>
              <w:left w:val="single" w:color="000000" w:sz="10" w:space="0"/>
              <w:right w:val="single" w:color="000000" w:sz="10" w:space="0"/>
            </w:tcBorders>
            <w:vAlign w:val="center"/>
          </w:tcPr>
          <w:p w14:paraId="4DCCABCB">
            <w:pPr>
              <w:pStyle w:val="25"/>
              <w:keepNext w:val="0"/>
              <w:keepLines w:val="0"/>
              <w:pageBreakBefore w:val="0"/>
              <w:widowControl/>
              <w:kinsoku/>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z w:val="24"/>
                <w:szCs w:val="24"/>
              </w:rPr>
            </w:pPr>
            <w:r>
              <w:rPr>
                <w:rFonts w:hint="eastAsia" w:ascii="宋体" w:hAnsi="宋体" w:eastAsia="宋体" w:cs="宋体"/>
                <w:spacing w:val="-1"/>
                <w:sz w:val="24"/>
                <w:szCs w:val="24"/>
              </w:rPr>
              <w:t>说明</w:t>
            </w:r>
          </w:p>
        </w:tc>
      </w:tr>
      <w:tr w14:paraId="320B42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tcBorders>
              <w:left w:val="single" w:color="000000" w:sz="10" w:space="0"/>
            </w:tcBorders>
            <w:vAlign w:val="center"/>
          </w:tcPr>
          <w:p w14:paraId="2F36CD47">
            <w:pPr>
              <w:keepNext w:val="0"/>
              <w:keepLines w:val="0"/>
              <w:pageBreakBefore w:val="0"/>
              <w:widowControl/>
              <w:kinsoku/>
              <w:wordWrap/>
              <w:overflowPunct/>
              <w:topLinePunct w:val="0"/>
              <w:autoSpaceDE w:val="0"/>
              <w:autoSpaceDN w:val="0"/>
              <w:bidi w:val="0"/>
              <w:adjustRightInd w:val="0"/>
              <w:snapToGrid w:val="0"/>
              <w:spacing w:line="240" w:lineRule="auto"/>
              <w:ind w:left="42"/>
              <w:jc w:val="center"/>
              <w:textAlignment w:val="baseline"/>
              <w:rPr>
                <w:rFonts w:hint="eastAsia" w:ascii="宋体" w:hAnsi="宋体" w:eastAsia="宋体" w:cs="宋体"/>
                <w:sz w:val="24"/>
                <w:szCs w:val="24"/>
              </w:rPr>
            </w:pPr>
            <w:r>
              <w:rPr>
                <w:rFonts w:hint="eastAsia" w:ascii="宋体" w:hAnsi="宋体" w:eastAsia="宋体" w:cs="宋体"/>
                <w:sz w:val="24"/>
                <w:szCs w:val="24"/>
              </w:rPr>
              <w:t>1</w:t>
            </w:r>
          </w:p>
        </w:tc>
        <w:tc>
          <w:tcPr>
            <w:tcW w:w="1107" w:type="dxa"/>
            <w:vAlign w:val="center"/>
          </w:tcPr>
          <w:p w14:paraId="18D0B158">
            <w:pPr>
              <w:keepNext w:val="0"/>
              <w:keepLines w:val="0"/>
              <w:pageBreakBefore w:val="0"/>
              <w:widowControl/>
              <w:kinsoku/>
              <w:wordWrap/>
              <w:overflowPunct/>
              <w:topLinePunct w:val="0"/>
              <w:autoSpaceDE w:val="0"/>
              <w:autoSpaceDN w:val="0"/>
              <w:bidi w:val="0"/>
              <w:adjustRightInd w:val="0"/>
              <w:snapToGrid w:val="0"/>
              <w:spacing w:line="240" w:lineRule="auto"/>
              <w:ind w:left="37"/>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1.2</w:t>
            </w:r>
          </w:p>
        </w:tc>
        <w:tc>
          <w:tcPr>
            <w:tcW w:w="7165" w:type="dxa"/>
            <w:tcBorders>
              <w:right w:val="single" w:color="000000" w:sz="10" w:space="0"/>
            </w:tcBorders>
            <w:vAlign w:val="top"/>
          </w:tcPr>
          <w:p w14:paraId="1610E059">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textAlignment w:val="baseline"/>
              <w:rPr>
                <w:rFonts w:hint="eastAsia" w:ascii="宋体" w:hAnsi="宋体" w:eastAsia="宋体" w:cs="宋体"/>
                <w:sz w:val="24"/>
                <w:szCs w:val="24"/>
                <w:lang w:eastAsia="zh-CN"/>
              </w:rPr>
            </w:pPr>
            <w:r>
              <w:rPr>
                <w:rFonts w:hint="eastAsia" w:ascii="宋体" w:hAnsi="宋体" w:eastAsia="宋体" w:cs="宋体"/>
                <w:spacing w:val="9"/>
                <w:sz w:val="24"/>
                <w:szCs w:val="24"/>
              </w:rPr>
              <w:t>招标人名称：</w:t>
            </w:r>
            <w:r>
              <w:rPr>
                <w:rFonts w:hint="eastAsia" w:ascii="宋体" w:hAnsi="宋体" w:eastAsia="宋体" w:cs="宋体"/>
                <w:spacing w:val="9"/>
                <w:sz w:val="24"/>
                <w:szCs w:val="24"/>
                <w:lang w:eastAsia="zh-CN"/>
              </w:rPr>
              <w:t>中铁滨海（天津）轨道交通投资发展有限公司</w:t>
            </w:r>
          </w:p>
          <w:p w14:paraId="12AEABA5">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textAlignment w:val="baseline"/>
              <w:rPr>
                <w:rFonts w:hint="eastAsia" w:ascii="宋体" w:hAnsi="宋体" w:eastAsia="宋体" w:cs="宋体"/>
                <w:sz w:val="24"/>
                <w:szCs w:val="24"/>
                <w:lang w:eastAsia="zh-CN"/>
              </w:rPr>
            </w:pPr>
            <w:r>
              <w:rPr>
                <w:rFonts w:hint="eastAsia" w:ascii="宋体" w:hAnsi="宋体" w:eastAsia="宋体" w:cs="宋体"/>
                <w:spacing w:val="8"/>
                <w:sz w:val="24"/>
                <w:szCs w:val="24"/>
              </w:rPr>
              <w:t>地址：</w:t>
            </w:r>
            <w:r>
              <w:rPr>
                <w:rFonts w:hint="eastAsia" w:ascii="宋体" w:hAnsi="宋体" w:eastAsia="宋体" w:cs="宋体"/>
                <w:spacing w:val="8"/>
                <w:sz w:val="24"/>
                <w:szCs w:val="24"/>
                <w:lang w:eastAsia="zh-CN"/>
              </w:rPr>
              <w:t>天津市滨海新区金江路335号</w:t>
            </w:r>
          </w:p>
          <w:p w14:paraId="656B26E2">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textAlignment w:val="baseline"/>
              <w:rPr>
                <w:rFonts w:hint="eastAsia" w:ascii="宋体" w:hAnsi="宋体" w:eastAsia="宋体" w:cs="宋体"/>
                <w:sz w:val="24"/>
                <w:szCs w:val="24"/>
                <w:lang w:eastAsia="zh-CN"/>
              </w:rPr>
            </w:pPr>
            <w:r>
              <w:rPr>
                <w:rFonts w:hint="eastAsia" w:ascii="宋体" w:hAnsi="宋体" w:eastAsia="宋体" w:cs="宋体"/>
                <w:spacing w:val="8"/>
                <w:sz w:val="24"/>
                <w:szCs w:val="24"/>
              </w:rPr>
              <w:t>联系人：</w:t>
            </w:r>
            <w:r>
              <w:rPr>
                <w:rFonts w:hint="eastAsia" w:ascii="宋体" w:hAnsi="宋体" w:eastAsia="宋体" w:cs="宋体"/>
                <w:spacing w:val="8"/>
                <w:sz w:val="24"/>
                <w:szCs w:val="24"/>
                <w:lang w:eastAsia="zh-CN"/>
              </w:rPr>
              <w:t xml:space="preserve">姜杨 </w:t>
            </w:r>
          </w:p>
          <w:p w14:paraId="49ECBC9A">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textAlignment w:val="baseline"/>
              <w:rPr>
                <w:rFonts w:hint="eastAsia" w:ascii="宋体" w:hAnsi="宋体" w:eastAsia="宋体" w:cs="宋体"/>
                <w:sz w:val="24"/>
                <w:szCs w:val="24"/>
                <w:lang w:eastAsia="zh-CN"/>
              </w:rPr>
            </w:pPr>
            <w:r>
              <w:rPr>
                <w:rFonts w:hint="eastAsia" w:ascii="宋体" w:hAnsi="宋体" w:eastAsia="宋体" w:cs="宋体"/>
                <w:spacing w:val="5"/>
                <w:sz w:val="24"/>
                <w:szCs w:val="24"/>
              </w:rPr>
              <w:t>联系方式：</w:t>
            </w:r>
            <w:r>
              <w:rPr>
                <w:rFonts w:hint="eastAsia" w:ascii="宋体" w:hAnsi="宋体" w:eastAsia="宋体" w:cs="宋体"/>
                <w:spacing w:val="5"/>
                <w:sz w:val="24"/>
                <w:szCs w:val="24"/>
                <w:lang w:eastAsia="zh-CN"/>
              </w:rPr>
              <w:t>022-60227151</w:t>
            </w:r>
          </w:p>
        </w:tc>
      </w:tr>
      <w:tr w14:paraId="2831E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tcBorders>
              <w:left w:val="single" w:color="000000" w:sz="10" w:space="0"/>
            </w:tcBorders>
            <w:vAlign w:val="center"/>
          </w:tcPr>
          <w:p w14:paraId="01CF06AA">
            <w:pPr>
              <w:keepNext w:val="0"/>
              <w:keepLines w:val="0"/>
              <w:pageBreakBefore w:val="0"/>
              <w:widowControl/>
              <w:kinsoku/>
              <w:wordWrap/>
              <w:overflowPunct/>
              <w:topLinePunct w:val="0"/>
              <w:autoSpaceDE w:val="0"/>
              <w:autoSpaceDN w:val="0"/>
              <w:bidi w:val="0"/>
              <w:adjustRightInd w:val="0"/>
              <w:snapToGrid w:val="0"/>
              <w:spacing w:line="240" w:lineRule="auto"/>
              <w:ind w:left="22"/>
              <w:jc w:val="center"/>
              <w:textAlignment w:val="baseline"/>
              <w:rPr>
                <w:rFonts w:hint="eastAsia" w:ascii="宋体" w:hAnsi="宋体" w:eastAsia="宋体" w:cs="宋体"/>
                <w:sz w:val="24"/>
                <w:szCs w:val="24"/>
              </w:rPr>
            </w:pPr>
            <w:r>
              <w:rPr>
                <w:rFonts w:hint="eastAsia" w:ascii="宋体" w:hAnsi="宋体" w:eastAsia="宋体" w:cs="宋体"/>
                <w:sz w:val="24"/>
                <w:szCs w:val="24"/>
              </w:rPr>
              <w:t>2</w:t>
            </w:r>
          </w:p>
        </w:tc>
        <w:tc>
          <w:tcPr>
            <w:tcW w:w="1107" w:type="dxa"/>
            <w:vAlign w:val="center"/>
          </w:tcPr>
          <w:p w14:paraId="2AB2AED4">
            <w:pPr>
              <w:keepNext w:val="0"/>
              <w:keepLines w:val="0"/>
              <w:pageBreakBefore w:val="0"/>
              <w:widowControl/>
              <w:kinsoku/>
              <w:wordWrap/>
              <w:overflowPunct/>
              <w:topLinePunct w:val="0"/>
              <w:autoSpaceDE w:val="0"/>
              <w:autoSpaceDN w:val="0"/>
              <w:bidi w:val="0"/>
              <w:adjustRightInd w:val="0"/>
              <w:snapToGrid w:val="0"/>
              <w:spacing w:line="240" w:lineRule="auto"/>
              <w:ind w:left="37"/>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1.2</w:t>
            </w:r>
          </w:p>
        </w:tc>
        <w:tc>
          <w:tcPr>
            <w:tcW w:w="7165" w:type="dxa"/>
            <w:tcBorders>
              <w:right w:val="single" w:color="000000" w:sz="10" w:space="0"/>
            </w:tcBorders>
            <w:vAlign w:val="top"/>
          </w:tcPr>
          <w:p w14:paraId="0D5462AB">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textAlignment w:val="baseline"/>
              <w:rPr>
                <w:rFonts w:hint="eastAsia" w:ascii="宋体" w:hAnsi="宋体" w:eastAsia="宋体" w:cs="宋体"/>
                <w:sz w:val="24"/>
                <w:szCs w:val="24"/>
                <w:lang w:eastAsia="zh-CN"/>
              </w:rPr>
            </w:pPr>
            <w:r>
              <w:rPr>
                <w:rFonts w:hint="eastAsia" w:ascii="宋体" w:hAnsi="宋体" w:eastAsia="宋体" w:cs="宋体"/>
                <w:spacing w:val="9"/>
                <w:sz w:val="24"/>
                <w:szCs w:val="24"/>
              </w:rPr>
              <w:t>招标代理名称：</w:t>
            </w:r>
            <w:r>
              <w:rPr>
                <w:rFonts w:hint="eastAsia" w:ascii="宋体" w:hAnsi="宋体" w:eastAsia="宋体" w:cs="宋体"/>
                <w:spacing w:val="9"/>
                <w:sz w:val="24"/>
                <w:szCs w:val="24"/>
                <w:lang w:eastAsia="zh-CN"/>
              </w:rPr>
              <w:t>天津房友工程咨询有限公司</w:t>
            </w:r>
          </w:p>
          <w:p w14:paraId="09C4C911">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textAlignment w:val="baseline"/>
              <w:rPr>
                <w:rFonts w:hint="eastAsia" w:ascii="宋体" w:hAnsi="宋体" w:eastAsia="宋体" w:cs="宋体"/>
                <w:sz w:val="24"/>
                <w:szCs w:val="24"/>
                <w:lang w:eastAsia="zh-CN"/>
              </w:rPr>
            </w:pPr>
            <w:r>
              <w:rPr>
                <w:rFonts w:hint="eastAsia" w:ascii="宋体" w:hAnsi="宋体" w:eastAsia="宋体" w:cs="宋体"/>
                <w:spacing w:val="8"/>
                <w:sz w:val="24"/>
                <w:szCs w:val="24"/>
              </w:rPr>
              <w:t>地址：</w:t>
            </w:r>
            <w:r>
              <w:rPr>
                <w:rFonts w:hint="eastAsia" w:ascii="宋体" w:hAnsi="宋体" w:eastAsia="宋体" w:cs="宋体"/>
                <w:spacing w:val="8"/>
                <w:sz w:val="24"/>
                <w:szCs w:val="24"/>
                <w:lang w:eastAsia="zh-CN"/>
              </w:rPr>
              <w:t>天津市滨海高新区海洋科技园海鑫广场4号楼</w:t>
            </w:r>
          </w:p>
          <w:p w14:paraId="30EBD074">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textAlignment w:val="baseline"/>
              <w:rPr>
                <w:rFonts w:hint="eastAsia" w:ascii="宋体" w:hAnsi="宋体" w:eastAsia="宋体" w:cs="宋体"/>
                <w:sz w:val="24"/>
                <w:szCs w:val="24"/>
                <w:lang w:eastAsia="zh-CN"/>
              </w:rPr>
            </w:pPr>
            <w:r>
              <w:rPr>
                <w:rFonts w:hint="eastAsia" w:ascii="宋体" w:hAnsi="宋体" w:eastAsia="宋体" w:cs="宋体"/>
                <w:spacing w:val="8"/>
                <w:sz w:val="24"/>
                <w:szCs w:val="24"/>
              </w:rPr>
              <w:t>联系人：</w:t>
            </w:r>
            <w:r>
              <w:rPr>
                <w:rFonts w:hint="eastAsia" w:ascii="宋体" w:hAnsi="宋体" w:eastAsia="宋体" w:cs="宋体"/>
                <w:spacing w:val="8"/>
                <w:sz w:val="24"/>
                <w:szCs w:val="24"/>
                <w:lang w:eastAsia="zh-CN"/>
              </w:rPr>
              <w:t>蔺琳琳、王伟、张馨玉、赵静、李冬</w:t>
            </w:r>
          </w:p>
          <w:p w14:paraId="42F69620">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textAlignment w:val="baseline"/>
              <w:rPr>
                <w:rFonts w:hint="eastAsia" w:ascii="宋体" w:hAnsi="宋体" w:eastAsia="宋体" w:cs="宋体"/>
                <w:sz w:val="24"/>
                <w:szCs w:val="24"/>
                <w:lang w:eastAsia="zh-CN"/>
              </w:rPr>
            </w:pPr>
            <w:r>
              <w:rPr>
                <w:rFonts w:hint="eastAsia" w:ascii="宋体" w:hAnsi="宋体" w:eastAsia="宋体" w:cs="宋体"/>
                <w:spacing w:val="5"/>
                <w:sz w:val="24"/>
                <w:szCs w:val="24"/>
              </w:rPr>
              <w:t>联系电话：</w:t>
            </w:r>
            <w:r>
              <w:rPr>
                <w:rFonts w:hint="eastAsia" w:ascii="宋体" w:hAnsi="宋体" w:eastAsia="宋体" w:cs="宋体"/>
                <w:spacing w:val="5"/>
                <w:sz w:val="24"/>
                <w:szCs w:val="24"/>
                <w:lang w:eastAsia="zh-CN"/>
              </w:rPr>
              <w:t>022-25865517</w:t>
            </w:r>
          </w:p>
          <w:p w14:paraId="31F4AD26">
            <w:pPr>
              <w:pStyle w:val="25"/>
              <w:keepNext w:val="0"/>
              <w:keepLines w:val="0"/>
              <w:pageBreakBefore w:val="0"/>
              <w:widowControl/>
              <w:kinsoku/>
              <w:wordWrap/>
              <w:overflowPunct/>
              <w:topLinePunct w:val="0"/>
              <w:autoSpaceDE w:val="0"/>
              <w:autoSpaceDN w:val="0"/>
              <w:bidi w:val="0"/>
              <w:adjustRightInd w:val="0"/>
              <w:snapToGrid w:val="0"/>
              <w:spacing w:line="240" w:lineRule="auto"/>
              <w:ind w:left="23"/>
              <w:textAlignment w:val="baseline"/>
              <w:rPr>
                <w:rFonts w:hint="eastAsia" w:ascii="宋体" w:hAnsi="宋体" w:eastAsia="宋体" w:cs="宋体"/>
                <w:sz w:val="24"/>
                <w:szCs w:val="24"/>
                <w:lang w:eastAsia="zh-CN"/>
              </w:rPr>
            </w:pPr>
            <w:r>
              <w:rPr>
                <w:rFonts w:hint="eastAsia" w:ascii="宋体" w:hAnsi="宋体" w:eastAsia="宋体" w:cs="宋体"/>
                <w:spacing w:val="5"/>
                <w:sz w:val="24"/>
                <w:szCs w:val="24"/>
              </w:rPr>
              <w:t>传真：</w:t>
            </w:r>
            <w:r>
              <w:rPr>
                <w:rFonts w:hint="eastAsia" w:ascii="宋体" w:hAnsi="宋体" w:eastAsia="宋体" w:cs="宋体"/>
                <w:spacing w:val="5"/>
                <w:sz w:val="24"/>
                <w:szCs w:val="24"/>
                <w:lang w:eastAsia="zh-CN"/>
              </w:rPr>
              <w:t>022-25865517</w:t>
            </w:r>
          </w:p>
          <w:p w14:paraId="0E19E1FC">
            <w:pPr>
              <w:pStyle w:val="25"/>
              <w:keepNext w:val="0"/>
              <w:keepLines w:val="0"/>
              <w:pageBreakBefore w:val="0"/>
              <w:widowControl/>
              <w:kinsoku/>
              <w:wordWrap/>
              <w:overflowPunct/>
              <w:topLinePunct w:val="0"/>
              <w:autoSpaceDE w:val="0"/>
              <w:autoSpaceDN w:val="0"/>
              <w:bidi w:val="0"/>
              <w:adjustRightInd w:val="0"/>
              <w:snapToGrid w:val="0"/>
              <w:spacing w:line="240" w:lineRule="auto"/>
              <w:ind w:left="49"/>
              <w:textAlignment w:val="baseline"/>
              <w:rPr>
                <w:rFonts w:hint="eastAsia" w:ascii="宋体" w:hAnsi="宋体" w:eastAsia="宋体" w:cs="宋体"/>
                <w:sz w:val="24"/>
                <w:szCs w:val="24"/>
                <w:lang w:eastAsia="zh-CN"/>
              </w:rPr>
            </w:pPr>
            <w:r>
              <w:rPr>
                <w:rFonts w:hint="eastAsia" w:ascii="宋体" w:hAnsi="宋体" w:eastAsia="宋体" w:cs="宋体"/>
                <w:spacing w:val="9"/>
                <w:sz w:val="24"/>
                <w:szCs w:val="24"/>
              </w:rPr>
              <w:t>电子邮箱：</w:t>
            </w:r>
            <w:r>
              <w:rPr>
                <w:rFonts w:hint="eastAsia" w:ascii="宋体" w:hAnsi="宋体" w:eastAsia="宋体" w:cs="宋体"/>
                <w:sz w:val="24"/>
                <w:szCs w:val="24"/>
                <w:lang w:eastAsia="zh-CN"/>
              </w:rPr>
              <w:t>fangyouwangwei@163.com</w:t>
            </w:r>
          </w:p>
        </w:tc>
      </w:tr>
      <w:tr w14:paraId="0E48CF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tcBorders>
              <w:left w:val="single" w:color="000000" w:sz="10" w:space="0"/>
              <w:bottom w:val="single" w:color="000000" w:sz="10" w:space="0"/>
            </w:tcBorders>
            <w:vAlign w:val="center"/>
          </w:tcPr>
          <w:p w14:paraId="3BCB7D1E">
            <w:pPr>
              <w:keepNext w:val="0"/>
              <w:keepLines w:val="0"/>
              <w:pageBreakBefore w:val="0"/>
              <w:widowControl/>
              <w:kinsoku/>
              <w:wordWrap/>
              <w:overflowPunct/>
              <w:topLinePunct w:val="0"/>
              <w:autoSpaceDE w:val="0"/>
              <w:autoSpaceDN w:val="0"/>
              <w:bidi w:val="0"/>
              <w:adjustRightInd w:val="0"/>
              <w:snapToGrid w:val="0"/>
              <w:spacing w:line="360" w:lineRule="auto"/>
              <w:ind w:left="26"/>
              <w:jc w:val="center"/>
              <w:textAlignment w:val="baseline"/>
              <w:rPr>
                <w:rFonts w:hint="eastAsia" w:ascii="宋体" w:hAnsi="宋体" w:eastAsia="宋体" w:cs="宋体"/>
                <w:sz w:val="24"/>
                <w:szCs w:val="24"/>
              </w:rPr>
            </w:pPr>
            <w:r>
              <w:rPr>
                <w:rFonts w:hint="eastAsia" w:ascii="宋体" w:hAnsi="宋体" w:eastAsia="宋体" w:cs="宋体"/>
                <w:sz w:val="24"/>
                <w:szCs w:val="24"/>
              </w:rPr>
              <w:t>3</w:t>
            </w:r>
          </w:p>
        </w:tc>
        <w:tc>
          <w:tcPr>
            <w:tcW w:w="1107" w:type="dxa"/>
            <w:tcBorders>
              <w:bottom w:val="single" w:color="000000" w:sz="10" w:space="0"/>
            </w:tcBorders>
            <w:vAlign w:val="center"/>
          </w:tcPr>
          <w:p w14:paraId="7BB4A9ED">
            <w:pPr>
              <w:keepNext w:val="0"/>
              <w:keepLines w:val="0"/>
              <w:pageBreakBefore w:val="0"/>
              <w:widowControl/>
              <w:kinsoku/>
              <w:wordWrap/>
              <w:overflowPunct/>
              <w:topLinePunct w:val="0"/>
              <w:autoSpaceDE w:val="0"/>
              <w:autoSpaceDN w:val="0"/>
              <w:bidi w:val="0"/>
              <w:adjustRightInd w:val="0"/>
              <w:snapToGrid w:val="0"/>
              <w:spacing w:line="360" w:lineRule="auto"/>
              <w:ind w:left="37"/>
              <w:jc w:val="center"/>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1.3</w:t>
            </w:r>
          </w:p>
        </w:tc>
        <w:tc>
          <w:tcPr>
            <w:tcW w:w="7165" w:type="dxa"/>
            <w:tcBorders>
              <w:bottom w:val="single" w:color="000000" w:sz="10" w:space="0"/>
              <w:right w:val="single" w:color="000000" w:sz="10" w:space="0"/>
            </w:tcBorders>
            <w:vAlign w:val="top"/>
          </w:tcPr>
          <w:p w14:paraId="742AA15B">
            <w:pPr>
              <w:pStyle w:val="25"/>
              <w:keepNext w:val="0"/>
              <w:keepLines w:val="0"/>
              <w:pageBreakBefore w:val="0"/>
              <w:widowControl/>
              <w:kinsoku/>
              <w:wordWrap/>
              <w:overflowPunct/>
              <w:topLinePunct w:val="0"/>
              <w:autoSpaceDE w:val="0"/>
              <w:autoSpaceDN w:val="0"/>
              <w:bidi w:val="0"/>
              <w:adjustRightInd w:val="0"/>
              <w:snapToGrid w:val="0"/>
              <w:spacing w:line="240" w:lineRule="auto"/>
              <w:ind w:left="23" w:right="16" w:firstLine="2"/>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项目概况：天津市轨道交通Z2线一期工程（滨海机场站～北塘站）为PPP项目，线路全长约39.268km。地下线长约14.65km，高架线约为22.62km，过渡段约为1.998km。设14座车站、其中地下站5座，高架站9座，新建车辆段与综合基地1座、新建主变电所1座。该PPP项目合作期为24年9个月，其中建设期3年9个月，运营期21年</w:t>
            </w:r>
            <w:r>
              <w:rPr>
                <w:rFonts w:hint="eastAsia" w:ascii="宋体" w:hAnsi="宋体" w:eastAsia="宋体" w:cs="宋体"/>
                <w:color w:val="auto"/>
                <w:spacing w:val="7"/>
                <w:sz w:val="24"/>
                <w:szCs w:val="24"/>
                <w:highlight w:val="none"/>
              </w:rPr>
              <w:t>。</w:t>
            </w:r>
          </w:p>
          <w:p w14:paraId="351ADC16">
            <w:pPr>
              <w:pStyle w:val="25"/>
              <w:keepNext w:val="0"/>
              <w:keepLines w:val="0"/>
              <w:pageBreakBefore w:val="0"/>
              <w:widowControl/>
              <w:kinsoku/>
              <w:wordWrap/>
              <w:overflowPunct/>
              <w:topLinePunct w:val="0"/>
              <w:autoSpaceDE w:val="0"/>
              <w:autoSpaceDN w:val="0"/>
              <w:bidi w:val="0"/>
              <w:adjustRightInd w:val="0"/>
              <w:snapToGrid w:val="0"/>
              <w:spacing w:line="240" w:lineRule="auto"/>
              <w:ind w:left="23" w:right="16" w:firstLine="2"/>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本次招标的工程范围包括：</w:t>
            </w:r>
          </w:p>
          <w:p w14:paraId="6893B98A">
            <w:pPr>
              <w:pStyle w:val="25"/>
              <w:keepNext w:val="0"/>
              <w:keepLines w:val="0"/>
              <w:pageBreakBefore w:val="0"/>
              <w:widowControl/>
              <w:kinsoku/>
              <w:wordWrap/>
              <w:overflowPunct/>
              <w:topLinePunct w:val="0"/>
              <w:autoSpaceDE w:val="0"/>
              <w:autoSpaceDN w:val="0"/>
              <w:bidi w:val="0"/>
              <w:adjustRightInd w:val="0"/>
              <w:snapToGrid w:val="0"/>
              <w:spacing w:line="240" w:lineRule="auto"/>
              <w:ind w:left="23" w:right="16" w:firstLine="2"/>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1）约39.26km双正线，以及正线范围内的折返线、渡线、停车线、正线与车辆基地及与B1、B3、Z4线联络线等；</w:t>
            </w:r>
          </w:p>
          <w:p w14:paraId="2EDCA520">
            <w:pPr>
              <w:pStyle w:val="25"/>
              <w:keepNext w:val="0"/>
              <w:keepLines w:val="0"/>
              <w:pageBreakBefore w:val="0"/>
              <w:widowControl/>
              <w:kinsoku/>
              <w:wordWrap/>
              <w:overflowPunct/>
              <w:topLinePunct w:val="0"/>
              <w:autoSpaceDE w:val="0"/>
              <w:autoSpaceDN w:val="0"/>
              <w:bidi w:val="0"/>
              <w:adjustRightInd w:val="0"/>
              <w:snapToGrid w:val="0"/>
              <w:spacing w:line="240" w:lineRule="auto"/>
              <w:ind w:left="23" w:right="16" w:firstLine="2"/>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2）14座正线车站；</w:t>
            </w:r>
          </w:p>
          <w:p w14:paraId="7FC418B0">
            <w:pPr>
              <w:pStyle w:val="25"/>
              <w:keepNext w:val="0"/>
              <w:keepLines w:val="0"/>
              <w:pageBreakBefore w:val="0"/>
              <w:widowControl/>
              <w:kinsoku/>
              <w:wordWrap/>
              <w:overflowPunct/>
              <w:topLinePunct w:val="0"/>
              <w:autoSpaceDE w:val="0"/>
              <w:autoSpaceDN w:val="0"/>
              <w:bidi w:val="0"/>
              <w:adjustRightInd w:val="0"/>
              <w:snapToGrid w:val="0"/>
              <w:spacing w:line="240" w:lineRule="auto"/>
              <w:ind w:left="23" w:right="16" w:firstLine="2"/>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3）工程初期配属25列编组列车；</w:t>
            </w:r>
          </w:p>
          <w:p w14:paraId="556B5770">
            <w:pPr>
              <w:pStyle w:val="25"/>
              <w:keepNext w:val="0"/>
              <w:keepLines w:val="0"/>
              <w:pageBreakBefore w:val="0"/>
              <w:widowControl/>
              <w:kinsoku/>
              <w:wordWrap/>
              <w:overflowPunct/>
              <w:topLinePunct w:val="0"/>
              <w:autoSpaceDE w:val="0"/>
              <w:autoSpaceDN w:val="0"/>
              <w:bidi w:val="0"/>
              <w:adjustRightInd w:val="0"/>
              <w:snapToGrid w:val="0"/>
              <w:spacing w:line="240" w:lineRule="auto"/>
              <w:ind w:left="23" w:right="16" w:firstLine="2"/>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4）1座控制中心（位于天津滨海新区网络运营控制中心）；</w:t>
            </w:r>
          </w:p>
          <w:p w14:paraId="5A4EE011">
            <w:pPr>
              <w:pStyle w:val="25"/>
              <w:keepNext w:val="0"/>
              <w:keepLines w:val="0"/>
              <w:pageBreakBefore w:val="0"/>
              <w:widowControl/>
              <w:kinsoku/>
              <w:wordWrap/>
              <w:overflowPunct/>
              <w:topLinePunct w:val="0"/>
              <w:autoSpaceDE w:val="0"/>
              <w:autoSpaceDN w:val="0"/>
              <w:bidi w:val="0"/>
              <w:adjustRightInd w:val="0"/>
              <w:snapToGrid w:val="0"/>
              <w:spacing w:line="240" w:lineRule="auto"/>
              <w:ind w:left="23" w:right="16" w:firstLine="2"/>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5）1座备用控制中心（设置于华山道车辆基地）；</w:t>
            </w:r>
          </w:p>
          <w:p w14:paraId="430644D8">
            <w:pPr>
              <w:pStyle w:val="25"/>
              <w:keepNext w:val="0"/>
              <w:keepLines w:val="0"/>
              <w:pageBreakBefore w:val="0"/>
              <w:widowControl/>
              <w:kinsoku/>
              <w:wordWrap/>
              <w:overflowPunct/>
              <w:topLinePunct w:val="0"/>
              <w:autoSpaceDE w:val="0"/>
              <w:autoSpaceDN w:val="0"/>
              <w:bidi w:val="0"/>
              <w:adjustRightInd w:val="0"/>
              <w:snapToGrid w:val="0"/>
              <w:spacing w:line="240" w:lineRule="auto"/>
              <w:ind w:left="23" w:right="16" w:firstLine="2"/>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6）1座车辆基地及综合维修基地；</w:t>
            </w:r>
          </w:p>
          <w:p w14:paraId="3B52A91E">
            <w:pPr>
              <w:pStyle w:val="25"/>
              <w:keepNext w:val="0"/>
              <w:keepLines w:val="0"/>
              <w:pageBreakBefore w:val="0"/>
              <w:widowControl/>
              <w:kinsoku/>
              <w:wordWrap/>
              <w:overflowPunct/>
              <w:topLinePunct w:val="0"/>
              <w:autoSpaceDE w:val="0"/>
              <w:autoSpaceDN w:val="0"/>
              <w:bidi w:val="0"/>
              <w:adjustRightInd w:val="0"/>
              <w:snapToGrid w:val="0"/>
              <w:spacing w:line="240" w:lineRule="auto"/>
              <w:ind w:left="23" w:right="16" w:firstLine="2"/>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7）1条试车线（设置在华山道车辆基地及综合维修基地）；</w:t>
            </w:r>
          </w:p>
          <w:p w14:paraId="660011D7">
            <w:pPr>
              <w:pStyle w:val="25"/>
              <w:keepNext w:val="0"/>
              <w:keepLines w:val="0"/>
              <w:pageBreakBefore w:val="0"/>
              <w:widowControl/>
              <w:kinsoku/>
              <w:wordWrap/>
              <w:overflowPunct/>
              <w:topLinePunct w:val="0"/>
              <w:autoSpaceDE w:val="0"/>
              <w:autoSpaceDN w:val="0"/>
              <w:bidi w:val="0"/>
              <w:adjustRightInd w:val="0"/>
              <w:snapToGrid w:val="0"/>
              <w:spacing w:line="240" w:lineRule="auto"/>
              <w:ind w:left="23" w:right="16" w:firstLine="2"/>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8）1处维修中心（设置在华山道车辆基地及综合维修基地）；</w:t>
            </w:r>
          </w:p>
          <w:p w14:paraId="7CA99D4E">
            <w:pPr>
              <w:pStyle w:val="25"/>
              <w:keepNext w:val="0"/>
              <w:keepLines w:val="0"/>
              <w:pageBreakBefore w:val="0"/>
              <w:widowControl/>
              <w:kinsoku/>
              <w:wordWrap/>
              <w:overflowPunct/>
              <w:topLinePunct w:val="0"/>
              <w:autoSpaceDE w:val="0"/>
              <w:autoSpaceDN w:val="0"/>
              <w:bidi w:val="0"/>
              <w:adjustRightInd w:val="0"/>
              <w:snapToGrid w:val="0"/>
              <w:spacing w:line="240" w:lineRule="auto"/>
              <w:ind w:left="23" w:right="16" w:firstLine="2"/>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9）1处培训中心（设置在华山道车辆基地及综合维修基地）。</w:t>
            </w:r>
          </w:p>
          <w:p w14:paraId="0F925FEC">
            <w:pPr>
              <w:pStyle w:val="25"/>
              <w:keepNext w:val="0"/>
              <w:keepLines w:val="0"/>
              <w:pageBreakBefore w:val="0"/>
              <w:widowControl/>
              <w:kinsoku/>
              <w:wordWrap/>
              <w:overflowPunct/>
              <w:topLinePunct w:val="0"/>
              <w:autoSpaceDE w:val="0"/>
              <w:autoSpaceDN w:val="0"/>
              <w:bidi w:val="0"/>
              <w:adjustRightInd w:val="0"/>
              <w:snapToGrid w:val="0"/>
              <w:spacing w:line="240" w:lineRule="auto"/>
              <w:ind w:left="23" w:right="16" w:firstLine="2"/>
              <w:textAlignment w:val="baseline"/>
              <w:rPr>
                <w:rFonts w:hint="eastAsia" w:ascii="宋体" w:hAnsi="宋体" w:eastAsia="宋体" w:cs="宋体"/>
                <w:color w:val="auto"/>
                <w:spacing w:val="5"/>
                <w:sz w:val="24"/>
                <w:szCs w:val="24"/>
                <w:highlight w:val="none"/>
                <w:lang w:val="en-US" w:eastAsia="zh-CN"/>
              </w:rPr>
            </w:pPr>
            <w:r>
              <w:rPr>
                <w:rFonts w:hint="eastAsia" w:ascii="宋体" w:hAnsi="宋体" w:eastAsia="宋体" w:cs="宋体"/>
                <w:color w:val="auto"/>
                <w:spacing w:val="5"/>
                <w:sz w:val="24"/>
                <w:szCs w:val="24"/>
                <w:highlight w:val="none"/>
              </w:rPr>
              <w:t>交货地点：天津市轨道交通Z2线一期工程（滨海机场站～北塘站）信号系统集成采购项目</w:t>
            </w:r>
            <w:r>
              <w:rPr>
                <w:rFonts w:hint="eastAsia" w:ascii="宋体" w:hAnsi="宋体" w:eastAsia="宋体" w:cs="宋体"/>
                <w:color w:val="auto"/>
                <w:spacing w:val="5"/>
                <w:sz w:val="24"/>
                <w:szCs w:val="24"/>
                <w:highlight w:val="none"/>
                <w:lang w:val="en-US" w:eastAsia="zh-CN"/>
              </w:rPr>
              <w:t>安装现场或买方指定地点。</w:t>
            </w:r>
          </w:p>
          <w:p w14:paraId="26D3FA52">
            <w:pPr>
              <w:pStyle w:val="25"/>
              <w:keepNext w:val="0"/>
              <w:keepLines w:val="0"/>
              <w:pageBreakBefore w:val="0"/>
              <w:widowControl/>
              <w:kinsoku/>
              <w:wordWrap/>
              <w:overflowPunct/>
              <w:topLinePunct w:val="0"/>
              <w:autoSpaceDE w:val="0"/>
              <w:autoSpaceDN w:val="0"/>
              <w:bidi w:val="0"/>
              <w:adjustRightInd w:val="0"/>
              <w:snapToGrid w:val="0"/>
              <w:spacing w:line="240" w:lineRule="auto"/>
              <w:ind w:left="23" w:right="16" w:firstLine="2"/>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资金到位或资金来源落实情况：招标人已落实购置资金，将切实保证本项目项下各合同能够顺利实施。</w:t>
            </w:r>
          </w:p>
          <w:p w14:paraId="2C12BAFB">
            <w:pPr>
              <w:pStyle w:val="25"/>
              <w:keepNext w:val="0"/>
              <w:keepLines w:val="0"/>
              <w:pageBreakBefore w:val="0"/>
              <w:widowControl/>
              <w:kinsoku/>
              <w:wordWrap/>
              <w:overflowPunct/>
              <w:topLinePunct w:val="0"/>
              <w:autoSpaceDE w:val="0"/>
              <w:autoSpaceDN w:val="0"/>
              <w:bidi w:val="0"/>
              <w:adjustRightInd w:val="0"/>
              <w:snapToGrid w:val="0"/>
              <w:spacing w:line="240" w:lineRule="auto"/>
              <w:ind w:left="23" w:right="16" w:firstLine="2"/>
              <w:textAlignment w:val="baseline"/>
              <w:rPr>
                <w:rFonts w:hint="eastAsia" w:ascii="宋体" w:hAnsi="宋体" w:eastAsia="宋体" w:cs="宋体"/>
                <w:color w:val="auto"/>
                <w:sz w:val="24"/>
                <w:szCs w:val="24"/>
                <w:highlight w:val="none"/>
                <w:lang w:val="en-US" w:eastAsia="zh-CN"/>
              </w:rPr>
            </w:pPr>
            <w:r>
              <w:rPr>
                <w:rFonts w:hint="eastAsia" w:cs="宋体"/>
                <w:color w:val="auto"/>
                <w:sz w:val="24"/>
                <w:szCs w:val="24"/>
                <w:highlight w:val="none"/>
                <w:lang w:val="en-US" w:eastAsia="zh-CN"/>
              </w:rPr>
              <w:t>计划交货日期：</w:t>
            </w:r>
            <w:r>
              <w:rPr>
                <w:rFonts w:hint="eastAsia" w:ascii="宋体" w:hAnsi="宋体" w:eastAsia="宋体" w:cs="宋体"/>
                <w:color w:val="auto"/>
                <w:sz w:val="24"/>
                <w:szCs w:val="24"/>
                <w:highlight w:val="none"/>
                <w:lang w:val="en-US" w:eastAsia="zh-CN"/>
              </w:rPr>
              <w:t>预估2025年12月1日至2026年6月30日</w:t>
            </w:r>
            <w:r>
              <w:rPr>
                <w:rFonts w:hint="eastAsia" w:cs="宋体"/>
                <w:color w:val="auto"/>
                <w:sz w:val="24"/>
                <w:szCs w:val="24"/>
                <w:highlight w:val="none"/>
                <w:lang w:val="en-US" w:eastAsia="zh-CN"/>
              </w:rPr>
              <w:t>，具体交货时间以招标人指令为准，投标人应充分考虑工程实际情况，招标人保留调整供货周期的权利。</w:t>
            </w:r>
          </w:p>
        </w:tc>
      </w:tr>
      <w:tr w14:paraId="1482EE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tcBorders>
              <w:top w:val="single" w:color="000000" w:sz="10" w:space="0"/>
              <w:left w:val="single" w:color="000000" w:sz="10" w:space="0"/>
            </w:tcBorders>
            <w:vAlign w:val="center"/>
          </w:tcPr>
          <w:p w14:paraId="087D9AE9">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jc w:val="center"/>
              <w:textAlignment w:val="baseline"/>
              <w:rPr>
                <w:rFonts w:hint="eastAsia" w:ascii="宋体" w:hAnsi="宋体" w:eastAsia="宋体" w:cs="宋体"/>
                <w:sz w:val="24"/>
                <w:szCs w:val="24"/>
              </w:rPr>
            </w:pPr>
            <w:r>
              <w:rPr>
                <w:rFonts w:hint="eastAsia" w:ascii="宋体" w:hAnsi="宋体" w:eastAsia="宋体" w:cs="宋体"/>
                <w:spacing w:val="5"/>
                <w:sz w:val="24"/>
                <w:szCs w:val="24"/>
              </w:rPr>
              <w:t>序号</w:t>
            </w:r>
          </w:p>
        </w:tc>
        <w:tc>
          <w:tcPr>
            <w:tcW w:w="1107" w:type="dxa"/>
            <w:tcBorders>
              <w:top w:val="single" w:color="000000" w:sz="10" w:space="0"/>
            </w:tcBorders>
            <w:vAlign w:val="center"/>
          </w:tcPr>
          <w:p w14:paraId="3E0F887D">
            <w:pPr>
              <w:pStyle w:val="25"/>
              <w:keepNext w:val="0"/>
              <w:keepLines w:val="0"/>
              <w:pageBreakBefore w:val="0"/>
              <w:widowControl/>
              <w:kinsoku/>
              <w:wordWrap/>
              <w:overflowPunct/>
              <w:topLinePunct w:val="0"/>
              <w:autoSpaceDE w:val="0"/>
              <w:autoSpaceDN w:val="0"/>
              <w:bidi w:val="0"/>
              <w:adjustRightInd w:val="0"/>
              <w:snapToGrid w:val="0"/>
              <w:spacing w:line="240" w:lineRule="auto"/>
              <w:ind w:left="21"/>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款号</w:t>
            </w:r>
          </w:p>
        </w:tc>
        <w:tc>
          <w:tcPr>
            <w:tcW w:w="7165" w:type="dxa"/>
            <w:tcBorders>
              <w:top w:val="single" w:color="000000" w:sz="10" w:space="0"/>
              <w:right w:val="single" w:color="000000" w:sz="10" w:space="0"/>
            </w:tcBorders>
            <w:vAlign w:val="center"/>
          </w:tcPr>
          <w:p w14:paraId="63BC028E">
            <w:pPr>
              <w:pStyle w:val="25"/>
              <w:keepNext w:val="0"/>
              <w:keepLines w:val="0"/>
              <w:pageBreakBefore w:val="0"/>
              <w:widowControl/>
              <w:kinsoku/>
              <w:wordWrap/>
              <w:overflowPunct/>
              <w:topLinePunct w:val="0"/>
              <w:autoSpaceDE w:val="0"/>
              <w:autoSpaceDN w:val="0"/>
              <w:bidi w:val="0"/>
              <w:adjustRightInd w:val="0"/>
              <w:snapToGrid w:val="0"/>
              <w:spacing w:line="240" w:lineRule="auto"/>
              <w:ind w:left="50"/>
              <w:jc w:val="center"/>
              <w:textAlignment w:val="baseline"/>
              <w:rPr>
                <w:rFonts w:hint="eastAsia" w:ascii="宋体" w:hAnsi="宋体" w:eastAsia="宋体" w:cs="宋体"/>
                <w:sz w:val="24"/>
                <w:szCs w:val="24"/>
              </w:rPr>
            </w:pPr>
            <w:r>
              <w:rPr>
                <w:rFonts w:hint="eastAsia" w:ascii="宋体" w:hAnsi="宋体" w:eastAsia="宋体" w:cs="宋体"/>
                <w:spacing w:val="-13"/>
                <w:sz w:val="24"/>
                <w:szCs w:val="24"/>
              </w:rPr>
              <w:t>内容</w:t>
            </w:r>
          </w:p>
        </w:tc>
      </w:tr>
      <w:tr w14:paraId="13C9FE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tcBorders>
              <w:left w:val="single" w:color="000000" w:sz="10" w:space="0"/>
            </w:tcBorders>
            <w:vAlign w:val="center"/>
          </w:tcPr>
          <w:p w14:paraId="07CCF80F">
            <w:pPr>
              <w:keepNext w:val="0"/>
              <w:keepLines w:val="0"/>
              <w:pageBreakBefore w:val="0"/>
              <w:widowControl/>
              <w:kinsoku/>
              <w:wordWrap/>
              <w:overflowPunct/>
              <w:topLinePunct w:val="0"/>
              <w:autoSpaceDE w:val="0"/>
              <w:autoSpaceDN w:val="0"/>
              <w:bidi w:val="0"/>
              <w:adjustRightInd w:val="0"/>
              <w:snapToGrid w:val="0"/>
              <w:spacing w:line="360" w:lineRule="auto"/>
              <w:ind w:left="21"/>
              <w:jc w:val="center"/>
              <w:textAlignment w:val="baseline"/>
              <w:rPr>
                <w:rFonts w:hint="eastAsia" w:ascii="宋体" w:hAnsi="宋体" w:eastAsia="宋体" w:cs="宋体"/>
                <w:sz w:val="24"/>
                <w:szCs w:val="24"/>
              </w:rPr>
            </w:pPr>
            <w:r>
              <w:rPr>
                <w:rFonts w:hint="eastAsia" w:ascii="宋体" w:hAnsi="宋体" w:eastAsia="宋体" w:cs="宋体"/>
                <w:spacing w:val="1"/>
                <w:sz w:val="24"/>
                <w:szCs w:val="24"/>
              </w:rPr>
              <w:t>4</w:t>
            </w:r>
          </w:p>
        </w:tc>
        <w:tc>
          <w:tcPr>
            <w:tcW w:w="1107" w:type="dxa"/>
            <w:vAlign w:val="center"/>
          </w:tcPr>
          <w:p w14:paraId="66AEC251">
            <w:pPr>
              <w:keepNext w:val="0"/>
              <w:keepLines w:val="0"/>
              <w:pageBreakBefore w:val="0"/>
              <w:widowControl/>
              <w:kinsoku/>
              <w:wordWrap/>
              <w:overflowPunct/>
              <w:topLinePunct w:val="0"/>
              <w:autoSpaceDE w:val="0"/>
              <w:autoSpaceDN w:val="0"/>
              <w:bidi w:val="0"/>
              <w:adjustRightInd w:val="0"/>
              <w:snapToGrid w:val="0"/>
              <w:spacing w:line="360" w:lineRule="auto"/>
              <w:ind w:left="17"/>
              <w:jc w:val="center"/>
              <w:textAlignment w:val="baseline"/>
              <w:rPr>
                <w:rFonts w:hint="eastAsia" w:ascii="宋体" w:hAnsi="宋体" w:eastAsia="宋体" w:cs="宋体"/>
                <w:sz w:val="24"/>
                <w:szCs w:val="24"/>
              </w:rPr>
            </w:pPr>
            <w:r>
              <w:rPr>
                <w:rFonts w:hint="eastAsia" w:ascii="宋体" w:hAnsi="宋体" w:eastAsia="宋体" w:cs="宋体"/>
                <w:spacing w:val="1"/>
                <w:sz w:val="24"/>
                <w:szCs w:val="24"/>
                <w:lang w:val="en-US" w:eastAsia="zh-CN"/>
              </w:rPr>
              <w:t>*</w:t>
            </w:r>
            <w:r>
              <w:rPr>
                <w:rFonts w:hint="eastAsia" w:ascii="宋体" w:hAnsi="宋体" w:eastAsia="宋体" w:cs="宋体"/>
                <w:spacing w:val="1"/>
                <w:sz w:val="24"/>
                <w:szCs w:val="24"/>
              </w:rPr>
              <w:t>2.1</w:t>
            </w:r>
          </w:p>
        </w:tc>
        <w:tc>
          <w:tcPr>
            <w:tcW w:w="7165" w:type="dxa"/>
            <w:tcBorders>
              <w:right w:val="single" w:color="000000" w:sz="10" w:space="0"/>
            </w:tcBorders>
            <w:vAlign w:val="top"/>
          </w:tcPr>
          <w:p w14:paraId="5DC3DBED">
            <w:pPr>
              <w:pStyle w:val="25"/>
              <w:keepNext w:val="0"/>
              <w:keepLines w:val="0"/>
              <w:pageBreakBefore w:val="0"/>
              <w:widowControl/>
              <w:kinsoku/>
              <w:wordWrap/>
              <w:overflowPunct/>
              <w:topLinePunct w:val="0"/>
              <w:autoSpaceDE w:val="0"/>
              <w:autoSpaceDN w:val="0"/>
              <w:bidi w:val="0"/>
              <w:adjustRightInd w:val="0"/>
              <w:snapToGrid w:val="0"/>
              <w:spacing w:line="240" w:lineRule="auto"/>
              <w:ind w:left="34"/>
              <w:textAlignment w:val="baseline"/>
              <w:rPr>
                <w:rFonts w:hint="eastAsia" w:ascii="宋体" w:hAnsi="宋体" w:eastAsia="宋体" w:cs="宋体"/>
                <w:sz w:val="24"/>
                <w:szCs w:val="24"/>
              </w:rPr>
            </w:pPr>
            <w:r>
              <w:rPr>
                <w:rFonts w:hint="eastAsia" w:ascii="宋体" w:hAnsi="宋体" w:eastAsia="宋体" w:cs="宋体"/>
                <w:spacing w:val="4"/>
                <w:sz w:val="24"/>
                <w:szCs w:val="24"/>
              </w:rPr>
              <w:t>资格要求：</w:t>
            </w:r>
          </w:p>
          <w:p w14:paraId="2449799D">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firstLine="15"/>
              <w:textAlignment w:val="baseline"/>
              <w:rPr>
                <w:rFonts w:hint="eastAsia" w:ascii="宋体" w:hAnsi="宋体" w:eastAsia="宋体" w:cs="宋体"/>
                <w:sz w:val="24"/>
                <w:szCs w:val="24"/>
              </w:rPr>
            </w:pPr>
            <w:r>
              <w:rPr>
                <w:rFonts w:hint="eastAsia" w:ascii="宋体" w:hAnsi="宋体" w:eastAsia="宋体" w:cs="宋体"/>
                <w:spacing w:val="5"/>
                <w:sz w:val="24"/>
                <w:szCs w:val="24"/>
              </w:rPr>
              <w:t>1、投标人应具备的资格或业绩：投标人须为在中华人民共和国境内依照《中华人民共和国公司法》注册的、具有法人资格、符合国家有关规定条件的、有能力提供招标货物及其附属服务，具有对所提供的全部货物及相关技术、质量、性能、工期、售后服务等负总责能力的企业。</w:t>
            </w:r>
          </w:p>
          <w:p w14:paraId="790AF647">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firstLine="15"/>
              <w:textAlignment w:val="baseline"/>
              <w:rPr>
                <w:rFonts w:hint="eastAsia"/>
                <w:spacing w:val="5"/>
                <w:sz w:val="24"/>
                <w:szCs w:val="24"/>
              </w:rPr>
            </w:pPr>
            <w:r>
              <w:rPr>
                <w:rFonts w:hint="eastAsia" w:ascii="宋体" w:hAnsi="宋体" w:eastAsia="宋体" w:cs="宋体"/>
                <w:spacing w:val="5"/>
                <w:sz w:val="24"/>
                <w:szCs w:val="24"/>
              </w:rPr>
              <w:t>2</w:t>
            </w:r>
            <w:r>
              <w:rPr>
                <w:rFonts w:hint="eastAsia"/>
                <w:spacing w:val="5"/>
                <w:sz w:val="24"/>
                <w:szCs w:val="24"/>
              </w:rPr>
              <w:t>、资格条件</w:t>
            </w:r>
          </w:p>
          <w:p w14:paraId="764B584A">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firstLine="15"/>
              <w:textAlignment w:val="baseline"/>
              <w:rPr>
                <w:rFonts w:hint="eastAsia" w:eastAsia="宋体"/>
                <w:spacing w:val="5"/>
                <w:sz w:val="24"/>
                <w:szCs w:val="24"/>
                <w:lang w:eastAsia="zh-CN"/>
              </w:rPr>
            </w:pPr>
            <w:r>
              <w:rPr>
                <w:rFonts w:hint="eastAsia"/>
                <w:spacing w:val="5"/>
                <w:sz w:val="24"/>
                <w:szCs w:val="24"/>
              </w:rPr>
              <w:t>（1）</w:t>
            </w:r>
            <w:r>
              <w:rPr>
                <w:rFonts w:hint="eastAsia"/>
                <w:spacing w:val="5"/>
                <w:sz w:val="24"/>
                <w:szCs w:val="24"/>
                <w:lang w:eastAsia="zh-CN"/>
              </w:rPr>
              <w:t>具有中国境内城市轨道交通信号系统近五年（2020年01月01日起至今）CBTC开通业绩（以开通运营时间为准）。该项目业绩须以投标人与最终用户（轨道交通建设或运营单位）签订的合同协议书复印件</w:t>
            </w:r>
            <w:r>
              <w:rPr>
                <w:rFonts w:hint="eastAsia"/>
                <w:color w:val="auto"/>
                <w:spacing w:val="5"/>
                <w:sz w:val="24"/>
                <w:szCs w:val="24"/>
                <w:lang w:val="en-US" w:eastAsia="zh-CN"/>
              </w:rPr>
              <w:t>或</w:t>
            </w:r>
            <w:r>
              <w:rPr>
                <w:rFonts w:hint="eastAsia"/>
                <w:spacing w:val="5"/>
                <w:sz w:val="24"/>
                <w:szCs w:val="24"/>
                <w:lang w:eastAsia="zh-CN"/>
              </w:rPr>
              <w:t>开通运营证明文件为证明，并加盖投标人公章。</w:t>
            </w:r>
          </w:p>
          <w:p w14:paraId="63F26337">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firstLine="15"/>
              <w:textAlignment w:val="baseline"/>
              <w:rPr>
                <w:rFonts w:hint="eastAsia" w:eastAsia="宋体"/>
                <w:spacing w:val="5"/>
                <w:sz w:val="24"/>
                <w:szCs w:val="24"/>
                <w:lang w:eastAsia="zh-CN"/>
              </w:rPr>
            </w:pPr>
            <w:r>
              <w:rPr>
                <w:rFonts w:hint="eastAsia"/>
                <w:spacing w:val="5"/>
                <w:sz w:val="24"/>
                <w:szCs w:val="24"/>
                <w:lang w:eastAsia="zh-CN"/>
              </w:rPr>
              <w:t>（注：如所提供的业绩为联合体中标的，则投标人应为联合体牵头人。该项目业绩须以2020年01月01日之后投标人与最终用户（轨道交通建设或运营单位）签订的合同协议书复印件</w:t>
            </w:r>
            <w:r>
              <w:rPr>
                <w:rFonts w:hint="eastAsia"/>
                <w:spacing w:val="5"/>
                <w:sz w:val="24"/>
                <w:szCs w:val="24"/>
                <w:lang w:val="en-US" w:eastAsia="zh-CN"/>
              </w:rPr>
              <w:t>或</w:t>
            </w:r>
            <w:r>
              <w:rPr>
                <w:rFonts w:hint="eastAsia"/>
                <w:spacing w:val="5"/>
                <w:sz w:val="24"/>
                <w:szCs w:val="24"/>
                <w:lang w:eastAsia="zh-CN"/>
              </w:rPr>
              <w:t>CBTC系统开通证明、联合体协议为证明，并须加盖投标人公章。）</w:t>
            </w:r>
          </w:p>
          <w:p w14:paraId="3F08174D">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firstLine="15"/>
              <w:textAlignment w:val="baseline"/>
              <w:rPr>
                <w:rFonts w:hint="eastAsia" w:ascii="宋体" w:hAnsi="宋体" w:eastAsia="宋体" w:cs="宋体"/>
                <w:sz w:val="24"/>
                <w:szCs w:val="24"/>
              </w:rPr>
            </w:pPr>
            <w:r>
              <w:rPr>
                <w:rFonts w:hint="eastAsia" w:ascii="宋体" w:hAnsi="宋体" w:eastAsia="宋体" w:cs="宋体"/>
                <w:spacing w:val="5"/>
                <w:sz w:val="24"/>
                <w:szCs w:val="24"/>
              </w:rPr>
              <w:t>3</w:t>
            </w:r>
            <w:r>
              <w:rPr>
                <w:rFonts w:hint="eastAsia"/>
                <w:spacing w:val="5"/>
                <w:sz w:val="24"/>
                <w:szCs w:val="24"/>
              </w:rPr>
              <w:t>、本项目</w:t>
            </w:r>
            <w:r>
              <w:rPr>
                <w:rFonts w:hint="eastAsia"/>
                <w:spacing w:val="5"/>
                <w:sz w:val="24"/>
                <w:szCs w:val="24"/>
                <w:lang w:val="en-US" w:eastAsia="zh-CN"/>
              </w:rPr>
              <w:t>不</w:t>
            </w:r>
            <w:r>
              <w:rPr>
                <w:rFonts w:hint="eastAsia"/>
                <w:spacing w:val="5"/>
                <w:sz w:val="24"/>
                <w:szCs w:val="24"/>
              </w:rPr>
              <w:t>接受联合体投标。</w:t>
            </w:r>
          </w:p>
        </w:tc>
      </w:tr>
      <w:tr w14:paraId="0E38E0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tcBorders>
              <w:left w:val="single" w:color="000000" w:sz="10" w:space="0"/>
            </w:tcBorders>
            <w:vAlign w:val="center"/>
          </w:tcPr>
          <w:p w14:paraId="1EAFFC34">
            <w:pPr>
              <w:keepNext w:val="0"/>
              <w:keepLines w:val="0"/>
              <w:pageBreakBefore w:val="0"/>
              <w:widowControl/>
              <w:kinsoku/>
              <w:wordWrap/>
              <w:overflowPunct/>
              <w:topLinePunct w:val="0"/>
              <w:autoSpaceDE w:val="0"/>
              <w:autoSpaceDN w:val="0"/>
              <w:bidi w:val="0"/>
              <w:adjustRightInd w:val="0"/>
              <w:snapToGrid w:val="0"/>
              <w:spacing w:line="360" w:lineRule="auto"/>
              <w:ind w:left="27"/>
              <w:jc w:val="center"/>
              <w:textAlignment w:val="baseline"/>
              <w:rPr>
                <w:rFonts w:hint="eastAsia" w:ascii="宋体" w:hAnsi="宋体" w:eastAsia="宋体" w:cs="宋体"/>
                <w:sz w:val="24"/>
                <w:szCs w:val="24"/>
              </w:rPr>
            </w:pPr>
            <w:r>
              <w:rPr>
                <w:rFonts w:hint="eastAsia" w:ascii="宋体" w:hAnsi="宋体" w:eastAsia="宋体" w:cs="宋体"/>
                <w:sz w:val="24"/>
                <w:szCs w:val="24"/>
              </w:rPr>
              <w:t>5</w:t>
            </w:r>
          </w:p>
        </w:tc>
        <w:tc>
          <w:tcPr>
            <w:tcW w:w="1107" w:type="dxa"/>
            <w:vAlign w:val="center"/>
          </w:tcPr>
          <w:p w14:paraId="7770E251">
            <w:pPr>
              <w:keepNext w:val="0"/>
              <w:keepLines w:val="0"/>
              <w:pageBreakBefore w:val="0"/>
              <w:widowControl/>
              <w:kinsoku/>
              <w:wordWrap/>
              <w:overflowPunct/>
              <w:topLinePunct w:val="0"/>
              <w:autoSpaceDE w:val="0"/>
              <w:autoSpaceDN w:val="0"/>
              <w:bidi w:val="0"/>
              <w:adjustRightInd w:val="0"/>
              <w:snapToGrid w:val="0"/>
              <w:spacing w:line="360" w:lineRule="auto"/>
              <w:ind w:left="126"/>
              <w:jc w:val="center"/>
              <w:textAlignment w:val="baseline"/>
              <w:rPr>
                <w:rFonts w:hint="eastAsia" w:ascii="宋体" w:hAnsi="宋体" w:eastAsia="宋体" w:cs="宋体"/>
                <w:sz w:val="24"/>
                <w:szCs w:val="24"/>
              </w:rPr>
            </w:pPr>
            <w:r>
              <w:rPr>
                <w:rFonts w:hint="eastAsia" w:ascii="宋体" w:hAnsi="宋体" w:eastAsia="宋体" w:cs="宋体"/>
                <w:spacing w:val="1"/>
                <w:sz w:val="24"/>
                <w:szCs w:val="24"/>
              </w:rPr>
              <w:t>3.4</w:t>
            </w:r>
          </w:p>
        </w:tc>
        <w:tc>
          <w:tcPr>
            <w:tcW w:w="7165" w:type="dxa"/>
            <w:tcBorders>
              <w:right w:val="single" w:color="000000" w:sz="10" w:space="0"/>
            </w:tcBorders>
            <w:vAlign w:val="top"/>
          </w:tcPr>
          <w:p w14:paraId="7132992A">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textAlignment w:val="baseline"/>
              <w:rPr>
                <w:rFonts w:hint="eastAsia" w:ascii="宋体" w:hAnsi="宋体" w:eastAsia="宋体" w:cs="宋体"/>
                <w:spacing w:val="7"/>
                <w:sz w:val="24"/>
                <w:szCs w:val="24"/>
                <w:highlight w:val="none"/>
              </w:rPr>
            </w:pPr>
            <w:r>
              <w:rPr>
                <w:rFonts w:hint="eastAsia" w:ascii="宋体" w:hAnsi="宋体" w:eastAsia="宋体" w:cs="宋体"/>
                <w:spacing w:val="7"/>
                <w:sz w:val="24"/>
                <w:szCs w:val="24"/>
                <w:highlight w:val="none"/>
              </w:rPr>
              <w:t>质量保证期时间：质量保证期指信号系统中所有系统设备安装、调试、验收完毕，竣工验收报告签字盖章、系统投入载客初期运营之日起开始计算的对项目质量提供保证服务的期限，本项目的质量保证期为2年（车载信号设备的质量保证期以每列车载信号设备通过竣工验收，并办理验收交接手续、投入载客初期运营之日起算）。如本工程存在分段开通的情况，质保期起始时间以末段开通时间计算。</w:t>
            </w:r>
          </w:p>
        </w:tc>
      </w:tr>
      <w:tr w14:paraId="094B0D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211" w:type="dxa"/>
            <w:gridSpan w:val="3"/>
            <w:tcBorders>
              <w:left w:val="single" w:color="000000" w:sz="10" w:space="0"/>
              <w:right w:val="single" w:color="000000" w:sz="10" w:space="0"/>
            </w:tcBorders>
            <w:vAlign w:val="center"/>
          </w:tcPr>
          <w:p w14:paraId="00072EF2">
            <w:pPr>
              <w:pStyle w:val="25"/>
              <w:keepNext w:val="0"/>
              <w:keepLines w:val="0"/>
              <w:pageBreakBefore w:val="0"/>
              <w:widowControl/>
              <w:kinsoku/>
              <w:wordWrap/>
              <w:overflowPunct/>
              <w:topLinePunct w:val="0"/>
              <w:autoSpaceDE w:val="0"/>
              <w:autoSpaceDN w:val="0"/>
              <w:bidi w:val="0"/>
              <w:adjustRightInd w:val="0"/>
              <w:snapToGrid w:val="0"/>
              <w:spacing w:line="240" w:lineRule="auto"/>
              <w:ind w:left="26"/>
              <w:jc w:val="left"/>
              <w:textAlignment w:val="baseline"/>
              <w:rPr>
                <w:rFonts w:hint="eastAsia" w:ascii="宋体" w:hAnsi="宋体" w:eastAsia="宋体" w:cs="宋体"/>
                <w:sz w:val="24"/>
                <w:szCs w:val="24"/>
              </w:rPr>
            </w:pPr>
            <w:r>
              <w:rPr>
                <w:rFonts w:hint="eastAsia" w:ascii="宋体" w:hAnsi="宋体" w:eastAsia="宋体" w:cs="宋体"/>
                <w:sz w:val="24"/>
                <w:szCs w:val="24"/>
              </w:rPr>
              <w:t>招标文件</w:t>
            </w:r>
          </w:p>
        </w:tc>
      </w:tr>
      <w:tr w14:paraId="42A0F5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tcBorders>
              <w:left w:val="single" w:color="000000" w:sz="10" w:space="0"/>
            </w:tcBorders>
            <w:vAlign w:val="center"/>
          </w:tcPr>
          <w:p w14:paraId="32B6561D">
            <w:pPr>
              <w:keepNext w:val="0"/>
              <w:keepLines w:val="0"/>
              <w:pageBreakBefore w:val="0"/>
              <w:widowControl/>
              <w:kinsoku/>
              <w:wordWrap/>
              <w:overflowPunct/>
              <w:topLinePunct w:val="0"/>
              <w:autoSpaceDE w:val="0"/>
              <w:autoSpaceDN w:val="0"/>
              <w:bidi w:val="0"/>
              <w:adjustRightInd w:val="0"/>
              <w:snapToGrid w:val="0"/>
              <w:spacing w:line="240" w:lineRule="auto"/>
              <w:ind w:left="26"/>
              <w:jc w:val="center"/>
              <w:textAlignment w:val="baseline"/>
              <w:rPr>
                <w:rFonts w:hint="eastAsia" w:ascii="宋体" w:hAnsi="宋体" w:eastAsia="宋体" w:cs="宋体"/>
                <w:sz w:val="24"/>
                <w:szCs w:val="24"/>
              </w:rPr>
            </w:pPr>
            <w:r>
              <w:rPr>
                <w:rFonts w:hint="eastAsia" w:ascii="宋体" w:hAnsi="宋体" w:eastAsia="宋体" w:cs="宋体"/>
                <w:sz w:val="24"/>
                <w:szCs w:val="24"/>
              </w:rPr>
              <w:t>6</w:t>
            </w:r>
          </w:p>
        </w:tc>
        <w:tc>
          <w:tcPr>
            <w:tcW w:w="1107" w:type="dxa"/>
            <w:vAlign w:val="center"/>
          </w:tcPr>
          <w:p w14:paraId="7137513D">
            <w:pPr>
              <w:keepNext w:val="0"/>
              <w:keepLines w:val="0"/>
              <w:pageBreakBefore w:val="0"/>
              <w:widowControl/>
              <w:kinsoku/>
              <w:wordWrap/>
              <w:overflowPunct/>
              <w:topLinePunct w:val="0"/>
              <w:autoSpaceDE w:val="0"/>
              <w:autoSpaceDN w:val="0"/>
              <w:bidi w:val="0"/>
              <w:adjustRightInd w:val="0"/>
              <w:snapToGrid w:val="0"/>
              <w:spacing w:line="240" w:lineRule="auto"/>
              <w:ind w:left="21"/>
              <w:jc w:val="center"/>
              <w:textAlignment w:val="baseline"/>
              <w:rPr>
                <w:rFonts w:hint="eastAsia" w:ascii="宋体" w:hAnsi="宋体" w:eastAsia="宋体" w:cs="宋体"/>
                <w:sz w:val="24"/>
                <w:szCs w:val="24"/>
              </w:rPr>
            </w:pPr>
            <w:r>
              <w:rPr>
                <w:rFonts w:hint="eastAsia" w:ascii="宋体" w:hAnsi="宋体" w:eastAsia="宋体" w:cs="宋体"/>
                <w:spacing w:val="-1"/>
                <w:sz w:val="24"/>
                <w:szCs w:val="24"/>
              </w:rPr>
              <w:t>6.1</w:t>
            </w:r>
          </w:p>
        </w:tc>
        <w:tc>
          <w:tcPr>
            <w:tcW w:w="7165" w:type="dxa"/>
            <w:tcBorders>
              <w:right w:val="single" w:color="000000" w:sz="10" w:space="0"/>
            </w:tcBorders>
            <w:vAlign w:val="center"/>
          </w:tcPr>
          <w:p w14:paraId="1A152E3C">
            <w:pPr>
              <w:pStyle w:val="25"/>
              <w:keepNext w:val="0"/>
              <w:keepLines w:val="0"/>
              <w:pageBreakBefore w:val="0"/>
              <w:widowControl/>
              <w:kinsoku/>
              <w:wordWrap/>
              <w:overflowPunct/>
              <w:topLinePunct w:val="0"/>
              <w:autoSpaceDE w:val="0"/>
              <w:autoSpaceDN w:val="0"/>
              <w:bidi w:val="0"/>
              <w:adjustRightInd w:val="0"/>
              <w:snapToGrid w:val="0"/>
              <w:spacing w:line="240" w:lineRule="auto"/>
              <w:ind w:left="23" w:right="16" w:firstLine="4"/>
              <w:jc w:val="left"/>
              <w:textAlignment w:val="baseline"/>
              <w:rPr>
                <w:rFonts w:hint="eastAsia" w:ascii="宋体" w:hAnsi="宋体" w:eastAsia="宋体" w:cs="宋体"/>
                <w:sz w:val="24"/>
                <w:szCs w:val="24"/>
              </w:rPr>
            </w:pPr>
            <w:r>
              <w:rPr>
                <w:rFonts w:hint="eastAsia" w:ascii="宋体" w:hAnsi="宋体" w:eastAsia="宋体" w:cs="宋体"/>
                <w:spacing w:val="3"/>
                <w:sz w:val="24"/>
                <w:szCs w:val="24"/>
              </w:rPr>
              <w:t>投标人的澄清要求提交截止时间：202</w:t>
            </w:r>
            <w:r>
              <w:rPr>
                <w:rFonts w:hint="eastAsia" w:ascii="宋体" w:hAnsi="宋体" w:eastAsia="宋体" w:cs="宋体"/>
                <w:spacing w:val="3"/>
                <w:sz w:val="24"/>
                <w:szCs w:val="24"/>
                <w:lang w:val="en-US" w:eastAsia="zh-CN"/>
              </w:rPr>
              <w:t>5</w:t>
            </w:r>
            <w:r>
              <w:rPr>
                <w:rFonts w:hint="eastAsia" w:ascii="宋体" w:hAnsi="宋体" w:eastAsia="宋体" w:cs="宋体"/>
                <w:spacing w:val="3"/>
                <w:sz w:val="24"/>
                <w:szCs w:val="24"/>
              </w:rPr>
              <w:t>年</w:t>
            </w:r>
            <w:r>
              <w:rPr>
                <w:rFonts w:hint="eastAsia" w:cs="宋体"/>
                <w:spacing w:val="3"/>
                <w:sz w:val="24"/>
                <w:szCs w:val="24"/>
                <w:lang w:val="en-US" w:eastAsia="zh-CN"/>
              </w:rPr>
              <w:t>7</w:t>
            </w:r>
            <w:r>
              <w:rPr>
                <w:rFonts w:hint="eastAsia" w:ascii="宋体" w:hAnsi="宋体" w:eastAsia="宋体" w:cs="宋体"/>
                <w:spacing w:val="2"/>
                <w:sz w:val="24"/>
                <w:szCs w:val="24"/>
              </w:rPr>
              <w:t>月</w:t>
            </w:r>
            <w:r>
              <w:rPr>
                <w:rFonts w:hint="eastAsia" w:cs="宋体"/>
                <w:spacing w:val="2"/>
                <w:sz w:val="24"/>
                <w:szCs w:val="24"/>
                <w:lang w:val="en-US" w:eastAsia="zh-CN"/>
              </w:rPr>
              <w:t>29</w:t>
            </w:r>
            <w:r>
              <w:rPr>
                <w:rFonts w:hint="eastAsia" w:ascii="宋体" w:hAnsi="宋体" w:eastAsia="宋体" w:cs="宋体"/>
                <w:spacing w:val="2"/>
                <w:sz w:val="24"/>
                <w:szCs w:val="24"/>
              </w:rPr>
              <w:t>日</w:t>
            </w:r>
            <w:r>
              <w:rPr>
                <w:rFonts w:hint="eastAsia" w:cs="宋体"/>
                <w:spacing w:val="2"/>
                <w:sz w:val="24"/>
                <w:szCs w:val="24"/>
                <w:lang w:val="en-US" w:eastAsia="zh-CN"/>
              </w:rPr>
              <w:t>10</w:t>
            </w:r>
            <w:r>
              <w:rPr>
                <w:rFonts w:hint="eastAsia" w:ascii="宋体" w:hAnsi="宋体" w:eastAsia="宋体" w:cs="宋体"/>
                <w:spacing w:val="2"/>
                <w:sz w:val="24"/>
                <w:szCs w:val="24"/>
              </w:rPr>
              <w:t>：00时（北京时间）前</w:t>
            </w:r>
            <w:r>
              <w:rPr>
                <w:rFonts w:hint="eastAsia" w:ascii="宋体" w:hAnsi="宋体" w:eastAsia="宋体" w:cs="宋体"/>
                <w:spacing w:val="12"/>
                <w:sz w:val="24"/>
                <w:szCs w:val="24"/>
              </w:rPr>
              <w:t>将对招标文件中要求招标人澄清的内容以邮件形式（盖章</w:t>
            </w:r>
            <w:r>
              <w:rPr>
                <w:rFonts w:hint="eastAsia" w:ascii="宋体" w:hAnsi="宋体" w:eastAsia="宋体" w:cs="宋体"/>
                <w:spacing w:val="11"/>
                <w:sz w:val="24"/>
                <w:szCs w:val="24"/>
              </w:rPr>
              <w:t>扫描件及</w:t>
            </w:r>
            <w:r>
              <w:rPr>
                <w:rFonts w:hint="eastAsia" w:ascii="宋体" w:hAnsi="宋体" w:eastAsia="宋体" w:cs="宋体"/>
                <w:sz w:val="24"/>
                <w:szCs w:val="24"/>
              </w:rPr>
              <w:t>word</w:t>
            </w:r>
            <w:r>
              <w:rPr>
                <w:rFonts w:hint="eastAsia" w:ascii="宋体" w:hAnsi="宋体" w:eastAsia="宋体" w:cs="宋体"/>
                <w:spacing w:val="11"/>
                <w:sz w:val="24"/>
                <w:szCs w:val="24"/>
              </w:rPr>
              <w:t>版）</w:t>
            </w:r>
            <w:r>
              <w:rPr>
                <w:rFonts w:hint="eastAsia" w:ascii="宋体" w:hAnsi="宋体" w:eastAsia="宋体" w:cs="宋体"/>
                <w:spacing w:val="9"/>
                <w:sz w:val="24"/>
                <w:szCs w:val="24"/>
              </w:rPr>
              <w:t>发送至招标代理机构邮箱</w:t>
            </w:r>
            <w:r>
              <w:rPr>
                <w:rFonts w:hint="eastAsia" w:ascii="宋体" w:hAnsi="宋体" w:eastAsia="宋体" w:cs="宋体"/>
                <w:color w:val="auto"/>
                <w:sz w:val="24"/>
                <w:szCs w:val="24"/>
                <w:highlight w:val="none"/>
                <w:lang w:eastAsia="zh-CN"/>
              </w:rPr>
              <w:t>（电子邮箱：</w:t>
            </w:r>
            <w:r>
              <w:rPr>
                <w:rFonts w:hint="eastAsia" w:ascii="宋体" w:hAnsi="宋体" w:eastAsia="宋体" w:cs="宋体"/>
                <w:color w:val="auto"/>
                <w:sz w:val="24"/>
                <w:szCs w:val="24"/>
                <w:highlight w:val="none"/>
                <w:lang w:val="en-US" w:eastAsia="zh-CN"/>
              </w:rPr>
              <w:t>fangyouwangwei@163.com</w:t>
            </w:r>
            <w:r>
              <w:rPr>
                <w:rFonts w:hint="eastAsia" w:ascii="宋体" w:hAnsi="宋体" w:eastAsia="宋体" w:cs="宋体"/>
                <w:color w:val="auto"/>
                <w:sz w:val="24"/>
                <w:szCs w:val="24"/>
                <w:highlight w:val="none"/>
                <w:lang w:eastAsia="zh-CN"/>
              </w:rPr>
              <w:t>）</w:t>
            </w:r>
            <w:r>
              <w:rPr>
                <w:rFonts w:hint="eastAsia" w:ascii="宋体" w:hAnsi="宋体" w:eastAsia="宋体" w:cs="宋体"/>
                <w:spacing w:val="9"/>
                <w:sz w:val="24"/>
                <w:szCs w:val="24"/>
              </w:rPr>
              <w:t>，以便招标人澄清。</w:t>
            </w:r>
          </w:p>
        </w:tc>
      </w:tr>
      <w:tr w14:paraId="7AE118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211" w:type="dxa"/>
            <w:gridSpan w:val="3"/>
            <w:tcBorders>
              <w:left w:val="single" w:color="000000" w:sz="10" w:space="0"/>
              <w:right w:val="single" w:color="000000" w:sz="10" w:space="0"/>
            </w:tcBorders>
            <w:vAlign w:val="center"/>
          </w:tcPr>
          <w:p w14:paraId="21BC3D7D">
            <w:pPr>
              <w:pStyle w:val="25"/>
              <w:keepNext w:val="0"/>
              <w:keepLines w:val="0"/>
              <w:pageBreakBefore w:val="0"/>
              <w:widowControl/>
              <w:kinsoku/>
              <w:wordWrap/>
              <w:overflowPunct/>
              <w:topLinePunct w:val="0"/>
              <w:autoSpaceDE w:val="0"/>
              <w:autoSpaceDN w:val="0"/>
              <w:bidi w:val="0"/>
              <w:adjustRightInd w:val="0"/>
              <w:snapToGrid w:val="0"/>
              <w:spacing w:line="240" w:lineRule="auto"/>
              <w:ind w:left="28"/>
              <w:jc w:val="left"/>
              <w:textAlignment w:val="baseline"/>
              <w:rPr>
                <w:rFonts w:hint="eastAsia" w:ascii="宋体" w:hAnsi="宋体" w:eastAsia="宋体" w:cs="宋体"/>
                <w:sz w:val="24"/>
                <w:szCs w:val="24"/>
              </w:rPr>
            </w:pPr>
            <w:r>
              <w:rPr>
                <w:rFonts w:hint="eastAsia" w:ascii="宋体" w:hAnsi="宋体" w:eastAsia="宋体" w:cs="宋体"/>
                <w:spacing w:val="-3"/>
                <w:sz w:val="24"/>
                <w:szCs w:val="24"/>
              </w:rPr>
              <w:t>投标文件的编制</w:t>
            </w:r>
          </w:p>
        </w:tc>
      </w:tr>
      <w:tr w14:paraId="26ACCD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vMerge w:val="restart"/>
            <w:tcBorders>
              <w:left w:val="single" w:color="000000" w:sz="10" w:space="0"/>
            </w:tcBorders>
            <w:vAlign w:val="center"/>
          </w:tcPr>
          <w:p w14:paraId="76DE6E91">
            <w:pPr>
              <w:keepNext w:val="0"/>
              <w:keepLines w:val="0"/>
              <w:pageBreakBefore w:val="0"/>
              <w:widowControl/>
              <w:kinsoku/>
              <w:wordWrap/>
              <w:overflowPunct/>
              <w:topLinePunct w:val="0"/>
              <w:autoSpaceDE w:val="0"/>
              <w:autoSpaceDN w:val="0"/>
              <w:bidi w:val="0"/>
              <w:adjustRightInd w:val="0"/>
              <w:snapToGrid w:val="0"/>
              <w:spacing w:line="240" w:lineRule="auto"/>
              <w:ind w:left="25"/>
              <w:jc w:val="center"/>
              <w:textAlignment w:val="baseline"/>
              <w:rPr>
                <w:rFonts w:hint="eastAsia" w:ascii="宋体" w:hAnsi="宋体" w:eastAsia="宋体" w:cs="宋体"/>
                <w:sz w:val="24"/>
                <w:szCs w:val="24"/>
              </w:rPr>
            </w:pPr>
            <w:r>
              <w:rPr>
                <w:rFonts w:hint="eastAsia" w:ascii="宋体" w:hAnsi="宋体" w:eastAsia="宋体" w:cs="宋体"/>
                <w:sz w:val="24"/>
                <w:szCs w:val="24"/>
              </w:rPr>
              <w:t>7</w:t>
            </w:r>
          </w:p>
        </w:tc>
        <w:tc>
          <w:tcPr>
            <w:tcW w:w="1107" w:type="dxa"/>
            <w:tcBorders>
              <w:bottom w:val="single" w:color="000000" w:sz="10" w:space="0"/>
            </w:tcBorders>
            <w:vAlign w:val="center"/>
          </w:tcPr>
          <w:p w14:paraId="050F0175">
            <w:pPr>
              <w:keepNext w:val="0"/>
              <w:keepLines w:val="0"/>
              <w:pageBreakBefore w:val="0"/>
              <w:widowControl/>
              <w:kinsoku/>
              <w:wordWrap/>
              <w:overflowPunct/>
              <w:topLinePunct w:val="0"/>
              <w:autoSpaceDE w:val="0"/>
              <w:autoSpaceDN w:val="0"/>
              <w:bidi w:val="0"/>
              <w:adjustRightInd w:val="0"/>
              <w:snapToGrid w:val="0"/>
              <w:spacing w:line="240" w:lineRule="auto"/>
              <w:ind w:left="37"/>
              <w:jc w:val="center"/>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11</w:t>
            </w:r>
          </w:p>
        </w:tc>
        <w:tc>
          <w:tcPr>
            <w:tcW w:w="7165" w:type="dxa"/>
            <w:tcBorders>
              <w:bottom w:val="single" w:color="000000" w:sz="10" w:space="0"/>
              <w:right w:val="single" w:color="000000" w:sz="10" w:space="0"/>
            </w:tcBorders>
            <w:vAlign w:val="center"/>
          </w:tcPr>
          <w:p w14:paraId="6F69F61F">
            <w:pPr>
              <w:pStyle w:val="25"/>
              <w:keepNext w:val="0"/>
              <w:keepLines w:val="0"/>
              <w:pageBreakBefore w:val="0"/>
              <w:widowControl/>
              <w:kinsoku/>
              <w:wordWrap/>
              <w:overflowPunct/>
              <w:topLinePunct w:val="0"/>
              <w:autoSpaceDE w:val="0"/>
              <w:autoSpaceDN w:val="0"/>
              <w:bidi w:val="0"/>
              <w:adjustRightInd w:val="0"/>
              <w:snapToGrid w:val="0"/>
              <w:spacing w:line="240" w:lineRule="auto"/>
              <w:ind w:left="27"/>
              <w:jc w:val="left"/>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投标报价：信号系统所有货物运至项目设备安装现场或招标人</w:t>
            </w:r>
            <w:r>
              <w:rPr>
                <w:rFonts w:hint="eastAsia" w:ascii="宋体" w:hAnsi="宋体" w:eastAsia="宋体" w:cs="宋体"/>
                <w:spacing w:val="8"/>
                <w:sz w:val="24"/>
                <w:szCs w:val="24"/>
                <w:highlight w:val="none"/>
              </w:rPr>
              <w:t>指定地点，并</w:t>
            </w:r>
            <w:r>
              <w:rPr>
                <w:rFonts w:hint="eastAsia" w:ascii="宋体" w:hAnsi="宋体" w:eastAsia="宋体" w:cs="宋体"/>
                <w:spacing w:val="8"/>
                <w:sz w:val="24"/>
                <w:szCs w:val="24"/>
                <w:highlight w:val="none"/>
                <w:lang w:val="en-US" w:eastAsia="zh-CN"/>
              </w:rPr>
              <w:t>组装及</w:t>
            </w:r>
            <w:r>
              <w:rPr>
                <w:rFonts w:hint="eastAsia" w:ascii="宋体" w:hAnsi="宋体" w:eastAsia="宋体" w:cs="宋体"/>
                <w:spacing w:val="8"/>
                <w:sz w:val="24"/>
                <w:szCs w:val="24"/>
                <w:highlight w:val="none"/>
              </w:rPr>
              <w:t>调试完毕的所有费用，详见招标文件“专用须知”规定。</w:t>
            </w:r>
          </w:p>
        </w:tc>
      </w:tr>
      <w:tr w14:paraId="30689F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vMerge w:val="continue"/>
            <w:tcBorders>
              <w:left w:val="single" w:color="000000" w:sz="10" w:space="0"/>
              <w:bottom w:val="single" w:color="000000" w:sz="10" w:space="0"/>
            </w:tcBorders>
            <w:vAlign w:val="center"/>
          </w:tcPr>
          <w:p w14:paraId="12D8D070">
            <w:pPr>
              <w:keepNext w:val="0"/>
              <w:keepLines w:val="0"/>
              <w:pageBreakBefore w:val="0"/>
              <w:widowControl/>
              <w:kinsoku/>
              <w:wordWrap/>
              <w:overflowPunct/>
              <w:topLinePunct w:val="0"/>
              <w:autoSpaceDE w:val="0"/>
              <w:autoSpaceDN w:val="0"/>
              <w:bidi w:val="0"/>
              <w:adjustRightInd w:val="0"/>
              <w:snapToGrid w:val="0"/>
              <w:spacing w:line="240" w:lineRule="auto"/>
              <w:ind w:left="25"/>
              <w:jc w:val="center"/>
              <w:textAlignment w:val="baseline"/>
              <w:rPr>
                <w:rFonts w:hint="eastAsia" w:ascii="宋体" w:hAnsi="宋体" w:eastAsia="宋体" w:cs="宋体"/>
                <w:sz w:val="24"/>
                <w:szCs w:val="24"/>
              </w:rPr>
            </w:pPr>
          </w:p>
        </w:tc>
        <w:tc>
          <w:tcPr>
            <w:tcW w:w="1107" w:type="dxa"/>
            <w:tcBorders>
              <w:bottom w:val="single" w:color="000000" w:sz="10" w:space="0"/>
            </w:tcBorders>
            <w:vAlign w:val="center"/>
          </w:tcPr>
          <w:p w14:paraId="1E76EE48">
            <w:pPr>
              <w:keepNext w:val="0"/>
              <w:keepLines w:val="0"/>
              <w:pageBreakBefore w:val="0"/>
              <w:widowControl/>
              <w:kinsoku/>
              <w:wordWrap/>
              <w:overflowPunct/>
              <w:topLinePunct w:val="0"/>
              <w:autoSpaceDE w:val="0"/>
              <w:autoSpaceDN w:val="0"/>
              <w:bidi w:val="0"/>
              <w:adjustRightInd w:val="0"/>
              <w:snapToGrid w:val="0"/>
              <w:spacing w:line="240" w:lineRule="auto"/>
              <w:ind w:left="37"/>
              <w:jc w:val="center"/>
              <w:textAlignment w:val="baseline"/>
              <w:rPr>
                <w:rFonts w:hint="eastAsia" w:ascii="宋体" w:hAnsi="宋体" w:eastAsia="宋体" w:cs="宋体"/>
                <w:spacing w:val="-10"/>
                <w:sz w:val="24"/>
                <w:szCs w:val="24"/>
                <w:lang w:val="en-US" w:eastAsia="zh-CN"/>
              </w:rPr>
            </w:pPr>
            <w:r>
              <w:rPr>
                <w:rFonts w:hint="eastAsia" w:ascii="宋体" w:hAnsi="宋体" w:eastAsia="宋体" w:cs="宋体"/>
                <w:spacing w:val="8"/>
                <w:sz w:val="24"/>
                <w:szCs w:val="24"/>
              </w:rPr>
              <w:t>*</w:t>
            </w:r>
            <w:r>
              <w:rPr>
                <w:rFonts w:hint="eastAsia" w:ascii="宋体" w:hAnsi="宋体" w:eastAsia="宋体" w:cs="宋体"/>
                <w:spacing w:val="-10"/>
                <w:sz w:val="24"/>
                <w:szCs w:val="24"/>
                <w:lang w:val="en-US" w:eastAsia="zh-CN"/>
              </w:rPr>
              <w:t>11.2</w:t>
            </w:r>
          </w:p>
        </w:tc>
        <w:tc>
          <w:tcPr>
            <w:tcW w:w="7165" w:type="dxa"/>
            <w:tcBorders>
              <w:bottom w:val="single" w:color="000000" w:sz="10" w:space="0"/>
              <w:right w:val="single" w:color="000000" w:sz="10" w:space="0"/>
            </w:tcBorders>
            <w:vAlign w:val="center"/>
          </w:tcPr>
          <w:p w14:paraId="3241F78C">
            <w:pPr>
              <w:pStyle w:val="25"/>
              <w:keepNext w:val="0"/>
              <w:keepLines w:val="0"/>
              <w:pageBreakBefore w:val="0"/>
              <w:widowControl/>
              <w:kinsoku/>
              <w:wordWrap/>
              <w:overflowPunct/>
              <w:topLinePunct w:val="0"/>
              <w:autoSpaceDE w:val="0"/>
              <w:autoSpaceDN w:val="0"/>
              <w:bidi w:val="0"/>
              <w:adjustRightInd w:val="0"/>
              <w:snapToGrid w:val="0"/>
              <w:spacing w:line="240" w:lineRule="auto"/>
              <w:ind w:left="27"/>
              <w:jc w:val="left"/>
              <w:textAlignment w:val="baseline"/>
              <w:rPr>
                <w:rFonts w:hint="eastAsia" w:ascii="宋体" w:hAnsi="宋体" w:eastAsia="宋体" w:cs="宋体"/>
                <w:spacing w:val="9"/>
                <w:sz w:val="24"/>
                <w:szCs w:val="24"/>
              </w:rPr>
            </w:pPr>
            <w:r>
              <w:rPr>
                <w:rFonts w:hint="eastAsia" w:ascii="宋体" w:hAnsi="宋体" w:eastAsia="宋体" w:cs="宋体"/>
                <w:spacing w:val="9"/>
                <w:sz w:val="24"/>
                <w:szCs w:val="24"/>
              </w:rPr>
              <w:t>本项目总价最高投标限价为22000万元（大写：贰亿贰仟万元整）。投标人投标报价不得超出招标人所设总价最高投标限价，否则，其投标将被否决处理。</w:t>
            </w:r>
          </w:p>
        </w:tc>
      </w:tr>
      <w:tr w14:paraId="3B550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tcBorders>
              <w:left w:val="single" w:color="000000" w:sz="10" w:space="0"/>
            </w:tcBorders>
            <w:vAlign w:val="center"/>
          </w:tcPr>
          <w:p w14:paraId="32C983F8">
            <w:pPr>
              <w:keepNext w:val="0"/>
              <w:keepLines w:val="0"/>
              <w:pageBreakBefore w:val="0"/>
              <w:widowControl/>
              <w:kinsoku/>
              <w:wordWrap/>
              <w:overflowPunct/>
              <w:topLinePunct w:val="0"/>
              <w:autoSpaceDE w:val="0"/>
              <w:autoSpaceDN w:val="0"/>
              <w:bidi w:val="0"/>
              <w:adjustRightInd w:val="0"/>
              <w:snapToGrid w:val="0"/>
              <w:spacing w:line="240" w:lineRule="auto"/>
              <w:ind w:left="30"/>
              <w:jc w:val="center"/>
              <w:textAlignment w:val="baseline"/>
              <w:rPr>
                <w:rFonts w:hint="eastAsia" w:ascii="宋体" w:hAnsi="宋体" w:eastAsia="宋体" w:cs="宋体"/>
                <w:sz w:val="24"/>
                <w:szCs w:val="24"/>
              </w:rPr>
            </w:pPr>
            <w:r>
              <w:rPr>
                <w:rFonts w:hint="eastAsia" w:ascii="宋体" w:hAnsi="宋体" w:eastAsia="宋体" w:cs="宋体"/>
                <w:sz w:val="24"/>
                <w:szCs w:val="24"/>
              </w:rPr>
              <w:t>8</w:t>
            </w:r>
          </w:p>
        </w:tc>
        <w:tc>
          <w:tcPr>
            <w:tcW w:w="1107" w:type="dxa"/>
            <w:vAlign w:val="center"/>
          </w:tcPr>
          <w:p w14:paraId="61842734">
            <w:pPr>
              <w:keepNext w:val="0"/>
              <w:keepLines w:val="0"/>
              <w:pageBreakBefore w:val="0"/>
              <w:widowControl/>
              <w:kinsoku/>
              <w:wordWrap/>
              <w:overflowPunct/>
              <w:topLinePunct w:val="0"/>
              <w:autoSpaceDE w:val="0"/>
              <w:autoSpaceDN w:val="0"/>
              <w:bidi w:val="0"/>
              <w:adjustRightInd w:val="0"/>
              <w:snapToGrid w:val="0"/>
              <w:spacing w:line="240" w:lineRule="auto"/>
              <w:ind w:left="37"/>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w:t>
            </w:r>
            <w:r>
              <w:rPr>
                <w:rFonts w:hint="eastAsia" w:ascii="宋体" w:hAnsi="宋体" w:eastAsia="宋体" w:cs="宋体"/>
                <w:spacing w:val="-3"/>
                <w:sz w:val="24"/>
                <w:szCs w:val="24"/>
              </w:rPr>
              <w:t>15.1</w:t>
            </w:r>
          </w:p>
        </w:tc>
        <w:tc>
          <w:tcPr>
            <w:tcW w:w="7165" w:type="dxa"/>
            <w:tcBorders>
              <w:right w:val="single" w:color="000000" w:sz="10" w:space="0"/>
            </w:tcBorders>
            <w:vAlign w:val="center"/>
          </w:tcPr>
          <w:p w14:paraId="7402D209">
            <w:pPr>
              <w:pStyle w:val="25"/>
              <w:keepNext w:val="0"/>
              <w:keepLines w:val="0"/>
              <w:pageBreakBefore w:val="0"/>
              <w:widowControl/>
              <w:kinsoku/>
              <w:wordWrap/>
              <w:overflowPunct/>
              <w:topLinePunct w:val="0"/>
              <w:autoSpaceDE w:val="0"/>
              <w:autoSpaceDN w:val="0"/>
              <w:bidi w:val="0"/>
              <w:adjustRightInd w:val="0"/>
              <w:snapToGrid w:val="0"/>
              <w:spacing w:line="240" w:lineRule="auto"/>
              <w:ind w:left="27"/>
              <w:jc w:val="left"/>
              <w:textAlignment w:val="baseline"/>
              <w:rPr>
                <w:rFonts w:hint="eastAsia" w:ascii="宋体" w:hAnsi="宋体" w:eastAsia="宋体" w:cs="宋体"/>
                <w:sz w:val="24"/>
                <w:szCs w:val="24"/>
              </w:rPr>
            </w:pPr>
            <w:r>
              <w:rPr>
                <w:rFonts w:hint="eastAsia" w:ascii="宋体" w:hAnsi="宋体" w:eastAsia="宋体" w:cs="宋体"/>
                <w:spacing w:val="7"/>
                <w:sz w:val="24"/>
                <w:szCs w:val="24"/>
              </w:rPr>
              <w:t>投标保证金金额：人民币50万元(大写：伍拾万元整)</w:t>
            </w:r>
          </w:p>
        </w:tc>
      </w:tr>
      <w:tr w14:paraId="349170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tcBorders>
              <w:left w:val="single" w:color="000000" w:sz="10" w:space="0"/>
            </w:tcBorders>
            <w:vAlign w:val="center"/>
          </w:tcPr>
          <w:p w14:paraId="37BDEF36">
            <w:pPr>
              <w:keepNext w:val="0"/>
              <w:keepLines w:val="0"/>
              <w:pageBreakBefore w:val="0"/>
              <w:widowControl/>
              <w:kinsoku/>
              <w:wordWrap/>
              <w:overflowPunct/>
              <w:topLinePunct w:val="0"/>
              <w:autoSpaceDE w:val="0"/>
              <w:autoSpaceDN w:val="0"/>
              <w:bidi w:val="0"/>
              <w:adjustRightInd w:val="0"/>
              <w:snapToGrid w:val="0"/>
              <w:spacing w:line="240" w:lineRule="auto"/>
              <w:ind w:left="26"/>
              <w:jc w:val="center"/>
              <w:textAlignment w:val="baseline"/>
              <w:rPr>
                <w:rFonts w:hint="eastAsia" w:ascii="宋体" w:hAnsi="宋体" w:eastAsia="宋体" w:cs="宋体"/>
                <w:sz w:val="24"/>
                <w:szCs w:val="24"/>
              </w:rPr>
            </w:pPr>
            <w:r>
              <w:rPr>
                <w:rFonts w:hint="eastAsia" w:ascii="宋体" w:hAnsi="宋体" w:eastAsia="宋体" w:cs="宋体"/>
                <w:sz w:val="24"/>
                <w:szCs w:val="24"/>
              </w:rPr>
              <w:t>9</w:t>
            </w:r>
          </w:p>
        </w:tc>
        <w:tc>
          <w:tcPr>
            <w:tcW w:w="1107" w:type="dxa"/>
            <w:vAlign w:val="center"/>
          </w:tcPr>
          <w:p w14:paraId="5D172467">
            <w:pPr>
              <w:keepNext w:val="0"/>
              <w:keepLines w:val="0"/>
              <w:pageBreakBefore w:val="0"/>
              <w:widowControl/>
              <w:kinsoku/>
              <w:wordWrap/>
              <w:overflowPunct/>
              <w:topLinePunct w:val="0"/>
              <w:autoSpaceDE w:val="0"/>
              <w:autoSpaceDN w:val="0"/>
              <w:bidi w:val="0"/>
              <w:adjustRightInd w:val="0"/>
              <w:snapToGrid w:val="0"/>
              <w:spacing w:line="240" w:lineRule="auto"/>
              <w:ind w:left="37"/>
              <w:jc w:val="center"/>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w:t>
            </w:r>
            <w:r>
              <w:rPr>
                <w:rFonts w:hint="eastAsia" w:ascii="宋体" w:hAnsi="宋体" w:eastAsia="宋体" w:cs="宋体"/>
                <w:spacing w:val="-2"/>
                <w:sz w:val="24"/>
                <w:szCs w:val="24"/>
                <w:highlight w:val="none"/>
              </w:rPr>
              <w:t>15.3</w:t>
            </w:r>
          </w:p>
        </w:tc>
        <w:tc>
          <w:tcPr>
            <w:tcW w:w="7165" w:type="dxa"/>
            <w:tcBorders>
              <w:right w:val="single" w:color="000000" w:sz="10" w:space="0"/>
            </w:tcBorders>
            <w:vAlign w:val="center"/>
          </w:tcPr>
          <w:p w14:paraId="32B146A3">
            <w:pPr>
              <w:pStyle w:val="25"/>
              <w:keepNext w:val="0"/>
              <w:keepLines w:val="0"/>
              <w:pageBreakBefore w:val="0"/>
              <w:widowControl/>
              <w:kinsoku/>
              <w:wordWrap/>
              <w:overflowPunct/>
              <w:topLinePunct w:val="0"/>
              <w:autoSpaceDE w:val="0"/>
              <w:autoSpaceDN w:val="0"/>
              <w:bidi w:val="0"/>
              <w:adjustRightInd w:val="0"/>
              <w:snapToGrid w:val="0"/>
              <w:spacing w:line="240" w:lineRule="auto"/>
              <w:ind w:left="27"/>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pacing w:val="8"/>
                <w:sz w:val="24"/>
                <w:szCs w:val="24"/>
                <w:highlight w:val="none"/>
              </w:rPr>
              <w:t>投标保证金形式：银行保函</w:t>
            </w:r>
            <w:r>
              <w:rPr>
                <w:rFonts w:hint="eastAsia" w:ascii="宋体" w:hAnsi="宋体" w:eastAsia="宋体" w:cs="宋体"/>
                <w:spacing w:val="8"/>
                <w:sz w:val="24"/>
                <w:szCs w:val="24"/>
                <w:highlight w:val="none"/>
                <w:lang w:val="en-US" w:eastAsia="zh-CN"/>
              </w:rPr>
              <w:t>或电子保函或电汇</w:t>
            </w:r>
          </w:p>
          <w:p w14:paraId="2731D513">
            <w:pPr>
              <w:pStyle w:val="25"/>
              <w:keepNext w:val="0"/>
              <w:keepLines w:val="0"/>
              <w:pageBreakBefore w:val="0"/>
              <w:widowControl/>
              <w:kinsoku/>
              <w:wordWrap/>
              <w:overflowPunct/>
              <w:topLinePunct w:val="0"/>
              <w:autoSpaceDE w:val="0"/>
              <w:autoSpaceDN w:val="0"/>
              <w:bidi w:val="0"/>
              <w:adjustRightInd w:val="0"/>
              <w:snapToGrid w:val="0"/>
              <w:spacing w:line="240" w:lineRule="auto"/>
              <w:ind w:left="27"/>
              <w:jc w:val="left"/>
              <w:textAlignment w:val="baseline"/>
              <w:rPr>
                <w:rFonts w:hint="eastAsia" w:ascii="宋体" w:hAnsi="宋体" w:eastAsia="宋体" w:cs="宋体"/>
                <w:sz w:val="24"/>
                <w:szCs w:val="24"/>
                <w:highlight w:val="none"/>
              </w:rPr>
            </w:pPr>
            <w:r>
              <w:rPr>
                <w:rFonts w:hint="eastAsia" w:ascii="宋体" w:hAnsi="宋体" w:eastAsia="宋体" w:cs="宋体"/>
                <w:bCs/>
                <w:color w:val="auto"/>
                <w:sz w:val="24"/>
                <w:szCs w:val="24"/>
                <w:highlight w:val="none"/>
              </w:rPr>
              <w:t>投标保证金银行保函有效期与投标有效期一致。</w:t>
            </w:r>
          </w:p>
        </w:tc>
      </w:tr>
      <w:tr w14:paraId="38EB8B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tcBorders>
              <w:left w:val="single" w:color="000000" w:sz="10" w:space="0"/>
            </w:tcBorders>
            <w:vAlign w:val="center"/>
          </w:tcPr>
          <w:p w14:paraId="31CAD810">
            <w:pPr>
              <w:keepNext w:val="0"/>
              <w:keepLines w:val="0"/>
              <w:pageBreakBefore w:val="0"/>
              <w:widowControl/>
              <w:kinsoku/>
              <w:wordWrap/>
              <w:overflowPunct/>
              <w:topLinePunct w:val="0"/>
              <w:autoSpaceDE w:val="0"/>
              <w:autoSpaceDN w:val="0"/>
              <w:bidi w:val="0"/>
              <w:adjustRightInd w:val="0"/>
              <w:snapToGrid w:val="0"/>
              <w:spacing w:line="240" w:lineRule="auto"/>
              <w:ind w:left="42"/>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10</w:t>
            </w:r>
          </w:p>
        </w:tc>
        <w:tc>
          <w:tcPr>
            <w:tcW w:w="1107" w:type="dxa"/>
            <w:vAlign w:val="center"/>
          </w:tcPr>
          <w:p w14:paraId="54F57761">
            <w:pPr>
              <w:keepNext w:val="0"/>
              <w:keepLines w:val="0"/>
              <w:pageBreakBefore w:val="0"/>
              <w:widowControl/>
              <w:kinsoku/>
              <w:wordWrap/>
              <w:overflowPunct/>
              <w:topLinePunct w:val="0"/>
              <w:autoSpaceDE w:val="0"/>
              <w:autoSpaceDN w:val="0"/>
              <w:bidi w:val="0"/>
              <w:adjustRightInd w:val="0"/>
              <w:snapToGrid w:val="0"/>
              <w:spacing w:line="240" w:lineRule="auto"/>
              <w:ind w:left="37"/>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w:t>
            </w:r>
            <w:r>
              <w:rPr>
                <w:rFonts w:hint="eastAsia" w:ascii="宋体" w:hAnsi="宋体" w:eastAsia="宋体" w:cs="宋体"/>
                <w:spacing w:val="-3"/>
                <w:sz w:val="24"/>
                <w:szCs w:val="24"/>
              </w:rPr>
              <w:t>16.1</w:t>
            </w:r>
          </w:p>
        </w:tc>
        <w:tc>
          <w:tcPr>
            <w:tcW w:w="7165" w:type="dxa"/>
            <w:tcBorders>
              <w:right w:val="single" w:color="000000" w:sz="10" w:space="0"/>
            </w:tcBorders>
            <w:vAlign w:val="center"/>
          </w:tcPr>
          <w:p w14:paraId="03E3EA02">
            <w:pPr>
              <w:pStyle w:val="25"/>
              <w:keepNext w:val="0"/>
              <w:keepLines w:val="0"/>
              <w:pageBreakBefore w:val="0"/>
              <w:widowControl/>
              <w:kinsoku/>
              <w:wordWrap/>
              <w:overflowPunct/>
              <w:topLinePunct w:val="0"/>
              <w:autoSpaceDE w:val="0"/>
              <w:autoSpaceDN w:val="0"/>
              <w:bidi w:val="0"/>
              <w:adjustRightInd w:val="0"/>
              <w:snapToGrid w:val="0"/>
              <w:spacing w:line="240" w:lineRule="auto"/>
              <w:ind w:left="27"/>
              <w:jc w:val="left"/>
              <w:textAlignment w:val="baseline"/>
              <w:rPr>
                <w:rFonts w:hint="eastAsia" w:ascii="宋体" w:hAnsi="宋体" w:eastAsia="宋体" w:cs="宋体"/>
                <w:sz w:val="24"/>
                <w:szCs w:val="24"/>
              </w:rPr>
            </w:pPr>
            <w:r>
              <w:rPr>
                <w:rFonts w:hint="eastAsia" w:ascii="宋体" w:hAnsi="宋体" w:eastAsia="宋体" w:cs="宋体"/>
                <w:spacing w:val="7"/>
                <w:sz w:val="24"/>
                <w:szCs w:val="24"/>
              </w:rPr>
              <w:t>投标有效期：投标截止日起</w:t>
            </w:r>
            <w:r>
              <w:rPr>
                <w:rFonts w:hint="eastAsia" w:ascii="宋体" w:hAnsi="宋体" w:eastAsia="宋体" w:cs="宋体"/>
                <w:spacing w:val="7"/>
                <w:sz w:val="24"/>
                <w:szCs w:val="24"/>
                <w:lang w:val="en-US" w:eastAsia="zh-CN"/>
              </w:rPr>
              <w:t>240</w:t>
            </w:r>
            <w:r>
              <w:rPr>
                <w:rFonts w:hint="eastAsia" w:ascii="宋体" w:hAnsi="宋体" w:eastAsia="宋体" w:cs="宋体"/>
                <w:spacing w:val="7"/>
                <w:sz w:val="24"/>
                <w:szCs w:val="24"/>
              </w:rPr>
              <w:t>个日历日</w:t>
            </w:r>
          </w:p>
        </w:tc>
      </w:tr>
      <w:tr w14:paraId="4B7F9E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tcBorders>
              <w:left w:val="single" w:color="000000" w:sz="10" w:space="0"/>
            </w:tcBorders>
            <w:vAlign w:val="center"/>
          </w:tcPr>
          <w:p w14:paraId="7191DEE0">
            <w:pPr>
              <w:keepNext w:val="0"/>
              <w:keepLines w:val="0"/>
              <w:pageBreakBefore w:val="0"/>
              <w:widowControl/>
              <w:kinsoku/>
              <w:wordWrap/>
              <w:overflowPunct/>
              <w:topLinePunct w:val="0"/>
              <w:autoSpaceDE w:val="0"/>
              <w:autoSpaceDN w:val="0"/>
              <w:bidi w:val="0"/>
              <w:adjustRightInd w:val="0"/>
              <w:snapToGrid w:val="0"/>
              <w:spacing w:line="240" w:lineRule="auto"/>
              <w:ind w:left="42"/>
              <w:jc w:val="center"/>
              <w:textAlignment w:val="baseline"/>
              <w:rPr>
                <w:rFonts w:hint="eastAsia" w:ascii="宋体" w:hAnsi="宋体" w:eastAsia="宋体" w:cs="宋体"/>
                <w:sz w:val="24"/>
                <w:szCs w:val="24"/>
              </w:rPr>
            </w:pPr>
            <w:r>
              <w:rPr>
                <w:rFonts w:hint="eastAsia" w:ascii="宋体" w:hAnsi="宋体" w:eastAsia="宋体" w:cs="宋体"/>
                <w:spacing w:val="-10"/>
                <w:sz w:val="24"/>
                <w:szCs w:val="24"/>
              </w:rPr>
              <w:t>11</w:t>
            </w:r>
          </w:p>
        </w:tc>
        <w:tc>
          <w:tcPr>
            <w:tcW w:w="1107" w:type="dxa"/>
            <w:vAlign w:val="center"/>
          </w:tcPr>
          <w:p w14:paraId="4DFE7660">
            <w:pPr>
              <w:keepNext w:val="0"/>
              <w:keepLines w:val="0"/>
              <w:pageBreakBefore w:val="0"/>
              <w:widowControl/>
              <w:kinsoku/>
              <w:wordWrap/>
              <w:overflowPunct/>
              <w:topLinePunct w:val="0"/>
              <w:autoSpaceDE w:val="0"/>
              <w:autoSpaceDN w:val="0"/>
              <w:bidi w:val="0"/>
              <w:adjustRightInd w:val="0"/>
              <w:snapToGrid w:val="0"/>
              <w:spacing w:line="240" w:lineRule="auto"/>
              <w:ind w:left="37"/>
              <w:jc w:val="center"/>
              <w:textAlignment w:val="baseline"/>
              <w:rPr>
                <w:rFonts w:hint="eastAsia" w:ascii="宋体" w:hAnsi="宋体" w:eastAsia="宋体" w:cs="宋体"/>
                <w:sz w:val="24"/>
                <w:szCs w:val="24"/>
              </w:rPr>
            </w:pPr>
            <w:r>
              <w:rPr>
                <w:rFonts w:hint="eastAsia" w:ascii="宋体" w:hAnsi="宋体" w:eastAsia="宋体" w:cs="宋体"/>
                <w:spacing w:val="-3"/>
                <w:sz w:val="24"/>
                <w:szCs w:val="24"/>
              </w:rPr>
              <w:t>17.1</w:t>
            </w:r>
          </w:p>
        </w:tc>
        <w:tc>
          <w:tcPr>
            <w:tcW w:w="7165" w:type="dxa"/>
            <w:tcBorders>
              <w:right w:val="single" w:color="000000" w:sz="10" w:space="0"/>
            </w:tcBorders>
            <w:vAlign w:val="center"/>
          </w:tcPr>
          <w:p w14:paraId="40085C73">
            <w:pPr>
              <w:pStyle w:val="25"/>
              <w:keepNext w:val="0"/>
              <w:keepLines w:val="0"/>
              <w:pageBreakBefore w:val="0"/>
              <w:widowControl/>
              <w:kinsoku/>
              <w:wordWrap/>
              <w:overflowPunct/>
              <w:topLinePunct w:val="0"/>
              <w:autoSpaceDE w:val="0"/>
              <w:autoSpaceDN w:val="0"/>
              <w:bidi w:val="0"/>
              <w:adjustRightInd w:val="0"/>
              <w:snapToGrid w:val="0"/>
              <w:spacing w:line="240" w:lineRule="auto"/>
              <w:ind w:left="24" w:right="16" w:firstLine="3"/>
              <w:jc w:val="left"/>
              <w:textAlignment w:val="baseline"/>
              <w:rPr>
                <w:rFonts w:hint="eastAsia" w:ascii="宋体" w:hAnsi="宋体" w:eastAsia="宋体" w:cs="宋体"/>
                <w:sz w:val="24"/>
                <w:szCs w:val="24"/>
              </w:rPr>
            </w:pPr>
            <w:r>
              <w:rPr>
                <w:rFonts w:hint="eastAsia" w:ascii="宋体" w:hAnsi="宋体" w:eastAsia="宋体" w:cs="宋体"/>
                <w:spacing w:val="6"/>
                <w:sz w:val="24"/>
                <w:szCs w:val="24"/>
              </w:rPr>
              <w:t>投标文件份数：正本1份，副本4份，电子文件4套</w:t>
            </w:r>
            <w:r>
              <w:rPr>
                <w:rFonts w:hint="eastAsia" w:ascii="宋体" w:hAnsi="宋体" w:eastAsia="宋体" w:cs="宋体"/>
                <w:spacing w:val="5"/>
                <w:sz w:val="24"/>
                <w:szCs w:val="24"/>
              </w:rPr>
              <w:t>（其中光盘2套，U盘2</w:t>
            </w:r>
            <w:r>
              <w:rPr>
                <w:rFonts w:hint="eastAsia" w:ascii="宋体" w:hAnsi="宋体" w:eastAsia="宋体" w:cs="宋体"/>
                <w:spacing w:val="-1"/>
                <w:sz w:val="24"/>
                <w:szCs w:val="24"/>
              </w:rPr>
              <w:t>套）。电子文档资料应使用office2003及以上版本、CAD软件应为autoCAD2004</w:t>
            </w:r>
            <w:r>
              <w:rPr>
                <w:rFonts w:hint="eastAsia" w:ascii="宋体" w:hAnsi="宋体" w:eastAsia="宋体" w:cs="宋体"/>
                <w:spacing w:val="11"/>
                <w:sz w:val="24"/>
                <w:szCs w:val="24"/>
              </w:rPr>
              <w:t>及以上版本编制完成，所提供的图纸也可采</w:t>
            </w:r>
            <w:r>
              <w:rPr>
                <w:rFonts w:hint="eastAsia" w:ascii="宋体" w:hAnsi="宋体" w:eastAsia="宋体" w:cs="宋体"/>
                <w:spacing w:val="10"/>
                <w:sz w:val="24"/>
                <w:szCs w:val="24"/>
              </w:rPr>
              <w:t>用</w:t>
            </w:r>
            <w:r>
              <w:rPr>
                <w:rFonts w:hint="eastAsia" w:ascii="宋体" w:hAnsi="宋体" w:eastAsia="宋体" w:cs="宋体"/>
                <w:sz w:val="24"/>
                <w:szCs w:val="24"/>
              </w:rPr>
              <w:t>Visio</w:t>
            </w:r>
            <w:r>
              <w:rPr>
                <w:rFonts w:hint="eastAsia" w:ascii="宋体" w:hAnsi="宋体" w:eastAsia="宋体" w:cs="宋体"/>
                <w:spacing w:val="10"/>
                <w:sz w:val="24"/>
                <w:szCs w:val="24"/>
              </w:rPr>
              <w:t>2000及以上版本编制，工</w:t>
            </w:r>
            <w:r>
              <w:rPr>
                <w:rFonts w:hint="eastAsia" w:ascii="宋体" w:hAnsi="宋体" w:eastAsia="宋体" w:cs="宋体"/>
                <w:spacing w:val="9"/>
                <w:sz w:val="24"/>
                <w:szCs w:val="24"/>
              </w:rPr>
              <w:t>期计划表采用</w:t>
            </w:r>
            <w:r>
              <w:rPr>
                <w:rFonts w:hint="eastAsia" w:ascii="宋体" w:hAnsi="宋体" w:eastAsia="宋体" w:cs="宋体"/>
                <w:sz w:val="24"/>
                <w:szCs w:val="24"/>
              </w:rPr>
              <w:t>Project</w:t>
            </w:r>
            <w:r>
              <w:rPr>
                <w:rFonts w:hint="eastAsia" w:ascii="宋体" w:hAnsi="宋体" w:eastAsia="宋体" w:cs="宋体"/>
                <w:spacing w:val="9"/>
                <w:sz w:val="24"/>
                <w:szCs w:val="24"/>
              </w:rPr>
              <w:t>完成。电子文件与文本文件应完全一致。所有电子文档不</w:t>
            </w:r>
            <w:r>
              <w:rPr>
                <w:rFonts w:hint="eastAsia" w:ascii="宋体" w:hAnsi="宋体" w:eastAsia="宋体" w:cs="宋体"/>
                <w:spacing w:val="8"/>
                <w:sz w:val="24"/>
                <w:szCs w:val="24"/>
              </w:rPr>
              <w:t>允许压缩、设置密码及设置时间限制。</w:t>
            </w:r>
          </w:p>
          <w:p w14:paraId="0808625A">
            <w:pPr>
              <w:pStyle w:val="25"/>
              <w:keepNext w:val="0"/>
              <w:keepLines w:val="0"/>
              <w:pageBreakBefore w:val="0"/>
              <w:widowControl/>
              <w:kinsoku/>
              <w:wordWrap/>
              <w:overflowPunct/>
              <w:topLinePunct w:val="0"/>
              <w:autoSpaceDE w:val="0"/>
              <w:autoSpaceDN w:val="0"/>
              <w:bidi w:val="0"/>
              <w:adjustRightInd w:val="0"/>
              <w:snapToGrid w:val="0"/>
              <w:spacing w:line="240" w:lineRule="auto"/>
              <w:ind w:left="24" w:right="16" w:firstLine="20"/>
              <w:jc w:val="left"/>
              <w:textAlignment w:val="baseline"/>
              <w:rPr>
                <w:rFonts w:hint="eastAsia" w:ascii="宋体" w:hAnsi="宋体" w:eastAsia="宋体" w:cs="宋体"/>
                <w:sz w:val="24"/>
                <w:szCs w:val="24"/>
              </w:rPr>
            </w:pPr>
            <w:r>
              <w:rPr>
                <w:rFonts w:hint="eastAsia" w:ascii="宋体" w:hAnsi="宋体" w:eastAsia="宋体" w:cs="宋体"/>
                <w:spacing w:val="15"/>
                <w:sz w:val="24"/>
                <w:szCs w:val="24"/>
              </w:rPr>
              <w:t>中标单位须按照招标人要求免费补足与投标时递交</w:t>
            </w:r>
            <w:r>
              <w:rPr>
                <w:rFonts w:hint="eastAsia" w:ascii="宋体" w:hAnsi="宋体" w:eastAsia="宋体" w:cs="宋体"/>
                <w:spacing w:val="14"/>
                <w:sz w:val="24"/>
                <w:szCs w:val="24"/>
              </w:rPr>
              <w:t>的内容完全一致的投标文</w:t>
            </w:r>
            <w:r>
              <w:rPr>
                <w:rFonts w:hint="eastAsia" w:ascii="宋体" w:hAnsi="宋体" w:eastAsia="宋体" w:cs="宋体"/>
                <w:sz w:val="24"/>
                <w:szCs w:val="24"/>
              </w:rPr>
              <w:t>件。</w:t>
            </w:r>
          </w:p>
        </w:tc>
      </w:tr>
      <w:tr w14:paraId="28BE3A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211" w:type="dxa"/>
            <w:gridSpan w:val="3"/>
            <w:tcBorders>
              <w:left w:val="single" w:color="000000" w:sz="10" w:space="0"/>
              <w:bottom w:val="single" w:color="000000" w:sz="2" w:space="0"/>
              <w:right w:val="single" w:color="000000" w:sz="10" w:space="0"/>
            </w:tcBorders>
            <w:vAlign w:val="center"/>
          </w:tcPr>
          <w:p w14:paraId="33BD9576">
            <w:pPr>
              <w:pStyle w:val="25"/>
              <w:keepNext w:val="0"/>
              <w:keepLines w:val="0"/>
              <w:pageBreakBefore w:val="0"/>
              <w:widowControl/>
              <w:kinsoku/>
              <w:wordWrap/>
              <w:overflowPunct/>
              <w:topLinePunct w:val="0"/>
              <w:autoSpaceDE w:val="0"/>
              <w:autoSpaceDN w:val="0"/>
              <w:bidi w:val="0"/>
              <w:adjustRightInd w:val="0"/>
              <w:snapToGrid w:val="0"/>
              <w:spacing w:line="240" w:lineRule="auto"/>
              <w:ind w:left="28"/>
              <w:jc w:val="left"/>
              <w:textAlignment w:val="baseline"/>
              <w:rPr>
                <w:rFonts w:hint="eastAsia" w:ascii="宋体" w:hAnsi="宋体" w:eastAsia="宋体" w:cs="宋体"/>
                <w:sz w:val="24"/>
                <w:szCs w:val="24"/>
              </w:rPr>
            </w:pPr>
            <w:r>
              <w:rPr>
                <w:rFonts w:hint="eastAsia" w:ascii="宋体" w:hAnsi="宋体" w:eastAsia="宋体" w:cs="宋体"/>
                <w:spacing w:val="-2"/>
                <w:sz w:val="24"/>
                <w:szCs w:val="24"/>
              </w:rPr>
              <w:t>投标文件的密封和递交</w:t>
            </w:r>
          </w:p>
        </w:tc>
      </w:tr>
      <w:tr w14:paraId="2D63A3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tcBorders>
              <w:top w:val="single" w:color="000000" w:sz="2" w:space="0"/>
              <w:left w:val="single" w:color="000000" w:sz="10" w:space="0"/>
            </w:tcBorders>
            <w:vAlign w:val="center"/>
          </w:tcPr>
          <w:p w14:paraId="26792D5C">
            <w:pPr>
              <w:keepNext w:val="0"/>
              <w:keepLines w:val="0"/>
              <w:pageBreakBefore w:val="0"/>
              <w:widowControl/>
              <w:kinsoku/>
              <w:wordWrap/>
              <w:overflowPunct/>
              <w:topLinePunct w:val="0"/>
              <w:autoSpaceDE w:val="0"/>
              <w:autoSpaceDN w:val="0"/>
              <w:bidi w:val="0"/>
              <w:adjustRightInd w:val="0"/>
              <w:snapToGrid w:val="0"/>
              <w:spacing w:line="240" w:lineRule="auto"/>
              <w:ind w:left="42"/>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12</w:t>
            </w:r>
          </w:p>
        </w:tc>
        <w:tc>
          <w:tcPr>
            <w:tcW w:w="1107" w:type="dxa"/>
            <w:tcBorders>
              <w:top w:val="single" w:color="000000" w:sz="2" w:space="0"/>
            </w:tcBorders>
            <w:vAlign w:val="center"/>
          </w:tcPr>
          <w:p w14:paraId="66653DBF">
            <w:pPr>
              <w:keepNext w:val="0"/>
              <w:keepLines w:val="0"/>
              <w:pageBreakBefore w:val="0"/>
              <w:widowControl/>
              <w:kinsoku/>
              <w:wordWrap/>
              <w:overflowPunct/>
              <w:topLinePunct w:val="0"/>
              <w:autoSpaceDE w:val="0"/>
              <w:autoSpaceDN w:val="0"/>
              <w:bidi w:val="0"/>
              <w:adjustRightInd w:val="0"/>
              <w:snapToGrid w:val="0"/>
              <w:spacing w:line="240" w:lineRule="auto"/>
              <w:ind w:left="17"/>
              <w:jc w:val="center"/>
              <w:textAlignment w:val="baseline"/>
              <w:rPr>
                <w:rFonts w:hint="eastAsia" w:ascii="宋体" w:hAnsi="宋体" w:eastAsia="宋体" w:cs="宋体"/>
                <w:sz w:val="24"/>
                <w:szCs w:val="24"/>
              </w:rPr>
            </w:pPr>
            <w:r>
              <w:rPr>
                <w:rFonts w:hint="eastAsia" w:ascii="宋体" w:hAnsi="宋体" w:eastAsia="宋体" w:cs="宋体"/>
                <w:spacing w:val="2"/>
                <w:sz w:val="24"/>
                <w:szCs w:val="24"/>
              </w:rPr>
              <w:t>22.1</w:t>
            </w:r>
          </w:p>
        </w:tc>
        <w:tc>
          <w:tcPr>
            <w:tcW w:w="7165" w:type="dxa"/>
            <w:tcBorders>
              <w:top w:val="single" w:color="000000" w:sz="2" w:space="0"/>
              <w:right w:val="single" w:color="000000" w:sz="10" w:space="0"/>
            </w:tcBorders>
            <w:vAlign w:val="center"/>
          </w:tcPr>
          <w:p w14:paraId="0E3AB5E3">
            <w:pPr>
              <w:pStyle w:val="25"/>
              <w:keepNext w:val="0"/>
              <w:keepLines w:val="0"/>
              <w:pageBreakBefore w:val="0"/>
              <w:widowControl/>
              <w:kinsoku/>
              <w:wordWrap/>
              <w:overflowPunct/>
              <w:topLinePunct w:val="0"/>
              <w:autoSpaceDE w:val="0"/>
              <w:autoSpaceDN w:val="0"/>
              <w:bidi w:val="0"/>
              <w:adjustRightInd w:val="0"/>
              <w:snapToGrid w:val="0"/>
              <w:spacing w:line="240" w:lineRule="auto"/>
              <w:ind w:left="27"/>
              <w:jc w:val="left"/>
              <w:textAlignment w:val="baseline"/>
              <w:rPr>
                <w:rFonts w:hint="eastAsia" w:ascii="宋体" w:hAnsi="宋体" w:eastAsia="宋体" w:cs="宋体"/>
                <w:sz w:val="24"/>
                <w:szCs w:val="24"/>
              </w:rPr>
            </w:pPr>
            <w:r>
              <w:rPr>
                <w:rFonts w:hint="eastAsia" w:ascii="宋体" w:hAnsi="宋体" w:eastAsia="宋体" w:cs="宋体"/>
                <w:spacing w:val="2"/>
                <w:sz w:val="24"/>
                <w:szCs w:val="24"/>
              </w:rPr>
              <w:t>投标截止时间：</w:t>
            </w:r>
            <w:r>
              <w:rPr>
                <w:rFonts w:hint="eastAsia" w:ascii="宋体" w:hAnsi="宋体" w:eastAsia="宋体" w:cs="宋体"/>
                <w:spacing w:val="2"/>
                <w:sz w:val="24"/>
                <w:szCs w:val="24"/>
                <w:lang w:val="en-US" w:eastAsia="zh-CN"/>
              </w:rPr>
              <w:t>2025</w:t>
            </w:r>
            <w:r>
              <w:rPr>
                <w:rFonts w:hint="eastAsia" w:ascii="宋体" w:hAnsi="宋体" w:eastAsia="宋体" w:cs="宋体"/>
                <w:spacing w:val="2"/>
                <w:sz w:val="24"/>
                <w:szCs w:val="24"/>
              </w:rPr>
              <w:t>年</w:t>
            </w:r>
            <w:r>
              <w:rPr>
                <w:rFonts w:hint="eastAsia" w:cs="宋体"/>
                <w:spacing w:val="2"/>
                <w:sz w:val="24"/>
                <w:szCs w:val="24"/>
                <w:lang w:val="en-US" w:eastAsia="zh-CN"/>
              </w:rPr>
              <w:t>08</w:t>
            </w:r>
            <w:r>
              <w:rPr>
                <w:rFonts w:hint="eastAsia" w:ascii="宋体" w:hAnsi="宋体" w:eastAsia="宋体" w:cs="宋体"/>
                <w:spacing w:val="2"/>
                <w:sz w:val="24"/>
                <w:szCs w:val="24"/>
              </w:rPr>
              <w:t>月</w:t>
            </w:r>
            <w:r>
              <w:rPr>
                <w:rFonts w:hint="eastAsia" w:cs="宋体"/>
                <w:spacing w:val="2"/>
                <w:sz w:val="24"/>
                <w:szCs w:val="24"/>
                <w:lang w:val="en-US" w:eastAsia="zh-CN"/>
              </w:rPr>
              <w:t>21</w:t>
            </w:r>
            <w:r>
              <w:rPr>
                <w:rFonts w:hint="eastAsia" w:ascii="宋体" w:hAnsi="宋体" w:eastAsia="宋体" w:cs="宋体"/>
                <w:spacing w:val="2"/>
                <w:sz w:val="24"/>
                <w:szCs w:val="24"/>
              </w:rPr>
              <w:t>日9：30时（北京时间）</w:t>
            </w:r>
          </w:p>
          <w:p w14:paraId="134AE03B">
            <w:pPr>
              <w:pStyle w:val="25"/>
              <w:keepNext w:val="0"/>
              <w:keepLines w:val="0"/>
              <w:pageBreakBefore w:val="0"/>
              <w:widowControl/>
              <w:kinsoku/>
              <w:wordWrap/>
              <w:overflowPunct/>
              <w:topLinePunct w:val="0"/>
              <w:autoSpaceDE w:val="0"/>
              <w:autoSpaceDN w:val="0"/>
              <w:bidi w:val="0"/>
              <w:adjustRightInd w:val="0"/>
              <w:snapToGrid w:val="0"/>
              <w:spacing w:line="240" w:lineRule="auto"/>
              <w:ind w:left="24" w:right="19" w:firstLine="3"/>
              <w:jc w:val="left"/>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投标文件递交地点：天津于家堡洲际酒店(天津市滨海新区新华路3360号)</w:t>
            </w:r>
          </w:p>
          <w:p w14:paraId="7743E38C">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jc w:val="left"/>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第一阶段开标时间：同投标截止时间</w:t>
            </w:r>
          </w:p>
          <w:p w14:paraId="40B85627">
            <w:pPr>
              <w:pStyle w:val="25"/>
              <w:keepNext w:val="0"/>
              <w:keepLines w:val="0"/>
              <w:pageBreakBefore w:val="0"/>
              <w:widowControl/>
              <w:kinsoku/>
              <w:wordWrap/>
              <w:overflowPunct/>
              <w:topLinePunct w:val="0"/>
              <w:autoSpaceDE w:val="0"/>
              <w:autoSpaceDN w:val="0"/>
              <w:bidi w:val="0"/>
              <w:adjustRightInd w:val="0"/>
              <w:snapToGrid w:val="0"/>
              <w:spacing w:line="240" w:lineRule="auto"/>
              <w:ind w:left="24" w:right="19"/>
              <w:jc w:val="left"/>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第一阶段开标地点：天津于家堡洲际酒店(天津市滨海新区新华路3360号)</w:t>
            </w:r>
          </w:p>
          <w:p w14:paraId="450A5F90">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jc w:val="left"/>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第二阶段开标时间：另行通知</w:t>
            </w:r>
          </w:p>
          <w:p w14:paraId="4086A05D">
            <w:pPr>
              <w:pStyle w:val="25"/>
              <w:keepNext w:val="0"/>
              <w:keepLines w:val="0"/>
              <w:pageBreakBefore w:val="0"/>
              <w:widowControl/>
              <w:kinsoku/>
              <w:wordWrap/>
              <w:overflowPunct/>
              <w:topLinePunct w:val="0"/>
              <w:autoSpaceDE w:val="0"/>
              <w:autoSpaceDN w:val="0"/>
              <w:bidi w:val="0"/>
              <w:adjustRightInd w:val="0"/>
              <w:snapToGrid w:val="0"/>
              <w:spacing w:line="240" w:lineRule="auto"/>
              <w:ind w:left="24" w:right="19"/>
              <w:jc w:val="left"/>
              <w:textAlignment w:val="baseline"/>
              <w:rPr>
                <w:rFonts w:hint="eastAsia" w:ascii="宋体" w:hAnsi="宋体" w:eastAsia="宋体" w:cs="宋体"/>
                <w:sz w:val="24"/>
                <w:szCs w:val="24"/>
              </w:rPr>
            </w:pPr>
            <w:r>
              <w:rPr>
                <w:rFonts w:hint="eastAsia" w:ascii="宋体" w:hAnsi="宋体" w:eastAsia="宋体" w:cs="宋体"/>
                <w:spacing w:val="9"/>
                <w:sz w:val="24"/>
                <w:szCs w:val="24"/>
                <w:highlight w:val="none"/>
              </w:rPr>
              <w:t>第二阶段开标地点：天津于家堡洲际酒店(天津市滨海新区新华路3360号)</w:t>
            </w:r>
          </w:p>
        </w:tc>
      </w:tr>
      <w:tr w14:paraId="3DA271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211" w:type="dxa"/>
            <w:gridSpan w:val="3"/>
            <w:tcBorders>
              <w:left w:val="single" w:color="000000" w:sz="10" w:space="0"/>
              <w:right w:val="single" w:color="000000" w:sz="10" w:space="0"/>
            </w:tcBorders>
            <w:vAlign w:val="center"/>
          </w:tcPr>
          <w:p w14:paraId="4BB8D587">
            <w:pPr>
              <w:pStyle w:val="25"/>
              <w:keepNext w:val="0"/>
              <w:keepLines w:val="0"/>
              <w:pageBreakBefore w:val="0"/>
              <w:widowControl/>
              <w:kinsoku/>
              <w:wordWrap/>
              <w:overflowPunct/>
              <w:topLinePunct w:val="0"/>
              <w:autoSpaceDE w:val="0"/>
              <w:autoSpaceDN w:val="0"/>
              <w:bidi w:val="0"/>
              <w:adjustRightInd w:val="0"/>
              <w:snapToGrid w:val="0"/>
              <w:spacing w:line="240" w:lineRule="auto"/>
              <w:ind w:left="26"/>
              <w:jc w:val="left"/>
              <w:textAlignment w:val="baseline"/>
              <w:rPr>
                <w:rFonts w:hint="eastAsia" w:ascii="宋体" w:hAnsi="宋体" w:eastAsia="宋体" w:cs="宋体"/>
                <w:sz w:val="24"/>
                <w:szCs w:val="24"/>
              </w:rPr>
            </w:pPr>
            <w:r>
              <w:rPr>
                <w:rFonts w:hint="eastAsia" w:ascii="宋体" w:hAnsi="宋体" w:eastAsia="宋体" w:cs="宋体"/>
                <w:sz w:val="24"/>
                <w:szCs w:val="24"/>
              </w:rPr>
              <w:t>开标和评标</w:t>
            </w:r>
          </w:p>
        </w:tc>
      </w:tr>
      <w:tr w14:paraId="49B45C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tcBorders>
              <w:left w:val="single" w:color="000000" w:sz="10" w:space="0"/>
            </w:tcBorders>
            <w:vAlign w:val="center"/>
          </w:tcPr>
          <w:p w14:paraId="47BBDA3A">
            <w:pPr>
              <w:keepNext w:val="0"/>
              <w:keepLines w:val="0"/>
              <w:pageBreakBefore w:val="0"/>
              <w:widowControl/>
              <w:kinsoku/>
              <w:wordWrap/>
              <w:overflowPunct/>
              <w:topLinePunct w:val="0"/>
              <w:autoSpaceDE w:val="0"/>
              <w:autoSpaceDN w:val="0"/>
              <w:bidi w:val="0"/>
              <w:adjustRightInd w:val="0"/>
              <w:snapToGrid w:val="0"/>
              <w:spacing w:line="240" w:lineRule="auto"/>
              <w:ind w:left="42"/>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13</w:t>
            </w:r>
          </w:p>
        </w:tc>
        <w:tc>
          <w:tcPr>
            <w:tcW w:w="1107" w:type="dxa"/>
            <w:vAlign w:val="center"/>
          </w:tcPr>
          <w:p w14:paraId="59494563">
            <w:pPr>
              <w:keepNext w:val="0"/>
              <w:keepLines w:val="0"/>
              <w:pageBreakBefore w:val="0"/>
              <w:widowControl/>
              <w:kinsoku/>
              <w:wordWrap/>
              <w:overflowPunct/>
              <w:topLinePunct w:val="0"/>
              <w:autoSpaceDE w:val="0"/>
              <w:autoSpaceDN w:val="0"/>
              <w:bidi w:val="0"/>
              <w:adjustRightInd w:val="0"/>
              <w:snapToGrid w:val="0"/>
              <w:spacing w:line="240" w:lineRule="auto"/>
              <w:ind w:left="17"/>
              <w:jc w:val="center"/>
              <w:textAlignment w:val="baseline"/>
              <w:rPr>
                <w:rFonts w:hint="eastAsia" w:ascii="宋体" w:hAnsi="宋体" w:eastAsia="宋体" w:cs="宋体"/>
                <w:sz w:val="24"/>
                <w:szCs w:val="24"/>
              </w:rPr>
            </w:pPr>
            <w:r>
              <w:rPr>
                <w:rFonts w:hint="eastAsia" w:ascii="宋体" w:hAnsi="宋体" w:eastAsia="宋体" w:cs="宋体"/>
                <w:spacing w:val="2"/>
                <w:sz w:val="24"/>
                <w:szCs w:val="24"/>
              </w:rPr>
              <w:t>23</w:t>
            </w:r>
          </w:p>
        </w:tc>
        <w:tc>
          <w:tcPr>
            <w:tcW w:w="7165" w:type="dxa"/>
            <w:tcBorders>
              <w:right w:val="single" w:color="000000" w:sz="10" w:space="0"/>
            </w:tcBorders>
            <w:vAlign w:val="center"/>
          </w:tcPr>
          <w:p w14:paraId="3252A126">
            <w:pPr>
              <w:pStyle w:val="25"/>
              <w:keepNext w:val="0"/>
              <w:keepLines w:val="0"/>
              <w:pageBreakBefore w:val="0"/>
              <w:widowControl/>
              <w:kinsoku/>
              <w:wordWrap/>
              <w:overflowPunct/>
              <w:topLinePunct w:val="0"/>
              <w:autoSpaceDE w:val="0"/>
              <w:autoSpaceDN w:val="0"/>
              <w:bidi w:val="0"/>
              <w:adjustRightInd w:val="0"/>
              <w:snapToGrid w:val="0"/>
              <w:spacing w:line="240" w:lineRule="auto"/>
              <w:ind w:left="24"/>
              <w:jc w:val="left"/>
              <w:textAlignment w:val="baseline"/>
              <w:rPr>
                <w:rFonts w:hint="eastAsia" w:ascii="宋体" w:hAnsi="宋体" w:eastAsia="宋体" w:cs="宋体"/>
                <w:sz w:val="24"/>
                <w:szCs w:val="24"/>
              </w:rPr>
            </w:pPr>
            <w:r>
              <w:rPr>
                <w:rFonts w:hint="eastAsia" w:ascii="宋体" w:hAnsi="宋体" w:eastAsia="宋体" w:cs="宋体"/>
                <w:spacing w:val="9"/>
                <w:sz w:val="24"/>
                <w:szCs w:val="24"/>
              </w:rPr>
              <w:t>评标方法：综合评价法。详见招标文件第十章《评标办法》</w:t>
            </w:r>
          </w:p>
        </w:tc>
      </w:tr>
      <w:tr w14:paraId="5AC128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211" w:type="dxa"/>
            <w:gridSpan w:val="3"/>
            <w:tcBorders>
              <w:left w:val="single" w:color="000000" w:sz="10" w:space="0"/>
              <w:bottom w:val="single" w:color="000000" w:sz="10" w:space="0"/>
              <w:right w:val="single" w:color="000000" w:sz="10" w:space="0"/>
            </w:tcBorders>
            <w:vAlign w:val="center"/>
          </w:tcPr>
          <w:p w14:paraId="1E53C568">
            <w:pPr>
              <w:pStyle w:val="25"/>
              <w:keepNext w:val="0"/>
              <w:keepLines w:val="0"/>
              <w:pageBreakBefore w:val="0"/>
              <w:widowControl/>
              <w:kinsoku/>
              <w:wordWrap/>
              <w:overflowPunct/>
              <w:topLinePunct w:val="0"/>
              <w:autoSpaceDE w:val="0"/>
              <w:autoSpaceDN w:val="0"/>
              <w:bidi w:val="0"/>
              <w:adjustRightInd w:val="0"/>
              <w:snapToGrid w:val="0"/>
              <w:spacing w:line="240" w:lineRule="auto"/>
              <w:ind w:left="25"/>
              <w:jc w:val="left"/>
              <w:textAlignment w:val="baseline"/>
              <w:rPr>
                <w:rFonts w:hint="eastAsia" w:ascii="宋体" w:hAnsi="宋体" w:eastAsia="宋体" w:cs="宋体"/>
                <w:sz w:val="24"/>
                <w:szCs w:val="24"/>
              </w:rPr>
            </w:pPr>
            <w:r>
              <w:rPr>
                <w:rFonts w:hint="eastAsia" w:ascii="宋体" w:hAnsi="宋体" w:eastAsia="宋体" w:cs="宋体"/>
                <w:spacing w:val="-1"/>
                <w:sz w:val="24"/>
                <w:szCs w:val="24"/>
              </w:rPr>
              <w:t>授予合同</w:t>
            </w:r>
          </w:p>
        </w:tc>
      </w:tr>
      <w:tr w14:paraId="60CCDD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9" w:type="dxa"/>
            <w:tcBorders>
              <w:left w:val="single" w:color="000000" w:sz="10" w:space="0"/>
            </w:tcBorders>
            <w:vAlign w:val="center"/>
          </w:tcPr>
          <w:p w14:paraId="2A33114C">
            <w:pPr>
              <w:keepNext w:val="0"/>
              <w:keepLines w:val="0"/>
              <w:pageBreakBefore w:val="0"/>
              <w:widowControl/>
              <w:kinsoku/>
              <w:wordWrap/>
              <w:overflowPunct/>
              <w:topLinePunct w:val="0"/>
              <w:autoSpaceDE w:val="0"/>
              <w:autoSpaceDN w:val="0"/>
              <w:bidi w:val="0"/>
              <w:adjustRightInd w:val="0"/>
              <w:snapToGrid w:val="0"/>
              <w:spacing w:line="240" w:lineRule="auto"/>
              <w:ind w:left="42"/>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14</w:t>
            </w:r>
          </w:p>
        </w:tc>
        <w:tc>
          <w:tcPr>
            <w:tcW w:w="1107" w:type="dxa"/>
            <w:vAlign w:val="center"/>
          </w:tcPr>
          <w:p w14:paraId="65ED029D">
            <w:pPr>
              <w:keepNext w:val="0"/>
              <w:keepLines w:val="0"/>
              <w:pageBreakBefore w:val="0"/>
              <w:widowControl/>
              <w:kinsoku/>
              <w:wordWrap/>
              <w:overflowPunct/>
              <w:topLinePunct w:val="0"/>
              <w:autoSpaceDE w:val="0"/>
              <w:autoSpaceDN w:val="0"/>
              <w:bidi w:val="0"/>
              <w:adjustRightInd w:val="0"/>
              <w:snapToGrid w:val="0"/>
              <w:spacing w:line="240" w:lineRule="auto"/>
              <w:ind w:left="21"/>
              <w:jc w:val="center"/>
              <w:textAlignment w:val="baseline"/>
              <w:rPr>
                <w:rFonts w:hint="eastAsia" w:ascii="宋体" w:hAnsi="宋体" w:eastAsia="宋体" w:cs="宋体"/>
                <w:sz w:val="24"/>
                <w:szCs w:val="24"/>
              </w:rPr>
            </w:pPr>
            <w:r>
              <w:rPr>
                <w:rFonts w:hint="eastAsia" w:ascii="宋体" w:hAnsi="宋体" w:eastAsia="宋体" w:cs="宋体"/>
                <w:spacing w:val="1"/>
                <w:sz w:val="24"/>
                <w:szCs w:val="24"/>
              </w:rPr>
              <w:t>31.1</w:t>
            </w:r>
          </w:p>
        </w:tc>
        <w:tc>
          <w:tcPr>
            <w:tcW w:w="7165" w:type="dxa"/>
            <w:tcBorders>
              <w:right w:val="single" w:color="000000" w:sz="10" w:space="0"/>
            </w:tcBorders>
            <w:vAlign w:val="center"/>
          </w:tcPr>
          <w:p w14:paraId="50BE5D10">
            <w:pPr>
              <w:pStyle w:val="25"/>
              <w:keepNext w:val="0"/>
              <w:keepLines w:val="0"/>
              <w:pageBreakBefore w:val="0"/>
              <w:widowControl/>
              <w:kinsoku/>
              <w:wordWrap/>
              <w:overflowPunct/>
              <w:topLinePunct w:val="0"/>
              <w:autoSpaceDE w:val="0"/>
              <w:autoSpaceDN w:val="0"/>
              <w:bidi w:val="0"/>
              <w:adjustRightInd w:val="0"/>
              <w:snapToGrid w:val="0"/>
              <w:spacing w:line="240" w:lineRule="auto"/>
              <w:ind w:left="28"/>
              <w:jc w:val="left"/>
              <w:textAlignment w:val="baseline"/>
              <w:rPr>
                <w:rFonts w:hint="eastAsia" w:ascii="宋体" w:hAnsi="宋体" w:eastAsia="宋体" w:cs="宋体"/>
                <w:sz w:val="24"/>
                <w:szCs w:val="24"/>
              </w:rPr>
            </w:pPr>
            <w:r>
              <w:rPr>
                <w:rFonts w:hint="eastAsia" w:ascii="宋体" w:hAnsi="宋体" w:eastAsia="宋体" w:cs="宋体"/>
                <w:spacing w:val="6"/>
                <w:sz w:val="24"/>
                <w:szCs w:val="24"/>
              </w:rPr>
              <w:t>履约</w:t>
            </w:r>
            <w:r>
              <w:rPr>
                <w:rFonts w:hint="eastAsia"/>
                <w:spacing w:val="6"/>
                <w:sz w:val="24"/>
                <w:szCs w:val="24"/>
                <w:highlight w:val="none"/>
              </w:rPr>
              <w:t>保证金比例：合同总价的</w:t>
            </w:r>
            <w:r>
              <w:rPr>
                <w:rFonts w:hint="eastAsia" w:ascii="宋体" w:hAnsi="宋体" w:eastAsia="宋体" w:cs="宋体"/>
                <w:spacing w:val="6"/>
                <w:sz w:val="24"/>
                <w:szCs w:val="24"/>
                <w:highlight w:val="none"/>
              </w:rPr>
              <w:t>10%</w:t>
            </w:r>
          </w:p>
        </w:tc>
      </w:tr>
      <w:tr w14:paraId="0B1A7D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211" w:type="dxa"/>
            <w:gridSpan w:val="3"/>
            <w:tcBorders>
              <w:left w:val="single" w:color="000000" w:sz="10" w:space="0"/>
              <w:right w:val="single" w:color="000000" w:sz="10" w:space="0"/>
            </w:tcBorders>
            <w:vAlign w:val="center"/>
          </w:tcPr>
          <w:p w14:paraId="22E45EC5">
            <w:pPr>
              <w:pStyle w:val="25"/>
              <w:keepNext w:val="0"/>
              <w:keepLines w:val="0"/>
              <w:pageBreakBefore w:val="0"/>
              <w:widowControl/>
              <w:kinsoku/>
              <w:wordWrap/>
              <w:overflowPunct/>
              <w:topLinePunct w:val="0"/>
              <w:autoSpaceDE w:val="0"/>
              <w:autoSpaceDN w:val="0"/>
              <w:bidi w:val="0"/>
              <w:adjustRightInd w:val="0"/>
              <w:snapToGrid w:val="0"/>
              <w:spacing w:line="240" w:lineRule="auto"/>
              <w:ind w:left="100"/>
              <w:jc w:val="left"/>
              <w:textAlignment w:val="baseline"/>
              <w:rPr>
                <w:rFonts w:hint="eastAsia" w:ascii="宋体" w:hAnsi="宋体" w:eastAsia="宋体" w:cs="宋体"/>
                <w:sz w:val="24"/>
                <w:szCs w:val="24"/>
              </w:rPr>
            </w:pPr>
            <w:r>
              <w:rPr>
                <w:rFonts w:hint="eastAsia" w:ascii="宋体" w:hAnsi="宋体" w:eastAsia="宋体" w:cs="宋体"/>
                <w:spacing w:val="8"/>
                <w:sz w:val="24"/>
                <w:szCs w:val="24"/>
              </w:rPr>
              <w:t>注：*条款中的*包括本级及其子目录下所有内容。</w:t>
            </w:r>
          </w:p>
        </w:tc>
      </w:tr>
      <w:tr w14:paraId="62BE77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211" w:type="dxa"/>
            <w:gridSpan w:val="3"/>
            <w:tcBorders>
              <w:left w:val="single" w:color="000000" w:sz="10" w:space="0"/>
              <w:bottom w:val="single" w:color="000000" w:sz="10" w:space="0"/>
              <w:right w:val="single" w:color="000000" w:sz="10" w:space="0"/>
            </w:tcBorders>
            <w:vAlign w:val="center"/>
          </w:tcPr>
          <w:p w14:paraId="063E5470">
            <w:pPr>
              <w:pStyle w:val="25"/>
              <w:keepNext w:val="0"/>
              <w:keepLines w:val="0"/>
              <w:pageBreakBefore w:val="0"/>
              <w:widowControl/>
              <w:kinsoku/>
              <w:wordWrap/>
              <w:overflowPunct/>
              <w:topLinePunct w:val="0"/>
              <w:autoSpaceDE w:val="0"/>
              <w:autoSpaceDN w:val="0"/>
              <w:bidi w:val="0"/>
              <w:adjustRightInd w:val="0"/>
              <w:snapToGrid w:val="0"/>
              <w:spacing w:line="240" w:lineRule="auto"/>
              <w:ind w:left="100"/>
              <w:jc w:val="left"/>
              <w:textAlignment w:val="baseline"/>
              <w:rPr>
                <w:rFonts w:hint="eastAsia" w:ascii="宋体" w:hAnsi="宋体" w:eastAsia="宋体" w:cs="宋体"/>
                <w:spacing w:val="8"/>
                <w:sz w:val="24"/>
                <w:szCs w:val="24"/>
              </w:rPr>
            </w:pPr>
            <w:r>
              <w:rPr>
                <w:rFonts w:hint="eastAsia" w:ascii="宋体" w:hAnsi="宋体" w:eastAsia="宋体" w:cs="宋体"/>
                <w:spacing w:val="8"/>
                <w:sz w:val="24"/>
                <w:szCs w:val="24"/>
                <w:highlight w:val="none"/>
              </w:rPr>
              <w:t>本项目受中铁电气化局集团有限公司委托进行招标，中标后天津市轨道交通Z2线一期工程（滨海机场站～北塘站）信号系统集成采购项目中标单位与中铁电气化局集团有限公司签订设备采购合同</w:t>
            </w:r>
          </w:p>
        </w:tc>
      </w:tr>
    </w:tbl>
    <w:p w14:paraId="24CF2149">
      <w:pPr>
        <w:pStyle w:val="2"/>
        <w:kinsoku/>
        <w:topLinePunct w:val="0"/>
        <w:bidi w:val="0"/>
      </w:pPr>
    </w:p>
    <w:p w14:paraId="4C2C291B">
      <w:pPr>
        <w:kinsoku/>
        <w:topLinePunct w:val="0"/>
        <w:bidi w:val="0"/>
        <w:sectPr>
          <w:footerReference r:id="rId12" w:type="default"/>
          <w:pgSz w:w="11907" w:h="16840"/>
          <w:pgMar w:top="1134" w:right="1417" w:bottom="1134" w:left="1417" w:header="0" w:footer="1002" w:gutter="0"/>
          <w:pgBorders>
            <w:top w:val="none" w:sz="0" w:space="0"/>
            <w:left w:val="none" w:sz="0" w:space="0"/>
            <w:bottom w:val="none" w:sz="0" w:space="0"/>
            <w:right w:val="none" w:sz="0" w:space="0"/>
          </w:pgBorders>
          <w:pgNumType w:fmt="decimal"/>
          <w:cols w:space="720" w:num="1"/>
        </w:sectPr>
      </w:pPr>
    </w:p>
    <w:p w14:paraId="3D22A47E">
      <w:pPr>
        <w:keepNext w:val="0"/>
        <w:keepLines w:val="0"/>
        <w:pageBreakBefore w:val="0"/>
        <w:widowControl/>
        <w:kinsoku/>
        <w:wordWrap/>
        <w:overflowPunct/>
        <w:topLinePunct w:val="0"/>
        <w:autoSpaceDE w:val="0"/>
        <w:autoSpaceDN w:val="0"/>
        <w:bidi w:val="0"/>
        <w:adjustRightInd w:val="0"/>
        <w:snapToGrid w:val="0"/>
        <w:spacing w:line="360" w:lineRule="auto"/>
        <w:ind w:left="0" w:right="0"/>
        <w:jc w:val="center"/>
        <w:textAlignment w:val="baseline"/>
        <w:outlineLvl w:val="1"/>
        <w:rPr>
          <w:rFonts w:ascii="宋体" w:hAnsi="宋体" w:eastAsia="宋体" w:cs="宋体"/>
          <w:sz w:val="30"/>
          <w:szCs w:val="30"/>
        </w:rPr>
      </w:pPr>
      <w:bookmarkStart w:id="25" w:name="_Toc10753"/>
      <w:bookmarkStart w:id="26" w:name="_Toc11359"/>
      <w:bookmarkStart w:id="27" w:name="_Toc25220"/>
      <w:r>
        <w:rPr>
          <w:rFonts w:ascii="宋体" w:hAnsi="宋体" w:eastAsia="宋体" w:cs="宋体"/>
          <w:b/>
          <w:bCs/>
          <w:spacing w:val="-7"/>
          <w:sz w:val="30"/>
          <w:szCs w:val="30"/>
        </w:rPr>
        <w:t>一、说明</w:t>
      </w:r>
      <w:bookmarkEnd w:id="25"/>
      <w:bookmarkEnd w:id="26"/>
      <w:bookmarkEnd w:id="27"/>
    </w:p>
    <w:p w14:paraId="7CEA3919">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2"/>
        <w:rPr>
          <w:rFonts w:hint="eastAsia" w:ascii="宋体" w:hAnsi="宋体" w:eastAsia="宋体" w:cs="宋体"/>
          <w:sz w:val="24"/>
          <w:szCs w:val="24"/>
        </w:rPr>
      </w:pPr>
      <w:bookmarkStart w:id="28" w:name="_Toc20157"/>
      <w:bookmarkStart w:id="29" w:name="_Toc15364"/>
      <w:bookmarkStart w:id="30" w:name="_Toc21808"/>
      <w:r>
        <w:rPr>
          <w:rFonts w:hint="eastAsia" w:ascii="宋体" w:hAnsi="宋体" w:eastAsia="宋体" w:cs="宋体"/>
          <w:b/>
          <w:bCs/>
          <w:spacing w:val="-3"/>
          <w:sz w:val="24"/>
          <w:szCs w:val="24"/>
        </w:rPr>
        <w:t>1.招标项目与招标当事人</w:t>
      </w:r>
      <w:bookmarkEnd w:id="28"/>
      <w:bookmarkEnd w:id="29"/>
      <w:bookmarkEnd w:id="30"/>
    </w:p>
    <w:p w14:paraId="4A46F6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6"/>
        <w:textAlignment w:val="baseline"/>
        <w:rPr>
          <w:rFonts w:hint="eastAsia" w:ascii="宋体" w:hAnsi="宋体" w:eastAsia="宋体" w:cs="宋体"/>
          <w:sz w:val="24"/>
          <w:szCs w:val="24"/>
        </w:rPr>
      </w:pPr>
      <w:r>
        <w:rPr>
          <w:rFonts w:hint="eastAsia" w:ascii="宋体" w:hAnsi="宋体" w:eastAsia="宋体" w:cs="宋体"/>
          <w:spacing w:val="-3"/>
          <w:sz w:val="24"/>
          <w:szCs w:val="24"/>
        </w:rPr>
        <w:t>1.1本项目招标人</w:t>
      </w:r>
      <w:r>
        <w:rPr>
          <w:rFonts w:hint="eastAsia" w:ascii="宋体" w:hAnsi="宋体" w:eastAsia="宋体" w:cs="宋体"/>
          <w:spacing w:val="-3"/>
          <w:sz w:val="24"/>
          <w:szCs w:val="24"/>
          <w:lang w:eastAsia="zh-CN"/>
        </w:rPr>
        <w:t>中铁滨海（天津）轨道交通投资发展有限公司</w:t>
      </w:r>
      <w:r>
        <w:rPr>
          <w:rFonts w:hint="eastAsia" w:ascii="宋体" w:hAnsi="宋体" w:eastAsia="宋体" w:cs="宋体"/>
          <w:spacing w:val="-4"/>
          <w:sz w:val="24"/>
          <w:szCs w:val="24"/>
        </w:rPr>
        <w:t>已拥有一笔资金。招标</w:t>
      </w:r>
      <w:r>
        <w:rPr>
          <w:rFonts w:hint="eastAsia" w:ascii="宋体" w:hAnsi="宋体" w:eastAsia="宋体" w:cs="宋体"/>
          <w:spacing w:val="-1"/>
          <w:sz w:val="24"/>
          <w:szCs w:val="24"/>
        </w:rPr>
        <w:t>人计划将一部分资金用于支付本次招标后所签订合同项下的款项。</w:t>
      </w:r>
    </w:p>
    <w:p w14:paraId="3FC89DC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7"/>
        <w:textAlignment w:val="baseline"/>
        <w:rPr>
          <w:rFonts w:hint="eastAsia" w:ascii="宋体" w:hAnsi="宋体" w:eastAsia="宋体" w:cs="宋体"/>
          <w:sz w:val="24"/>
          <w:szCs w:val="24"/>
        </w:rPr>
      </w:pPr>
      <w:r>
        <w:rPr>
          <w:rFonts w:hint="eastAsia" w:ascii="宋体" w:hAnsi="宋体" w:eastAsia="宋体" w:cs="宋体"/>
          <w:spacing w:val="-3"/>
          <w:sz w:val="24"/>
          <w:szCs w:val="24"/>
        </w:rPr>
        <w:t>1.2本次招标的招标人和招标代理机构的名</w:t>
      </w:r>
      <w:r>
        <w:rPr>
          <w:rFonts w:hint="eastAsia" w:ascii="宋体" w:hAnsi="宋体" w:eastAsia="宋体" w:cs="宋体"/>
          <w:spacing w:val="-4"/>
          <w:sz w:val="24"/>
          <w:szCs w:val="24"/>
        </w:rPr>
        <w:t>称、地址、联系人、电话和电子邮箱见</w:t>
      </w:r>
      <w:r>
        <w:rPr>
          <w:rFonts w:hint="eastAsia" w:ascii="宋体" w:hAnsi="宋体" w:eastAsia="宋体" w:cs="宋体"/>
          <w:spacing w:val="-2"/>
          <w:sz w:val="24"/>
          <w:szCs w:val="24"/>
        </w:rPr>
        <w:t>专用须知前附表。</w:t>
      </w:r>
    </w:p>
    <w:p w14:paraId="3805073F">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r>
        <w:rPr>
          <w:rFonts w:hint="eastAsia" w:ascii="宋体" w:hAnsi="宋体" w:eastAsia="宋体" w:cs="宋体"/>
          <w:spacing w:val="-1"/>
          <w:sz w:val="24"/>
          <w:szCs w:val="24"/>
        </w:rPr>
        <w:t>1.3项目概述及资金来源：详见专用须知前</w:t>
      </w:r>
      <w:r>
        <w:rPr>
          <w:rFonts w:hint="eastAsia" w:ascii="宋体" w:hAnsi="宋体" w:eastAsia="宋体" w:cs="宋体"/>
          <w:spacing w:val="-2"/>
          <w:sz w:val="24"/>
          <w:szCs w:val="24"/>
        </w:rPr>
        <w:t>附表。</w:t>
      </w:r>
    </w:p>
    <w:p w14:paraId="74337E0A">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r>
        <w:rPr>
          <w:rFonts w:hint="eastAsia" w:ascii="宋体" w:hAnsi="宋体" w:eastAsia="宋体" w:cs="宋体"/>
          <w:b/>
          <w:bCs/>
          <w:spacing w:val="-3"/>
          <w:sz w:val="24"/>
          <w:szCs w:val="24"/>
        </w:rPr>
        <w:t>*2.合格的投标人</w:t>
      </w:r>
    </w:p>
    <w:p w14:paraId="6B3BE92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textAlignment w:val="baseline"/>
        <w:rPr>
          <w:rFonts w:hint="eastAsia" w:ascii="宋体" w:hAnsi="宋体" w:eastAsia="宋体" w:cs="宋体"/>
          <w:sz w:val="24"/>
          <w:szCs w:val="24"/>
        </w:rPr>
      </w:pPr>
      <w:r>
        <w:rPr>
          <w:rFonts w:hint="eastAsia" w:ascii="宋体" w:hAnsi="宋体" w:eastAsia="宋体" w:cs="宋体"/>
          <w:b/>
          <w:bCs/>
          <w:spacing w:val="2"/>
          <w:sz w:val="24"/>
          <w:szCs w:val="24"/>
        </w:rPr>
        <w:t>2.1投标人是响应招标、已在招标代理机构处领购招标文件并参加投标竞争的法</w:t>
      </w:r>
      <w:r>
        <w:rPr>
          <w:rFonts w:hint="eastAsia" w:ascii="宋体" w:hAnsi="宋体" w:eastAsia="宋体" w:cs="宋体"/>
          <w:b/>
          <w:bCs/>
          <w:spacing w:val="-2"/>
          <w:sz w:val="24"/>
          <w:szCs w:val="24"/>
        </w:rPr>
        <w:t>人。任何未在招标代理机构处领购招标文件的单位均不得参加投</w:t>
      </w:r>
      <w:r>
        <w:rPr>
          <w:rFonts w:hint="eastAsia" w:ascii="宋体" w:hAnsi="宋体" w:eastAsia="宋体" w:cs="宋体"/>
          <w:b/>
          <w:bCs/>
          <w:spacing w:val="-3"/>
          <w:sz w:val="24"/>
          <w:szCs w:val="24"/>
        </w:rPr>
        <w:t>标。</w:t>
      </w:r>
    </w:p>
    <w:p w14:paraId="02D9B7F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0" w:firstLineChars="200"/>
        <w:textAlignment w:val="baseline"/>
        <w:rPr>
          <w:rFonts w:hint="eastAsia" w:ascii="宋体" w:hAnsi="宋体" w:eastAsia="宋体" w:cs="宋体"/>
          <w:sz w:val="24"/>
          <w:szCs w:val="24"/>
        </w:rPr>
      </w:pPr>
      <w:r>
        <w:rPr>
          <w:rFonts w:hint="eastAsia" w:ascii="宋体" w:hAnsi="宋体" w:eastAsia="宋体" w:cs="宋体"/>
          <w:b/>
          <w:bCs/>
          <w:spacing w:val="-3"/>
          <w:sz w:val="24"/>
          <w:szCs w:val="24"/>
        </w:rPr>
        <w:t>2.2投标人的资格应满足专用须知前附表中提出的要求。</w:t>
      </w:r>
    </w:p>
    <w:p w14:paraId="4A28F5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2"/>
        <w:textAlignment w:val="baseline"/>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rPr>
        <w:t>2.3投标人必须作为信号系统集成商进行投标，并要负责信号系统各部件分包商的技术及产品质量符合招标文件要求</w:t>
      </w:r>
      <w:r>
        <w:rPr>
          <w:rFonts w:hint="eastAsia" w:ascii="宋体" w:hAnsi="宋体" w:eastAsia="宋体" w:cs="宋体"/>
          <w:b/>
          <w:bCs/>
          <w:spacing w:val="-3"/>
          <w:sz w:val="24"/>
          <w:szCs w:val="24"/>
          <w:lang w:eastAsia="zh-CN"/>
        </w:rPr>
        <w:t>。</w:t>
      </w:r>
    </w:p>
    <w:p w14:paraId="5C78D21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2"/>
        <w:textAlignment w:val="baseline"/>
        <w:rPr>
          <w:rFonts w:hint="eastAsia" w:ascii="宋体" w:hAnsi="宋体" w:eastAsia="宋体" w:cs="宋体"/>
          <w:sz w:val="24"/>
          <w:szCs w:val="24"/>
        </w:rPr>
      </w:pPr>
      <w:r>
        <w:rPr>
          <w:rFonts w:hint="eastAsia" w:ascii="宋体" w:hAnsi="宋体" w:eastAsia="宋体" w:cs="宋体"/>
          <w:b/>
          <w:bCs/>
          <w:spacing w:val="-3"/>
          <w:sz w:val="24"/>
          <w:szCs w:val="24"/>
        </w:rPr>
        <w:t>具体要求如下：</w:t>
      </w:r>
    </w:p>
    <w:p w14:paraId="30EC20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3"/>
        <w:textAlignment w:val="baseline"/>
        <w:rPr>
          <w:rFonts w:hint="eastAsia" w:ascii="宋体" w:hAnsi="宋体" w:eastAsia="宋体" w:cs="宋体"/>
          <w:b/>
          <w:bCs/>
          <w:spacing w:val="-2"/>
          <w:sz w:val="24"/>
          <w:szCs w:val="24"/>
        </w:rPr>
      </w:pPr>
      <w:r>
        <w:rPr>
          <w:rFonts w:hint="eastAsia" w:ascii="宋体" w:hAnsi="宋体" w:eastAsia="宋体" w:cs="宋体"/>
          <w:b/>
          <w:bCs/>
          <w:spacing w:val="-4"/>
          <w:sz w:val="24"/>
          <w:szCs w:val="24"/>
          <w:lang w:eastAsia="zh-CN"/>
        </w:rPr>
        <w:t>（</w:t>
      </w:r>
      <w:r>
        <w:rPr>
          <w:rFonts w:hint="eastAsia" w:ascii="宋体" w:hAnsi="宋体" w:eastAsia="宋体" w:cs="宋体"/>
          <w:b/>
          <w:bCs/>
          <w:spacing w:val="-4"/>
          <w:sz w:val="24"/>
          <w:szCs w:val="24"/>
          <w:lang w:val="en-US" w:eastAsia="zh-CN"/>
        </w:rPr>
        <w:t>1）</w:t>
      </w:r>
      <w:r>
        <w:rPr>
          <w:rFonts w:hint="eastAsia" w:ascii="宋体" w:hAnsi="宋体" w:eastAsia="宋体" w:cs="宋体"/>
          <w:b/>
          <w:bCs/>
          <w:spacing w:val="-4"/>
          <w:sz w:val="24"/>
          <w:szCs w:val="24"/>
        </w:rPr>
        <w:t>如果投标人所投产品是国外唯一技术转让的还须出具转</w:t>
      </w:r>
      <w:r>
        <w:rPr>
          <w:rFonts w:hint="eastAsia" w:ascii="宋体" w:hAnsi="宋体" w:eastAsia="宋体" w:cs="宋体"/>
          <w:b/>
          <w:bCs/>
          <w:spacing w:val="-5"/>
          <w:sz w:val="24"/>
          <w:szCs w:val="24"/>
        </w:rPr>
        <w:t>让协议文件。对本工程进行</w:t>
      </w:r>
      <w:r>
        <w:rPr>
          <w:rFonts w:hint="eastAsia" w:ascii="宋体" w:hAnsi="宋体" w:eastAsia="宋体" w:cs="宋体"/>
          <w:b/>
          <w:bCs/>
          <w:spacing w:val="-2"/>
          <w:sz w:val="24"/>
          <w:szCs w:val="24"/>
        </w:rPr>
        <w:t>独立第三方安全评估的范围应覆盖本工程的全部工程范围</w:t>
      </w:r>
      <w:r>
        <w:rPr>
          <w:rFonts w:hint="eastAsia" w:ascii="宋体" w:hAnsi="宋体" w:eastAsia="宋体" w:cs="宋体"/>
          <w:b/>
          <w:bCs/>
          <w:spacing w:val="-3"/>
          <w:sz w:val="24"/>
          <w:szCs w:val="24"/>
        </w:rPr>
        <w:t>且投标的</w:t>
      </w:r>
      <w:r>
        <w:rPr>
          <w:rFonts w:hint="eastAsia" w:ascii="宋体" w:hAnsi="宋体" w:eastAsia="宋体" w:cs="宋体"/>
          <w:b/>
          <w:bCs/>
          <w:spacing w:val="-2"/>
          <w:sz w:val="24"/>
          <w:szCs w:val="24"/>
          <w:highlight w:val="none"/>
        </w:rPr>
        <w:t>ATP、联锁</w:t>
      </w:r>
      <w:r>
        <w:rPr>
          <w:rFonts w:hint="eastAsia" w:ascii="宋体" w:hAnsi="宋体" w:eastAsia="宋体" w:cs="宋体"/>
          <w:b/>
          <w:bCs/>
          <w:spacing w:val="-2"/>
          <w:sz w:val="24"/>
          <w:szCs w:val="24"/>
          <w:highlight w:val="none"/>
          <w:lang w:eastAsia="zh-CN"/>
        </w:rPr>
        <w:t>、</w:t>
      </w:r>
      <w:r>
        <w:rPr>
          <w:rFonts w:hint="eastAsia" w:ascii="宋体" w:hAnsi="宋体" w:eastAsia="宋体" w:cs="宋体"/>
          <w:b/>
          <w:bCs/>
          <w:spacing w:val="-2"/>
          <w:sz w:val="24"/>
          <w:szCs w:val="24"/>
          <w:highlight w:val="none"/>
          <w:lang w:val="en-US" w:eastAsia="zh-CN"/>
        </w:rPr>
        <w:t>计轴</w:t>
      </w:r>
      <w:r>
        <w:rPr>
          <w:rFonts w:hint="eastAsia" w:ascii="宋体" w:hAnsi="宋体" w:eastAsia="宋体" w:cs="宋体"/>
          <w:b/>
          <w:bCs/>
          <w:spacing w:val="-2"/>
          <w:sz w:val="24"/>
          <w:szCs w:val="24"/>
          <w:highlight w:val="none"/>
        </w:rPr>
        <w:t>通过SIL4认证证书</w:t>
      </w:r>
      <w:r>
        <w:rPr>
          <w:rFonts w:hint="eastAsia" w:ascii="宋体" w:hAnsi="宋体" w:eastAsia="宋体" w:cs="宋体"/>
          <w:b/>
          <w:bCs/>
          <w:spacing w:val="-2"/>
          <w:sz w:val="24"/>
          <w:szCs w:val="24"/>
          <w:highlight w:val="none"/>
          <w:lang w:eastAsia="zh-CN"/>
        </w:rPr>
        <w:t>，</w:t>
      </w:r>
      <w:r>
        <w:rPr>
          <w:rFonts w:hint="eastAsia" w:ascii="宋体" w:hAnsi="宋体" w:eastAsia="宋体" w:cs="宋体"/>
          <w:b/>
          <w:bCs/>
          <w:color w:val="000000"/>
          <w:spacing w:val="-2"/>
          <w:sz w:val="24"/>
          <w:szCs w:val="24"/>
          <w:highlight w:val="none"/>
          <w:lang w:val="en-US" w:eastAsia="zh-CN"/>
        </w:rPr>
        <w:t>ATS系统及ATO系统具有SIL2级认证证书。</w:t>
      </w:r>
    </w:p>
    <w:p w14:paraId="0FB77E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66" w:firstLineChars="200"/>
        <w:textAlignment w:val="baseline"/>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（2）主要核心设备分包商要求</w:t>
      </w:r>
    </w:p>
    <w:p w14:paraId="151529D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6"/>
        <w:textAlignment w:val="baseline"/>
        <w:rPr>
          <w:rFonts w:hint="eastAsia" w:ascii="宋体" w:hAnsi="宋体" w:eastAsia="宋体" w:cs="宋体"/>
          <w:sz w:val="24"/>
          <w:szCs w:val="24"/>
        </w:rPr>
      </w:pPr>
      <w:r>
        <w:rPr>
          <w:rFonts w:hint="eastAsia" w:ascii="宋体" w:hAnsi="宋体" w:eastAsia="宋体" w:cs="宋体"/>
          <w:b/>
          <w:bCs/>
          <w:spacing w:val="-2"/>
          <w:sz w:val="24"/>
          <w:szCs w:val="24"/>
        </w:rPr>
        <w:t>1）投标人须提供与主要核心设备（包括ATP、ATO、ATS和联锁系统）分包商针对</w:t>
      </w:r>
      <w:r>
        <w:rPr>
          <w:rFonts w:hint="eastAsia" w:ascii="宋体" w:hAnsi="宋体" w:eastAsia="宋体" w:cs="宋体"/>
          <w:b/>
          <w:bCs/>
          <w:spacing w:val="-10"/>
          <w:sz w:val="24"/>
          <w:szCs w:val="24"/>
        </w:rPr>
        <w:t>本项目的分包协议。该分包协议须确定技术责任方，并明确各自的</w:t>
      </w:r>
      <w:r>
        <w:rPr>
          <w:rFonts w:hint="eastAsia" w:ascii="宋体" w:hAnsi="宋体" w:eastAsia="宋体" w:cs="宋体"/>
          <w:b/>
          <w:bCs/>
          <w:spacing w:val="-11"/>
          <w:sz w:val="24"/>
          <w:szCs w:val="24"/>
        </w:rPr>
        <w:t>责任、义务和分工（其</w:t>
      </w:r>
      <w:r>
        <w:rPr>
          <w:rFonts w:hint="eastAsia" w:ascii="宋体" w:hAnsi="宋体" w:eastAsia="宋体" w:cs="宋体"/>
          <w:b/>
          <w:bCs/>
          <w:spacing w:val="-3"/>
          <w:sz w:val="24"/>
          <w:szCs w:val="24"/>
        </w:rPr>
        <w:t>职责和分工应与各自的专业工作经验相适应）。</w:t>
      </w:r>
    </w:p>
    <w:p w14:paraId="7931517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3"/>
        <w:textAlignment w:val="baseline"/>
        <w:rPr>
          <w:rFonts w:hint="eastAsia" w:ascii="宋体" w:hAnsi="宋体" w:eastAsia="宋体" w:cs="宋体"/>
          <w:sz w:val="24"/>
          <w:szCs w:val="24"/>
        </w:rPr>
      </w:pPr>
      <w:r>
        <w:rPr>
          <w:rFonts w:hint="eastAsia" w:ascii="宋体" w:hAnsi="宋体" w:eastAsia="宋体" w:cs="宋体"/>
          <w:b/>
          <w:bCs/>
          <w:spacing w:val="-1"/>
          <w:sz w:val="24"/>
          <w:szCs w:val="24"/>
        </w:rPr>
        <w:t>2）投标人须提供主要核心设备分包商应用过同类产品的经验证明（提供合同</w:t>
      </w:r>
      <w:r>
        <w:rPr>
          <w:rFonts w:hint="eastAsia" w:ascii="宋体" w:hAnsi="宋体" w:eastAsia="宋体" w:cs="宋体"/>
          <w:b/>
          <w:bCs/>
          <w:spacing w:val="-2"/>
          <w:sz w:val="24"/>
          <w:szCs w:val="24"/>
        </w:rPr>
        <w:t>复印</w:t>
      </w:r>
      <w:r>
        <w:rPr>
          <w:rFonts w:hint="eastAsia" w:ascii="宋体" w:hAnsi="宋体" w:eastAsia="宋体" w:cs="宋体"/>
          <w:b/>
          <w:bCs/>
          <w:spacing w:val="-3"/>
          <w:sz w:val="24"/>
          <w:szCs w:val="24"/>
        </w:rPr>
        <w:t>件和业主证明文件</w:t>
      </w:r>
      <w:r>
        <w:rPr>
          <w:rFonts w:hint="eastAsia" w:ascii="宋体" w:hAnsi="宋体" w:eastAsia="宋体" w:cs="宋体"/>
          <w:b/>
          <w:bCs/>
          <w:spacing w:val="4"/>
          <w:sz w:val="24"/>
          <w:szCs w:val="24"/>
        </w:rPr>
        <w:t>），</w:t>
      </w:r>
      <w:r>
        <w:rPr>
          <w:rFonts w:hint="eastAsia" w:ascii="宋体" w:hAnsi="宋体" w:eastAsia="宋体" w:cs="宋体"/>
          <w:b/>
          <w:bCs/>
          <w:spacing w:val="-3"/>
          <w:sz w:val="24"/>
          <w:szCs w:val="24"/>
        </w:rPr>
        <w:t>分包商在国内应设有售后服务常驻</w:t>
      </w:r>
      <w:r>
        <w:rPr>
          <w:rFonts w:hint="eastAsia" w:ascii="宋体" w:hAnsi="宋体" w:eastAsia="宋体" w:cs="宋体"/>
          <w:b/>
          <w:bCs/>
          <w:spacing w:val="-4"/>
          <w:sz w:val="24"/>
          <w:szCs w:val="24"/>
        </w:rPr>
        <w:t>机构，且提供地址及联系人。</w:t>
      </w:r>
    </w:p>
    <w:p w14:paraId="1A73A6E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textAlignment w:val="baseline"/>
        <w:rPr>
          <w:rFonts w:hint="eastAsia" w:ascii="宋体" w:hAnsi="宋体" w:eastAsia="宋体" w:cs="宋体"/>
          <w:sz w:val="24"/>
          <w:szCs w:val="24"/>
        </w:rPr>
      </w:pPr>
      <w:r>
        <w:rPr>
          <w:rFonts w:hint="eastAsia" w:ascii="宋体" w:hAnsi="宋体" w:eastAsia="宋体" w:cs="宋体"/>
          <w:b/>
          <w:bCs/>
          <w:spacing w:val="-1"/>
          <w:sz w:val="24"/>
          <w:szCs w:val="24"/>
        </w:rPr>
        <w:t>3）投标人须承诺：中标后，在与买方签订主合同后，提交主要核心设备的</w:t>
      </w:r>
      <w:r>
        <w:rPr>
          <w:rFonts w:hint="eastAsia" w:ascii="宋体" w:hAnsi="宋体" w:eastAsia="宋体" w:cs="宋体"/>
          <w:b/>
          <w:bCs/>
          <w:spacing w:val="-2"/>
          <w:sz w:val="24"/>
          <w:szCs w:val="24"/>
        </w:rPr>
        <w:t>分包合</w:t>
      </w:r>
      <w:r>
        <w:rPr>
          <w:rFonts w:hint="eastAsia" w:ascii="宋体" w:hAnsi="宋体" w:eastAsia="宋体" w:cs="宋体"/>
          <w:b/>
          <w:bCs/>
          <w:spacing w:val="-4"/>
          <w:sz w:val="24"/>
          <w:szCs w:val="24"/>
        </w:rPr>
        <w:t>同和招标人要求的分包人资格文件，且对系统内（包括该分包合</w:t>
      </w:r>
      <w:r>
        <w:rPr>
          <w:rFonts w:hint="eastAsia" w:ascii="宋体" w:hAnsi="宋体" w:eastAsia="宋体" w:cs="宋体"/>
          <w:b/>
          <w:bCs/>
          <w:spacing w:val="-5"/>
          <w:sz w:val="24"/>
          <w:szCs w:val="24"/>
        </w:rPr>
        <w:t>同）的所有设备及整个系统负责。</w:t>
      </w:r>
    </w:p>
    <w:p w14:paraId="0F5EDBA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66" w:firstLineChars="200"/>
        <w:textAlignment w:val="baseline"/>
        <w:rPr>
          <w:rFonts w:hint="eastAsia" w:ascii="宋体" w:hAnsi="宋体" w:eastAsia="宋体" w:cs="宋体"/>
          <w:sz w:val="24"/>
          <w:szCs w:val="24"/>
        </w:rPr>
      </w:pPr>
      <w:r>
        <w:rPr>
          <w:rFonts w:hint="eastAsia" w:ascii="宋体" w:hAnsi="宋体" w:eastAsia="宋体" w:cs="宋体"/>
          <w:b/>
          <w:bCs/>
          <w:spacing w:val="-4"/>
          <w:sz w:val="24"/>
          <w:szCs w:val="24"/>
        </w:rPr>
        <w:t>（3）主要核心设备进口分包商要求</w:t>
      </w:r>
    </w:p>
    <w:p w14:paraId="33CC55D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3"/>
        <w:jc w:val="both"/>
        <w:textAlignment w:val="baseline"/>
        <w:rPr>
          <w:rFonts w:hint="eastAsia" w:ascii="宋体" w:hAnsi="宋体" w:eastAsia="宋体" w:cs="宋体"/>
          <w:sz w:val="24"/>
          <w:szCs w:val="24"/>
        </w:rPr>
      </w:pPr>
      <w:r>
        <w:rPr>
          <w:rFonts w:hint="eastAsia" w:ascii="宋体" w:hAnsi="宋体" w:eastAsia="宋体" w:cs="宋体"/>
          <w:b/>
          <w:bCs/>
          <w:spacing w:val="-1"/>
          <w:sz w:val="24"/>
          <w:szCs w:val="24"/>
        </w:rPr>
        <w:t>投标人的主要核心设备进口分包商除按上述（2）要求提供相应材料外，还必须具</w:t>
      </w:r>
      <w:r>
        <w:rPr>
          <w:rFonts w:hint="eastAsia" w:ascii="宋体" w:hAnsi="宋体" w:eastAsia="宋体" w:cs="宋体"/>
          <w:b/>
          <w:bCs/>
          <w:spacing w:val="-4"/>
          <w:sz w:val="24"/>
          <w:szCs w:val="24"/>
        </w:rPr>
        <w:t>有中国境内</w:t>
      </w:r>
      <w:r>
        <w:rPr>
          <w:rFonts w:hint="eastAsia" w:ascii="宋体" w:hAnsi="宋体" w:eastAsia="宋体" w:cs="宋体"/>
          <w:b/>
          <w:bCs/>
          <w:spacing w:val="-4"/>
          <w:sz w:val="24"/>
          <w:szCs w:val="24"/>
          <w:lang w:val="en-US" w:eastAsia="zh-CN"/>
        </w:rPr>
        <w:t>城市</w:t>
      </w:r>
      <w:r>
        <w:rPr>
          <w:rFonts w:hint="eastAsia" w:ascii="宋体" w:hAnsi="宋体" w:eastAsia="宋体" w:cs="宋体"/>
          <w:b/>
          <w:bCs/>
          <w:spacing w:val="-4"/>
          <w:sz w:val="24"/>
          <w:szCs w:val="24"/>
        </w:rPr>
        <w:t>轨道交通信号系统项目业绩。该主要核心设备进口分包商应是包括</w:t>
      </w:r>
      <w:r>
        <w:rPr>
          <w:rFonts w:hint="eastAsia" w:ascii="宋体" w:hAnsi="宋体" w:eastAsia="宋体" w:cs="宋体"/>
          <w:b/>
          <w:bCs/>
          <w:spacing w:val="-5"/>
          <w:sz w:val="24"/>
          <w:szCs w:val="24"/>
        </w:rPr>
        <w:t>核心技术</w:t>
      </w:r>
      <w:r>
        <w:rPr>
          <w:rFonts w:hint="eastAsia" w:ascii="宋体" w:hAnsi="宋体" w:eastAsia="宋体" w:cs="宋体"/>
          <w:b/>
          <w:bCs/>
          <w:spacing w:val="-3"/>
          <w:sz w:val="24"/>
          <w:szCs w:val="24"/>
        </w:rPr>
        <w:t>在内的信号系统主要技术知识产权的合法所有者（须对其合法性提供有</w:t>
      </w:r>
      <w:r>
        <w:rPr>
          <w:rFonts w:hint="eastAsia" w:ascii="宋体" w:hAnsi="宋体" w:eastAsia="宋体" w:cs="宋体"/>
          <w:b/>
          <w:bCs/>
          <w:spacing w:val="-4"/>
          <w:sz w:val="24"/>
          <w:szCs w:val="24"/>
        </w:rPr>
        <w:t>效的证明</w:t>
      </w:r>
      <w:r>
        <w:rPr>
          <w:rFonts w:hint="eastAsia" w:ascii="宋体" w:hAnsi="宋体" w:eastAsia="宋体" w:cs="宋体"/>
          <w:b/>
          <w:bCs/>
          <w:spacing w:val="-22"/>
          <w:sz w:val="24"/>
          <w:szCs w:val="24"/>
        </w:rPr>
        <w:t>），</w:t>
      </w:r>
      <w:r>
        <w:rPr>
          <w:rFonts w:hint="eastAsia" w:ascii="宋体" w:hAnsi="宋体" w:eastAsia="宋体" w:cs="宋体"/>
          <w:b/>
          <w:bCs/>
          <w:spacing w:val="-4"/>
          <w:sz w:val="24"/>
          <w:szCs w:val="24"/>
        </w:rPr>
        <w:t>并有权自主转让给投标人或国产化合作单位。如果该主要核心设备进口分包商提</w:t>
      </w:r>
      <w:r>
        <w:rPr>
          <w:rFonts w:hint="eastAsia" w:ascii="宋体" w:hAnsi="宋体" w:eastAsia="宋体" w:cs="宋体"/>
          <w:b/>
          <w:bCs/>
          <w:spacing w:val="-5"/>
          <w:sz w:val="24"/>
          <w:szCs w:val="24"/>
        </w:rPr>
        <w:t>供的部分</w:t>
      </w:r>
      <w:r>
        <w:rPr>
          <w:rFonts w:hint="eastAsia" w:ascii="宋体" w:hAnsi="宋体" w:eastAsia="宋体" w:cs="宋体"/>
          <w:b/>
          <w:bCs/>
          <w:spacing w:val="-4"/>
          <w:sz w:val="24"/>
          <w:szCs w:val="24"/>
        </w:rPr>
        <w:t>技术不是自己拥有的，则必须证明其已经依法得到技术所有者的授权（须</w:t>
      </w:r>
      <w:r>
        <w:rPr>
          <w:rFonts w:hint="eastAsia" w:ascii="宋体" w:hAnsi="宋体" w:eastAsia="宋体" w:cs="宋体"/>
          <w:b/>
          <w:bCs/>
          <w:spacing w:val="-5"/>
          <w:sz w:val="24"/>
          <w:szCs w:val="24"/>
        </w:rPr>
        <w:t>对其授权提供</w:t>
      </w:r>
      <w:r>
        <w:rPr>
          <w:rFonts w:hint="eastAsia" w:ascii="宋体" w:hAnsi="宋体" w:eastAsia="宋体" w:cs="宋体"/>
          <w:b/>
          <w:bCs/>
          <w:spacing w:val="-3"/>
          <w:sz w:val="24"/>
          <w:szCs w:val="24"/>
        </w:rPr>
        <w:t>有效的证明</w:t>
      </w:r>
      <w:r>
        <w:rPr>
          <w:rFonts w:hint="eastAsia" w:ascii="宋体" w:hAnsi="宋体" w:eastAsia="宋体" w:cs="宋体"/>
          <w:b/>
          <w:bCs/>
          <w:spacing w:val="-21"/>
          <w:sz w:val="24"/>
          <w:szCs w:val="24"/>
        </w:rPr>
        <w:t>），</w:t>
      </w:r>
      <w:r>
        <w:rPr>
          <w:rFonts w:hint="eastAsia" w:ascii="宋体" w:hAnsi="宋体" w:eastAsia="宋体" w:cs="宋体"/>
          <w:b/>
          <w:bCs/>
          <w:spacing w:val="-3"/>
          <w:sz w:val="24"/>
          <w:szCs w:val="24"/>
        </w:rPr>
        <w:t>允许其在中国境内转让该项技术。该主要核心设备进口分</w:t>
      </w:r>
      <w:r>
        <w:rPr>
          <w:rFonts w:hint="eastAsia" w:ascii="宋体" w:hAnsi="宋体" w:eastAsia="宋体" w:cs="宋体"/>
          <w:b/>
          <w:bCs/>
          <w:spacing w:val="-4"/>
          <w:sz w:val="24"/>
          <w:szCs w:val="24"/>
        </w:rPr>
        <w:t>包商应向投标人或国产化合作单位转让信号系统相关技术，并在投标文件中提交与相关单位</w:t>
      </w:r>
      <w:r>
        <w:rPr>
          <w:rFonts w:hint="eastAsia" w:ascii="宋体" w:hAnsi="宋体" w:eastAsia="宋体" w:cs="宋体"/>
          <w:b/>
          <w:bCs/>
          <w:spacing w:val="-5"/>
          <w:sz w:val="24"/>
          <w:szCs w:val="24"/>
        </w:rPr>
        <w:t>签署的技</w:t>
      </w:r>
      <w:r>
        <w:rPr>
          <w:rFonts w:hint="eastAsia" w:ascii="宋体" w:hAnsi="宋体" w:eastAsia="宋体" w:cs="宋体"/>
          <w:b/>
          <w:bCs/>
          <w:spacing w:val="-4"/>
          <w:sz w:val="24"/>
          <w:szCs w:val="24"/>
        </w:rPr>
        <w:t>术转让协议。</w:t>
      </w:r>
    </w:p>
    <w:p w14:paraId="08E0638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66" w:firstLineChars="200"/>
        <w:textAlignment w:val="baseline"/>
        <w:rPr>
          <w:rFonts w:hint="eastAsia" w:ascii="宋体" w:hAnsi="宋体" w:eastAsia="宋体" w:cs="宋体"/>
          <w:sz w:val="24"/>
          <w:szCs w:val="24"/>
        </w:rPr>
      </w:pPr>
      <w:r>
        <w:rPr>
          <w:rFonts w:hint="eastAsia" w:ascii="宋体" w:hAnsi="宋体" w:eastAsia="宋体" w:cs="宋体"/>
          <w:b/>
          <w:bCs/>
          <w:spacing w:val="-4"/>
          <w:sz w:val="24"/>
          <w:szCs w:val="24"/>
        </w:rPr>
        <w:t>（</w:t>
      </w:r>
      <w:r>
        <w:rPr>
          <w:rFonts w:hint="eastAsia" w:ascii="宋体" w:hAnsi="宋体" w:eastAsia="宋体" w:cs="宋体"/>
          <w:b/>
          <w:bCs/>
          <w:spacing w:val="-4"/>
          <w:sz w:val="24"/>
          <w:szCs w:val="24"/>
          <w:lang w:val="en-US" w:eastAsia="zh-CN"/>
        </w:rPr>
        <w:t>4</w:t>
      </w:r>
      <w:r>
        <w:rPr>
          <w:rFonts w:hint="eastAsia" w:ascii="宋体" w:hAnsi="宋体" w:eastAsia="宋体" w:cs="宋体"/>
          <w:b/>
          <w:bCs/>
          <w:spacing w:val="-4"/>
          <w:sz w:val="24"/>
          <w:szCs w:val="24"/>
        </w:rPr>
        <w:t>）投标人须做出下列承诺：</w:t>
      </w:r>
    </w:p>
    <w:p w14:paraId="6D1D137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1"/>
        <w:textAlignment w:val="baseline"/>
        <w:rPr>
          <w:rFonts w:hint="eastAsia" w:ascii="宋体" w:hAnsi="宋体" w:eastAsia="宋体" w:cs="宋体"/>
          <w:sz w:val="24"/>
          <w:szCs w:val="24"/>
        </w:rPr>
      </w:pPr>
      <w:r>
        <w:rPr>
          <w:rFonts w:hint="eastAsia" w:ascii="宋体" w:hAnsi="宋体" w:eastAsia="宋体" w:cs="宋体"/>
          <w:b/>
          <w:bCs/>
          <w:spacing w:val="-4"/>
          <w:sz w:val="24"/>
          <w:szCs w:val="24"/>
        </w:rPr>
        <w:t>投标人对在中国国内、外采购的配件、材料及整个系统的</w:t>
      </w:r>
      <w:r>
        <w:rPr>
          <w:rFonts w:hint="eastAsia" w:ascii="宋体" w:hAnsi="宋体" w:eastAsia="宋体" w:cs="宋体"/>
          <w:b/>
          <w:bCs/>
          <w:spacing w:val="-5"/>
          <w:sz w:val="24"/>
          <w:szCs w:val="24"/>
        </w:rPr>
        <w:t>质量、性能及交货期需承</w:t>
      </w:r>
      <w:r>
        <w:rPr>
          <w:rFonts w:hint="eastAsia" w:ascii="宋体" w:hAnsi="宋体" w:eastAsia="宋体" w:cs="宋体"/>
          <w:b/>
          <w:bCs/>
          <w:spacing w:val="-4"/>
          <w:sz w:val="24"/>
          <w:szCs w:val="24"/>
        </w:rPr>
        <w:t>担全部责任。</w:t>
      </w:r>
    </w:p>
    <w:p w14:paraId="241C3A0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69"/>
        <w:textAlignment w:val="baseline"/>
        <w:rPr>
          <w:rFonts w:hint="eastAsia" w:ascii="宋体" w:hAnsi="宋体" w:eastAsia="宋体" w:cs="宋体"/>
          <w:sz w:val="24"/>
          <w:szCs w:val="24"/>
        </w:rPr>
      </w:pPr>
      <w:r>
        <w:rPr>
          <w:rFonts w:hint="eastAsia" w:ascii="宋体" w:hAnsi="宋体" w:eastAsia="宋体" w:cs="宋体"/>
          <w:b/>
          <w:bCs/>
          <w:spacing w:val="-4"/>
          <w:sz w:val="24"/>
          <w:szCs w:val="24"/>
        </w:rPr>
        <w:t>在确定分包商时遵循按主要部件、主要系统分包的原则，不得拆解</w:t>
      </w:r>
      <w:r>
        <w:rPr>
          <w:rFonts w:hint="eastAsia" w:ascii="宋体" w:hAnsi="宋体" w:eastAsia="宋体" w:cs="宋体"/>
          <w:b/>
          <w:bCs/>
          <w:spacing w:val="-5"/>
          <w:sz w:val="24"/>
          <w:szCs w:val="24"/>
        </w:rPr>
        <w:t>分包、转包，并</w:t>
      </w:r>
      <w:r>
        <w:rPr>
          <w:rFonts w:hint="eastAsia" w:ascii="宋体" w:hAnsi="宋体" w:eastAsia="宋体" w:cs="宋体"/>
          <w:b/>
          <w:bCs/>
          <w:spacing w:val="-3"/>
          <w:sz w:val="24"/>
          <w:szCs w:val="24"/>
        </w:rPr>
        <w:t>负责分包商的产品质量及有关的全部接口。</w:t>
      </w:r>
    </w:p>
    <w:p w14:paraId="13B2710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1"/>
        <w:textAlignment w:val="baseline"/>
        <w:rPr>
          <w:rFonts w:hint="eastAsia" w:ascii="宋体" w:hAnsi="宋体" w:eastAsia="宋体" w:cs="宋体"/>
          <w:sz w:val="24"/>
          <w:szCs w:val="24"/>
        </w:rPr>
      </w:pPr>
      <w:r>
        <w:rPr>
          <w:rFonts w:hint="eastAsia" w:ascii="宋体" w:hAnsi="宋体" w:eastAsia="宋体" w:cs="宋体"/>
          <w:b/>
          <w:bCs/>
          <w:spacing w:val="-4"/>
          <w:sz w:val="24"/>
          <w:szCs w:val="24"/>
        </w:rPr>
        <w:t>投标人承担对设备质量、技术参数、性能保证、技术</w:t>
      </w:r>
      <w:r>
        <w:rPr>
          <w:rFonts w:hint="eastAsia" w:ascii="宋体" w:hAnsi="宋体" w:eastAsia="宋体" w:cs="宋体"/>
          <w:b/>
          <w:bCs/>
          <w:spacing w:val="-5"/>
          <w:sz w:val="24"/>
          <w:szCs w:val="24"/>
        </w:rPr>
        <w:t>服务和售后服务以及系统的完</w:t>
      </w:r>
      <w:r>
        <w:rPr>
          <w:rFonts w:hint="eastAsia" w:ascii="宋体" w:hAnsi="宋体" w:eastAsia="宋体" w:cs="宋体"/>
          <w:b/>
          <w:bCs/>
          <w:spacing w:val="-2"/>
          <w:sz w:val="24"/>
          <w:szCs w:val="24"/>
        </w:rPr>
        <w:t>整性、安全性、可靠性、可用性、可维护性、接口和优化等方面的技术责任。</w:t>
      </w:r>
    </w:p>
    <w:p w14:paraId="35B47D45">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r>
        <w:rPr>
          <w:rFonts w:hint="eastAsia" w:ascii="宋体" w:hAnsi="宋体" w:eastAsia="宋体" w:cs="宋体"/>
          <w:b/>
          <w:bCs/>
          <w:spacing w:val="-3"/>
          <w:sz w:val="24"/>
          <w:szCs w:val="24"/>
        </w:rPr>
        <w:t>中标后，未经招标人书面认可，投标人不得对分包商的组成作任何变更。</w:t>
      </w:r>
    </w:p>
    <w:p w14:paraId="757731A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66" w:firstLineChars="200"/>
        <w:textAlignment w:val="baseline"/>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w:t>
      </w:r>
      <w:r>
        <w:rPr>
          <w:rFonts w:hint="eastAsia" w:ascii="宋体" w:hAnsi="宋体" w:eastAsia="宋体" w:cs="宋体"/>
          <w:b/>
          <w:bCs/>
          <w:spacing w:val="-4"/>
          <w:sz w:val="24"/>
          <w:szCs w:val="24"/>
          <w:highlight w:val="none"/>
          <w:lang w:eastAsia="zh-CN"/>
        </w:rPr>
        <w:t>5</w:t>
      </w:r>
      <w:r>
        <w:rPr>
          <w:rFonts w:hint="eastAsia" w:ascii="宋体" w:hAnsi="宋体" w:eastAsia="宋体" w:cs="宋体"/>
          <w:b/>
          <w:bCs/>
          <w:spacing w:val="-4"/>
          <w:sz w:val="24"/>
          <w:szCs w:val="24"/>
          <w:highlight w:val="none"/>
        </w:rPr>
        <w:t>）项目管理人员要求</w:t>
      </w:r>
    </w:p>
    <w:p w14:paraId="663C05B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项目管理人员应能胜任本工程技术及管理工作，具体要求如下（所有人员均单独配备，不得兼任）：</w:t>
      </w:r>
    </w:p>
    <w:tbl>
      <w:tblPr>
        <w:tblStyle w:val="20"/>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6"/>
        <w:gridCol w:w="881"/>
        <w:gridCol w:w="2663"/>
        <w:gridCol w:w="3255"/>
      </w:tblGrid>
      <w:tr w14:paraId="61772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75" w:hRule="atLeast"/>
          <w:tblHeader/>
          <w:jc w:val="right"/>
        </w:trPr>
        <w:tc>
          <w:tcPr>
            <w:tcW w:w="1776" w:type="dxa"/>
            <w:noWrap w:val="0"/>
            <w:vAlign w:val="center"/>
          </w:tcPr>
          <w:p w14:paraId="4BC6534F">
            <w:pPr>
              <w:kinsoku/>
              <w:topLinePunct w:val="0"/>
              <w:bidi w:val="0"/>
              <w:spacing w:line="24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人员</w:t>
            </w:r>
          </w:p>
        </w:tc>
        <w:tc>
          <w:tcPr>
            <w:tcW w:w="881" w:type="dxa"/>
            <w:noWrap w:val="0"/>
            <w:vAlign w:val="center"/>
          </w:tcPr>
          <w:p w14:paraId="3C79B124">
            <w:pPr>
              <w:kinsoku/>
              <w:topLinePunct w:val="0"/>
              <w:bidi w:val="0"/>
              <w:spacing w:line="24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人数</w:t>
            </w:r>
          </w:p>
        </w:tc>
        <w:tc>
          <w:tcPr>
            <w:tcW w:w="2663" w:type="dxa"/>
            <w:noWrap w:val="0"/>
            <w:vAlign w:val="center"/>
          </w:tcPr>
          <w:p w14:paraId="3B41E6D8">
            <w:pPr>
              <w:kinsoku/>
              <w:topLinePunct w:val="0"/>
              <w:bidi w:val="0"/>
              <w:spacing w:line="24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资格要求</w:t>
            </w:r>
          </w:p>
          <w:p w14:paraId="41E939A6">
            <w:pPr>
              <w:kinsoku/>
              <w:topLinePunct w:val="0"/>
              <w:bidi w:val="0"/>
              <w:spacing w:line="24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（提供相应证书）</w:t>
            </w:r>
          </w:p>
        </w:tc>
        <w:tc>
          <w:tcPr>
            <w:tcW w:w="3255" w:type="dxa"/>
            <w:noWrap w:val="0"/>
            <w:vAlign w:val="center"/>
          </w:tcPr>
          <w:p w14:paraId="527351AC">
            <w:pPr>
              <w:kinsoku/>
              <w:topLinePunct w:val="0"/>
              <w:bidi w:val="0"/>
              <w:spacing w:line="24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中国境内城市轨道交通信号系统项目同等职务经历（提供业主证明文件）</w:t>
            </w:r>
          </w:p>
        </w:tc>
      </w:tr>
      <w:tr w14:paraId="6A16D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right"/>
        </w:trPr>
        <w:tc>
          <w:tcPr>
            <w:tcW w:w="1776" w:type="dxa"/>
            <w:noWrap w:val="0"/>
            <w:vAlign w:val="center"/>
          </w:tcPr>
          <w:p w14:paraId="34990773">
            <w:pPr>
              <w:kinsoku/>
              <w:topLinePunct w:val="0"/>
              <w:bidi w:val="0"/>
              <w:spacing w:line="24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项目经理</w:t>
            </w:r>
          </w:p>
        </w:tc>
        <w:tc>
          <w:tcPr>
            <w:tcW w:w="881" w:type="dxa"/>
            <w:noWrap w:val="0"/>
            <w:vAlign w:val="center"/>
          </w:tcPr>
          <w:p w14:paraId="63C14689">
            <w:pPr>
              <w:kinsoku/>
              <w:topLinePunct w:val="0"/>
              <w:bidi w:val="0"/>
              <w:spacing w:line="24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w:t>
            </w:r>
          </w:p>
        </w:tc>
        <w:tc>
          <w:tcPr>
            <w:tcW w:w="2663" w:type="dxa"/>
            <w:noWrap w:val="0"/>
            <w:vAlign w:val="center"/>
          </w:tcPr>
          <w:p w14:paraId="120A928B">
            <w:pPr>
              <w:kinsoku/>
              <w:topLinePunct w:val="0"/>
              <w:bidi w:val="0"/>
              <w:spacing w:line="24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高级工程师及以上职称</w:t>
            </w:r>
          </w:p>
        </w:tc>
        <w:tc>
          <w:tcPr>
            <w:tcW w:w="3255" w:type="dxa"/>
            <w:noWrap w:val="0"/>
            <w:vAlign w:val="center"/>
          </w:tcPr>
          <w:p w14:paraId="2B29CFFC">
            <w:pPr>
              <w:kinsoku/>
              <w:topLinePunct w:val="0"/>
              <w:bidi w:val="0"/>
              <w:spacing w:line="24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1个</w:t>
            </w:r>
          </w:p>
        </w:tc>
      </w:tr>
      <w:tr w14:paraId="56E98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right"/>
        </w:trPr>
        <w:tc>
          <w:tcPr>
            <w:tcW w:w="1776" w:type="dxa"/>
            <w:noWrap w:val="0"/>
            <w:vAlign w:val="center"/>
          </w:tcPr>
          <w:p w14:paraId="135493DB">
            <w:pPr>
              <w:kinsoku/>
              <w:topLinePunct w:val="0"/>
              <w:bidi w:val="0"/>
              <w:spacing w:line="24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技术负责人</w:t>
            </w:r>
          </w:p>
        </w:tc>
        <w:tc>
          <w:tcPr>
            <w:tcW w:w="881" w:type="dxa"/>
            <w:noWrap w:val="0"/>
            <w:vAlign w:val="center"/>
          </w:tcPr>
          <w:p w14:paraId="5B3FEB22">
            <w:pPr>
              <w:kinsoku/>
              <w:topLinePunct w:val="0"/>
              <w:bidi w:val="0"/>
              <w:spacing w:line="24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w:t>
            </w:r>
          </w:p>
        </w:tc>
        <w:tc>
          <w:tcPr>
            <w:tcW w:w="2663" w:type="dxa"/>
            <w:noWrap w:val="0"/>
            <w:vAlign w:val="center"/>
          </w:tcPr>
          <w:p w14:paraId="7D53492B">
            <w:pPr>
              <w:kinsoku/>
              <w:topLinePunct w:val="0"/>
              <w:bidi w:val="0"/>
              <w:spacing w:line="24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高级工程师及以上职称</w:t>
            </w:r>
          </w:p>
        </w:tc>
        <w:tc>
          <w:tcPr>
            <w:tcW w:w="3255" w:type="dxa"/>
            <w:noWrap w:val="0"/>
            <w:vAlign w:val="center"/>
          </w:tcPr>
          <w:p w14:paraId="07B4C5E7">
            <w:pPr>
              <w:kinsoku/>
              <w:topLinePunct w:val="0"/>
              <w:bidi w:val="0"/>
              <w:spacing w:line="24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1个</w:t>
            </w:r>
          </w:p>
        </w:tc>
      </w:tr>
    </w:tbl>
    <w:p w14:paraId="65FC318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90"/>
        <w:textAlignment w:val="baseline"/>
        <w:rPr>
          <w:rFonts w:hint="eastAsia" w:ascii="宋体" w:hAnsi="宋体" w:eastAsia="宋体" w:cs="宋体"/>
          <w:sz w:val="24"/>
          <w:szCs w:val="24"/>
          <w:highlight w:val="none"/>
        </w:rPr>
      </w:pPr>
      <w:r>
        <w:rPr>
          <w:rFonts w:hint="eastAsia" w:ascii="宋体" w:hAnsi="宋体" w:eastAsia="宋体" w:cs="宋体"/>
          <w:b/>
          <w:bCs/>
          <w:spacing w:val="1"/>
          <w:sz w:val="24"/>
          <w:szCs w:val="24"/>
          <w:highlight w:val="none"/>
        </w:rPr>
        <w:t>（</w:t>
      </w:r>
      <w:r>
        <w:rPr>
          <w:rFonts w:hint="eastAsia" w:ascii="宋体" w:hAnsi="宋体" w:eastAsia="宋体" w:cs="宋体"/>
          <w:b/>
          <w:bCs/>
          <w:spacing w:val="1"/>
          <w:sz w:val="24"/>
          <w:szCs w:val="24"/>
          <w:highlight w:val="none"/>
          <w:lang w:eastAsia="zh-CN"/>
        </w:rPr>
        <w:t>6</w:t>
      </w:r>
      <w:r>
        <w:rPr>
          <w:rFonts w:hint="eastAsia" w:ascii="宋体" w:hAnsi="宋体" w:eastAsia="宋体" w:cs="宋体"/>
          <w:b/>
          <w:bCs/>
          <w:spacing w:val="1"/>
          <w:sz w:val="24"/>
          <w:szCs w:val="24"/>
          <w:highlight w:val="none"/>
        </w:rPr>
        <w:t>）投标人提供</w:t>
      </w:r>
      <w:r>
        <w:rPr>
          <w:rFonts w:hint="eastAsia" w:ascii="宋体" w:hAnsi="宋体" w:eastAsia="宋体" w:cs="宋体"/>
          <w:b/>
          <w:bCs/>
          <w:spacing w:val="1"/>
          <w:sz w:val="24"/>
          <w:szCs w:val="24"/>
          <w:highlight w:val="none"/>
          <w:lang w:val="en-US" w:eastAsia="zh-CN"/>
        </w:rPr>
        <w:t>2022</w:t>
      </w:r>
      <w:r>
        <w:rPr>
          <w:rFonts w:hint="eastAsia" w:ascii="宋体" w:hAnsi="宋体" w:eastAsia="宋体" w:cs="宋体"/>
          <w:b/>
          <w:bCs/>
          <w:spacing w:val="1"/>
          <w:sz w:val="24"/>
          <w:szCs w:val="24"/>
          <w:highlight w:val="none"/>
        </w:rPr>
        <w:t>年度-</w:t>
      </w:r>
      <w:r>
        <w:rPr>
          <w:rFonts w:hint="eastAsia" w:ascii="宋体" w:hAnsi="宋体" w:eastAsia="宋体" w:cs="宋体"/>
          <w:b/>
          <w:bCs/>
          <w:spacing w:val="1"/>
          <w:sz w:val="24"/>
          <w:szCs w:val="24"/>
          <w:highlight w:val="none"/>
          <w:lang w:val="en-US" w:eastAsia="zh-CN"/>
        </w:rPr>
        <w:t>2024</w:t>
      </w:r>
      <w:r>
        <w:rPr>
          <w:rFonts w:hint="eastAsia" w:ascii="宋体" w:hAnsi="宋体" w:eastAsia="宋体" w:cs="宋体"/>
          <w:b/>
          <w:bCs/>
          <w:spacing w:val="1"/>
          <w:sz w:val="24"/>
          <w:szCs w:val="24"/>
          <w:highlight w:val="none"/>
        </w:rPr>
        <w:t>年度经第三方出具的财务审计报告</w:t>
      </w:r>
      <w:r>
        <w:rPr>
          <w:rFonts w:hint="eastAsia" w:ascii="宋体" w:hAnsi="宋体" w:eastAsia="宋体" w:cs="宋体"/>
          <w:b/>
          <w:bCs/>
          <w:spacing w:val="-8"/>
          <w:sz w:val="24"/>
          <w:szCs w:val="24"/>
          <w:highlight w:val="none"/>
        </w:rPr>
        <w:t>。</w:t>
      </w:r>
    </w:p>
    <w:p w14:paraId="6F0AC9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textAlignment w:val="baseline"/>
        <w:rPr>
          <w:rFonts w:hint="eastAsia" w:ascii="宋体" w:hAnsi="宋体" w:eastAsia="宋体" w:cs="宋体"/>
          <w:b/>
          <w:bCs/>
          <w:spacing w:val="-3"/>
          <w:sz w:val="24"/>
          <w:szCs w:val="24"/>
          <w:highlight w:val="none"/>
        </w:rPr>
      </w:pPr>
      <w:r>
        <w:rPr>
          <w:rFonts w:hint="eastAsia" w:ascii="宋体" w:hAnsi="宋体" w:eastAsia="宋体" w:cs="宋体"/>
          <w:b/>
          <w:bCs/>
          <w:spacing w:val="-2"/>
          <w:sz w:val="24"/>
          <w:szCs w:val="24"/>
          <w:highlight w:val="none"/>
        </w:rPr>
        <w:t>（</w:t>
      </w:r>
      <w:r>
        <w:rPr>
          <w:rFonts w:hint="eastAsia" w:ascii="宋体" w:hAnsi="宋体" w:eastAsia="宋体" w:cs="宋体"/>
          <w:b/>
          <w:bCs/>
          <w:spacing w:val="-2"/>
          <w:sz w:val="24"/>
          <w:szCs w:val="24"/>
          <w:highlight w:val="none"/>
          <w:lang w:eastAsia="zh-CN"/>
        </w:rPr>
        <w:t>7</w:t>
      </w:r>
      <w:r>
        <w:rPr>
          <w:rFonts w:hint="eastAsia" w:ascii="宋体" w:hAnsi="宋体" w:eastAsia="宋体" w:cs="宋体"/>
          <w:b/>
          <w:bCs/>
          <w:spacing w:val="-2"/>
          <w:sz w:val="24"/>
          <w:szCs w:val="24"/>
          <w:highlight w:val="none"/>
        </w:rPr>
        <w:t>）投标人开户银行在开标日前三个月内开具的</w:t>
      </w:r>
      <w:r>
        <w:rPr>
          <w:rFonts w:hint="eastAsia" w:ascii="宋体" w:hAnsi="宋体" w:eastAsia="宋体" w:cs="宋体"/>
          <w:b/>
          <w:bCs/>
          <w:spacing w:val="-3"/>
          <w:sz w:val="24"/>
          <w:szCs w:val="24"/>
          <w:highlight w:val="none"/>
        </w:rPr>
        <w:t>资信证明原件或复印件。</w:t>
      </w:r>
    </w:p>
    <w:p w14:paraId="64C58C3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2"/>
        <w:textAlignment w:val="baseline"/>
        <w:rPr>
          <w:rFonts w:hint="eastAsia" w:ascii="宋体" w:hAnsi="宋体" w:eastAsia="宋体" w:cs="宋体"/>
          <w:sz w:val="24"/>
          <w:szCs w:val="24"/>
        </w:rPr>
      </w:pPr>
      <w:r>
        <w:rPr>
          <w:rFonts w:hint="eastAsia" w:ascii="宋体" w:hAnsi="宋体" w:eastAsia="宋体" w:cs="宋体"/>
          <w:b/>
          <w:bCs/>
          <w:sz w:val="24"/>
          <w:szCs w:val="24"/>
          <w:highlight w:val="none"/>
        </w:rPr>
        <w:t>2.4投标人为本项目所提供的基于通信的列车控制系统(CBTC)国产化率不低于</w:t>
      </w:r>
      <w:r>
        <w:rPr>
          <w:rFonts w:hint="eastAsia" w:ascii="宋体" w:hAnsi="宋体" w:eastAsia="宋体" w:cs="宋体"/>
          <w:b/>
          <w:bCs/>
          <w:sz w:val="24"/>
          <w:szCs w:val="24"/>
          <w:highlight w:val="none"/>
          <w:lang w:val="en-US" w:eastAsia="zh-CN"/>
        </w:rPr>
        <w:t>70</w:t>
      </w:r>
      <w:r>
        <w:rPr>
          <w:rFonts w:hint="eastAsia" w:ascii="宋体" w:hAnsi="宋体" w:eastAsia="宋体" w:cs="宋体"/>
          <w:b/>
          <w:bCs/>
          <w:sz w:val="24"/>
          <w:szCs w:val="24"/>
          <w:highlight w:val="none"/>
        </w:rPr>
        <w:t>%，同时根据招标文件提</w:t>
      </w:r>
      <w:r>
        <w:rPr>
          <w:rFonts w:hint="eastAsia" w:ascii="宋体" w:hAnsi="宋体" w:eastAsia="宋体" w:cs="宋体"/>
          <w:b/>
          <w:bCs/>
          <w:spacing w:val="-4"/>
          <w:sz w:val="24"/>
          <w:szCs w:val="24"/>
          <w:highlight w:val="none"/>
        </w:rPr>
        <w:t>供的公式具体计算国产化率，提供国产化具体措施及实施方案，并承诺一旦</w:t>
      </w:r>
      <w:r>
        <w:rPr>
          <w:rFonts w:hint="eastAsia" w:ascii="宋体" w:hAnsi="宋体" w:eastAsia="宋体" w:cs="宋体"/>
          <w:b/>
          <w:bCs/>
          <w:spacing w:val="-5"/>
          <w:sz w:val="24"/>
          <w:szCs w:val="24"/>
        </w:rPr>
        <w:t>中标并在签</w:t>
      </w:r>
      <w:r>
        <w:rPr>
          <w:rFonts w:hint="eastAsia" w:ascii="宋体" w:hAnsi="宋体" w:eastAsia="宋体" w:cs="宋体"/>
          <w:b/>
          <w:bCs/>
          <w:spacing w:val="-4"/>
          <w:sz w:val="24"/>
          <w:szCs w:val="24"/>
        </w:rPr>
        <w:t>订合同后将严格按照发改委相关文件的要求执行国产化核查；如项目实施过</w:t>
      </w:r>
      <w:r>
        <w:rPr>
          <w:rFonts w:hint="eastAsia" w:ascii="宋体" w:hAnsi="宋体" w:eastAsia="宋体" w:cs="宋体"/>
          <w:b/>
          <w:bCs/>
          <w:spacing w:val="-5"/>
          <w:sz w:val="24"/>
          <w:szCs w:val="24"/>
        </w:rPr>
        <w:t>程中因投标</w:t>
      </w:r>
      <w:r>
        <w:rPr>
          <w:rFonts w:hint="eastAsia" w:ascii="宋体" w:hAnsi="宋体" w:eastAsia="宋体" w:cs="宋体"/>
          <w:b/>
          <w:bCs/>
          <w:spacing w:val="-4"/>
          <w:sz w:val="24"/>
          <w:szCs w:val="24"/>
        </w:rPr>
        <w:t>人原因未能达到国产化率的要求，使招标人不能享受国家给予的减免税的优</w:t>
      </w:r>
      <w:r>
        <w:rPr>
          <w:rFonts w:hint="eastAsia" w:ascii="宋体" w:hAnsi="宋体" w:eastAsia="宋体" w:cs="宋体"/>
          <w:b/>
          <w:bCs/>
          <w:spacing w:val="-5"/>
          <w:sz w:val="24"/>
          <w:szCs w:val="24"/>
        </w:rPr>
        <w:t>惠，则投标</w:t>
      </w:r>
      <w:r>
        <w:rPr>
          <w:rFonts w:hint="eastAsia" w:ascii="宋体" w:hAnsi="宋体" w:eastAsia="宋体" w:cs="宋体"/>
          <w:b/>
          <w:bCs/>
          <w:spacing w:val="-3"/>
          <w:sz w:val="24"/>
          <w:szCs w:val="24"/>
        </w:rPr>
        <w:t>人应承担此类税费和相应的违约金。</w:t>
      </w:r>
    </w:p>
    <w:p w14:paraId="2457423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textAlignment w:val="baseline"/>
        <w:rPr>
          <w:rFonts w:hint="eastAsia" w:ascii="宋体" w:hAnsi="宋体" w:eastAsia="宋体" w:cs="宋体"/>
          <w:color w:val="auto"/>
          <w:sz w:val="24"/>
          <w:szCs w:val="24"/>
        </w:rPr>
      </w:pPr>
      <w:r>
        <w:rPr>
          <w:rFonts w:hint="eastAsia" w:ascii="宋体" w:hAnsi="宋体" w:eastAsia="宋体" w:cs="宋体"/>
          <w:b/>
          <w:bCs/>
          <w:color w:val="auto"/>
          <w:spacing w:val="3"/>
          <w:sz w:val="24"/>
          <w:szCs w:val="24"/>
        </w:rPr>
        <w:t>2.5投标人必须满足总体工期和进度目标（相关要求见用户需求书“通用技术要</w:t>
      </w:r>
      <w:r>
        <w:rPr>
          <w:rFonts w:hint="eastAsia" w:ascii="宋体" w:hAnsi="宋体" w:eastAsia="宋体" w:cs="宋体"/>
          <w:b/>
          <w:bCs/>
          <w:color w:val="auto"/>
          <w:spacing w:val="-5"/>
          <w:sz w:val="24"/>
          <w:szCs w:val="24"/>
        </w:rPr>
        <w:t>求”</w:t>
      </w:r>
      <w:r>
        <w:rPr>
          <w:rFonts w:hint="eastAsia" w:ascii="宋体" w:hAnsi="宋体" w:eastAsia="宋体" w:cs="宋体"/>
          <w:b/>
          <w:bCs/>
          <w:color w:val="auto"/>
          <w:spacing w:val="-5"/>
          <w:sz w:val="24"/>
          <w:szCs w:val="24"/>
          <w:lang w:val="en-US" w:eastAsia="zh-CN"/>
        </w:rPr>
        <w:t>工程概况中2.3（*）工程进度及相关要求</w:t>
      </w:r>
      <w:r>
        <w:rPr>
          <w:rFonts w:hint="eastAsia" w:ascii="宋体" w:hAnsi="宋体" w:eastAsia="宋体" w:cs="宋体"/>
          <w:b/>
          <w:bCs/>
          <w:color w:val="auto"/>
          <w:spacing w:val="-19"/>
          <w:sz w:val="24"/>
          <w:szCs w:val="24"/>
        </w:rPr>
        <w:t>），</w:t>
      </w:r>
      <w:r>
        <w:rPr>
          <w:rFonts w:hint="eastAsia" w:ascii="宋体" w:hAnsi="宋体" w:eastAsia="宋体" w:cs="宋体"/>
          <w:b/>
          <w:bCs/>
          <w:color w:val="auto"/>
          <w:spacing w:val="-5"/>
          <w:sz w:val="24"/>
          <w:szCs w:val="24"/>
        </w:rPr>
        <w:t>制定设备的供货时间及提供相应服务的计划。具体时间招标人将根据实</w:t>
      </w:r>
      <w:r>
        <w:rPr>
          <w:rFonts w:hint="eastAsia" w:ascii="宋体" w:hAnsi="宋体" w:eastAsia="宋体" w:cs="宋体"/>
          <w:b/>
          <w:bCs/>
          <w:color w:val="auto"/>
          <w:spacing w:val="-2"/>
          <w:sz w:val="24"/>
          <w:szCs w:val="24"/>
        </w:rPr>
        <w:t>际工程进度进行修正，投标人须无条件满足招标</w:t>
      </w:r>
      <w:r>
        <w:rPr>
          <w:rFonts w:hint="eastAsia" w:ascii="宋体" w:hAnsi="宋体" w:eastAsia="宋体" w:cs="宋体"/>
          <w:b/>
          <w:bCs/>
          <w:color w:val="auto"/>
          <w:spacing w:val="-3"/>
          <w:sz w:val="24"/>
          <w:szCs w:val="24"/>
        </w:rPr>
        <w:t>人要求。</w:t>
      </w:r>
    </w:p>
    <w:p w14:paraId="3B750C6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2"/>
        <w:textAlignment w:val="baseline"/>
        <w:rPr>
          <w:rFonts w:hint="eastAsia" w:ascii="宋体" w:hAnsi="宋体" w:eastAsia="宋体" w:cs="宋体"/>
          <w:sz w:val="24"/>
          <w:szCs w:val="24"/>
        </w:rPr>
      </w:pPr>
      <w:r>
        <w:rPr>
          <w:rFonts w:hint="eastAsia" w:ascii="宋体" w:hAnsi="宋体" w:eastAsia="宋体" w:cs="宋体"/>
          <w:b/>
          <w:bCs/>
          <w:spacing w:val="-3"/>
          <w:sz w:val="24"/>
          <w:szCs w:val="24"/>
        </w:rPr>
        <w:t>2.6投标人应对本次招标的完整的信号系统进行投</w:t>
      </w:r>
      <w:r>
        <w:rPr>
          <w:rFonts w:hint="eastAsia" w:ascii="宋体" w:hAnsi="宋体" w:eastAsia="宋体" w:cs="宋体"/>
          <w:b/>
          <w:bCs/>
          <w:spacing w:val="-4"/>
          <w:sz w:val="24"/>
          <w:szCs w:val="24"/>
        </w:rPr>
        <w:t>标，包括信号系统的设备提供、</w:t>
      </w:r>
      <w:r>
        <w:rPr>
          <w:rFonts w:hint="eastAsia" w:ascii="宋体" w:hAnsi="宋体" w:eastAsia="宋体" w:cs="宋体"/>
          <w:b/>
          <w:bCs/>
          <w:spacing w:val="-2"/>
          <w:sz w:val="24"/>
          <w:szCs w:val="24"/>
        </w:rPr>
        <w:t>集成、安装调试等全部工作，不可只对其中一项或几项进行投标。</w:t>
      </w:r>
    </w:p>
    <w:p w14:paraId="6FFEC8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2"/>
        <w:textAlignment w:val="baseline"/>
        <w:rPr>
          <w:rFonts w:hint="eastAsia" w:ascii="宋体" w:hAnsi="宋体" w:eastAsia="宋体" w:cs="宋体"/>
          <w:b/>
          <w:bCs/>
          <w:spacing w:val="-3"/>
          <w:sz w:val="24"/>
          <w:szCs w:val="24"/>
        </w:rPr>
      </w:pPr>
      <w:r>
        <w:rPr>
          <w:rFonts w:hint="eastAsia" w:ascii="宋体" w:hAnsi="宋体" w:eastAsia="宋体" w:cs="宋体"/>
          <w:b/>
          <w:bCs/>
          <w:spacing w:val="-3"/>
          <w:sz w:val="24"/>
          <w:szCs w:val="24"/>
        </w:rPr>
        <w:t>2.7</w:t>
      </w:r>
      <w:r>
        <w:rPr>
          <w:rFonts w:hint="eastAsia" w:ascii="宋体" w:hAnsi="宋体" w:eastAsia="宋体" w:cs="宋体"/>
          <w:b/>
          <w:bCs/>
          <w:spacing w:val="-3"/>
          <w:sz w:val="24"/>
          <w:szCs w:val="24"/>
          <w:highlight w:val="none"/>
        </w:rPr>
        <w:t>任一独立的法人，只能以独立投标人身份投一次标；任一独立法人如果以分包商的名义参与其他投标人的投标，则不能再以独立投标人身份参加本项目的投标。</w:t>
      </w:r>
    </w:p>
    <w:p w14:paraId="118A6C99">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r>
        <w:rPr>
          <w:rFonts w:hint="eastAsia" w:ascii="宋体" w:hAnsi="宋体" w:eastAsia="宋体" w:cs="宋体"/>
          <w:b/>
          <w:bCs/>
          <w:spacing w:val="-2"/>
          <w:sz w:val="24"/>
          <w:szCs w:val="24"/>
        </w:rPr>
        <w:t>2.8与招标人存在利害关系可能影响招标公正</w:t>
      </w:r>
      <w:r>
        <w:rPr>
          <w:rFonts w:hint="eastAsia" w:ascii="宋体" w:hAnsi="宋体" w:eastAsia="宋体" w:cs="宋体"/>
          <w:b/>
          <w:bCs/>
          <w:spacing w:val="-3"/>
          <w:sz w:val="24"/>
          <w:szCs w:val="24"/>
        </w:rPr>
        <w:t>性的法人或其他组织不得参加投标。</w:t>
      </w:r>
    </w:p>
    <w:p w14:paraId="77357F1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3"/>
        <w:textAlignment w:val="baseline"/>
        <w:rPr>
          <w:rFonts w:hint="eastAsia" w:ascii="宋体" w:hAnsi="宋体" w:eastAsia="宋体" w:cs="宋体"/>
          <w:sz w:val="24"/>
          <w:szCs w:val="24"/>
        </w:rPr>
      </w:pPr>
      <w:r>
        <w:rPr>
          <w:rFonts w:hint="eastAsia" w:ascii="宋体" w:hAnsi="宋体" w:eastAsia="宋体" w:cs="宋体"/>
          <w:b/>
          <w:bCs/>
          <w:spacing w:val="-1"/>
          <w:sz w:val="24"/>
          <w:szCs w:val="24"/>
        </w:rPr>
        <w:t>2.9接受委托参与项目前期咨询和招标文件编制的法人或其他组织不得参加受托项</w:t>
      </w:r>
      <w:r>
        <w:rPr>
          <w:rFonts w:hint="eastAsia" w:ascii="宋体" w:hAnsi="宋体" w:eastAsia="宋体" w:cs="宋体"/>
          <w:b/>
          <w:bCs/>
          <w:spacing w:val="-4"/>
          <w:sz w:val="24"/>
          <w:szCs w:val="24"/>
        </w:rPr>
        <w:t>目的投标，也不得为该项目的投标人编制投标文件或者提供咨询。投标人不得</w:t>
      </w:r>
      <w:r>
        <w:rPr>
          <w:rFonts w:hint="eastAsia" w:ascii="宋体" w:hAnsi="宋体" w:eastAsia="宋体" w:cs="宋体"/>
          <w:b/>
          <w:bCs/>
          <w:spacing w:val="-5"/>
          <w:sz w:val="24"/>
          <w:szCs w:val="24"/>
        </w:rPr>
        <w:t>直接或间</w:t>
      </w:r>
      <w:r>
        <w:rPr>
          <w:rFonts w:hint="eastAsia" w:ascii="宋体" w:hAnsi="宋体" w:eastAsia="宋体" w:cs="宋体"/>
          <w:b/>
          <w:bCs/>
          <w:spacing w:val="-4"/>
          <w:sz w:val="24"/>
          <w:szCs w:val="24"/>
        </w:rPr>
        <w:t>接地与招标人为采购本次招标的货物进行设计、编制规范和其他文件所委托的</w:t>
      </w:r>
      <w:r>
        <w:rPr>
          <w:rFonts w:hint="eastAsia" w:ascii="宋体" w:hAnsi="宋体" w:eastAsia="宋体" w:cs="宋体"/>
          <w:b/>
          <w:bCs/>
          <w:spacing w:val="-5"/>
          <w:sz w:val="24"/>
          <w:szCs w:val="24"/>
        </w:rPr>
        <w:t>咨询公司</w:t>
      </w:r>
      <w:r>
        <w:rPr>
          <w:rFonts w:hint="eastAsia" w:ascii="宋体" w:hAnsi="宋体" w:eastAsia="宋体" w:cs="宋体"/>
          <w:b/>
          <w:bCs/>
          <w:spacing w:val="-3"/>
          <w:sz w:val="24"/>
          <w:szCs w:val="24"/>
        </w:rPr>
        <w:t>或其附属机构有任何关联。</w:t>
      </w:r>
    </w:p>
    <w:p w14:paraId="0EB54F8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6" w:firstLineChars="200"/>
        <w:textAlignment w:val="baseline"/>
        <w:rPr>
          <w:rFonts w:hint="eastAsia" w:ascii="宋体" w:hAnsi="宋体" w:eastAsia="宋体" w:cs="宋体"/>
          <w:sz w:val="24"/>
          <w:szCs w:val="24"/>
        </w:rPr>
      </w:pPr>
      <w:r>
        <w:rPr>
          <w:rFonts w:hint="eastAsia" w:ascii="宋体" w:hAnsi="宋体" w:eastAsia="宋体" w:cs="宋体"/>
          <w:b/>
          <w:bCs/>
          <w:spacing w:val="1"/>
          <w:sz w:val="24"/>
          <w:szCs w:val="24"/>
        </w:rPr>
        <w:t>2.10单位负责人或法定代表人为同一人或者存在控</w:t>
      </w:r>
      <w:r>
        <w:rPr>
          <w:rFonts w:hint="eastAsia" w:ascii="宋体" w:hAnsi="宋体" w:eastAsia="宋体" w:cs="宋体"/>
          <w:b/>
          <w:bCs/>
          <w:sz w:val="24"/>
          <w:szCs w:val="24"/>
        </w:rPr>
        <w:t>股、管理关系的不同单位</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不</w:t>
      </w:r>
      <w:r>
        <w:rPr>
          <w:rFonts w:hint="eastAsia" w:ascii="宋体" w:hAnsi="宋体" w:eastAsia="宋体" w:cs="宋体"/>
          <w:b/>
          <w:bCs/>
          <w:spacing w:val="-3"/>
          <w:sz w:val="24"/>
          <w:szCs w:val="24"/>
        </w:rPr>
        <w:t>得参加同一招标项目的投标。</w:t>
      </w:r>
    </w:p>
    <w:p w14:paraId="44863F6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7"/>
        <w:textAlignment w:val="baseline"/>
        <w:rPr>
          <w:rFonts w:hint="eastAsia" w:ascii="宋体" w:hAnsi="宋体" w:eastAsia="宋体" w:cs="宋体"/>
          <w:sz w:val="24"/>
          <w:szCs w:val="24"/>
        </w:rPr>
      </w:pPr>
      <w:r>
        <w:rPr>
          <w:rFonts w:hint="eastAsia" w:ascii="宋体" w:hAnsi="宋体" w:eastAsia="宋体" w:cs="宋体"/>
          <w:b/>
          <w:bCs/>
          <w:sz w:val="24"/>
          <w:szCs w:val="24"/>
        </w:rPr>
        <w:t>2.11只有在法律上和财务上独立、合法运作并独立于招标人和招标代理机</w:t>
      </w:r>
      <w:r>
        <w:rPr>
          <w:rFonts w:hint="eastAsia" w:ascii="宋体" w:hAnsi="宋体" w:eastAsia="宋体" w:cs="宋体"/>
          <w:b/>
          <w:bCs/>
          <w:spacing w:val="-1"/>
          <w:sz w:val="24"/>
          <w:szCs w:val="24"/>
        </w:rPr>
        <w:t>构的供</w:t>
      </w:r>
      <w:r>
        <w:rPr>
          <w:rFonts w:hint="eastAsia" w:ascii="宋体" w:hAnsi="宋体" w:eastAsia="宋体" w:cs="宋体"/>
          <w:b/>
          <w:bCs/>
          <w:spacing w:val="-4"/>
          <w:sz w:val="24"/>
          <w:szCs w:val="24"/>
        </w:rPr>
        <w:t>货人才能参加投标。</w:t>
      </w:r>
    </w:p>
    <w:p w14:paraId="592D419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0" w:firstLineChars="200"/>
        <w:textAlignment w:val="baseline"/>
        <w:rPr>
          <w:rFonts w:hint="eastAsia" w:ascii="宋体" w:hAnsi="宋体" w:eastAsia="宋体" w:cs="宋体"/>
          <w:sz w:val="24"/>
          <w:szCs w:val="24"/>
        </w:rPr>
      </w:pPr>
      <w:r>
        <w:rPr>
          <w:rFonts w:hint="eastAsia" w:ascii="宋体" w:hAnsi="宋体" w:eastAsia="宋体" w:cs="宋体"/>
          <w:b/>
          <w:bCs/>
          <w:spacing w:val="-3"/>
          <w:sz w:val="24"/>
          <w:szCs w:val="24"/>
        </w:rPr>
        <w:t>2.12投标人只能提交一个投标方案。</w:t>
      </w:r>
    </w:p>
    <w:p w14:paraId="299DE03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4"/>
        <w:textAlignment w:val="baseline"/>
        <w:rPr>
          <w:rFonts w:hint="eastAsia" w:ascii="宋体" w:hAnsi="宋体" w:eastAsia="宋体" w:cs="宋体"/>
          <w:sz w:val="24"/>
          <w:szCs w:val="24"/>
        </w:rPr>
      </w:pPr>
      <w:r>
        <w:rPr>
          <w:rFonts w:hint="eastAsia" w:ascii="宋体" w:hAnsi="宋体" w:eastAsia="宋体" w:cs="宋体"/>
          <w:b/>
          <w:bCs/>
          <w:spacing w:val="-3"/>
          <w:sz w:val="24"/>
          <w:szCs w:val="24"/>
        </w:rPr>
        <w:t>2</w:t>
      </w:r>
      <w:r>
        <w:rPr>
          <w:rFonts w:hint="eastAsia" w:ascii="宋体" w:hAnsi="宋体" w:eastAsia="宋体" w:cs="宋体"/>
          <w:b/>
          <w:bCs/>
          <w:color w:val="auto"/>
          <w:spacing w:val="-3"/>
          <w:sz w:val="24"/>
          <w:szCs w:val="24"/>
          <w:highlight w:val="none"/>
        </w:rPr>
        <w:t>.13投标人在投标前应在机电产品招标投标</w:t>
      </w:r>
      <w:r>
        <w:rPr>
          <w:rFonts w:hint="eastAsia" w:ascii="宋体" w:hAnsi="宋体" w:eastAsia="宋体" w:cs="宋体"/>
          <w:b/>
          <w:bCs/>
          <w:color w:val="auto"/>
          <w:spacing w:val="-4"/>
          <w:sz w:val="24"/>
          <w:szCs w:val="24"/>
          <w:highlight w:val="none"/>
        </w:rPr>
        <w:t>电子交易平台（</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"http://www.chinabidding.com/" </w:instrText>
      </w:r>
      <w:r>
        <w:rPr>
          <w:rFonts w:hint="eastAsia" w:ascii="宋体" w:hAnsi="宋体" w:eastAsia="宋体" w:cs="宋体"/>
          <w:color w:val="auto"/>
          <w:sz w:val="24"/>
          <w:szCs w:val="24"/>
          <w:highlight w:val="none"/>
        </w:rPr>
        <w:fldChar w:fldCharType="separate"/>
      </w:r>
      <w:r>
        <w:rPr>
          <w:rFonts w:hint="eastAsia" w:ascii="宋体" w:hAnsi="宋体" w:eastAsia="宋体" w:cs="宋体"/>
          <w:b/>
          <w:bCs/>
          <w:color w:val="auto"/>
          <w:spacing w:val="-4"/>
          <w:sz w:val="24"/>
          <w:szCs w:val="24"/>
          <w:highlight w:val="none"/>
          <w:u w:val="single" w:color="auto"/>
        </w:rPr>
        <w:t>http：//www.chinabidding.com</w:t>
      </w:r>
      <w:r>
        <w:rPr>
          <w:rFonts w:hint="eastAsia" w:ascii="宋体" w:hAnsi="宋体" w:eastAsia="宋体" w:cs="宋体"/>
          <w:b/>
          <w:bCs/>
          <w:color w:val="auto"/>
          <w:spacing w:val="-4"/>
          <w:sz w:val="24"/>
          <w:szCs w:val="24"/>
          <w:highlight w:val="none"/>
          <w:u w:val="single" w:color="auto"/>
        </w:rPr>
        <w:fldChar w:fldCharType="end"/>
      </w:r>
      <w:r>
        <w:rPr>
          <w:rFonts w:hint="eastAsia" w:ascii="宋体" w:hAnsi="宋体" w:eastAsia="宋体" w:cs="宋体"/>
          <w:b/>
          <w:bCs/>
          <w:color w:val="auto"/>
          <w:spacing w:val="-4"/>
          <w:sz w:val="24"/>
          <w:szCs w:val="24"/>
          <w:highlight w:val="none"/>
        </w:rPr>
        <w:t>）完成注册及信息核验。否则，投标人</w:t>
      </w:r>
      <w:r>
        <w:rPr>
          <w:rFonts w:hint="eastAsia" w:ascii="宋体" w:hAnsi="宋体" w:eastAsia="宋体" w:cs="宋体"/>
          <w:b/>
          <w:bCs/>
          <w:color w:val="auto"/>
          <w:spacing w:val="-2"/>
          <w:sz w:val="24"/>
          <w:szCs w:val="24"/>
          <w:highlight w:val="none"/>
        </w:rPr>
        <w:t>将不能进入招标程序，由此产生的后果由其自行承担。</w:t>
      </w:r>
    </w:p>
    <w:p w14:paraId="18D0358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3"/>
        <w:textAlignment w:val="baseline"/>
        <w:rPr>
          <w:rFonts w:hint="eastAsia" w:ascii="宋体" w:hAnsi="宋体" w:eastAsia="宋体" w:cs="宋体"/>
          <w:sz w:val="24"/>
          <w:szCs w:val="24"/>
        </w:rPr>
      </w:pPr>
      <w:r>
        <w:rPr>
          <w:rFonts w:hint="eastAsia" w:ascii="宋体" w:hAnsi="宋体" w:eastAsia="宋体" w:cs="宋体"/>
          <w:b/>
          <w:bCs/>
          <w:sz w:val="24"/>
          <w:szCs w:val="24"/>
        </w:rPr>
        <w:t>2.14投标人必须向招标代理机构购买招标文件并登记备案，未向招标代理机构购</w:t>
      </w:r>
      <w:r>
        <w:rPr>
          <w:rFonts w:hint="eastAsia" w:ascii="宋体" w:hAnsi="宋体" w:eastAsia="宋体" w:cs="宋体"/>
          <w:b/>
          <w:bCs/>
          <w:spacing w:val="-3"/>
          <w:sz w:val="24"/>
          <w:szCs w:val="24"/>
        </w:rPr>
        <w:t>买招标文件并登记备案的潜在投标人均无资格参加投标。</w:t>
      </w:r>
    </w:p>
    <w:p w14:paraId="5487296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textAlignment w:val="baseline"/>
        <w:rPr>
          <w:rFonts w:hint="eastAsia" w:ascii="宋体" w:hAnsi="宋体" w:eastAsia="宋体" w:cs="宋体"/>
          <w:sz w:val="24"/>
          <w:szCs w:val="24"/>
        </w:rPr>
      </w:pPr>
      <w:r>
        <w:rPr>
          <w:rFonts w:hint="eastAsia" w:ascii="宋体" w:hAnsi="宋体" w:eastAsia="宋体" w:cs="宋体"/>
          <w:b/>
          <w:bCs/>
          <w:sz w:val="24"/>
          <w:szCs w:val="24"/>
        </w:rPr>
        <w:t>2.15投标人以往项目中由于无效质疑六个月内累计超过两次、一年内累计超过三</w:t>
      </w:r>
      <w:r>
        <w:rPr>
          <w:rFonts w:hint="eastAsia" w:ascii="宋体" w:hAnsi="宋体" w:eastAsia="宋体" w:cs="宋体"/>
          <w:b/>
          <w:bCs/>
          <w:spacing w:val="-2"/>
          <w:sz w:val="24"/>
          <w:szCs w:val="24"/>
        </w:rPr>
        <w:t>次的均无资格参加投标（无效质疑以投标主管部门公布的质疑信</w:t>
      </w:r>
      <w:r>
        <w:rPr>
          <w:rFonts w:hint="eastAsia" w:ascii="宋体" w:hAnsi="宋体" w:eastAsia="宋体" w:cs="宋体"/>
          <w:b/>
          <w:bCs/>
          <w:spacing w:val="-3"/>
          <w:sz w:val="24"/>
          <w:szCs w:val="24"/>
        </w:rPr>
        <w:t>息作为依据）。</w:t>
      </w:r>
    </w:p>
    <w:p w14:paraId="6E94FA68">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2"/>
        <w:rPr>
          <w:rFonts w:hint="eastAsia" w:ascii="宋体" w:hAnsi="宋体" w:eastAsia="宋体" w:cs="宋体"/>
          <w:sz w:val="24"/>
          <w:szCs w:val="24"/>
          <w:highlight w:val="none"/>
          <w:lang w:eastAsia="zh-CN"/>
        </w:rPr>
      </w:pPr>
      <w:bookmarkStart w:id="31" w:name="_Toc16054"/>
      <w:bookmarkStart w:id="32" w:name="_Toc9076"/>
      <w:bookmarkStart w:id="33" w:name="_Toc770"/>
      <w:r>
        <w:rPr>
          <w:rFonts w:hint="eastAsia" w:ascii="宋体" w:hAnsi="宋体" w:eastAsia="宋体" w:cs="宋体"/>
          <w:b/>
          <w:bCs/>
          <w:spacing w:val="-2"/>
          <w:sz w:val="24"/>
          <w:szCs w:val="24"/>
          <w:highlight w:val="none"/>
          <w:lang w:eastAsia="zh-CN"/>
        </w:rPr>
        <w:t>*</w:t>
      </w:r>
      <w:r>
        <w:rPr>
          <w:rFonts w:hint="eastAsia" w:ascii="宋体" w:hAnsi="宋体" w:eastAsia="宋体" w:cs="宋体"/>
          <w:b/>
          <w:bCs/>
          <w:spacing w:val="-2"/>
          <w:sz w:val="24"/>
          <w:szCs w:val="24"/>
          <w:highlight w:val="none"/>
        </w:rPr>
        <w:t>3.合格的货物和服务</w:t>
      </w:r>
      <w:bookmarkEnd w:id="31"/>
      <w:bookmarkEnd w:id="32"/>
      <w:bookmarkEnd w:id="33"/>
    </w:p>
    <w:p w14:paraId="5B1F2A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9"/>
        <w:textAlignment w:val="baseline"/>
        <w:rPr>
          <w:rFonts w:hint="eastAsia" w:ascii="宋体" w:hAnsi="宋体" w:eastAsia="宋体" w:cs="宋体"/>
          <w:sz w:val="24"/>
          <w:szCs w:val="24"/>
        </w:rPr>
      </w:pPr>
      <w:r>
        <w:rPr>
          <w:rFonts w:hint="eastAsia" w:ascii="宋体" w:hAnsi="宋体" w:eastAsia="宋体" w:cs="宋体"/>
          <w:spacing w:val="-1"/>
          <w:sz w:val="24"/>
          <w:szCs w:val="24"/>
        </w:rPr>
        <w:t>3.1投标人提供的所有货物及其</w:t>
      </w:r>
      <w:r>
        <w:rPr>
          <w:rFonts w:hint="eastAsia" w:ascii="宋体" w:hAnsi="宋体" w:eastAsia="宋体" w:cs="宋体"/>
          <w:spacing w:val="-2"/>
          <w:sz w:val="24"/>
          <w:szCs w:val="24"/>
        </w:rPr>
        <w:t>有关服务的原产地，均应来自上述第2.2条规定的</w:t>
      </w:r>
      <w:r>
        <w:rPr>
          <w:rFonts w:hint="eastAsia" w:ascii="宋体" w:hAnsi="宋体" w:eastAsia="宋体" w:cs="宋体"/>
          <w:spacing w:val="-1"/>
          <w:sz w:val="24"/>
          <w:szCs w:val="24"/>
        </w:rPr>
        <w:t>合格来源国/地区。本招标合同的支付也仅限于这些货物和服务。</w:t>
      </w:r>
    </w:p>
    <w:p w14:paraId="02D8DB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1"/>
        <w:textAlignment w:val="baseline"/>
        <w:rPr>
          <w:rFonts w:hint="eastAsia" w:ascii="宋体" w:hAnsi="宋体" w:eastAsia="宋体" w:cs="宋体"/>
          <w:sz w:val="24"/>
          <w:szCs w:val="24"/>
        </w:rPr>
      </w:pPr>
      <w:r>
        <w:rPr>
          <w:rFonts w:hint="eastAsia" w:ascii="宋体" w:hAnsi="宋体" w:eastAsia="宋体" w:cs="宋体"/>
          <w:spacing w:val="-1"/>
          <w:sz w:val="24"/>
          <w:szCs w:val="24"/>
        </w:rPr>
        <w:t>3.2货物：系指投标人按招标文件规</w:t>
      </w:r>
      <w:r>
        <w:rPr>
          <w:rFonts w:hint="eastAsia" w:ascii="宋体" w:hAnsi="宋体" w:eastAsia="宋体" w:cs="宋体"/>
          <w:spacing w:val="-2"/>
          <w:sz w:val="24"/>
          <w:szCs w:val="24"/>
        </w:rPr>
        <w:t>定，须向招标人提供的地铁信号系统</w:t>
      </w:r>
      <w:r>
        <w:rPr>
          <w:rFonts w:hint="eastAsia" w:ascii="宋体" w:hAnsi="宋体" w:eastAsia="宋体" w:cs="宋体"/>
          <w:spacing w:val="-1"/>
          <w:sz w:val="24"/>
          <w:szCs w:val="24"/>
        </w:rPr>
        <w:t>，包括在中国国内、外生产制造的本项目所需的</w:t>
      </w:r>
      <w:r>
        <w:rPr>
          <w:rFonts w:hint="eastAsia" w:ascii="宋体" w:hAnsi="宋体" w:eastAsia="宋体" w:cs="宋体"/>
          <w:spacing w:val="-2"/>
          <w:sz w:val="24"/>
          <w:szCs w:val="24"/>
        </w:rPr>
        <w:t>所有一切设备（设备主体、设备附件、材料（各种缆线等）、备品备件、专用仪器仪表和工具等、相关软件、技术文件（含技术资料）等。国内供货是指那些符合国家有关规定条件的信号系统制造厂以及符合条件的厂家生产的信号系统零部件和材料。国外供货是指那些由中国（除港澳台地区）以外厂商生产的产品，提供货物的厂商应是信誉良好，具有多年生产信号系统部件及其子系统的历史和经验，并且已有在</w:t>
      </w:r>
      <w:r>
        <w:rPr>
          <w:rFonts w:hint="eastAsia" w:ascii="宋体" w:hAnsi="宋体" w:eastAsia="宋体" w:cs="宋体"/>
          <w:spacing w:val="-2"/>
          <w:sz w:val="24"/>
          <w:szCs w:val="24"/>
          <w:lang w:val="en-US" w:eastAsia="zh-CN"/>
        </w:rPr>
        <w:t>城市</w:t>
      </w:r>
      <w:r>
        <w:rPr>
          <w:rFonts w:hint="eastAsia" w:ascii="宋体" w:hAnsi="宋体" w:eastAsia="宋体" w:cs="宋体"/>
          <w:spacing w:val="-2"/>
          <w:sz w:val="24"/>
          <w:szCs w:val="24"/>
        </w:rPr>
        <w:t>轨道交通信号系统上较为广泛应用的成熟产</w:t>
      </w:r>
      <w:r>
        <w:rPr>
          <w:rFonts w:hint="eastAsia" w:ascii="宋体" w:hAnsi="宋体" w:eastAsia="宋体" w:cs="宋体"/>
          <w:spacing w:val="-1"/>
          <w:sz w:val="24"/>
          <w:szCs w:val="24"/>
        </w:rPr>
        <w:t>品（包括零部件和材料）。</w:t>
      </w:r>
    </w:p>
    <w:p w14:paraId="221FEB1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1"/>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3.3服务：系指包括但不限于设计、设计联络、工厂检验、运输和仓储、安装督导及系统集成、现场测试和系统联调、软件调试、培训、动车调试行车配合及综合联调、试运行、系统维护和技术支持、质量保证期服务、分多段和甩站、分期开通费用、第三方安全评估、接口协调管理、信息安全等级保护（含测评）、工程交验以及招标文件用户需求书中所描述的其它类似义务及工作等。</w:t>
      </w:r>
    </w:p>
    <w:p w14:paraId="092D6BD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3.4质量保证期：见专用须知前附表中的规定。</w:t>
      </w:r>
    </w:p>
    <w:p w14:paraId="39B807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3.5投标人所投的设备必须技术先进、功能</w:t>
      </w:r>
      <w:r>
        <w:rPr>
          <w:rFonts w:hint="eastAsia" w:ascii="宋体" w:hAnsi="宋体" w:eastAsia="宋体" w:cs="宋体"/>
          <w:spacing w:val="-1"/>
          <w:sz w:val="24"/>
          <w:szCs w:val="24"/>
        </w:rPr>
        <w:t>完整、运行安全、可靠。</w:t>
      </w:r>
    </w:p>
    <w:p w14:paraId="6D00D24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3.6其他规定详见招标文件用户需求书中的相关规定。</w:t>
      </w:r>
    </w:p>
    <w:p w14:paraId="1C3A1C87">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2"/>
        <w:rPr>
          <w:rFonts w:hint="eastAsia" w:ascii="宋体" w:hAnsi="宋体" w:eastAsia="宋体" w:cs="宋体"/>
          <w:sz w:val="24"/>
          <w:szCs w:val="24"/>
        </w:rPr>
      </w:pPr>
      <w:bookmarkStart w:id="34" w:name="_Toc32047"/>
      <w:bookmarkStart w:id="35" w:name="_Toc14718"/>
      <w:bookmarkStart w:id="36" w:name="_Toc20280"/>
      <w:r>
        <w:rPr>
          <w:rFonts w:hint="eastAsia" w:ascii="宋体" w:hAnsi="宋体" w:eastAsia="宋体" w:cs="宋体"/>
          <w:b/>
          <w:bCs/>
          <w:spacing w:val="-3"/>
          <w:sz w:val="24"/>
          <w:szCs w:val="24"/>
        </w:rPr>
        <w:t>4.投标费用</w:t>
      </w:r>
      <w:bookmarkEnd w:id="34"/>
      <w:bookmarkEnd w:id="35"/>
      <w:bookmarkEnd w:id="36"/>
    </w:p>
    <w:p w14:paraId="6A2256A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9"/>
        <w:textAlignment w:val="baseline"/>
        <w:rPr>
          <w:rFonts w:ascii="宋体" w:hAnsi="宋体" w:eastAsia="宋体" w:cs="宋体"/>
          <w:sz w:val="24"/>
          <w:szCs w:val="24"/>
        </w:rPr>
      </w:pPr>
      <w:r>
        <w:rPr>
          <w:rFonts w:hint="eastAsia" w:ascii="宋体" w:hAnsi="宋体" w:eastAsia="宋体" w:cs="宋体"/>
          <w:spacing w:val="-2"/>
          <w:sz w:val="24"/>
          <w:szCs w:val="24"/>
        </w:rPr>
        <w:t>投标人应承担所有与准备和参加投标有关的费用。不论投标的结果如何，专用须知</w:t>
      </w:r>
      <w:r>
        <w:rPr>
          <w:rFonts w:hint="eastAsia" w:ascii="宋体" w:hAnsi="宋体" w:eastAsia="宋体" w:cs="宋体"/>
          <w:spacing w:val="-1"/>
          <w:sz w:val="24"/>
          <w:szCs w:val="24"/>
        </w:rPr>
        <w:t>前附表中所述的招标人或招标代理机构均无义务和责任承担这些费用。</w:t>
      </w:r>
    </w:p>
    <w:p w14:paraId="02F6FD9C">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1"/>
        <w:rPr>
          <w:rFonts w:ascii="宋体" w:hAnsi="宋体" w:eastAsia="宋体" w:cs="宋体"/>
          <w:sz w:val="30"/>
          <w:szCs w:val="30"/>
        </w:rPr>
      </w:pPr>
      <w:bookmarkStart w:id="37" w:name="_Toc3985"/>
      <w:bookmarkStart w:id="38" w:name="_Toc32314"/>
      <w:bookmarkStart w:id="39" w:name="_Toc1623"/>
      <w:r>
        <w:rPr>
          <w:rFonts w:ascii="宋体" w:hAnsi="宋体" w:eastAsia="宋体" w:cs="宋体"/>
          <w:b/>
          <w:bCs/>
          <w:spacing w:val="-6"/>
          <w:sz w:val="30"/>
          <w:szCs w:val="30"/>
        </w:rPr>
        <w:t>二、招标文件</w:t>
      </w:r>
      <w:bookmarkEnd w:id="37"/>
      <w:bookmarkEnd w:id="38"/>
      <w:bookmarkEnd w:id="39"/>
    </w:p>
    <w:p w14:paraId="46413028">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2"/>
        <w:rPr>
          <w:rFonts w:hint="eastAsia" w:ascii="宋体" w:hAnsi="宋体" w:eastAsia="宋体" w:cs="宋体"/>
          <w:sz w:val="24"/>
          <w:szCs w:val="24"/>
        </w:rPr>
      </w:pPr>
      <w:bookmarkStart w:id="40" w:name="_Toc15367"/>
      <w:bookmarkStart w:id="41" w:name="_Toc2613"/>
      <w:bookmarkStart w:id="42" w:name="_Toc18434"/>
      <w:r>
        <w:rPr>
          <w:rFonts w:hint="eastAsia" w:ascii="宋体" w:hAnsi="宋体" w:eastAsia="宋体" w:cs="宋体"/>
          <w:b/>
          <w:bCs/>
          <w:spacing w:val="-3"/>
          <w:sz w:val="24"/>
          <w:szCs w:val="24"/>
        </w:rPr>
        <w:t>5.招标文件的编制依据与构成</w:t>
      </w:r>
      <w:bookmarkEnd w:id="40"/>
      <w:bookmarkEnd w:id="41"/>
      <w:bookmarkEnd w:id="42"/>
    </w:p>
    <w:p w14:paraId="3AE0E4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1"/>
        <w:textAlignment w:val="baseline"/>
        <w:rPr>
          <w:rFonts w:hint="eastAsia" w:ascii="宋体" w:hAnsi="宋体" w:eastAsia="宋体" w:cs="宋体"/>
          <w:sz w:val="24"/>
          <w:szCs w:val="24"/>
        </w:rPr>
      </w:pPr>
      <w:r>
        <w:rPr>
          <w:rFonts w:hint="eastAsia" w:ascii="宋体" w:hAnsi="宋体" w:eastAsia="宋体" w:cs="宋体"/>
          <w:spacing w:val="-3"/>
          <w:sz w:val="24"/>
          <w:szCs w:val="24"/>
        </w:rPr>
        <w:t>5.1本招标文件的编制依据是《中华人民共和国招标投标法》、《中华人民共和国</w:t>
      </w:r>
      <w:r>
        <w:rPr>
          <w:rFonts w:hint="eastAsia" w:ascii="宋体" w:hAnsi="宋体" w:eastAsia="宋体" w:cs="宋体"/>
          <w:sz w:val="24"/>
          <w:szCs w:val="24"/>
        </w:rPr>
        <w:t>招标投标法实施条例》及《机电产品国际招标投标</w:t>
      </w:r>
      <w:r>
        <w:rPr>
          <w:rFonts w:hint="eastAsia" w:ascii="宋体" w:hAnsi="宋体" w:eastAsia="宋体" w:cs="宋体"/>
          <w:spacing w:val="-1"/>
          <w:sz w:val="24"/>
          <w:szCs w:val="24"/>
        </w:rPr>
        <w:t>实施办法（试行）》(商务部令2014</w:t>
      </w:r>
      <w:r>
        <w:rPr>
          <w:rFonts w:hint="eastAsia" w:ascii="宋体" w:hAnsi="宋体" w:eastAsia="宋体" w:cs="宋体"/>
          <w:spacing w:val="-9"/>
          <w:sz w:val="24"/>
          <w:szCs w:val="24"/>
        </w:rPr>
        <w:t>年第1号)。</w:t>
      </w:r>
    </w:p>
    <w:p w14:paraId="32D6E8C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textAlignment w:val="baseline"/>
        <w:rPr>
          <w:rFonts w:hint="eastAsia" w:ascii="宋体" w:hAnsi="宋体" w:eastAsia="宋体" w:cs="宋体"/>
          <w:sz w:val="24"/>
          <w:szCs w:val="24"/>
        </w:rPr>
      </w:pPr>
      <w:r>
        <w:rPr>
          <w:rFonts w:hint="eastAsia" w:ascii="宋体" w:hAnsi="宋体" w:eastAsia="宋体" w:cs="宋体"/>
          <w:spacing w:val="-3"/>
          <w:sz w:val="24"/>
          <w:szCs w:val="24"/>
        </w:rPr>
        <w:t>5.2要求提供的货物、招标过程和合同条件在招标文件中均有说明。招标文件以中</w:t>
      </w:r>
      <w:r>
        <w:rPr>
          <w:rFonts w:hint="eastAsia" w:ascii="宋体" w:hAnsi="宋体" w:eastAsia="宋体" w:cs="宋体"/>
          <w:spacing w:val="-2"/>
          <w:sz w:val="24"/>
          <w:szCs w:val="24"/>
        </w:rPr>
        <w:t>文编写。纸质招标文件与电子介质招标文件具有同等法律效力，除另有约定外，两者出</w:t>
      </w:r>
      <w:r>
        <w:rPr>
          <w:rFonts w:hint="eastAsia" w:ascii="宋体" w:hAnsi="宋体" w:eastAsia="宋体" w:cs="宋体"/>
          <w:spacing w:val="-1"/>
          <w:sz w:val="24"/>
          <w:szCs w:val="24"/>
        </w:rPr>
        <w:t>现不一致时，以纸质招标文件为准。</w:t>
      </w:r>
    </w:p>
    <w:p w14:paraId="2258DB8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5.3招标文件共分两册。各册的内容如下：</w:t>
      </w:r>
    </w:p>
    <w:p w14:paraId="4621259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outlineLvl w:val="2"/>
        <w:rPr>
          <w:rFonts w:hint="eastAsia" w:ascii="宋体" w:hAnsi="宋体" w:eastAsia="宋体" w:cs="宋体"/>
          <w:sz w:val="24"/>
          <w:szCs w:val="24"/>
        </w:rPr>
      </w:pPr>
      <w:bookmarkStart w:id="43" w:name="_Toc16307"/>
      <w:bookmarkStart w:id="44" w:name="_Toc10985"/>
      <w:bookmarkStart w:id="45" w:name="_Toc24428"/>
      <w:r>
        <w:rPr>
          <w:rFonts w:hint="eastAsia" w:ascii="宋体" w:hAnsi="宋体" w:eastAsia="宋体" w:cs="宋体"/>
          <w:sz w:val="24"/>
          <w:szCs w:val="24"/>
        </w:rPr>
        <w:t>第一册《机电产品国际招标标准招标文件》（</w:t>
      </w:r>
      <w:r>
        <w:rPr>
          <w:rFonts w:hint="eastAsia" w:ascii="宋体" w:hAnsi="宋体" w:eastAsia="宋体" w:cs="宋体"/>
          <w:spacing w:val="-1"/>
          <w:sz w:val="24"/>
          <w:szCs w:val="24"/>
        </w:rPr>
        <w:t>国际招标项目通用文本）</w:t>
      </w:r>
      <w:bookmarkEnd w:id="43"/>
      <w:bookmarkEnd w:id="44"/>
      <w:bookmarkEnd w:id="45"/>
    </w:p>
    <w:p w14:paraId="60EE9DA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第一章投标人须知</w:t>
      </w:r>
    </w:p>
    <w:p w14:paraId="61F7B47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第二章合同通用条款</w:t>
      </w:r>
    </w:p>
    <w:p w14:paraId="391F924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第三章合同格式</w:t>
      </w:r>
    </w:p>
    <w:p w14:paraId="46216DE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第四章投标文件格式</w:t>
      </w:r>
    </w:p>
    <w:p w14:paraId="25E4C2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本册为国际招标文件范本。</w:t>
      </w:r>
    </w:p>
    <w:p w14:paraId="3C3873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第二册《机电产品国际招标文件》（国际招标项目专用文本）</w:t>
      </w:r>
    </w:p>
    <w:p w14:paraId="098AD3F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第五章投标邀请</w:t>
      </w:r>
    </w:p>
    <w:p w14:paraId="20F4567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第六章专用须知</w:t>
      </w:r>
    </w:p>
    <w:p w14:paraId="35E00CD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第七章合同条款</w:t>
      </w:r>
    </w:p>
    <w:p w14:paraId="5C7D374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第八章投标文件格式</w:t>
      </w:r>
    </w:p>
    <w:p w14:paraId="6FF29B5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第九章用户需求书</w:t>
      </w:r>
    </w:p>
    <w:p w14:paraId="0AF1AFA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第十章评标办法</w:t>
      </w:r>
    </w:p>
    <w:p w14:paraId="2C5E6DAB">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宋体" w:hAnsi="宋体" w:eastAsia="宋体" w:cs="宋体"/>
          <w:sz w:val="24"/>
          <w:szCs w:val="24"/>
        </w:rPr>
      </w:pPr>
      <w:r>
        <w:rPr>
          <w:rFonts w:hint="eastAsia" w:ascii="宋体" w:hAnsi="宋体" w:eastAsia="宋体" w:cs="宋体"/>
          <w:spacing w:val="-3"/>
          <w:sz w:val="24"/>
          <w:szCs w:val="24"/>
        </w:rPr>
        <w:t>5.4投标人应认真阅读招标文件中所有的事项、格式、条款和技术规格等，并按照</w:t>
      </w:r>
      <w:r>
        <w:rPr>
          <w:rFonts w:hint="eastAsia" w:ascii="宋体" w:hAnsi="宋体" w:eastAsia="宋体" w:cs="宋体"/>
          <w:spacing w:val="-2"/>
          <w:sz w:val="24"/>
          <w:szCs w:val="24"/>
        </w:rPr>
        <w:t>招标文件的要求编制投标文件。若投标人不按照招标文件要求编制投标文件，由此产生</w:t>
      </w:r>
      <w:r>
        <w:rPr>
          <w:rFonts w:hint="eastAsia" w:ascii="宋体" w:hAnsi="宋体" w:eastAsia="宋体" w:cs="宋体"/>
          <w:spacing w:val="-1"/>
          <w:sz w:val="24"/>
          <w:szCs w:val="24"/>
        </w:rPr>
        <w:t>的风险将由投标人自己承担。</w:t>
      </w:r>
    </w:p>
    <w:p w14:paraId="712661A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2"/>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5.5投标人应认真阅读招标文件中所有的事项、格式、条款和规范要求。如果在收</w:t>
      </w:r>
      <w:r>
        <w:rPr>
          <w:rFonts w:hint="eastAsia" w:ascii="宋体" w:hAnsi="宋体" w:eastAsia="宋体" w:cs="宋体"/>
          <w:spacing w:val="-2"/>
          <w:sz w:val="24"/>
          <w:szCs w:val="24"/>
        </w:rPr>
        <w:t>到招标文件后发现有缺页、印刷不清楚或对其中内容不理解而未向招标方提出，由此导致的投标失误，其责任由投标人自负。如果投标人没有按照招标文件的要求提交全部资</w:t>
      </w:r>
      <w:r>
        <w:rPr>
          <w:rFonts w:hint="eastAsia" w:ascii="宋体" w:hAnsi="宋体" w:eastAsia="宋体" w:cs="宋体"/>
          <w:spacing w:val="-1"/>
          <w:sz w:val="24"/>
          <w:szCs w:val="24"/>
        </w:rPr>
        <w:t>料，或者投标文件没有对招标文件在各方面都做出实质性</w:t>
      </w:r>
      <w:r>
        <w:rPr>
          <w:rFonts w:hint="eastAsia" w:ascii="宋体" w:hAnsi="宋体" w:eastAsia="宋体" w:cs="宋体"/>
          <w:spacing w:val="-2"/>
          <w:sz w:val="24"/>
          <w:szCs w:val="24"/>
        </w:rPr>
        <w:t>响应，则属于投标人的风险。</w:t>
      </w:r>
      <w:r>
        <w:rPr>
          <w:rFonts w:hint="eastAsia" w:ascii="宋体" w:hAnsi="宋体" w:eastAsia="宋体" w:cs="宋体"/>
          <w:spacing w:val="-1"/>
          <w:sz w:val="24"/>
          <w:szCs w:val="24"/>
        </w:rPr>
        <w:t>没有实质上响应招标文件要求的投标将被拒绝。</w:t>
      </w:r>
    </w:p>
    <w:p w14:paraId="3D54632C">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2"/>
        <w:rPr>
          <w:rFonts w:hint="eastAsia" w:ascii="宋体" w:hAnsi="宋体" w:eastAsia="宋体" w:cs="宋体"/>
          <w:sz w:val="24"/>
          <w:szCs w:val="24"/>
        </w:rPr>
      </w:pPr>
      <w:bookmarkStart w:id="46" w:name="_Toc26565"/>
      <w:bookmarkStart w:id="47" w:name="_Toc25632"/>
      <w:bookmarkStart w:id="48" w:name="_Toc22147"/>
      <w:r>
        <w:rPr>
          <w:rFonts w:hint="eastAsia" w:ascii="宋体" w:hAnsi="宋体" w:eastAsia="宋体" w:cs="宋体"/>
          <w:b/>
          <w:bCs/>
          <w:spacing w:val="-3"/>
          <w:sz w:val="24"/>
          <w:szCs w:val="24"/>
        </w:rPr>
        <w:t>6.招标文件的澄清和修改</w:t>
      </w:r>
      <w:bookmarkEnd w:id="46"/>
      <w:bookmarkEnd w:id="47"/>
      <w:bookmarkEnd w:id="48"/>
    </w:p>
    <w:p w14:paraId="123D43F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1"/>
        <w:textAlignment w:val="baseline"/>
        <w:rPr>
          <w:rFonts w:hint="eastAsia" w:ascii="宋体" w:hAnsi="宋体" w:eastAsia="宋体" w:cs="宋体"/>
          <w:sz w:val="24"/>
          <w:szCs w:val="24"/>
        </w:rPr>
      </w:pPr>
      <w:r>
        <w:rPr>
          <w:rFonts w:hint="eastAsia" w:ascii="宋体" w:hAnsi="宋体" w:eastAsia="宋体" w:cs="宋体"/>
          <w:spacing w:val="-3"/>
          <w:sz w:val="24"/>
          <w:szCs w:val="24"/>
        </w:rPr>
        <w:t>6.1潜在投标人要求对招标文件（包括对招标文件修改的内容）进行澄清的，均应</w:t>
      </w:r>
      <w:r>
        <w:rPr>
          <w:rFonts w:hint="eastAsia" w:ascii="宋体" w:hAnsi="宋体" w:eastAsia="宋体" w:cs="宋体"/>
          <w:spacing w:val="-2"/>
          <w:sz w:val="24"/>
          <w:szCs w:val="24"/>
        </w:rPr>
        <w:t>在专用须知前附表规定的时间之前以书面形式通知招标代理机构。招标人和招标代理机构将对专用须知前附表规定的时间之前收到的澄清要求以书面形式予以答复，同时将书</w:t>
      </w:r>
      <w:r>
        <w:rPr>
          <w:rFonts w:hint="eastAsia" w:ascii="宋体" w:hAnsi="宋体" w:eastAsia="宋体" w:cs="宋体"/>
          <w:sz w:val="24"/>
          <w:szCs w:val="24"/>
        </w:rPr>
        <w:t>面答复发给每个领购招标文件的潜在投标人(答复</w:t>
      </w:r>
      <w:r>
        <w:rPr>
          <w:rFonts w:hint="eastAsia" w:ascii="宋体" w:hAnsi="宋体" w:eastAsia="宋体" w:cs="宋体"/>
          <w:spacing w:val="-1"/>
          <w:sz w:val="24"/>
          <w:szCs w:val="24"/>
        </w:rPr>
        <w:t>中不包括问题的来源)。</w:t>
      </w:r>
    </w:p>
    <w:p w14:paraId="47EAD9D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1"/>
        <w:textAlignment w:val="baseline"/>
        <w:rPr>
          <w:rFonts w:hint="eastAsia" w:ascii="宋体" w:hAnsi="宋体" w:eastAsia="宋体" w:cs="宋体"/>
          <w:sz w:val="24"/>
          <w:szCs w:val="24"/>
        </w:rPr>
      </w:pPr>
      <w:r>
        <w:rPr>
          <w:rFonts w:hint="eastAsia" w:ascii="宋体" w:hAnsi="宋体" w:eastAsia="宋体" w:cs="宋体"/>
          <w:spacing w:val="-3"/>
          <w:sz w:val="24"/>
          <w:szCs w:val="24"/>
        </w:rPr>
        <w:t>6.2在投标截止时间前，无论出于何种原因，招标人或招标代理机构可主动地或在</w:t>
      </w:r>
      <w:r>
        <w:rPr>
          <w:rFonts w:hint="eastAsia" w:ascii="宋体" w:hAnsi="宋体" w:eastAsia="宋体" w:cs="宋体"/>
          <w:spacing w:val="-1"/>
          <w:sz w:val="24"/>
          <w:szCs w:val="24"/>
        </w:rPr>
        <w:t>解答潜在投标人提出的澄清问题时对招标文件进行修改。</w:t>
      </w:r>
    </w:p>
    <w:p w14:paraId="43BE8A4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textAlignment w:val="baseline"/>
        <w:rPr>
          <w:rFonts w:hint="eastAsia" w:ascii="宋体" w:hAnsi="宋体" w:eastAsia="宋体" w:cs="宋体"/>
          <w:sz w:val="24"/>
          <w:szCs w:val="24"/>
        </w:rPr>
      </w:pPr>
      <w:r>
        <w:rPr>
          <w:rFonts w:hint="eastAsia" w:ascii="宋体" w:hAnsi="宋体" w:eastAsia="宋体" w:cs="宋体"/>
          <w:spacing w:val="-3"/>
          <w:sz w:val="24"/>
          <w:szCs w:val="24"/>
        </w:rPr>
        <w:t>6.3招标文件的修改内容是招标文件的组成部分，澄清或者修改的内容可能影响投</w:t>
      </w:r>
      <w:r>
        <w:rPr>
          <w:rFonts w:hint="eastAsia" w:ascii="宋体" w:hAnsi="宋体" w:eastAsia="宋体" w:cs="宋体"/>
          <w:spacing w:val="-1"/>
          <w:sz w:val="24"/>
          <w:szCs w:val="24"/>
        </w:rPr>
        <w:t>标文件编制的，招标人或招标代理机构将在投标截止时间至少15日前，以书面形式通</w:t>
      </w:r>
      <w:r>
        <w:rPr>
          <w:rFonts w:hint="eastAsia" w:ascii="宋体" w:hAnsi="宋体" w:eastAsia="宋体" w:cs="宋体"/>
          <w:spacing w:val="-2"/>
          <w:sz w:val="24"/>
          <w:szCs w:val="24"/>
        </w:rPr>
        <w:t>知所有领购招标文件的潜在投标人，并对潜在投标人具有约束力。潜在投标人在收到上</w:t>
      </w:r>
      <w:r>
        <w:rPr>
          <w:rFonts w:hint="eastAsia" w:ascii="宋体" w:hAnsi="宋体" w:eastAsia="宋体" w:cs="宋体"/>
          <w:spacing w:val="-1"/>
          <w:sz w:val="24"/>
          <w:szCs w:val="24"/>
        </w:rPr>
        <w:t>述通知后，应立即以书面形式向招标代理机构确认。</w:t>
      </w:r>
    </w:p>
    <w:p w14:paraId="553FDFB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textAlignment w:val="baseline"/>
        <w:rPr>
          <w:rFonts w:hint="eastAsia" w:ascii="宋体" w:hAnsi="宋体" w:eastAsia="宋体" w:cs="宋体"/>
          <w:sz w:val="24"/>
          <w:szCs w:val="24"/>
        </w:rPr>
      </w:pPr>
      <w:r>
        <w:rPr>
          <w:rFonts w:hint="eastAsia" w:ascii="宋体" w:hAnsi="宋体" w:eastAsia="宋体" w:cs="宋体"/>
          <w:spacing w:val="-3"/>
          <w:sz w:val="24"/>
          <w:szCs w:val="24"/>
        </w:rPr>
        <w:t>6.4为使投标人准备投标时有充分时间对招标文件的修改部分进行研究，招标人或</w:t>
      </w:r>
      <w:r>
        <w:rPr>
          <w:rFonts w:hint="eastAsia" w:ascii="宋体" w:hAnsi="宋体" w:eastAsia="宋体" w:cs="宋体"/>
          <w:spacing w:val="-1"/>
          <w:sz w:val="24"/>
          <w:szCs w:val="24"/>
        </w:rPr>
        <w:t>招标代理机构将按有关规定顺延投标截止时间。</w:t>
      </w:r>
    </w:p>
    <w:p w14:paraId="7FB3307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7"/>
        <w:textAlignment w:val="baseline"/>
        <w:rPr>
          <w:rFonts w:hint="eastAsia" w:ascii="宋体" w:hAnsi="宋体" w:eastAsia="宋体" w:cs="宋体"/>
          <w:sz w:val="24"/>
          <w:szCs w:val="24"/>
        </w:rPr>
      </w:pPr>
      <w:r>
        <w:rPr>
          <w:rFonts w:hint="eastAsia" w:ascii="宋体" w:hAnsi="宋体" w:eastAsia="宋体" w:cs="宋体"/>
          <w:spacing w:val="15"/>
          <w:sz w:val="24"/>
          <w:szCs w:val="24"/>
        </w:rPr>
        <w:t>6.5投标人的澄清问题应按下列格式提出，同时，请将电子版发送至邮箱：</w:t>
      </w:r>
      <w:r>
        <w:rPr>
          <w:rFonts w:hint="eastAsia" w:ascii="宋体" w:hAnsi="宋体" w:eastAsia="宋体" w:cs="宋体"/>
          <w:spacing w:val="-1"/>
          <w:sz w:val="24"/>
          <w:szCs w:val="24"/>
          <w:lang w:eastAsia="zh-CN"/>
        </w:rPr>
        <w:t>fangyouwangwei@163.com</w:t>
      </w:r>
      <w:r>
        <w:rPr>
          <w:rFonts w:hint="eastAsia" w:ascii="宋体" w:hAnsi="宋体" w:eastAsia="宋体" w:cs="宋体"/>
          <w:spacing w:val="-1"/>
          <w:sz w:val="24"/>
          <w:szCs w:val="24"/>
        </w:rPr>
        <w:t>。</w:t>
      </w:r>
    </w:p>
    <w:tbl>
      <w:tblPr>
        <w:tblStyle w:val="24"/>
        <w:tblW w:w="7925" w:type="dxa"/>
        <w:tblInd w:w="56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8"/>
        <w:gridCol w:w="708"/>
        <w:gridCol w:w="992"/>
        <w:gridCol w:w="5377"/>
      </w:tblGrid>
      <w:tr w14:paraId="5C1D16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74" w:hRule="atLeast"/>
        </w:trPr>
        <w:tc>
          <w:tcPr>
            <w:tcW w:w="848" w:type="dxa"/>
            <w:vAlign w:val="center"/>
          </w:tcPr>
          <w:p w14:paraId="5EA768AA">
            <w:pPr>
              <w:pStyle w:val="25"/>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5"/>
                <w:sz w:val="24"/>
                <w:szCs w:val="24"/>
              </w:rPr>
              <w:t>序号</w:t>
            </w:r>
          </w:p>
        </w:tc>
        <w:tc>
          <w:tcPr>
            <w:tcW w:w="708" w:type="dxa"/>
            <w:vAlign w:val="center"/>
          </w:tcPr>
          <w:p w14:paraId="5A79290A">
            <w:pPr>
              <w:pStyle w:val="25"/>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页号</w:t>
            </w:r>
          </w:p>
        </w:tc>
        <w:tc>
          <w:tcPr>
            <w:tcW w:w="992" w:type="dxa"/>
            <w:vAlign w:val="center"/>
          </w:tcPr>
          <w:p w14:paraId="0C27B223">
            <w:pPr>
              <w:pStyle w:val="25"/>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条款号</w:t>
            </w:r>
          </w:p>
        </w:tc>
        <w:tc>
          <w:tcPr>
            <w:tcW w:w="5377" w:type="dxa"/>
            <w:vAlign w:val="center"/>
          </w:tcPr>
          <w:p w14:paraId="6B52837B">
            <w:pPr>
              <w:pStyle w:val="25"/>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pacing w:val="-19"/>
                <w:sz w:val="24"/>
                <w:szCs w:val="24"/>
              </w:rPr>
              <w:t>问题</w:t>
            </w:r>
          </w:p>
        </w:tc>
      </w:tr>
      <w:tr w14:paraId="2C237E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848" w:type="dxa"/>
            <w:vAlign w:val="center"/>
          </w:tcPr>
          <w:p w14:paraId="59F0CD27">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z w:val="24"/>
                <w:szCs w:val="24"/>
              </w:rPr>
              <w:t>1</w:t>
            </w:r>
          </w:p>
        </w:tc>
        <w:tc>
          <w:tcPr>
            <w:tcW w:w="708" w:type="dxa"/>
            <w:vAlign w:val="center"/>
          </w:tcPr>
          <w:p w14:paraId="4F15FACA">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c>
          <w:tcPr>
            <w:tcW w:w="992" w:type="dxa"/>
            <w:vAlign w:val="center"/>
          </w:tcPr>
          <w:p w14:paraId="2CC8C117">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c>
          <w:tcPr>
            <w:tcW w:w="5377" w:type="dxa"/>
            <w:vAlign w:val="center"/>
          </w:tcPr>
          <w:p w14:paraId="1D4AC280">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r>
      <w:tr w14:paraId="1D507F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848" w:type="dxa"/>
            <w:vAlign w:val="center"/>
          </w:tcPr>
          <w:p w14:paraId="47B76AFC">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sz w:val="24"/>
                <w:szCs w:val="24"/>
              </w:rPr>
              <w:t>2</w:t>
            </w:r>
          </w:p>
        </w:tc>
        <w:tc>
          <w:tcPr>
            <w:tcW w:w="708" w:type="dxa"/>
            <w:vAlign w:val="center"/>
          </w:tcPr>
          <w:p w14:paraId="155EAD3B">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c>
          <w:tcPr>
            <w:tcW w:w="992" w:type="dxa"/>
            <w:vAlign w:val="center"/>
          </w:tcPr>
          <w:p w14:paraId="49ACD65D">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c>
          <w:tcPr>
            <w:tcW w:w="5377" w:type="dxa"/>
            <w:vAlign w:val="center"/>
          </w:tcPr>
          <w:p w14:paraId="44EE5D93">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r>
      <w:tr w14:paraId="5CCCDC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848" w:type="dxa"/>
            <w:vAlign w:val="center"/>
          </w:tcPr>
          <w:p w14:paraId="6EEAE1AB">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r>
              <w:rPr>
                <w:rFonts w:hint="eastAsia" w:ascii="宋体" w:hAnsi="宋体" w:eastAsia="宋体" w:cs="宋体"/>
                <w:position w:val="1"/>
                <w:sz w:val="24"/>
                <w:szCs w:val="24"/>
              </w:rPr>
              <w:t>……</w:t>
            </w:r>
          </w:p>
        </w:tc>
        <w:tc>
          <w:tcPr>
            <w:tcW w:w="708" w:type="dxa"/>
            <w:vAlign w:val="center"/>
          </w:tcPr>
          <w:p w14:paraId="47D43B12">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c>
          <w:tcPr>
            <w:tcW w:w="992" w:type="dxa"/>
            <w:vAlign w:val="center"/>
          </w:tcPr>
          <w:p w14:paraId="470F3264">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c>
          <w:tcPr>
            <w:tcW w:w="5377" w:type="dxa"/>
            <w:vAlign w:val="center"/>
          </w:tcPr>
          <w:p w14:paraId="3D76434A">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4"/>
                <w:szCs w:val="24"/>
              </w:rPr>
            </w:pPr>
          </w:p>
        </w:tc>
      </w:tr>
    </w:tbl>
    <w:p w14:paraId="258F1FD3">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jc w:val="both"/>
        <w:textAlignment w:val="baseline"/>
        <w:rPr>
          <w:rFonts w:hint="eastAsia" w:ascii="宋体" w:hAnsi="宋体" w:eastAsia="宋体" w:cs="宋体"/>
          <w:sz w:val="24"/>
          <w:szCs w:val="24"/>
        </w:rPr>
      </w:pPr>
      <w:r>
        <w:rPr>
          <w:rFonts w:hint="eastAsia" w:ascii="宋体" w:hAnsi="宋体" w:eastAsia="宋体" w:cs="宋体"/>
          <w:sz w:val="24"/>
          <w:szCs w:val="24"/>
        </w:rPr>
        <w:t>6.6招标人如认为有必要，可召开标前会议，对招标文件进行说明、澄清和回</w:t>
      </w:r>
      <w:r>
        <w:rPr>
          <w:rFonts w:hint="eastAsia" w:ascii="宋体" w:hAnsi="宋体" w:eastAsia="宋体" w:cs="宋体"/>
          <w:spacing w:val="-1"/>
          <w:sz w:val="24"/>
          <w:szCs w:val="24"/>
        </w:rPr>
        <w:t>答投</w:t>
      </w:r>
      <w:r>
        <w:rPr>
          <w:rFonts w:hint="eastAsia" w:ascii="宋体" w:hAnsi="宋体" w:eastAsia="宋体" w:cs="宋体"/>
          <w:spacing w:val="-2"/>
          <w:sz w:val="24"/>
          <w:szCs w:val="24"/>
        </w:rPr>
        <w:t>标人提出的问题，并将澄清的有关内容形成书面澄清文件，同样将发给所有投标人并作</w:t>
      </w:r>
      <w:r>
        <w:rPr>
          <w:rFonts w:hint="eastAsia" w:ascii="宋体" w:hAnsi="宋体" w:eastAsia="宋体" w:cs="宋体"/>
          <w:spacing w:val="-1"/>
          <w:sz w:val="24"/>
          <w:szCs w:val="24"/>
        </w:rPr>
        <w:t>为招标文件不可分割的组成部分。</w:t>
      </w:r>
    </w:p>
    <w:p w14:paraId="6C3450E1">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b/>
          <w:bCs/>
          <w:spacing w:val="-3"/>
          <w:sz w:val="24"/>
          <w:szCs w:val="24"/>
        </w:rPr>
      </w:pPr>
      <w:bookmarkStart w:id="49" w:name="_Toc17882"/>
      <w:bookmarkStart w:id="50" w:name="_Toc2971"/>
      <w:bookmarkStart w:id="51" w:name="_Toc7279"/>
      <w:r>
        <w:rPr>
          <w:rFonts w:hint="eastAsia" w:ascii="宋体" w:hAnsi="宋体" w:eastAsia="宋体" w:cs="宋体"/>
          <w:b/>
          <w:bCs/>
          <w:spacing w:val="-3"/>
          <w:sz w:val="24"/>
          <w:szCs w:val="24"/>
        </w:rPr>
        <w:t>7.对招标文件的异议</w:t>
      </w:r>
      <w:bookmarkEnd w:id="49"/>
      <w:bookmarkEnd w:id="50"/>
      <w:bookmarkEnd w:id="51"/>
    </w:p>
    <w:p w14:paraId="1701657B">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jc w:val="both"/>
        <w:textAlignment w:val="baseline"/>
        <w:rPr>
          <w:rFonts w:hint="eastAsia" w:ascii="宋体" w:hAnsi="宋体" w:eastAsia="宋体" w:cs="宋体"/>
          <w:sz w:val="24"/>
          <w:szCs w:val="24"/>
        </w:rPr>
      </w:pPr>
      <w:r>
        <w:rPr>
          <w:rFonts w:hint="eastAsia" w:ascii="宋体" w:hAnsi="宋体" w:eastAsia="宋体" w:cs="宋体"/>
          <w:spacing w:val="0"/>
          <w:sz w:val="24"/>
          <w:szCs w:val="24"/>
        </w:rPr>
        <w:t>已领购招标文件的潜在投标人对招标文件（包括对招标文件澄清和修改的内容）有异议的，应当在投标截止时间10日前以加盖单位公章和法人签字的正式书面形式向招标人或招标代理机构提出，并将异议内容上传中国国际招标网。招标人或招标代理机构将在自收到异议之日起3日内作出答复，并将答复上传中国国际招标网。如无异议，投标人应在投标文件中承诺，招标文件不存在歧视性条款、倾向性条款或排斥潜在投标人情形，未在规定时间内做出承诺的视为对招标文件无异议。</w:t>
      </w:r>
    </w:p>
    <w:p w14:paraId="3F7A1CF3">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1"/>
        <w:rPr>
          <w:rFonts w:hint="eastAsia" w:ascii="宋体" w:hAnsi="宋体" w:eastAsia="宋体" w:cs="宋体"/>
          <w:b/>
          <w:bCs/>
          <w:spacing w:val="-6"/>
          <w:sz w:val="30"/>
          <w:szCs w:val="30"/>
        </w:rPr>
      </w:pPr>
      <w:bookmarkStart w:id="52" w:name="_Toc26158"/>
      <w:bookmarkStart w:id="53" w:name="_Toc9276"/>
      <w:bookmarkStart w:id="54" w:name="_Toc23485"/>
      <w:r>
        <w:rPr>
          <w:rFonts w:hint="eastAsia" w:ascii="宋体" w:hAnsi="宋体" w:eastAsia="宋体" w:cs="宋体"/>
          <w:b/>
          <w:bCs/>
          <w:spacing w:val="-6"/>
          <w:sz w:val="30"/>
          <w:szCs w:val="30"/>
        </w:rPr>
        <w:t>三、投标文件的编制</w:t>
      </w:r>
      <w:bookmarkEnd w:id="52"/>
      <w:bookmarkEnd w:id="53"/>
      <w:bookmarkEnd w:id="54"/>
    </w:p>
    <w:p w14:paraId="40ACE207">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sz w:val="24"/>
          <w:szCs w:val="24"/>
        </w:rPr>
      </w:pPr>
      <w:bookmarkStart w:id="55" w:name="_Toc11940"/>
      <w:bookmarkStart w:id="56" w:name="_Toc32587"/>
      <w:bookmarkStart w:id="57" w:name="_Toc30098"/>
      <w:r>
        <w:rPr>
          <w:rFonts w:hint="eastAsia" w:ascii="宋体" w:hAnsi="宋体" w:eastAsia="宋体" w:cs="宋体"/>
          <w:b/>
          <w:bCs/>
          <w:spacing w:val="-3"/>
          <w:sz w:val="24"/>
          <w:szCs w:val="24"/>
        </w:rPr>
        <w:t>8.投标的语言</w:t>
      </w:r>
      <w:bookmarkEnd w:id="55"/>
      <w:bookmarkEnd w:id="56"/>
      <w:bookmarkEnd w:id="57"/>
    </w:p>
    <w:p w14:paraId="74ABA207">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jc w:val="left"/>
        <w:textAlignment w:val="baseline"/>
        <w:rPr>
          <w:rFonts w:hint="eastAsia" w:ascii="宋体" w:hAnsi="宋体" w:eastAsia="宋体" w:cs="宋体"/>
          <w:sz w:val="24"/>
          <w:szCs w:val="24"/>
        </w:rPr>
      </w:pPr>
      <w:r>
        <w:rPr>
          <w:rFonts w:hint="eastAsia" w:ascii="宋体" w:hAnsi="宋体" w:eastAsia="宋体" w:cs="宋体"/>
          <w:spacing w:val="5"/>
          <w:sz w:val="24"/>
          <w:szCs w:val="24"/>
        </w:rPr>
        <w:t>投标人提交的投标文件以及投标人与招标人和招标代理机构就有关投标的所有来</w:t>
      </w:r>
      <w:r>
        <w:rPr>
          <w:rFonts w:hint="eastAsia" w:ascii="宋体" w:hAnsi="宋体" w:eastAsia="宋体" w:cs="宋体"/>
          <w:spacing w:val="-2"/>
          <w:sz w:val="24"/>
          <w:szCs w:val="24"/>
        </w:rPr>
        <w:t>往函电均应以简体中文书写，同时允许投标文件附有英文版作为参考。投标人提交的支持文件和印制的文献（如国外企业的业绩证明、财务报表等）可以使用英文，但相应内容应附有中文翻译，翻译工作应由专业的翻译机构完成。如中文版本与英文版本有不同</w:t>
      </w:r>
      <w:r>
        <w:rPr>
          <w:rFonts w:hint="eastAsia" w:ascii="宋体" w:hAnsi="宋体" w:eastAsia="宋体" w:cs="宋体"/>
          <w:spacing w:val="-3"/>
          <w:sz w:val="24"/>
          <w:szCs w:val="24"/>
        </w:rPr>
        <w:t>的解释时,以中文版本的解释为准。</w:t>
      </w:r>
    </w:p>
    <w:p w14:paraId="331F7DC8">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sz w:val="24"/>
          <w:szCs w:val="24"/>
        </w:rPr>
      </w:pPr>
      <w:bookmarkStart w:id="58" w:name="_Toc25003"/>
      <w:bookmarkStart w:id="59" w:name="_Toc12400"/>
      <w:bookmarkStart w:id="60" w:name="_Toc1021"/>
      <w:r>
        <w:rPr>
          <w:rFonts w:hint="eastAsia" w:ascii="宋体" w:hAnsi="宋体" w:eastAsia="宋体" w:cs="宋体"/>
          <w:b/>
          <w:bCs/>
          <w:spacing w:val="-3"/>
          <w:sz w:val="24"/>
          <w:szCs w:val="24"/>
        </w:rPr>
        <w:t>9.投标文件的构成</w:t>
      </w:r>
      <w:bookmarkEnd w:id="58"/>
      <w:bookmarkEnd w:id="59"/>
      <w:bookmarkEnd w:id="60"/>
    </w:p>
    <w:p w14:paraId="668D389A">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投标人编写的投标文件应包括下列部分：</w:t>
      </w:r>
    </w:p>
    <w:p w14:paraId="386D35C2">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68"/>
        <w:textAlignment w:val="baseline"/>
        <w:rPr>
          <w:rFonts w:hint="eastAsia" w:ascii="宋体" w:hAnsi="宋体" w:eastAsia="宋体" w:cs="宋体"/>
          <w:sz w:val="24"/>
          <w:szCs w:val="24"/>
        </w:rPr>
      </w:pPr>
      <w:r>
        <w:rPr>
          <w:rFonts w:hint="eastAsia" w:ascii="宋体" w:hAnsi="宋体" w:eastAsia="宋体" w:cs="宋体"/>
          <w:spacing w:val="-4"/>
          <w:sz w:val="24"/>
          <w:szCs w:val="24"/>
        </w:rPr>
        <w:t>9.1按照本须知第10、11和12条要求填写的投标书、投标分项报价表以及供唱标</w:t>
      </w:r>
      <w:r>
        <w:rPr>
          <w:rFonts w:hint="eastAsia" w:ascii="宋体" w:hAnsi="宋体" w:eastAsia="宋体" w:cs="宋体"/>
          <w:spacing w:val="-2"/>
          <w:sz w:val="24"/>
          <w:szCs w:val="24"/>
        </w:rPr>
        <w:t>时使用的、单独密封的开标一览表。</w:t>
      </w:r>
    </w:p>
    <w:p w14:paraId="46CEC648">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1"/>
        <w:textAlignment w:val="baseline"/>
        <w:rPr>
          <w:rFonts w:hint="eastAsia" w:ascii="宋体" w:hAnsi="宋体" w:eastAsia="宋体" w:cs="宋体"/>
          <w:sz w:val="24"/>
          <w:szCs w:val="24"/>
        </w:rPr>
      </w:pPr>
      <w:r>
        <w:rPr>
          <w:rFonts w:hint="eastAsia" w:ascii="宋体" w:hAnsi="宋体" w:eastAsia="宋体" w:cs="宋体"/>
          <w:spacing w:val="-1"/>
          <w:sz w:val="24"/>
          <w:szCs w:val="24"/>
        </w:rPr>
        <w:t>9.2按照本须知第13条要求和本招标文件提供的格式（若有）出具的资格证明文件，证明投标人是合格的，而且中标后有能力履行合同。</w:t>
      </w:r>
    </w:p>
    <w:p w14:paraId="39D75E8B">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z w:val="24"/>
          <w:szCs w:val="24"/>
        </w:rPr>
      </w:pPr>
      <w:r>
        <w:rPr>
          <w:rFonts w:hint="eastAsia" w:ascii="宋体" w:hAnsi="宋体" w:eastAsia="宋体" w:cs="宋体"/>
          <w:spacing w:val="-1"/>
          <w:sz w:val="24"/>
          <w:szCs w:val="24"/>
        </w:rPr>
        <w:t>9.3按照本须知第14条要求出具的证明文件，证明投标人提供的货物及服务是合格的，且符合招标文件规定。</w:t>
      </w:r>
    </w:p>
    <w:p w14:paraId="5BAD57E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72"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9.4按照本须知第15条规定提交的投标保证金。</w:t>
      </w:r>
    </w:p>
    <w:p w14:paraId="5E90F11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9.5按招标文件提供的技术部分投标文件格式要求</w:t>
      </w:r>
      <w:r>
        <w:rPr>
          <w:rFonts w:hint="eastAsia" w:ascii="宋体" w:hAnsi="宋体" w:eastAsia="宋体" w:cs="宋体"/>
          <w:spacing w:val="-1"/>
          <w:sz w:val="24"/>
          <w:szCs w:val="24"/>
        </w:rPr>
        <w:t>规定提供的文件和资料。</w:t>
      </w:r>
    </w:p>
    <w:p w14:paraId="506F23B2">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rPr>
        <w:t>9.6投标文件的电子文本</w:t>
      </w:r>
      <w:r>
        <w:rPr>
          <w:rFonts w:hint="eastAsia" w:ascii="宋体" w:hAnsi="宋体" w:eastAsia="宋体" w:cs="宋体"/>
          <w:spacing w:val="-1"/>
          <w:sz w:val="24"/>
          <w:szCs w:val="24"/>
          <w:lang w:eastAsia="zh-CN"/>
        </w:rPr>
        <w:t>。</w:t>
      </w:r>
    </w:p>
    <w:p w14:paraId="6EC5B0CA">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b/>
          <w:bCs/>
          <w:spacing w:val="-3"/>
          <w:sz w:val="24"/>
          <w:szCs w:val="24"/>
        </w:rPr>
      </w:pPr>
      <w:bookmarkStart w:id="61" w:name="_Toc29873"/>
      <w:bookmarkStart w:id="62" w:name="_Toc5414"/>
      <w:bookmarkStart w:id="63" w:name="_Toc7518"/>
      <w:r>
        <w:rPr>
          <w:rFonts w:hint="eastAsia" w:ascii="宋体" w:hAnsi="宋体" w:eastAsia="宋体" w:cs="宋体"/>
          <w:b/>
          <w:bCs/>
          <w:spacing w:val="-3"/>
          <w:sz w:val="24"/>
          <w:szCs w:val="24"/>
        </w:rPr>
        <w:t>10.投标文件的编写</w:t>
      </w:r>
      <w:bookmarkEnd w:id="61"/>
      <w:bookmarkEnd w:id="62"/>
      <w:bookmarkEnd w:id="63"/>
    </w:p>
    <w:p w14:paraId="0D3F7753">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10.1投标人应按照本招标文件第八章“投标文件格式”完整地填写投标书、开标一览表、投标分项报价表以及招标文件中规定的其它内容。</w:t>
      </w:r>
    </w:p>
    <w:p w14:paraId="0A80253E">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10.2投标人应当按照招标文件要求编制投标文件，并根据自己的商务能力、技术水平对招标文件提出的要求和条件作出真实的响应。</w:t>
      </w:r>
    </w:p>
    <w:p w14:paraId="4B2B36EB">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lang w:val="en-US" w:eastAsia="zh-CN"/>
        </w:rPr>
        <w:t>*</w:t>
      </w:r>
      <w:r>
        <w:rPr>
          <w:rFonts w:hint="eastAsia" w:ascii="宋体" w:hAnsi="宋体" w:eastAsia="宋体" w:cs="宋体"/>
          <w:spacing w:val="-1"/>
          <w:sz w:val="24"/>
          <w:szCs w:val="24"/>
        </w:rPr>
        <w:t>10.3投标文件分商务、技术和价格三册，商务册和技术册内不得出现有关本次投标价格或据此可推断本次投标价格的内容。否则，将导致投标被否决。</w:t>
      </w:r>
    </w:p>
    <w:p w14:paraId="71C8BF62">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10.4投标人必须提交的资料详见第八章“投标文件格式”。投标人的投标文件至少应包括投标文件格式中列出的内容。在此基础上，投标人可以自行补充投标人认为应提交的与本项目投标有关的其他资料。</w:t>
      </w:r>
    </w:p>
    <w:p w14:paraId="5036D130">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b/>
          <w:bCs/>
          <w:spacing w:val="-3"/>
          <w:sz w:val="24"/>
          <w:szCs w:val="24"/>
        </w:rPr>
      </w:pPr>
      <w:bookmarkStart w:id="64" w:name="_Toc1262"/>
      <w:bookmarkStart w:id="65" w:name="_Toc5593"/>
      <w:bookmarkStart w:id="66" w:name="_Toc9214"/>
      <w:r>
        <w:rPr>
          <w:rFonts w:hint="eastAsia" w:ascii="宋体" w:hAnsi="宋体" w:eastAsia="宋体" w:cs="宋体"/>
          <w:b/>
          <w:bCs/>
          <w:spacing w:val="-3"/>
          <w:sz w:val="24"/>
          <w:szCs w:val="24"/>
        </w:rPr>
        <w:t>11.投标报价</w:t>
      </w:r>
      <w:bookmarkEnd w:id="64"/>
      <w:bookmarkEnd w:id="65"/>
      <w:bookmarkEnd w:id="66"/>
    </w:p>
    <w:p w14:paraId="2C8CEE4E">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11.1投标人应按“投标报价表格式”的要求分别报价。投标人在“投标报价表”及“第二阶段开标一览表”内所填报的总价应相一致。</w:t>
      </w:r>
    </w:p>
    <w:p w14:paraId="3DFC841E">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rPr>
      </w:pPr>
      <w:r>
        <w:rPr>
          <w:rFonts w:hint="eastAsia" w:ascii="宋体" w:hAnsi="宋体" w:eastAsia="宋体" w:cs="宋体"/>
          <w:spacing w:val="-1"/>
          <w:sz w:val="24"/>
          <w:szCs w:val="24"/>
          <w:lang w:val="en-US" w:eastAsia="zh-CN"/>
        </w:rPr>
        <w:t>*1</w:t>
      </w:r>
      <w:r>
        <w:rPr>
          <w:rFonts w:hint="eastAsia" w:ascii="宋体" w:hAnsi="宋体" w:eastAsia="宋体" w:cs="宋体"/>
          <w:spacing w:val="-1"/>
          <w:sz w:val="24"/>
          <w:szCs w:val="24"/>
          <w:highlight w:val="none"/>
          <w:lang w:val="en-US" w:eastAsia="zh-CN"/>
        </w:rPr>
        <w:t>1.2</w:t>
      </w:r>
      <w:r>
        <w:rPr>
          <w:rFonts w:hint="eastAsia" w:ascii="宋体" w:hAnsi="宋体" w:eastAsia="宋体" w:cs="宋体"/>
          <w:spacing w:val="-1"/>
          <w:sz w:val="24"/>
          <w:szCs w:val="24"/>
          <w:highlight w:val="none"/>
        </w:rPr>
        <w:t>本项目总价最高投标限价为</w:t>
      </w:r>
      <w:r>
        <w:rPr>
          <w:rFonts w:hint="eastAsia" w:ascii="宋体" w:hAnsi="宋体" w:eastAsia="宋体" w:cs="宋体"/>
          <w:spacing w:val="-1"/>
          <w:sz w:val="24"/>
          <w:szCs w:val="24"/>
          <w:highlight w:val="none"/>
          <w:lang w:val="en-US" w:eastAsia="zh-CN"/>
        </w:rPr>
        <w:t>22000</w:t>
      </w:r>
      <w:r>
        <w:rPr>
          <w:rFonts w:hint="eastAsia" w:ascii="宋体" w:hAnsi="宋体" w:eastAsia="宋体" w:cs="宋体"/>
          <w:spacing w:val="-1"/>
          <w:sz w:val="24"/>
          <w:szCs w:val="24"/>
          <w:highlight w:val="none"/>
        </w:rPr>
        <w:t>万元（大写：</w:t>
      </w:r>
      <w:r>
        <w:rPr>
          <w:rFonts w:hint="eastAsia" w:ascii="宋体" w:hAnsi="宋体" w:eastAsia="宋体" w:cs="宋体"/>
          <w:spacing w:val="-1"/>
          <w:sz w:val="24"/>
          <w:szCs w:val="24"/>
          <w:highlight w:val="none"/>
          <w:lang w:val="en-US" w:eastAsia="zh-CN"/>
        </w:rPr>
        <w:t>贰亿贰仟万元</w:t>
      </w:r>
      <w:r>
        <w:rPr>
          <w:rFonts w:hint="eastAsia" w:ascii="宋体" w:hAnsi="宋体" w:eastAsia="宋体" w:cs="宋体"/>
          <w:spacing w:val="-1"/>
          <w:sz w:val="24"/>
          <w:szCs w:val="24"/>
          <w:highlight w:val="none"/>
        </w:rPr>
        <w:t>整）。投标人投标报价不得超出招标人所设总价最高投标限价，否则，其投标将被否决处理。</w:t>
      </w:r>
    </w:p>
    <w:p w14:paraId="171170C7">
      <w:pPr>
        <w:pStyle w:val="2"/>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rPr>
          <w:rFonts w:hint="default" w:eastAsia="宋体"/>
          <w:lang w:eastAsia="zh-CN"/>
        </w:rPr>
      </w:pPr>
      <w:r>
        <w:rPr>
          <w:rFonts w:hint="eastAsia" w:ascii="宋体" w:hAnsi="宋体" w:eastAsia="宋体" w:cs="宋体"/>
          <w:spacing w:val="-1"/>
          <w:sz w:val="24"/>
          <w:szCs w:val="24"/>
          <w:highlight w:val="none"/>
          <w:lang w:val="en-US" w:eastAsia="zh-CN"/>
        </w:rPr>
        <w:t xml:space="preserve">    *11.3技术服务费总价不得超过投标总价的12%。</w:t>
      </w:r>
    </w:p>
    <w:p w14:paraId="072CD85B">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w:t>
      </w:r>
      <w:r>
        <w:rPr>
          <w:rFonts w:hint="eastAsia" w:ascii="宋体" w:hAnsi="宋体" w:eastAsia="宋体" w:cs="宋体"/>
          <w:spacing w:val="-1"/>
          <w:sz w:val="24"/>
          <w:szCs w:val="24"/>
          <w:lang w:val="en-US" w:eastAsia="zh-CN"/>
        </w:rPr>
        <w:t>4</w:t>
      </w:r>
      <w:r>
        <w:rPr>
          <w:rFonts w:hint="eastAsia" w:ascii="宋体" w:hAnsi="宋体" w:eastAsia="宋体" w:cs="宋体"/>
          <w:color w:val="auto"/>
          <w:spacing w:val="-1"/>
          <w:sz w:val="24"/>
          <w:szCs w:val="24"/>
          <w:lang w:val="en-US" w:eastAsia="zh-CN"/>
        </w:rPr>
        <w:t>投标人所报总价应包括设备（设备主体、设备附件、材料（各种缆线等）、备品备件、专用仪器仪表和工具等）、相关软件、技术文件（含技术资料）、服务（含设计、设计联络、工厂检验、运输和仓储、安装督导及系统集成、现场测试和系统联调、软件调试、培训、动车调试行车配合及综合联调、试运行、系统维护和技术支持、质量保证期服务、分多段和甩站、分期开通费用、第三方安全评估、接口协调管理、信息安全等级保护（含测评）、工程交验以及招标文件用户需求书中所描述的其它类似义务及工作）、合同执行期间可能发生的一切费用、开支和成本（包括税项）、利润、外汇/人民币汇率变动风险、国外货物价格变动的风险、一切税费及进口环节的一切费用（包括进口代理服务费、进口报关、商检、港杂、清关、准予免税类货物进口关税和进口环节增值税的退税工作及其相关费用，以及按国家政策不可以免除的进口设备的关税及进口环节增值税，但不包括按国家政策可以免除的进口设备的关税及进口环节增值税）等，确保设备正常供货、正常运行，实现信号系统完整功能的全部费用。</w:t>
      </w:r>
    </w:p>
    <w:p w14:paraId="5050A60F">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w:t>
      </w:r>
      <w:r>
        <w:rPr>
          <w:rFonts w:hint="eastAsia" w:ascii="宋体" w:hAnsi="宋体" w:eastAsia="宋体" w:cs="宋体"/>
          <w:spacing w:val="-1"/>
          <w:sz w:val="24"/>
          <w:szCs w:val="24"/>
          <w:lang w:val="en-US" w:eastAsia="zh-CN"/>
        </w:rPr>
        <w:t>5</w:t>
      </w:r>
      <w:r>
        <w:rPr>
          <w:rFonts w:hint="eastAsia" w:ascii="宋体" w:hAnsi="宋体" w:eastAsia="宋体" w:cs="宋体"/>
          <w:spacing w:val="-1"/>
          <w:sz w:val="24"/>
          <w:szCs w:val="24"/>
          <w:lang w:eastAsia="zh-CN"/>
        </w:rPr>
        <w:t>投标人应根据招标文件用户需求书的要求及项目的实际需要自行计算并完善供货内容。投标报价应将所有内容考虑在内，报价表中设备的规格、型号、数量必须与投标文件技术部分供货清单一致，单价分析应细化至板、卡级，以涵盖所有可能的备品备件，方便招标人进行选择。如有漏项或缺项，均属于投标人的风险。投标人应逐项计算并填写单价、合价和总价，投标人没有填写单价和合价的项目或未自行完善的项目将被认为此项目所涉及的全部费用已包含在其他相关项目及投标总价中。</w:t>
      </w:r>
    </w:p>
    <w:p w14:paraId="7C8FDC93">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11.6投标人应根据招标文件技术文件的要求和项目的实际需要自行完善技术服务内容。投标报价应将所有内容考虑在内，如有漏项、缺项或未自行完善，均属于投标人的风险。投标人没有填写报价的项目将被认为此项目所涉及的全部费用已包含在其他相关项目及投标总价中。</w:t>
      </w:r>
    </w:p>
    <w:p w14:paraId="50552290">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11.7不接受投标人认为为圆满完成本项目还有其他需要单独计价的配合工作。所有与本项目有关的未列入配合费细目的工作内容，均被认为已经包含在其他细目及投标总价中。</w:t>
      </w:r>
    </w:p>
    <w:p w14:paraId="2E593981">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11.8投标人在投标时应充分考虑到线路及其他相关专业设计、接口可能发生变化等的因素，在合同谈判和合同执行过程中，不得以此为理由提出增加费用。如果投标人中标，则其在投标时的所有报价（或经评标专家修正后价格）在合同实施期间不得因政策、法规及市场行情等的变化而作调整。</w:t>
      </w:r>
    </w:p>
    <w:p w14:paraId="43BB6809">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11.9投标总价中不得包含招标文件要求以外的内容，否则，在评标时不予核减。</w:t>
      </w:r>
    </w:p>
    <w:p w14:paraId="6E102486">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11.1</w:t>
      </w:r>
      <w:r>
        <w:rPr>
          <w:rFonts w:hint="eastAsia" w:ascii="宋体" w:hAnsi="宋体" w:eastAsia="宋体" w:cs="宋体"/>
          <w:spacing w:val="-1"/>
          <w:sz w:val="24"/>
          <w:szCs w:val="24"/>
          <w:lang w:val="en-US" w:eastAsia="zh-CN"/>
        </w:rPr>
        <w:t>0</w:t>
      </w:r>
      <w:r>
        <w:rPr>
          <w:rFonts w:hint="eastAsia" w:ascii="宋体" w:hAnsi="宋体" w:eastAsia="宋体" w:cs="宋体"/>
          <w:spacing w:val="-1"/>
          <w:sz w:val="24"/>
          <w:szCs w:val="24"/>
          <w:lang w:eastAsia="zh-CN"/>
        </w:rPr>
        <w:t>投标人须提供质量保证期内设备保修服务，所需的备品备件、专用仪器仪表和工具由投标人负责提供，并及时补足消耗的备品备件、专用仪器仪表和工具，确保信号系统在质量保证期内正常、连续地使用；此部分设备报价包含在投标报价中。</w:t>
      </w:r>
    </w:p>
    <w:p w14:paraId="24E07F47">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11.1</w:t>
      </w:r>
      <w:r>
        <w:rPr>
          <w:rFonts w:hint="eastAsia" w:ascii="宋体" w:hAnsi="宋体" w:eastAsia="宋体" w:cs="宋体"/>
          <w:spacing w:val="-1"/>
          <w:sz w:val="24"/>
          <w:szCs w:val="24"/>
          <w:lang w:val="en-US" w:eastAsia="zh-CN"/>
        </w:rPr>
        <w:t>1</w:t>
      </w:r>
      <w:r>
        <w:rPr>
          <w:rFonts w:hint="eastAsia" w:ascii="宋体" w:hAnsi="宋体" w:eastAsia="宋体" w:cs="宋体"/>
          <w:spacing w:val="-1"/>
          <w:sz w:val="24"/>
          <w:szCs w:val="24"/>
          <w:lang w:eastAsia="zh-CN"/>
        </w:rPr>
        <w:t>投标人须提供质量保证期结束后3年所需的全部备品备件及专用仪器仪表和工具清单及其单价供招标人参考；</w:t>
      </w:r>
      <w:r>
        <w:rPr>
          <w:rFonts w:hint="eastAsia" w:ascii="宋体" w:hAnsi="宋体" w:eastAsia="宋体" w:cs="宋体"/>
          <w:color w:val="000000"/>
          <w:spacing w:val="-1"/>
          <w:sz w:val="24"/>
          <w:szCs w:val="24"/>
          <w:lang w:eastAsia="zh-CN"/>
        </w:rPr>
        <w:t>备品备件的费用</w:t>
      </w:r>
      <w:r>
        <w:rPr>
          <w:rFonts w:hint="eastAsia" w:ascii="宋体" w:hAnsi="宋体" w:eastAsia="宋体" w:cs="宋体"/>
          <w:color w:val="000000"/>
          <w:spacing w:val="-1"/>
          <w:sz w:val="24"/>
          <w:szCs w:val="24"/>
          <w:lang w:val="en-US" w:eastAsia="zh-CN"/>
        </w:rPr>
        <w:t>为</w:t>
      </w:r>
      <w:r>
        <w:rPr>
          <w:rFonts w:hint="eastAsia" w:ascii="宋体" w:hAnsi="宋体" w:eastAsia="宋体" w:cs="宋体"/>
          <w:color w:val="000000"/>
          <w:spacing w:val="-1"/>
          <w:sz w:val="24"/>
          <w:szCs w:val="24"/>
          <w:lang w:eastAsia="zh-CN"/>
        </w:rPr>
        <w:t>设备总价的3%</w:t>
      </w:r>
      <w:r>
        <w:rPr>
          <w:rFonts w:hint="eastAsia" w:ascii="宋体" w:hAnsi="宋体" w:eastAsia="宋体" w:cs="宋体"/>
          <w:spacing w:val="-1"/>
          <w:sz w:val="24"/>
          <w:szCs w:val="24"/>
          <w:lang w:eastAsia="zh-CN"/>
        </w:rPr>
        <w:t>，并且至少满足质量保证期结束后三年内维护维修所需。招标人有权在投标人提供的备品备件清单基础上予以调整。招标人可选择采购备品备件清单以外的备品备件，投标人须承诺按不高于投标文件单价分析表中的单价供货。备品备件及专用仪器仪表和工具报价计入投标总价。</w:t>
      </w:r>
    </w:p>
    <w:p w14:paraId="05AFCDEC">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w:t>
      </w:r>
      <w:r>
        <w:rPr>
          <w:rFonts w:hint="eastAsia" w:ascii="宋体" w:hAnsi="宋体" w:eastAsia="宋体" w:cs="宋体"/>
          <w:bCs w:val="0"/>
          <w:color w:val="000000"/>
          <w:spacing w:val="-1"/>
          <w:sz w:val="24"/>
          <w:szCs w:val="24"/>
          <w:highlight w:val="none"/>
          <w:lang w:val="en-US" w:eastAsia="zh-CN"/>
        </w:rPr>
        <w:t>11.12</w:t>
      </w:r>
      <w:r>
        <w:rPr>
          <w:rFonts w:hint="eastAsia" w:ascii="宋体" w:hAnsi="宋体" w:eastAsia="宋体" w:cs="宋体"/>
          <w:bCs w:val="0"/>
          <w:color w:val="000000"/>
          <w:spacing w:val="-1"/>
          <w:sz w:val="24"/>
          <w:szCs w:val="24"/>
          <w:highlight w:val="none"/>
          <w:lang w:eastAsia="zh-CN"/>
        </w:rPr>
        <w:t>若未在投标总价中对备品备件价格进行报价，</w:t>
      </w:r>
      <w:r>
        <w:rPr>
          <w:rFonts w:hint="eastAsia" w:ascii="宋体" w:hAnsi="宋体" w:eastAsia="宋体" w:cs="宋体"/>
          <w:spacing w:val="-1"/>
          <w:sz w:val="24"/>
          <w:szCs w:val="24"/>
        </w:rPr>
        <w:t>其投标将被否决处理</w:t>
      </w:r>
      <w:r>
        <w:rPr>
          <w:rFonts w:hint="eastAsia" w:ascii="宋体" w:hAnsi="宋体" w:eastAsia="宋体" w:cs="宋体"/>
          <w:bCs w:val="0"/>
          <w:color w:val="000000"/>
          <w:spacing w:val="-1"/>
          <w:sz w:val="24"/>
          <w:szCs w:val="24"/>
          <w:highlight w:val="none"/>
          <w:lang w:eastAsia="zh-CN"/>
        </w:rPr>
        <w:t>。</w:t>
      </w:r>
    </w:p>
    <w:p w14:paraId="71A4DDA0">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11.1</w:t>
      </w:r>
      <w:r>
        <w:rPr>
          <w:rFonts w:hint="eastAsia" w:ascii="宋体" w:hAnsi="宋体" w:eastAsia="宋体" w:cs="宋体"/>
          <w:spacing w:val="-1"/>
          <w:sz w:val="24"/>
          <w:szCs w:val="24"/>
          <w:lang w:val="en-US" w:eastAsia="zh-CN"/>
        </w:rPr>
        <w:t>3</w:t>
      </w:r>
      <w:r>
        <w:rPr>
          <w:rFonts w:hint="eastAsia" w:ascii="宋体" w:hAnsi="宋体" w:eastAsia="宋体" w:cs="宋体"/>
          <w:spacing w:val="-1"/>
          <w:sz w:val="24"/>
          <w:szCs w:val="24"/>
          <w:lang w:eastAsia="zh-CN"/>
        </w:rPr>
        <w:t>信号系统涉及行车安全，为保证信号系统生命周期内正常运行，核心设备的备品备件必须承诺保证及时供应。</w:t>
      </w:r>
    </w:p>
    <w:p w14:paraId="07E33556">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系统投入载客初期运营5年后，信号系统核心设备的备品备件按照运营需求进行采购，以招标或单一来源方式进行采购。</w:t>
      </w:r>
    </w:p>
    <w:p w14:paraId="1C3B0E19">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系统投入载客初期运营5年后，采取单一来源采购的信号系统核心设备的备品备件价格约定如下：</w:t>
      </w:r>
    </w:p>
    <w:p w14:paraId="1225E3FC">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（1）自采购之日起，备品备件的价格参照中标单位国内两年内已中标信号系统合同内相同备品备件价格的平均价。</w:t>
      </w:r>
    </w:p>
    <w:p w14:paraId="67FDAC6B">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2）自采购之日起，若中标单位在国内两年内没有信号系统中标项目，参照天津市（若有，优先）或周边城市两年内已中标信号系统合同内相同或相似备品备件价格的平均价。若参照周边城市备品备件价格可考虑运输价格。</w:t>
      </w:r>
    </w:p>
    <w:p w14:paraId="2F52C032">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highlight w:val="none"/>
          <w:lang w:eastAsia="zh-CN"/>
        </w:rPr>
        <w:t>11.1</w:t>
      </w:r>
      <w:r>
        <w:rPr>
          <w:rFonts w:hint="eastAsia" w:ascii="宋体" w:hAnsi="宋体" w:eastAsia="宋体" w:cs="宋体"/>
          <w:spacing w:val="-1"/>
          <w:sz w:val="24"/>
          <w:szCs w:val="24"/>
          <w:highlight w:val="none"/>
          <w:lang w:val="en-US" w:eastAsia="zh-CN"/>
        </w:rPr>
        <w:t>4</w:t>
      </w:r>
      <w:r>
        <w:rPr>
          <w:rFonts w:hint="eastAsia" w:ascii="宋体" w:hAnsi="宋体" w:eastAsia="宋体" w:cs="宋体"/>
          <w:spacing w:val="-1"/>
          <w:sz w:val="24"/>
          <w:szCs w:val="24"/>
          <w:highlight w:val="none"/>
          <w:lang w:eastAsia="zh-CN"/>
        </w:rPr>
        <w:t>投标人须根据用户需求书的要求在</w:t>
      </w:r>
      <w:r>
        <w:rPr>
          <w:rFonts w:hint="eastAsia" w:ascii="宋体" w:hAnsi="宋体" w:eastAsia="宋体" w:cs="宋体"/>
          <w:color w:val="000000"/>
          <w:spacing w:val="-1"/>
          <w:sz w:val="24"/>
          <w:szCs w:val="24"/>
          <w:highlight w:val="none"/>
          <w:lang w:eastAsia="zh-CN"/>
        </w:rPr>
        <w:t>天津市轨道交通Z2线一期工程（滨海机场站～北塘站）信号系统集成采购项目</w:t>
      </w:r>
      <w:r>
        <w:rPr>
          <w:rFonts w:hint="eastAsia" w:ascii="宋体" w:hAnsi="宋体" w:eastAsia="宋体" w:cs="宋体"/>
          <w:spacing w:val="-1"/>
          <w:sz w:val="24"/>
          <w:szCs w:val="24"/>
          <w:highlight w:val="none"/>
          <w:lang w:eastAsia="zh-CN"/>
        </w:rPr>
        <w:t>报价册中考虑控制中心的控制容量和控制范围，包括预留的硬件，设备容量，接口预留，软件的修改条件以</w:t>
      </w:r>
      <w:r>
        <w:rPr>
          <w:rFonts w:hint="eastAsia" w:ascii="宋体" w:hAnsi="宋体" w:eastAsia="宋体" w:cs="宋体"/>
          <w:spacing w:val="-1"/>
          <w:sz w:val="24"/>
          <w:szCs w:val="24"/>
          <w:lang w:eastAsia="zh-CN"/>
        </w:rPr>
        <w:t>及工程过渡的考虑等进行报价，招标人有权根据实际情况进行调整。投标人在投标时应充分考虑到线路及其他相关专业设计可能发生变化等的因素，在合同谈判和合同执行过程中，不得以此为理由提出增加费用。</w:t>
      </w:r>
    </w:p>
    <w:p w14:paraId="0E04B90D">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11.1</w:t>
      </w:r>
      <w:r>
        <w:rPr>
          <w:rFonts w:hint="eastAsia" w:ascii="宋体" w:hAnsi="宋体" w:eastAsia="宋体" w:cs="宋体"/>
          <w:spacing w:val="-1"/>
          <w:sz w:val="24"/>
          <w:szCs w:val="24"/>
          <w:lang w:val="en-US" w:eastAsia="zh-CN"/>
        </w:rPr>
        <w:t>5</w:t>
      </w:r>
      <w:r>
        <w:rPr>
          <w:rFonts w:hint="eastAsia" w:ascii="宋体" w:hAnsi="宋体" w:eastAsia="宋体" w:cs="宋体"/>
          <w:spacing w:val="-1"/>
          <w:sz w:val="24"/>
          <w:szCs w:val="24"/>
          <w:lang w:eastAsia="zh-CN"/>
        </w:rPr>
        <w:t>系统设计费用</w:t>
      </w:r>
    </w:p>
    <w:p w14:paraId="476BD83F">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合同范围内的信号系统的设计工作由投标人负责完成。投标人完成的信号系统设计在经业主批准实施前，可能会被要求进行修改以满足业主要求（详见招标文件用户需求书），所有这些修改和变动均不被视为设计变更和合同变更，并且不能得到业主的经济补偿；投标人在报价时应当充分考虑此项因素带来的风险。</w:t>
      </w:r>
    </w:p>
    <w:p w14:paraId="246A3C3A">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11.1</w:t>
      </w:r>
      <w:r>
        <w:rPr>
          <w:rFonts w:hint="eastAsia" w:ascii="宋体" w:hAnsi="宋体" w:eastAsia="宋体" w:cs="宋体"/>
          <w:spacing w:val="-1"/>
          <w:sz w:val="24"/>
          <w:szCs w:val="24"/>
          <w:lang w:val="en-US" w:eastAsia="zh-CN"/>
        </w:rPr>
        <w:t>6</w:t>
      </w:r>
      <w:r>
        <w:rPr>
          <w:rFonts w:hint="eastAsia" w:ascii="宋体" w:hAnsi="宋体" w:eastAsia="宋体" w:cs="宋体"/>
          <w:spacing w:val="-1"/>
          <w:sz w:val="24"/>
          <w:szCs w:val="24"/>
          <w:lang w:eastAsia="zh-CN"/>
        </w:rPr>
        <w:t>投标人应自行综合考虑国外供货部分设备由进口代理机构办理进口时所需全部费用，并计入投标总价。</w:t>
      </w:r>
    </w:p>
    <w:p w14:paraId="34A7712E">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11.1</w:t>
      </w:r>
      <w:r>
        <w:rPr>
          <w:rFonts w:hint="eastAsia" w:ascii="宋体" w:hAnsi="宋体" w:eastAsia="宋体" w:cs="宋体"/>
          <w:spacing w:val="-1"/>
          <w:sz w:val="24"/>
          <w:szCs w:val="24"/>
          <w:lang w:val="en-US" w:eastAsia="zh-CN"/>
        </w:rPr>
        <w:t>7</w:t>
      </w:r>
      <w:r>
        <w:rPr>
          <w:rFonts w:hint="eastAsia" w:ascii="宋体" w:hAnsi="宋体" w:eastAsia="宋体" w:cs="宋体"/>
          <w:spacing w:val="-1"/>
          <w:sz w:val="24"/>
          <w:szCs w:val="24"/>
          <w:lang w:eastAsia="zh-CN"/>
        </w:rPr>
        <w:t>投标人在投标报价中应包括本工程信号系统为将来线路延伸所需的系统功能、软硬件容量及软件兼容性、接口等所作的预留，并进行详细描述。</w:t>
      </w:r>
    </w:p>
    <w:p w14:paraId="7CEC4B19">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11.1</w:t>
      </w:r>
      <w:r>
        <w:rPr>
          <w:rFonts w:hint="eastAsia" w:ascii="宋体" w:hAnsi="宋体" w:eastAsia="宋体" w:cs="宋体"/>
          <w:spacing w:val="-1"/>
          <w:sz w:val="24"/>
          <w:szCs w:val="24"/>
          <w:highlight w:val="none"/>
          <w:lang w:val="en-US" w:eastAsia="zh-CN"/>
        </w:rPr>
        <w:t>8设备到货</w:t>
      </w:r>
      <w:r>
        <w:rPr>
          <w:rFonts w:hint="eastAsia" w:ascii="宋体" w:hAnsi="宋体" w:eastAsia="宋体" w:cs="宋体"/>
          <w:spacing w:val="-1"/>
          <w:sz w:val="24"/>
          <w:szCs w:val="24"/>
          <w:highlight w:val="none"/>
          <w:lang w:eastAsia="zh-CN"/>
        </w:rPr>
        <w:t>至初期运营开始之日，中标单位须无条件配合建设单位及运营单位各项调试、整改工作。期间中标单位所有费用均包括在此次投标报价中。</w:t>
      </w:r>
    </w:p>
    <w:p w14:paraId="14AF4FB4">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11.1</w:t>
      </w:r>
      <w:r>
        <w:rPr>
          <w:rFonts w:hint="eastAsia" w:ascii="宋体" w:hAnsi="宋体" w:eastAsia="宋体" w:cs="宋体"/>
          <w:spacing w:val="-1"/>
          <w:sz w:val="24"/>
          <w:szCs w:val="24"/>
          <w:lang w:val="en-US" w:eastAsia="zh-CN"/>
        </w:rPr>
        <w:t>9</w:t>
      </w:r>
      <w:r>
        <w:rPr>
          <w:rFonts w:hint="eastAsia" w:ascii="宋体" w:hAnsi="宋体" w:eastAsia="宋体" w:cs="宋体"/>
          <w:spacing w:val="-1"/>
          <w:sz w:val="24"/>
          <w:szCs w:val="24"/>
          <w:lang w:eastAsia="zh-CN"/>
        </w:rPr>
        <w:t>投标报价表上的价格应按下列要求填写：</w:t>
      </w:r>
    </w:p>
    <w:p w14:paraId="5821D15C">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11.1</w:t>
      </w:r>
      <w:r>
        <w:rPr>
          <w:rFonts w:hint="eastAsia" w:ascii="宋体" w:hAnsi="宋体" w:eastAsia="宋体" w:cs="宋体"/>
          <w:spacing w:val="-1"/>
          <w:sz w:val="24"/>
          <w:szCs w:val="24"/>
          <w:lang w:val="en-US" w:eastAsia="zh-CN"/>
        </w:rPr>
        <w:t>9</w:t>
      </w:r>
      <w:r>
        <w:rPr>
          <w:rFonts w:hint="eastAsia" w:ascii="宋体" w:hAnsi="宋体" w:eastAsia="宋体" w:cs="宋体"/>
          <w:spacing w:val="-1"/>
          <w:sz w:val="24"/>
          <w:szCs w:val="24"/>
          <w:lang w:eastAsia="zh-CN"/>
        </w:rPr>
        <w:t>.1设备报价应包括进口设备价、进口设备其他费用、国产化设备价、备品备件、专用仪器仪表和工具价格。设备的报价应是运抵交货地点的最终价格。</w:t>
      </w:r>
    </w:p>
    <w:p w14:paraId="51691949">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11.1</w:t>
      </w:r>
      <w:r>
        <w:rPr>
          <w:rFonts w:hint="eastAsia" w:ascii="宋体" w:hAnsi="宋体" w:eastAsia="宋体" w:cs="宋体"/>
          <w:spacing w:val="-1"/>
          <w:sz w:val="24"/>
          <w:szCs w:val="24"/>
          <w:lang w:val="en-US" w:eastAsia="zh-CN"/>
        </w:rPr>
        <w:t>9</w:t>
      </w:r>
      <w:r>
        <w:rPr>
          <w:rFonts w:hint="eastAsia" w:ascii="宋体" w:hAnsi="宋体" w:eastAsia="宋体" w:cs="宋体"/>
          <w:spacing w:val="-1"/>
          <w:sz w:val="24"/>
          <w:szCs w:val="24"/>
          <w:lang w:eastAsia="zh-CN"/>
        </w:rPr>
        <w:t>.2进口设备应分为CIF和最终目的地分别进行报价；进口设备其他费应包括货物出关前所有报关、清关等费用、内陆运费（含装、卸费）、内陆运输的保险费（货到指定工地地点）和其他相关费用。</w:t>
      </w:r>
    </w:p>
    <w:p w14:paraId="49D72008">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11.1</w:t>
      </w: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lang w:eastAsia="zh-CN"/>
        </w:rPr>
        <w:t>.3国产化设备的报价应包括制造厂商原产地、规格型号、数量、设备出厂价（单价和合价）以及运杂费（包括运输费、运保费、装卸费等）等。</w:t>
      </w:r>
    </w:p>
    <w:p w14:paraId="6BA54346">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11.1</w:t>
      </w:r>
      <w:r>
        <w:rPr>
          <w:rFonts w:hint="eastAsia" w:ascii="宋体" w:hAnsi="宋体" w:eastAsia="宋体" w:cs="宋体"/>
          <w:spacing w:val="-1"/>
          <w:sz w:val="24"/>
          <w:szCs w:val="24"/>
          <w:lang w:val="en-US" w:eastAsia="zh-CN"/>
        </w:rPr>
        <w:t>9</w:t>
      </w:r>
      <w:r>
        <w:rPr>
          <w:rFonts w:hint="eastAsia" w:ascii="宋体" w:hAnsi="宋体" w:eastAsia="宋体" w:cs="宋体"/>
          <w:spacing w:val="-1"/>
          <w:sz w:val="24"/>
          <w:szCs w:val="24"/>
          <w:lang w:eastAsia="zh-CN"/>
        </w:rPr>
        <w:t>.4备品备件、专用仪器仪表和工具的报价：投标人应提供完整的、满足系统维护、维修所需的所有种类的备品备件、专用仪器仪表和工具，在报价表格中应注明供货来源、数量、单价（国外供货为CIF价、国内供货出厂价）、合价、运杂费（国内供货运至招标人指定地点的运保费、装卸费等；国外供货由交货港口运至招标人指定地点的运保费、装卸费等）等。</w:t>
      </w:r>
    </w:p>
    <w:p w14:paraId="299D5E18">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11.1</w:t>
      </w:r>
      <w:r>
        <w:rPr>
          <w:rFonts w:hint="eastAsia" w:ascii="宋体" w:hAnsi="宋体" w:eastAsia="宋体" w:cs="宋体"/>
          <w:spacing w:val="-1"/>
          <w:sz w:val="24"/>
          <w:szCs w:val="24"/>
          <w:lang w:val="en-US" w:eastAsia="zh-CN"/>
        </w:rPr>
        <w:t>9</w:t>
      </w:r>
      <w:r>
        <w:rPr>
          <w:rFonts w:hint="eastAsia" w:ascii="宋体" w:hAnsi="宋体" w:eastAsia="宋体" w:cs="宋体"/>
          <w:spacing w:val="-1"/>
          <w:sz w:val="24"/>
          <w:szCs w:val="24"/>
          <w:lang w:eastAsia="zh-CN"/>
        </w:rPr>
        <w:t>.5相关软件的报价应包括进口软件价、进口软件其他费用和国产软件价，相关软件的报价应是运抵交货地点的最终价格。软件的分项报价内容应达到国家发改委工业司[2005]2084号文件要求的深细度。</w:t>
      </w:r>
    </w:p>
    <w:p w14:paraId="6DCB10BA">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11.1</w:t>
      </w:r>
      <w:r>
        <w:rPr>
          <w:rFonts w:hint="eastAsia" w:ascii="宋体" w:hAnsi="宋体" w:eastAsia="宋体" w:cs="宋体"/>
          <w:spacing w:val="-1"/>
          <w:sz w:val="24"/>
          <w:szCs w:val="24"/>
          <w:lang w:val="en-US" w:eastAsia="zh-CN"/>
        </w:rPr>
        <w:t>9</w:t>
      </w:r>
      <w:r>
        <w:rPr>
          <w:rFonts w:hint="eastAsia" w:ascii="宋体" w:hAnsi="宋体" w:eastAsia="宋体" w:cs="宋体"/>
          <w:spacing w:val="-1"/>
          <w:sz w:val="24"/>
          <w:szCs w:val="24"/>
          <w:lang w:eastAsia="zh-CN"/>
        </w:rPr>
        <w:t>.6技术文件的报价应包括进口部分价格和国内部分价格，技术文件的报价应是运抵交货地点的最终价格。</w:t>
      </w:r>
    </w:p>
    <w:p w14:paraId="3500CB02">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11.1</w:t>
      </w:r>
      <w:r>
        <w:rPr>
          <w:rFonts w:hint="eastAsia" w:ascii="宋体" w:hAnsi="宋体" w:eastAsia="宋体" w:cs="宋体"/>
          <w:spacing w:val="-1"/>
          <w:sz w:val="24"/>
          <w:szCs w:val="24"/>
          <w:lang w:val="en-US" w:eastAsia="zh-CN"/>
        </w:rPr>
        <w:t>9</w:t>
      </w:r>
      <w:r>
        <w:rPr>
          <w:rFonts w:hint="eastAsia" w:ascii="宋体" w:hAnsi="宋体" w:eastAsia="宋体" w:cs="宋体"/>
          <w:spacing w:val="-1"/>
          <w:sz w:val="24"/>
          <w:szCs w:val="24"/>
          <w:lang w:eastAsia="zh-CN"/>
        </w:rPr>
        <w:t>.7技术服务的报价应包括技术文件中规定的设计费、设计联络、工厂检验、安装督导、现场测试和系统联调、软件调试费（所有的软件调试费用都列入）、培训、动车调试行车配合及综合联调费、试运行、系统维护和技术支持、质量保证期服务、分多段和甩站、分期开通费用、第三方安全评估、接口管理费、信息安全等级保护（含测评）、工程交验以及招标文件用户需求书中所描述的其它类似义务及工作等过程中所有技术服务费用，报价表中未列的项目均被认为已经包含在其他细目中。</w:t>
      </w:r>
    </w:p>
    <w:p w14:paraId="2300873C">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11.1</w:t>
      </w:r>
      <w:r>
        <w:rPr>
          <w:rFonts w:hint="eastAsia" w:ascii="宋体" w:hAnsi="宋体" w:eastAsia="宋体" w:cs="宋体"/>
          <w:spacing w:val="-1"/>
          <w:sz w:val="24"/>
          <w:szCs w:val="24"/>
          <w:lang w:val="en-US" w:eastAsia="zh-CN"/>
        </w:rPr>
        <w:t>9</w:t>
      </w:r>
      <w:r>
        <w:rPr>
          <w:rFonts w:hint="eastAsia" w:ascii="宋体" w:hAnsi="宋体" w:eastAsia="宋体" w:cs="宋体"/>
          <w:spacing w:val="-1"/>
          <w:sz w:val="24"/>
          <w:szCs w:val="24"/>
          <w:lang w:eastAsia="zh-CN"/>
        </w:rPr>
        <w:t>.8投标人应按照招标文件第八章投标文件格式对组成信号系统的所有子系统、设备细化到不可拆分的模块进行单价分析并填写单价分析表。每个信号子系统的单机硬件设备、单元和/或模块要提供生产商名称、生产商国别、单价、数量等；系统软件（包括子系统软件）要提供生产商名称、生产商国别、单价、数量等；如单机硬件和/或模块中含有应用软件，该软件的价格应含在单机硬件和/或模块的价格中。</w:t>
      </w:r>
    </w:p>
    <w:p w14:paraId="7F06B087">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11.2</w:t>
      </w:r>
      <w:r>
        <w:rPr>
          <w:rFonts w:hint="eastAsia" w:ascii="宋体" w:hAnsi="宋体" w:eastAsia="宋体" w:cs="宋体"/>
          <w:spacing w:val="-1"/>
          <w:sz w:val="24"/>
          <w:szCs w:val="24"/>
          <w:lang w:val="en-US" w:eastAsia="zh-CN"/>
        </w:rPr>
        <w:t>0</w:t>
      </w:r>
      <w:r>
        <w:rPr>
          <w:rFonts w:hint="eastAsia" w:ascii="宋体" w:hAnsi="宋体" w:eastAsia="宋体" w:cs="宋体"/>
          <w:spacing w:val="-1"/>
          <w:sz w:val="24"/>
          <w:szCs w:val="24"/>
          <w:lang w:eastAsia="zh-CN"/>
        </w:rPr>
        <w:t>因分多段、甩站、分期开通产生的所有费用均包含在合同总价中，投标人均不应有费用的变更。</w:t>
      </w:r>
    </w:p>
    <w:p w14:paraId="0C6FB10E">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11.2</w:t>
      </w:r>
      <w:r>
        <w:rPr>
          <w:rFonts w:hint="eastAsia" w:ascii="宋体" w:hAnsi="宋体" w:eastAsia="宋体" w:cs="宋体"/>
          <w:spacing w:val="-1"/>
          <w:sz w:val="24"/>
          <w:szCs w:val="24"/>
          <w:lang w:val="en-US" w:eastAsia="zh-CN"/>
        </w:rPr>
        <w:t>1</w:t>
      </w:r>
      <w:r>
        <w:rPr>
          <w:rFonts w:hint="eastAsia" w:ascii="宋体" w:hAnsi="宋体" w:eastAsia="宋体" w:cs="宋体"/>
          <w:spacing w:val="-1"/>
          <w:sz w:val="24"/>
          <w:szCs w:val="24"/>
          <w:lang w:eastAsia="zh-CN"/>
        </w:rPr>
        <w:t>投标人所报的投标价应是在充分理解招标文件和合同条款的基础上报出的，在合同执行过程中是固定总价不变的，除合同约定的变更情况外，不得以任何理由予以调整。任何包含价格调整要求的投标，将被认为是非响应性投标而予以拒绝。</w:t>
      </w:r>
    </w:p>
    <w:p w14:paraId="412EB7A2">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w:t>
      </w:r>
      <w:r>
        <w:rPr>
          <w:rFonts w:hint="eastAsia" w:ascii="宋体" w:hAnsi="宋体" w:eastAsia="宋体" w:cs="宋体"/>
          <w:spacing w:val="-1"/>
          <w:sz w:val="24"/>
          <w:szCs w:val="24"/>
          <w:lang w:val="en-US" w:eastAsia="zh-CN"/>
        </w:rPr>
        <w:t>22</w:t>
      </w:r>
      <w:r>
        <w:rPr>
          <w:rFonts w:hint="eastAsia" w:ascii="宋体" w:hAnsi="宋体" w:eastAsia="宋体" w:cs="宋体"/>
          <w:spacing w:val="-1"/>
          <w:sz w:val="24"/>
          <w:szCs w:val="24"/>
          <w:lang w:eastAsia="zh-CN"/>
        </w:rPr>
        <w:t>同一规格、型号的设备、材料在各分项报价中应为同一单价。投标人对每种货物(指完全相同的同一货物)只允许有一个报价，招标人不接受有任何选择的报价。</w:t>
      </w:r>
    </w:p>
    <w:p w14:paraId="0BF8F852">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w:t>
      </w:r>
      <w:r>
        <w:rPr>
          <w:rFonts w:hint="eastAsia" w:ascii="宋体" w:hAnsi="宋体" w:eastAsia="宋体" w:cs="宋体"/>
          <w:spacing w:val="-1"/>
          <w:sz w:val="24"/>
          <w:szCs w:val="24"/>
          <w:lang w:val="en-US" w:eastAsia="zh-CN"/>
        </w:rPr>
        <w:t>23</w:t>
      </w:r>
      <w:r>
        <w:rPr>
          <w:rFonts w:hint="eastAsia" w:ascii="宋体" w:hAnsi="宋体" w:eastAsia="宋体" w:cs="宋体"/>
          <w:spacing w:val="-1"/>
          <w:sz w:val="24"/>
          <w:szCs w:val="24"/>
          <w:lang w:eastAsia="zh-CN"/>
        </w:rPr>
        <w:t>所有项目应列出数量和单价，投标人所列数量如不满足现场技术要求的，投标人在合同执行中应无偿补足。投标人如将数个项目以一个总额标价，招标人有权视情况要求投标人将每项单价分列表示。</w:t>
      </w:r>
    </w:p>
    <w:p w14:paraId="50B55DB7">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lang w:val="en-US" w:eastAsia="zh-CN"/>
        </w:rPr>
        <w:t>*</w:t>
      </w:r>
      <w:r>
        <w:rPr>
          <w:rFonts w:hint="eastAsia" w:ascii="宋体" w:hAnsi="宋体" w:eastAsia="宋体" w:cs="宋体"/>
          <w:spacing w:val="-1"/>
          <w:sz w:val="24"/>
          <w:szCs w:val="24"/>
          <w:lang w:eastAsia="zh-CN"/>
        </w:rPr>
        <w:t>11.24</w:t>
      </w:r>
      <w:r>
        <w:rPr>
          <w:rFonts w:hint="eastAsia" w:ascii="宋体" w:hAnsi="宋体" w:eastAsia="宋体" w:cs="宋体"/>
          <w:spacing w:val="-1"/>
          <w:sz w:val="24"/>
          <w:szCs w:val="24"/>
          <w:highlight w:val="none"/>
          <w:lang w:eastAsia="zh-CN"/>
        </w:rPr>
        <w:t>报价应满足招标文件有关信号系统国产化率不低于7</w:t>
      </w:r>
      <w:r>
        <w:rPr>
          <w:rFonts w:hint="eastAsia" w:ascii="宋体" w:hAnsi="宋体" w:eastAsia="宋体" w:cs="宋体"/>
          <w:spacing w:val="-1"/>
          <w:sz w:val="24"/>
          <w:szCs w:val="24"/>
          <w:highlight w:val="none"/>
          <w:lang w:val="en-US" w:eastAsia="zh-CN"/>
        </w:rPr>
        <w:t>0</w:t>
      </w:r>
      <w:r>
        <w:rPr>
          <w:rFonts w:hint="eastAsia" w:ascii="宋体" w:hAnsi="宋体" w:eastAsia="宋体" w:cs="宋体"/>
          <w:spacing w:val="-1"/>
          <w:sz w:val="24"/>
          <w:szCs w:val="24"/>
          <w:highlight w:val="none"/>
          <w:lang w:eastAsia="zh-CN"/>
        </w:rPr>
        <w:t>%的要求。投标人必须确保最终达到信号系统国产化率不低于7</w:t>
      </w:r>
      <w:r>
        <w:rPr>
          <w:rFonts w:hint="eastAsia" w:ascii="宋体" w:hAnsi="宋体" w:eastAsia="宋体" w:cs="宋体"/>
          <w:spacing w:val="-1"/>
          <w:sz w:val="24"/>
          <w:szCs w:val="24"/>
          <w:highlight w:val="none"/>
          <w:lang w:val="en-US" w:eastAsia="zh-CN"/>
        </w:rPr>
        <w:t>0</w:t>
      </w:r>
      <w:r>
        <w:rPr>
          <w:rFonts w:hint="eastAsia" w:ascii="宋体" w:hAnsi="宋体" w:eastAsia="宋体" w:cs="宋体"/>
          <w:spacing w:val="-1"/>
          <w:sz w:val="24"/>
          <w:szCs w:val="24"/>
          <w:highlight w:val="none"/>
          <w:lang w:eastAsia="zh-CN"/>
        </w:rPr>
        <w:t>%的要求，同时提供国产化具体措施及实施方案。</w:t>
      </w:r>
    </w:p>
    <w:p w14:paraId="4CFBFD94">
      <w:pPr>
        <w:pStyle w:val="2"/>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国产化率的计算公式</w:t>
      </w:r>
    </w:p>
    <w:p w14:paraId="2D5F2667">
      <w:pPr>
        <w:pStyle w:val="2"/>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E＝（A＋C－B－D）/（A＋C）×100%</w:t>
      </w:r>
    </w:p>
    <w:p w14:paraId="15F08A2C">
      <w:pPr>
        <w:pStyle w:val="2"/>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其中：</w:t>
      </w:r>
    </w:p>
    <w:p w14:paraId="3623B551">
      <w:pPr>
        <w:pStyle w:val="2"/>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A：项目内全部设备价格；</w:t>
      </w:r>
    </w:p>
    <w:p w14:paraId="761350F0">
      <w:pPr>
        <w:pStyle w:val="2"/>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B：进口设备和零部件价格（CIF价格）；</w:t>
      </w:r>
    </w:p>
    <w:p w14:paraId="7A09E878">
      <w:pPr>
        <w:pStyle w:val="2"/>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C：软件费＋调试费＋设计费；</w:t>
      </w:r>
    </w:p>
    <w:p w14:paraId="099F6972">
      <w:pPr>
        <w:pStyle w:val="2"/>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D：进口软件费＋外方调试费＋外方设计费；</w:t>
      </w:r>
    </w:p>
    <w:p w14:paraId="500DE4F7">
      <w:pPr>
        <w:pStyle w:val="2"/>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E：国产化率。</w:t>
      </w:r>
    </w:p>
    <w:p w14:paraId="639D349E">
      <w:pPr>
        <w:pStyle w:val="2"/>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注：计算本项目国产化率时，应根据工信部联重装[2021]198号（包括附件）等文件规定，可以免缴进口关税和进口环节增值税的产品和零部件按不含上述两税价计列，不能免除上述两税的产品和零部件按照含上述两税价计列。</w:t>
      </w:r>
    </w:p>
    <w:p w14:paraId="3EC95E7F">
      <w:pPr>
        <w:pStyle w:val="2"/>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此处 “设备”系指投标人按招标文件要求，向买方提供的设备，包括设备主体、设备附件、设备材料、备品备件和专用工具等(其中国内设备为出厂价)。</w:t>
      </w:r>
    </w:p>
    <w:p w14:paraId="43D0DBA1">
      <w:pPr>
        <w:pStyle w:val="2"/>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“调试费” 系指“C2-3 技术服务报价表”中“现场测试和系统联调”、“软件调试费”与“动车调试行车配合及综合联调费”三者国内外费用之和。</w:t>
      </w:r>
    </w:p>
    <w:p w14:paraId="29DFD760">
      <w:pPr>
        <w:pStyle w:val="2"/>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“外方调试费” 系指“C2-3 技术服务报价表”中“现场测试和系统联调”、“软件调试费”与“动车调试行车配合及综合联调费”三者国外费用之和。</w:t>
      </w:r>
    </w:p>
    <w:p w14:paraId="79E11D4C">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11.25税费</w:t>
      </w:r>
    </w:p>
    <w:p w14:paraId="324B7555">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（1）所有根据合同或其它原因应由投标人支付的税款和其它应交纳的一切费用都要包括在投标人提交的投标价格中。</w:t>
      </w:r>
    </w:p>
    <w:p w14:paraId="10C9F1B7">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（2）投标人应结合中国国家最新的（截止投标日期前）重大技术装备进口税收政策</w:t>
      </w:r>
      <w:r>
        <w:rPr>
          <w:rFonts w:hint="eastAsia" w:ascii="宋体" w:hAnsi="宋体" w:eastAsia="宋体" w:cs="宋体"/>
          <w:color w:val="auto"/>
          <w:spacing w:val="-1"/>
          <w:sz w:val="24"/>
          <w:szCs w:val="24"/>
          <w:lang w:eastAsia="zh-CN"/>
        </w:rPr>
        <w:t>（如</w:t>
      </w:r>
      <w:r>
        <w:rPr>
          <w:rFonts w:hint="eastAsia" w:ascii="宋体" w:hAnsi="宋体" w:eastAsia="宋体" w:cs="宋体"/>
          <w:color w:val="auto"/>
          <w:sz w:val="24"/>
          <w:szCs w:val="24"/>
        </w:rPr>
        <w:t>工</w:t>
      </w:r>
      <w:r>
        <w:rPr>
          <w:rFonts w:hint="eastAsia" w:ascii="宋体" w:hAnsi="宋体" w:eastAsia="宋体" w:cs="宋体"/>
          <w:sz w:val="24"/>
          <w:szCs w:val="24"/>
        </w:rPr>
        <w:t>信部联重装[2021]198号（包括附件）等文件</w:t>
      </w:r>
      <w:r>
        <w:rPr>
          <w:rFonts w:hint="eastAsia" w:ascii="宋体" w:hAnsi="宋体" w:eastAsia="宋体" w:cs="宋体"/>
          <w:spacing w:val="-1"/>
          <w:sz w:val="24"/>
          <w:szCs w:val="24"/>
          <w:lang w:eastAsia="zh-CN"/>
        </w:rPr>
        <w:t>）将本项目所有进口货物的进口关税和进口环节增值税进行报价。其中，①招标人可享受减免税的进口货物的进口关税和进口环节增值税不计入投标总价；②招标人不可享受减免税的进口货物为包含一切费用的到项目现场价格。</w:t>
      </w:r>
    </w:p>
    <w:p w14:paraId="379BB63A">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（3）本项目进口货物在今后实际办理过程中由于国家政策对《国内投资项目不予免税的进口商品目录》进行调整时，增加的相关税费由投标人承担，减少的相关税费在合同价款中扣除。</w:t>
      </w:r>
    </w:p>
    <w:p w14:paraId="677F888E">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（4）投标人应根据中国国家最新的（截止投标日期前）重大技术装备进口税收政策</w:t>
      </w:r>
      <w:r>
        <w:rPr>
          <w:rFonts w:hint="eastAsia" w:ascii="宋体" w:hAnsi="宋体" w:eastAsia="宋体" w:cs="宋体"/>
          <w:color w:val="auto"/>
          <w:spacing w:val="-1"/>
          <w:sz w:val="24"/>
          <w:szCs w:val="24"/>
          <w:lang w:eastAsia="zh-CN"/>
        </w:rPr>
        <w:t>（如</w:t>
      </w:r>
      <w:r>
        <w:rPr>
          <w:rFonts w:hint="eastAsia" w:ascii="宋体" w:hAnsi="宋体" w:eastAsia="宋体" w:cs="宋体"/>
          <w:color w:val="auto"/>
          <w:sz w:val="24"/>
          <w:szCs w:val="24"/>
        </w:rPr>
        <w:t>工信</w:t>
      </w:r>
      <w:r>
        <w:rPr>
          <w:rFonts w:hint="eastAsia" w:ascii="宋体" w:hAnsi="宋体" w:eastAsia="宋体" w:cs="宋体"/>
          <w:sz w:val="24"/>
          <w:szCs w:val="24"/>
        </w:rPr>
        <w:t>部联重装[2021]198号（包括附件）等文件</w:t>
      </w:r>
      <w:r>
        <w:rPr>
          <w:rFonts w:hint="eastAsia" w:ascii="宋体" w:hAnsi="宋体" w:eastAsia="宋体" w:cs="宋体"/>
          <w:spacing w:val="-1"/>
          <w:sz w:val="24"/>
          <w:szCs w:val="24"/>
          <w:lang w:eastAsia="zh-CN"/>
        </w:rPr>
        <w:t>）对招标人可享受减免税的进口货物的进口关税及进口环节增值税进行计算，不计入投标总价。如项目实施过程中因投标人原因未能达到国产化率的要求，使招标人不能享受国家给予的减免税的优惠，则投标人应承担此类税费和相应的违约金。</w:t>
      </w:r>
    </w:p>
    <w:p w14:paraId="434E0260">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11.26对于进口部件的投标价格和进口部件在签订合同时的价格之间由于时间的变化而产生的汇率风险由投标人自行负担。</w:t>
      </w:r>
    </w:p>
    <w:p w14:paraId="6AFB0638">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投标人（如中标）在投标书中提供的国外供货部分的设备及技术服务清单和报价将是签订合同唯一依据，其报价在本次招标有效期内不能发生改变。如有改变并导致总价及国产化比率的调整，招标人可以拒绝与其签订合同。</w:t>
      </w:r>
    </w:p>
    <w:p w14:paraId="62ECF53C">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11.27招标人只承认投标人在开标时所报出的进口部件（含备品备件、专用仪器仪表和工具）价格（国产化率不低于本招标文件要求），对于以后如有的超出进口部件价格的调整，招标人将不予承担。</w:t>
      </w:r>
    </w:p>
    <w:p w14:paraId="3678287D">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11.2</w:t>
      </w: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lang w:eastAsia="zh-CN"/>
        </w:rPr>
        <w:t>对于进口部件的投标以人民币报价。其投标价格、签订合同时的价格和实际供货之间由于时间的变化而产生的汇率风险由投标人自行负担。</w:t>
      </w:r>
    </w:p>
    <w:p w14:paraId="05EF962F">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11.2</w:t>
      </w:r>
      <w:r>
        <w:rPr>
          <w:rFonts w:hint="eastAsia" w:ascii="宋体" w:hAnsi="宋体" w:eastAsia="宋体" w:cs="宋体"/>
          <w:spacing w:val="-1"/>
          <w:sz w:val="24"/>
          <w:szCs w:val="24"/>
          <w:lang w:val="en-US" w:eastAsia="zh-CN"/>
        </w:rPr>
        <w:t>9</w:t>
      </w:r>
      <w:r>
        <w:rPr>
          <w:rFonts w:hint="eastAsia" w:ascii="宋体" w:hAnsi="宋体" w:eastAsia="宋体" w:cs="宋体"/>
          <w:spacing w:val="-1"/>
          <w:sz w:val="24"/>
          <w:szCs w:val="24"/>
          <w:lang w:eastAsia="zh-CN"/>
        </w:rPr>
        <w:t>投标人在投标书中提供的国外供货部分的设备清单和报价将作为签订合同的依据，其报价在投标有效期内不能发生改变。如有改变并导致总价及国产化比率的调整，招标人将有权拒绝与其签订合同。</w:t>
      </w:r>
    </w:p>
    <w:p w14:paraId="6DFB908B">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11.3</w:t>
      </w:r>
      <w:r>
        <w:rPr>
          <w:rFonts w:hint="eastAsia" w:ascii="宋体" w:hAnsi="宋体" w:eastAsia="宋体" w:cs="宋体"/>
          <w:spacing w:val="-1"/>
          <w:sz w:val="24"/>
          <w:szCs w:val="24"/>
          <w:lang w:val="en-US" w:eastAsia="zh-CN"/>
        </w:rPr>
        <w:t>0</w:t>
      </w:r>
      <w:r>
        <w:rPr>
          <w:rFonts w:hint="eastAsia" w:ascii="宋体" w:hAnsi="宋体" w:eastAsia="宋体" w:cs="宋体"/>
          <w:spacing w:val="-1"/>
          <w:sz w:val="24"/>
          <w:szCs w:val="24"/>
          <w:lang w:eastAsia="zh-CN"/>
        </w:rPr>
        <w:t>由于本项目在合同执行期间的招标人有权享受进口货物进口关税及进口环节增值税的减免优惠，投标人应在合同执行期间向招标人开具相当于本项目签约金额的发票，以及其它的商务文件并协助招标人办理上述退税手续。</w:t>
      </w:r>
    </w:p>
    <w:p w14:paraId="40243770">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w:t>
      </w:r>
      <w:r>
        <w:rPr>
          <w:rFonts w:hint="eastAsia" w:ascii="宋体" w:hAnsi="宋体" w:eastAsia="宋体" w:cs="宋体"/>
          <w:spacing w:val="-1"/>
          <w:sz w:val="24"/>
          <w:szCs w:val="24"/>
          <w:lang w:val="en-US" w:eastAsia="zh-CN"/>
        </w:rPr>
        <w:t>31</w:t>
      </w:r>
      <w:r>
        <w:rPr>
          <w:rFonts w:hint="eastAsia" w:ascii="宋体" w:hAnsi="宋体" w:eastAsia="宋体" w:cs="宋体"/>
          <w:spacing w:val="-1"/>
          <w:sz w:val="24"/>
          <w:szCs w:val="24"/>
          <w:lang w:eastAsia="zh-CN"/>
        </w:rPr>
        <w:t>投标人须提供质保期服务，详见用户需求书。投标人应充分考虑此部分工作的费用，并包含在投标总价中。</w:t>
      </w:r>
    </w:p>
    <w:p w14:paraId="3FB3153F">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w:t>
      </w:r>
      <w:r>
        <w:rPr>
          <w:rFonts w:hint="eastAsia" w:ascii="宋体" w:hAnsi="宋体" w:eastAsia="宋体" w:cs="宋体"/>
          <w:spacing w:val="-1"/>
          <w:sz w:val="24"/>
          <w:szCs w:val="24"/>
          <w:lang w:val="en-US" w:eastAsia="zh-CN"/>
        </w:rPr>
        <w:t>32</w:t>
      </w:r>
      <w:r>
        <w:rPr>
          <w:rFonts w:hint="eastAsia" w:ascii="宋体" w:hAnsi="宋体" w:eastAsia="宋体" w:cs="宋体"/>
          <w:spacing w:val="-1"/>
          <w:sz w:val="24"/>
          <w:szCs w:val="24"/>
          <w:lang w:eastAsia="zh-CN"/>
        </w:rPr>
        <w:t>在信号系统全寿命周期内，一旦系统所采用的安全加密算法被解密公开，或被证实确有安全漏洞和隐患，投标人应免费及时修正；因交通系统建设或线路周围通信系统的改变而导致投标人提供的无线系统无法进行正常车-地通信时，投标人应免费及时修正。投标人应充分考虑此部分工作的费用，并包含在投标总价中。</w:t>
      </w:r>
    </w:p>
    <w:p w14:paraId="1F1FBEC8">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w:t>
      </w:r>
      <w:r>
        <w:rPr>
          <w:rFonts w:hint="eastAsia" w:ascii="宋体" w:hAnsi="宋体" w:eastAsia="宋体" w:cs="宋体"/>
          <w:spacing w:val="-1"/>
          <w:sz w:val="24"/>
          <w:szCs w:val="24"/>
          <w:lang w:val="en-US" w:eastAsia="zh-CN"/>
        </w:rPr>
        <w:t>33</w:t>
      </w:r>
      <w:r>
        <w:rPr>
          <w:rFonts w:hint="eastAsia" w:ascii="宋体" w:hAnsi="宋体" w:eastAsia="宋体" w:cs="宋体"/>
          <w:spacing w:val="-1"/>
          <w:sz w:val="24"/>
          <w:szCs w:val="24"/>
          <w:lang w:eastAsia="zh-CN"/>
        </w:rPr>
        <w:t>在合同执行阶段，招标人有权利根据</w:t>
      </w:r>
      <w:r>
        <w:rPr>
          <w:rFonts w:hint="eastAsia" w:ascii="宋体" w:hAnsi="宋体" w:eastAsia="宋体" w:cs="宋体"/>
          <w:spacing w:val="-1"/>
          <w:sz w:val="24"/>
          <w:szCs w:val="24"/>
          <w:lang w:val="en-US" w:eastAsia="zh-CN"/>
        </w:rPr>
        <w:t>天津市轨道交通Z2线一期工程（滨海机场站～北塘站）信号系统集成采购项目</w:t>
      </w:r>
      <w:r>
        <w:rPr>
          <w:rFonts w:hint="eastAsia" w:ascii="宋体" w:hAnsi="宋体" w:eastAsia="宋体" w:cs="宋体"/>
          <w:spacing w:val="-1"/>
          <w:sz w:val="24"/>
          <w:szCs w:val="24"/>
          <w:lang w:eastAsia="zh-CN"/>
        </w:rPr>
        <w:t>工期变化或外界条件变化对投标人项目实施计划进行调整。投标人的投标报价须充分考虑上述情况的发生而可能产生的所有费用，并均已包含在投标总价中。</w:t>
      </w:r>
    </w:p>
    <w:p w14:paraId="510EB00C">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11.34投标人需承担信号系统自到达交货地点之日起至发出最终验收证书出具之日止的毁损、灭失风险，对此风险投标人应充分考虑，并包含在投标总价中。</w:t>
      </w:r>
    </w:p>
    <w:p w14:paraId="114F28E1">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11.35本招标文件中出现的FOB、CIF、DDP价格术语，招标文件未另行规定的，应根据巴黎国际商会出版的《2010年国际贸易术语解释通则》（Incoterms2010）的规定来解释，招标文件另有规定的从其规定（包括但不限于对货物毁损、灭失风险转移等内容的规定）。</w:t>
      </w:r>
    </w:p>
    <w:p w14:paraId="5DE0FDBE">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11.36投标人根据本须知第11条的规定报价，只是为了方便招标方对投标文件进行比较，并不限制招标人以上述任何条件订立合同的权力。</w:t>
      </w:r>
    </w:p>
    <w:p w14:paraId="65EAC38C">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11.37招标人不接受投标人对任何未办理正常进口手续的非中华人民共和国境内生产的货物的投标报价。</w:t>
      </w:r>
    </w:p>
    <w:p w14:paraId="6CEF9CA7">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11.3</w:t>
      </w:r>
      <w:r>
        <w:rPr>
          <w:rFonts w:hint="eastAsia" w:ascii="宋体" w:hAnsi="宋体" w:eastAsia="宋体" w:cs="宋体"/>
          <w:spacing w:val="-1"/>
          <w:sz w:val="24"/>
          <w:szCs w:val="24"/>
          <w:lang w:val="en-US" w:eastAsia="zh-CN"/>
        </w:rPr>
        <w:t>8</w:t>
      </w:r>
      <w:r>
        <w:rPr>
          <w:rFonts w:hint="eastAsia" w:ascii="宋体" w:hAnsi="宋体" w:eastAsia="宋体" w:cs="宋体"/>
          <w:spacing w:val="-1"/>
          <w:sz w:val="24"/>
          <w:szCs w:val="24"/>
          <w:lang w:eastAsia="zh-CN"/>
        </w:rPr>
        <w:t>设计联络、培训费用</w:t>
      </w:r>
    </w:p>
    <w:p w14:paraId="4DF8A981">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投标人应根据招标文件用户需求书要求结合投标人的实际情况进行报价。如果设计联络、培训没有达到用户需求书要求的目的时，应增加次数或延长时间，由此发生的费用由投标人承担。</w:t>
      </w:r>
    </w:p>
    <w:p w14:paraId="38519E6C">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投标人负责承担本项目开展的设计联络会议、培训费所需的费用，包括但不限于提供必须的办公条件（如租用会议室、提供相关仪器设备、提供饮水等）、参加设计联系及培训的投标人人员的一切费用，除招标人国内的交通费、住宿费外，均由投标人自理。</w:t>
      </w:r>
    </w:p>
    <w:p w14:paraId="116A7822">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11.3</w:t>
      </w:r>
      <w:r>
        <w:rPr>
          <w:rFonts w:hint="eastAsia" w:ascii="宋体" w:hAnsi="宋体" w:eastAsia="宋体" w:cs="宋体"/>
          <w:spacing w:val="-1"/>
          <w:sz w:val="24"/>
          <w:szCs w:val="24"/>
          <w:lang w:val="en-US" w:eastAsia="zh-CN"/>
        </w:rPr>
        <w:t>9</w:t>
      </w:r>
      <w:r>
        <w:rPr>
          <w:rFonts w:hint="eastAsia" w:ascii="宋体" w:hAnsi="宋体" w:eastAsia="宋体" w:cs="宋体"/>
          <w:spacing w:val="-1"/>
          <w:sz w:val="24"/>
          <w:szCs w:val="24"/>
          <w:lang w:eastAsia="zh-CN"/>
        </w:rPr>
        <w:t>投标人不得以低于成本的报价竞标。</w:t>
      </w:r>
    </w:p>
    <w:p w14:paraId="1619FD70">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w:t>
      </w:r>
      <w:r>
        <w:rPr>
          <w:rFonts w:hint="eastAsia" w:ascii="宋体" w:hAnsi="宋体" w:eastAsia="宋体" w:cs="宋体"/>
          <w:spacing w:val="-1"/>
          <w:sz w:val="24"/>
          <w:szCs w:val="24"/>
          <w:lang w:eastAsia="zh-CN"/>
        </w:rPr>
        <w:t>11.4</w:t>
      </w:r>
      <w:r>
        <w:rPr>
          <w:rFonts w:hint="eastAsia" w:ascii="宋体" w:hAnsi="宋体" w:eastAsia="宋体" w:cs="宋体"/>
          <w:spacing w:val="-1"/>
          <w:sz w:val="24"/>
          <w:szCs w:val="24"/>
          <w:lang w:val="en-US" w:eastAsia="zh-CN"/>
        </w:rPr>
        <w:t>0</w:t>
      </w:r>
      <w:r>
        <w:rPr>
          <w:rFonts w:hint="eastAsia" w:ascii="宋体" w:hAnsi="宋体" w:eastAsia="宋体" w:cs="宋体"/>
          <w:spacing w:val="-1"/>
          <w:sz w:val="24"/>
          <w:szCs w:val="24"/>
          <w:lang w:eastAsia="zh-CN"/>
        </w:rPr>
        <w:t>投标人不得在除报价册之外的投标文件中出现任何有关本项目的报价信息。</w:t>
      </w:r>
    </w:p>
    <w:p w14:paraId="3375987B">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t>12.投标货币</w:t>
      </w:r>
    </w:p>
    <w:p w14:paraId="0E4228CA">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投标人提供的货物和服务一律采用人民币报价。汇率按照第一阶段开标当日中国人民银行授权中国外汇交易中心公布的美元对人民币的中间价为准进行换算。</w:t>
      </w:r>
    </w:p>
    <w:p w14:paraId="4D0C0917">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t>13.证明投标人合格和资格的文件</w:t>
      </w:r>
    </w:p>
    <w:p w14:paraId="68226926">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13.1 投标人应提交证明其有资格参加投标和中标后有能力履行合同的文件，并作为其投标文件的一部分。</w:t>
      </w:r>
    </w:p>
    <w:p w14:paraId="2F20F98F">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13.2投标人提交的资格证明文件应证明其来自本须知第2.2条款定义的合格来源国/地区。</w:t>
      </w:r>
    </w:p>
    <w:p w14:paraId="2F497B70">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13.3投标人提交的证明其中标后能履行合同的资格证明文件应包括下列文件：</w:t>
      </w:r>
    </w:p>
    <w:p w14:paraId="60D14D8B">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1）如果投标人按照合同提供的货物及服务不是投标人自己制造或拥有的，投标人应得到货物制造厂和/或技术拥有者同意其在本次投标中提供该货物及无偿使用技术服务的正式授权；</w:t>
      </w:r>
    </w:p>
    <w:p w14:paraId="423E38A9">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2）证明投标人已具备履行合同所需的财务、技术和生产能力的文件；</w:t>
      </w:r>
    </w:p>
    <w:p w14:paraId="216F1EF7">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3）本次招标要求投标人提供的资格证明文件见专用须知第2条“合格的投标人”。</w:t>
      </w:r>
    </w:p>
    <w:p w14:paraId="5FEB481C">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13.4在招标过程中，投标人发生合并、分立、破产等重大变化时，应当及时书面告知招标人。</w:t>
      </w:r>
    </w:p>
    <w:p w14:paraId="3E7EEDF7">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t>14.证明货物的合格性和符合招标文件规定的文件</w:t>
      </w:r>
    </w:p>
    <w:p w14:paraId="0E4B72AA">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14.1投标人应提交证明文件，证明其拟供的合同项下的货物和服务的合格性符合招标文件规定。该证明文件作为投标文件的一部分。</w:t>
      </w:r>
    </w:p>
    <w:p w14:paraId="53768ED5">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14.2货物和服务合格性的证明文件应包括投标分项报价表中对货物和服务原产地的说明，并由装运货物时出具的原产地证书证实。</w:t>
      </w:r>
    </w:p>
    <w:p w14:paraId="0B607EE5">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14.3证明货物和服务与招标文件的要求相一致的文件，可以是文字资料、图纸和数据，它包括：</w:t>
      </w:r>
    </w:p>
    <w:p w14:paraId="3B54DD74">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 货物主要技术指标和性能的详细说明；</w:t>
      </w:r>
    </w:p>
    <w:p w14:paraId="77270E67">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2) 货物从招标人验收后开始使用至规定的周期内正常、连续地使用所必须的备品备件、专用工具、易损件/消耗性材料清单，包括备品备件、专用工具、易损件/消耗性材料清单的货源；</w:t>
      </w:r>
    </w:p>
    <w:p w14:paraId="06C5F12B">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3) 对照招标文件技术规格，逐条说明所提供货物和服务已对招标文件的技术规格做出了实质性的响应，并申明与技术规格条文的偏差和例外。特别对有具体参数要求的指标，投标人必须提供所投设备的具体参数值。</w:t>
      </w:r>
    </w:p>
    <w:p w14:paraId="2D39DCAB">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4）制造厂商及其产品在国内已使用、并且已经通过国家权威部门或机构的鉴定证书。</w:t>
      </w:r>
    </w:p>
    <w:p w14:paraId="54174D1E">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14.4投标人在阐述上述第14.3 3)时应注意招标文件的技术规格中指出的工艺、材料和设备的标准以及参照的品牌或型号仅起说明作用，并没有任何限制性。投标人在投标中可以选用替代标准、品牌或型号，但这些替代要实质上满足或超过招标文件的要求。</w:t>
      </w:r>
    </w:p>
    <w:p w14:paraId="1EB112CD">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t>*15.投标保证金</w:t>
      </w:r>
    </w:p>
    <w:p w14:paraId="0D8BD62E">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15.1招标人在专用须知前附表中要求投标人提交投标保证金的，投标人应提交专用须知前附表中规定数额的投标保证金，并作为其投标的一部分。投标保证金有效期应当与投标有效期一致。</w:t>
      </w:r>
    </w:p>
    <w:p w14:paraId="28E61A73">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color w:val="000000"/>
          <w:spacing w:val="-1"/>
          <w:sz w:val="24"/>
          <w:szCs w:val="24"/>
          <w:highlight w:val="none"/>
          <w:lang w:eastAsia="zh-CN"/>
        </w:rPr>
      </w:pPr>
      <w:r>
        <w:rPr>
          <w:rFonts w:hint="eastAsia" w:ascii="宋体" w:hAnsi="宋体" w:eastAsia="宋体" w:cs="宋体"/>
          <w:color w:val="000000"/>
          <w:spacing w:val="-1"/>
          <w:sz w:val="24"/>
          <w:szCs w:val="24"/>
          <w:highlight w:val="none"/>
          <w:lang w:eastAsia="zh-CN"/>
        </w:rPr>
        <w:t>15.2投标保证金可以下列任何一种方式提交：</w:t>
      </w:r>
    </w:p>
    <w:p w14:paraId="6A634201">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color w:val="000000"/>
          <w:spacing w:val="-1"/>
          <w:sz w:val="24"/>
          <w:szCs w:val="24"/>
          <w:highlight w:val="none"/>
          <w:lang w:eastAsia="zh-CN"/>
        </w:rPr>
      </w:pPr>
      <w:r>
        <w:rPr>
          <w:rFonts w:hint="eastAsia" w:ascii="宋体" w:hAnsi="宋体" w:eastAsia="宋体" w:cs="宋体"/>
          <w:color w:val="000000"/>
          <w:spacing w:val="-1"/>
          <w:sz w:val="24"/>
          <w:szCs w:val="24"/>
          <w:highlight w:val="none"/>
          <w:lang w:eastAsia="zh-CN"/>
        </w:rPr>
        <w:t>1</w:t>
      </w:r>
      <w:r>
        <w:rPr>
          <w:rFonts w:hint="eastAsia" w:ascii="宋体" w:hAnsi="宋体" w:eastAsia="宋体" w:cs="宋体"/>
          <w:color w:val="000000"/>
          <w:spacing w:val="-1"/>
          <w:sz w:val="24"/>
          <w:szCs w:val="24"/>
          <w:highlight w:val="none"/>
          <w:lang w:val="en-US" w:eastAsia="zh-CN"/>
        </w:rPr>
        <w:t>5</w:t>
      </w:r>
      <w:r>
        <w:rPr>
          <w:rFonts w:hint="eastAsia" w:ascii="宋体" w:hAnsi="宋体" w:eastAsia="宋体" w:cs="宋体"/>
          <w:color w:val="000000"/>
          <w:spacing w:val="-1"/>
          <w:sz w:val="24"/>
          <w:szCs w:val="24"/>
          <w:highlight w:val="none"/>
          <w:lang w:eastAsia="zh-CN"/>
        </w:rPr>
        <w:t>.2.1银行保函：由一家在中华人民共和国境内注册和营业的银行总行或其省、市级分行用招标文件提供的格式出具的银行保函，保函有效期应与投标有效期一致。该保函应按招标文件第八章格式A3提供，其有效期为投标截止日起240天。银行保函必须真实有效，银行保函原件在投标截止时间5个工作日之前直接递交到招标代理（递交前请电话、传真或电邮预约），并将银行保函复印件封装入投标文件第二册。</w:t>
      </w:r>
    </w:p>
    <w:p w14:paraId="5637BAB8">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color w:val="000000"/>
          <w:spacing w:val="-1"/>
          <w:sz w:val="24"/>
          <w:szCs w:val="24"/>
          <w:highlight w:val="none"/>
          <w:lang w:eastAsia="zh-CN"/>
        </w:rPr>
      </w:pPr>
      <w:r>
        <w:rPr>
          <w:rFonts w:hint="eastAsia" w:ascii="宋体" w:hAnsi="宋体" w:eastAsia="宋体" w:cs="宋体"/>
          <w:color w:val="000000"/>
          <w:spacing w:val="-1"/>
          <w:sz w:val="24"/>
          <w:szCs w:val="24"/>
          <w:highlight w:val="none"/>
          <w:lang w:eastAsia="zh-CN"/>
        </w:rPr>
        <w:t>15.2.2支票、电汇：</w:t>
      </w:r>
    </w:p>
    <w:p w14:paraId="787C2D8D">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firstLineChars="0"/>
        <w:textAlignment w:val="baseline"/>
        <w:rPr>
          <w:rFonts w:hint="eastAsia" w:ascii="宋体" w:hAnsi="宋体" w:eastAsia="宋体" w:cs="宋体"/>
          <w:bCs w:val="0"/>
          <w:color w:val="000000"/>
          <w:spacing w:val="-1"/>
          <w:sz w:val="24"/>
          <w:szCs w:val="24"/>
          <w:highlight w:val="none"/>
          <w:lang w:eastAsia="zh-CN"/>
        </w:rPr>
      </w:pPr>
      <w:r>
        <w:rPr>
          <w:rFonts w:hint="eastAsia" w:ascii="宋体" w:hAnsi="宋体" w:eastAsia="宋体" w:cs="宋体"/>
          <w:bCs w:val="0"/>
          <w:color w:val="000000"/>
          <w:spacing w:val="-1"/>
          <w:sz w:val="24"/>
          <w:szCs w:val="24"/>
          <w:highlight w:val="none"/>
          <w:lang w:eastAsia="zh-CN"/>
        </w:rPr>
        <w:t>采用支票或电汇时，投标保证金应在投标截止时间5个工作日之前到达招标代理账户上（汇款后请电话、传真或电邮通知）并取得收据，收据复印件封装入投标文件中。</w:t>
      </w:r>
    </w:p>
    <w:p w14:paraId="3C2379EE">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firstLineChars="0"/>
        <w:textAlignment w:val="baseline"/>
        <w:rPr>
          <w:rFonts w:hint="eastAsia" w:ascii="宋体" w:hAnsi="宋体" w:eastAsia="宋体" w:cs="宋体"/>
          <w:bCs w:val="0"/>
          <w:color w:val="000000"/>
          <w:spacing w:val="-1"/>
          <w:sz w:val="24"/>
          <w:szCs w:val="24"/>
          <w:highlight w:val="none"/>
          <w:lang w:eastAsia="zh-CN"/>
        </w:rPr>
      </w:pPr>
      <w:r>
        <w:rPr>
          <w:rFonts w:hint="eastAsia" w:ascii="宋体" w:hAnsi="宋体" w:eastAsia="宋体" w:cs="宋体"/>
          <w:bCs w:val="0"/>
          <w:color w:val="000000"/>
          <w:spacing w:val="-1"/>
          <w:sz w:val="24"/>
          <w:szCs w:val="24"/>
          <w:highlight w:val="none"/>
          <w:lang w:eastAsia="zh-CN"/>
        </w:rPr>
        <w:t>账户信息:</w:t>
      </w:r>
    </w:p>
    <w:p w14:paraId="65BA83B6">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firstLineChars="0"/>
        <w:textAlignment w:val="baseline"/>
        <w:rPr>
          <w:rFonts w:hint="eastAsia" w:ascii="宋体" w:hAnsi="宋体" w:eastAsia="宋体" w:cs="宋体"/>
          <w:bCs w:val="0"/>
          <w:color w:val="000000"/>
          <w:spacing w:val="-1"/>
          <w:sz w:val="24"/>
          <w:szCs w:val="24"/>
          <w:highlight w:val="none"/>
          <w:lang w:eastAsia="zh-CN"/>
        </w:rPr>
      </w:pPr>
      <w:r>
        <w:rPr>
          <w:rFonts w:hint="eastAsia" w:ascii="宋体" w:hAnsi="宋体" w:eastAsia="宋体" w:cs="宋体"/>
          <w:bCs w:val="0"/>
          <w:color w:val="000000"/>
          <w:spacing w:val="-1"/>
          <w:sz w:val="24"/>
          <w:szCs w:val="24"/>
          <w:highlight w:val="none"/>
          <w:lang w:eastAsia="zh-CN"/>
        </w:rPr>
        <w:t>收款人名称：天津房友工程咨询有限公司</w:t>
      </w:r>
    </w:p>
    <w:p w14:paraId="609B5906">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firstLineChars="0"/>
        <w:textAlignment w:val="baseline"/>
        <w:rPr>
          <w:rFonts w:hint="eastAsia" w:ascii="宋体" w:hAnsi="宋体" w:eastAsia="宋体" w:cs="宋体"/>
          <w:bCs w:val="0"/>
          <w:color w:val="000000"/>
          <w:spacing w:val="-1"/>
          <w:sz w:val="24"/>
          <w:szCs w:val="24"/>
          <w:highlight w:val="none"/>
          <w:lang w:eastAsia="zh-CN"/>
        </w:rPr>
      </w:pPr>
      <w:r>
        <w:rPr>
          <w:rFonts w:hint="eastAsia" w:ascii="宋体" w:hAnsi="宋体" w:eastAsia="宋体" w:cs="宋体"/>
          <w:bCs w:val="0"/>
          <w:color w:val="000000"/>
          <w:spacing w:val="-1"/>
          <w:sz w:val="24"/>
          <w:szCs w:val="24"/>
          <w:highlight w:val="none"/>
          <w:lang w:eastAsia="zh-CN"/>
        </w:rPr>
        <w:t>地址：天津市滨海高新区海洋科技园海鑫广场4号楼</w:t>
      </w:r>
    </w:p>
    <w:p w14:paraId="11E10937">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firstLineChars="0"/>
        <w:textAlignment w:val="baseline"/>
        <w:rPr>
          <w:rFonts w:hint="eastAsia" w:ascii="宋体" w:hAnsi="宋体" w:eastAsia="宋体" w:cs="宋体"/>
          <w:bCs w:val="0"/>
          <w:color w:val="000000"/>
          <w:spacing w:val="-1"/>
          <w:sz w:val="24"/>
          <w:szCs w:val="24"/>
          <w:highlight w:val="none"/>
          <w:lang w:eastAsia="zh-CN"/>
        </w:rPr>
      </w:pPr>
      <w:r>
        <w:rPr>
          <w:rFonts w:hint="eastAsia" w:ascii="宋体" w:hAnsi="宋体" w:eastAsia="宋体" w:cs="宋体"/>
          <w:bCs w:val="0"/>
          <w:color w:val="000000"/>
          <w:spacing w:val="-1"/>
          <w:sz w:val="24"/>
          <w:szCs w:val="24"/>
          <w:highlight w:val="none"/>
          <w:lang w:eastAsia="zh-CN"/>
        </w:rPr>
        <w:t>开户银行：兴业银行股份有限公司天津塘沽支行</w:t>
      </w:r>
    </w:p>
    <w:p w14:paraId="717C8536">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firstLineChars="0"/>
        <w:textAlignment w:val="baseline"/>
        <w:rPr>
          <w:rFonts w:hint="eastAsia" w:ascii="宋体" w:hAnsi="宋体" w:eastAsia="宋体" w:cs="宋体"/>
          <w:bCs w:val="0"/>
          <w:color w:val="000000"/>
          <w:spacing w:val="-1"/>
          <w:sz w:val="24"/>
          <w:szCs w:val="24"/>
          <w:highlight w:val="none"/>
          <w:lang w:eastAsia="zh-CN"/>
        </w:rPr>
      </w:pPr>
      <w:r>
        <w:rPr>
          <w:rFonts w:hint="eastAsia" w:ascii="宋体" w:hAnsi="宋体" w:eastAsia="宋体" w:cs="宋体"/>
          <w:bCs w:val="0"/>
          <w:color w:val="000000"/>
          <w:spacing w:val="-1"/>
          <w:sz w:val="24"/>
          <w:szCs w:val="24"/>
          <w:highlight w:val="none"/>
          <w:lang w:eastAsia="zh-CN"/>
        </w:rPr>
        <w:t>账号：441190100100010730</w:t>
      </w:r>
    </w:p>
    <w:p w14:paraId="2FD10319">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firstLineChars="0"/>
        <w:textAlignment w:val="baseline"/>
        <w:rPr>
          <w:rFonts w:hint="eastAsia" w:ascii="宋体" w:hAnsi="宋体" w:eastAsia="宋体" w:cs="宋体"/>
          <w:color w:val="000000"/>
          <w:spacing w:val="-1"/>
          <w:sz w:val="24"/>
          <w:szCs w:val="24"/>
          <w:highlight w:val="none"/>
          <w:lang w:eastAsia="zh-CN"/>
        </w:rPr>
      </w:pPr>
      <w:r>
        <w:rPr>
          <w:rFonts w:hint="eastAsia" w:ascii="宋体" w:hAnsi="宋体" w:eastAsia="宋体" w:cs="宋体"/>
          <w:bCs w:val="0"/>
          <w:color w:val="000000"/>
          <w:spacing w:val="-1"/>
          <w:sz w:val="24"/>
          <w:szCs w:val="24"/>
          <w:highlight w:val="none"/>
          <w:lang w:eastAsia="zh-CN"/>
        </w:rPr>
        <w:t>咨询电话：022-25865514</w:t>
      </w:r>
    </w:p>
    <w:p w14:paraId="29E018CC">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15.3投标保证金是为了保护招标人免遭因投标人的失约行为而蒙受损失。招标人或招标代理机构可根据本须知第15.8条的规定不予退还投标人的投标保证金。</w:t>
      </w:r>
    </w:p>
    <w:p w14:paraId="1DF4A7C6">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15.4投标保证金应用投标货币，由一家在中华人民共和国境内注册和营业的银行总行或省、市级分行出具的不可撤销的银行保函。银行保函原件在投标截止时间前直接递交到招标代理机构，并将银行保函复印件封装入投标文件中。</w:t>
      </w:r>
    </w:p>
    <w:p w14:paraId="0D10B3A4">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15.5凡没有根据本须知第15.1、15.4条的规定随附投标保证金的投标，将按评标办法符合性检查的规定视为非实质性响应，并予以否决。</w:t>
      </w:r>
    </w:p>
    <w:p w14:paraId="6ACD6365">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15.</w:t>
      </w:r>
      <w:r>
        <w:rPr>
          <w:rFonts w:hint="eastAsia" w:ascii="宋体" w:hAnsi="宋体" w:eastAsia="宋体" w:cs="宋体"/>
          <w:spacing w:val="-1"/>
          <w:sz w:val="24"/>
          <w:szCs w:val="24"/>
          <w:highlight w:val="none"/>
          <w:lang w:val="en-US" w:eastAsia="zh-CN"/>
        </w:rPr>
        <w:t>6</w:t>
      </w:r>
      <w:r>
        <w:rPr>
          <w:rFonts w:hint="eastAsia" w:ascii="宋体" w:hAnsi="宋体" w:eastAsia="宋体" w:cs="宋体"/>
          <w:spacing w:val="-1"/>
          <w:sz w:val="24"/>
          <w:szCs w:val="24"/>
          <w:highlight w:val="none"/>
          <w:lang w:eastAsia="zh-CN"/>
        </w:rPr>
        <w:t>在招标人与中标人签订书面合同并在合同生效后5日内，招标代理机构将向未中标的投标人退还投标保证金。</w:t>
      </w:r>
    </w:p>
    <w:p w14:paraId="09338A5C">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15.7中标人的投标保证金，在中标人按本须知第30条规定签订合同，按本须知第31条规定交纳了履约保证金后予以退还。</w:t>
      </w:r>
    </w:p>
    <w:p w14:paraId="18A5E4E4">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 xml:space="preserve">15.8下列任一情况发生时，投标保证金将不予退还： </w:t>
      </w:r>
    </w:p>
    <w:p w14:paraId="1E9E18FF">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 投标人在招标文件中规定的投标有效期内撤销其投标；</w:t>
      </w:r>
    </w:p>
    <w:p w14:paraId="64B5B74F">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2) 中标人在规定期限内未能根据本须知第30条规定签订合同；</w:t>
      </w:r>
    </w:p>
    <w:p w14:paraId="53D3E8A1">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3) 中标人在规定期限内未能根据本须知第31条规定提交履约保证金；</w:t>
      </w:r>
    </w:p>
    <w:p w14:paraId="6EF3B313">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4) 中标人未按规定交纳招标服务费。</w:t>
      </w:r>
    </w:p>
    <w:p w14:paraId="52E14467">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t>*16.投标有效期</w:t>
      </w:r>
    </w:p>
    <w:p w14:paraId="08381110">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16.1投标应自专用须知前附表中规定的提交投标文件的截止之日起，并在专用须知前附表中所述期限内保持有效。投标有效期不满足的投标将被视为非实质性响应，并予以否决。</w:t>
      </w:r>
    </w:p>
    <w:p w14:paraId="57FA15C4">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16.2特殊情况下，在原投标有效期截止之前，招标代理机构可要求投标人延长投标有效期。这种要求与答复均应以书面形式提交。投标人可拒绝招标人或招标代理机构的这种要求，其投标保证金将予以退还，但其投标在原投标有效期期满后将不再有效。同意延长投标有效期的投标人将不会被要求和允许修正其投标，而只会被要求相应地延长其投标保证金的有效期。在这种情况下，本须知第15条有关投标保证金的退还和不予退还的规定将在延长了的有效期内继续有效。</w:t>
      </w:r>
    </w:p>
    <w:p w14:paraId="493EC2C0">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t>17.投标文件的式样和签署</w:t>
      </w:r>
    </w:p>
    <w:p w14:paraId="3F8212C7">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17.1投标人应准备一份投标文件正本和专用须知前附表中规定数目的副本，每套投标文件须清楚地标明“正本”或“副本1、副本2……”。若副本与正本不符，以正本为准。投标人应按专用须知前附表的规定，同时提供电子介质的投标文件。电子介质的投标文件与纸质投标文件具有同等的法律效力。除非专用须知前附表中另有规定，当电子介质的投标文件与纸质投标文件不一致时，以纸质投标文件为准。</w:t>
      </w:r>
    </w:p>
    <w:p w14:paraId="0FE5D492">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17.2投标文件的正本除没有修改过的印刷文献外均应采用打印方式，并由投标人或经正式授权的代表在投标文件上需要签字或盖章的地方签字或盖章，投标文件中涉及投标报价(如投标书、开标一览表等)的每一页都应签字并加盖单位公章，否则其投标将被拒绝。授权代表须将以书面形式出具的《法定代表人授权书》附在投标文件中。</w:t>
      </w:r>
    </w:p>
    <w:p w14:paraId="442E15D6">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17.3任何行间插字、涂改和增删，必须由投标文件签字人在旁边签字才有效。电报、传真和电子邮件的投标文件概不接受。</w:t>
      </w:r>
    </w:p>
    <w:p w14:paraId="40E86227">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17.4签字人的国籍不影响投标书的合格性。</w:t>
      </w:r>
    </w:p>
    <w:p w14:paraId="1C357623">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17.5投标文件的规格：统一为A4印刷本，可双面印刷，纸质封面，若太厚可分册装订。封面标明文件题名、编号、投标单位、投标时间，右上角打上正本（或副本1、副本2、……）。胶装或线装；不能使用塑料面或塑料胶条装订。应编制总目录及各章目录。</w:t>
      </w:r>
    </w:p>
    <w:p w14:paraId="72C1E702">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17.6投标文件的页码：按每本逐页按照流水号编号（包括附图、证件、图片），页号正面在右下角，反面在左下角（空白页面不编号）。页面若为横向，页码可居中。</w:t>
      </w:r>
    </w:p>
    <w:p w14:paraId="263BC6A9">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lang w:eastAsia="zh-CN"/>
        </w:rPr>
        <w:t>17.7图纸的整理：图纸横向按手风琴折叠，竖向按顺时针方向折叠，折叠后图标露在右下角，每卷图纸从图纸封面起逐张打印页号。</w:t>
      </w:r>
    </w:p>
    <w:p w14:paraId="609F10B8">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1"/>
        <w:rPr>
          <w:rFonts w:ascii="宋体" w:hAnsi="宋体" w:eastAsia="宋体" w:cs="宋体"/>
          <w:b/>
          <w:bCs/>
          <w:spacing w:val="-6"/>
          <w:sz w:val="30"/>
          <w:szCs w:val="30"/>
        </w:rPr>
      </w:pPr>
      <w:bookmarkStart w:id="67" w:name="_Toc31466"/>
      <w:bookmarkStart w:id="68" w:name="_Toc31846"/>
      <w:bookmarkStart w:id="69" w:name="_Toc20331"/>
      <w:r>
        <w:rPr>
          <w:rFonts w:ascii="宋体" w:hAnsi="宋体" w:eastAsia="宋体" w:cs="宋体"/>
          <w:b/>
          <w:bCs/>
          <w:spacing w:val="-6"/>
          <w:sz w:val="30"/>
          <w:szCs w:val="30"/>
        </w:rPr>
        <w:t>四、投标文件的递交</w:t>
      </w:r>
      <w:bookmarkEnd w:id="67"/>
      <w:bookmarkEnd w:id="68"/>
      <w:bookmarkEnd w:id="69"/>
    </w:p>
    <w:p w14:paraId="58340813">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sz w:val="24"/>
          <w:szCs w:val="24"/>
        </w:rPr>
      </w:pPr>
      <w:bookmarkStart w:id="70" w:name="_Toc19244"/>
      <w:bookmarkStart w:id="71" w:name="_Toc8706"/>
      <w:bookmarkStart w:id="72" w:name="_Toc1991"/>
      <w:r>
        <w:rPr>
          <w:rFonts w:hint="eastAsia" w:ascii="宋体" w:hAnsi="宋体" w:eastAsia="宋体" w:cs="宋体"/>
          <w:b/>
          <w:bCs/>
          <w:spacing w:val="-3"/>
          <w:sz w:val="24"/>
          <w:szCs w:val="24"/>
        </w:rPr>
        <w:t>18.投标文件的密封和标记</w:t>
      </w:r>
      <w:bookmarkEnd w:id="70"/>
      <w:bookmarkEnd w:id="71"/>
      <w:bookmarkEnd w:id="72"/>
    </w:p>
    <w:p w14:paraId="77292A76">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6"/>
        <w:jc w:val="both"/>
        <w:textAlignment w:val="baseline"/>
        <w:rPr>
          <w:rFonts w:hint="eastAsia" w:ascii="宋体" w:hAnsi="宋体" w:eastAsia="宋体" w:cs="宋体"/>
          <w:b w:val="0"/>
          <w:bCs w:val="0"/>
          <w:sz w:val="24"/>
          <w:szCs w:val="24"/>
        </w:rPr>
      </w:pPr>
      <w:r>
        <w:rPr>
          <w:rFonts w:hint="eastAsia" w:ascii="宋体" w:hAnsi="宋体" w:eastAsia="宋体" w:cs="宋体"/>
          <w:b w:val="0"/>
          <w:bCs w:val="0"/>
          <w:spacing w:val="1"/>
          <w:sz w:val="24"/>
          <w:szCs w:val="24"/>
        </w:rPr>
        <w:t>18.1投标人应将投标文件正本和所有的副本分册密封装在</w:t>
      </w:r>
      <w:r>
        <w:rPr>
          <w:rFonts w:hint="eastAsia" w:ascii="宋体" w:hAnsi="宋体" w:eastAsia="宋体" w:cs="宋体"/>
          <w:b w:val="0"/>
          <w:bCs w:val="0"/>
          <w:sz w:val="24"/>
          <w:szCs w:val="24"/>
        </w:rPr>
        <w:t>单独的密封袋中（价格</w:t>
      </w:r>
      <w:r>
        <w:rPr>
          <w:rFonts w:hint="eastAsia" w:ascii="宋体" w:hAnsi="宋体" w:eastAsia="宋体" w:cs="宋体"/>
          <w:b w:val="0"/>
          <w:bCs w:val="0"/>
          <w:spacing w:val="-6"/>
          <w:sz w:val="24"/>
          <w:szCs w:val="24"/>
        </w:rPr>
        <w:t>册、商务册、技术册分开封装</w:t>
      </w:r>
      <w:r>
        <w:rPr>
          <w:rFonts w:hint="eastAsia" w:ascii="宋体" w:hAnsi="宋体" w:eastAsia="宋体" w:cs="宋体"/>
          <w:b w:val="0"/>
          <w:bCs w:val="0"/>
          <w:spacing w:val="-5"/>
          <w:sz w:val="24"/>
          <w:szCs w:val="24"/>
        </w:rPr>
        <w:t>），</w:t>
      </w:r>
      <w:r>
        <w:rPr>
          <w:rFonts w:hint="eastAsia" w:ascii="宋体" w:hAnsi="宋体" w:eastAsia="宋体" w:cs="宋体"/>
          <w:b w:val="0"/>
          <w:bCs w:val="0"/>
          <w:spacing w:val="-6"/>
          <w:sz w:val="24"/>
          <w:szCs w:val="24"/>
        </w:rPr>
        <w:t>且在密封袋上标明“正本”“副本”字样，然后将所</w:t>
      </w:r>
      <w:r>
        <w:rPr>
          <w:rFonts w:hint="eastAsia" w:ascii="宋体" w:hAnsi="宋体" w:eastAsia="宋体" w:cs="宋体"/>
          <w:b w:val="0"/>
          <w:bCs w:val="0"/>
          <w:spacing w:val="-1"/>
          <w:sz w:val="24"/>
          <w:szCs w:val="24"/>
        </w:rPr>
        <w:t>有密封袋按商务册、技术册、价格册归类分别装入三个密封箱/袋中</w:t>
      </w:r>
      <w:r>
        <w:rPr>
          <w:rFonts w:hint="eastAsia" w:ascii="宋体" w:hAnsi="宋体" w:eastAsia="宋体" w:cs="宋体"/>
          <w:b w:val="0"/>
          <w:bCs w:val="0"/>
          <w:spacing w:val="-2"/>
          <w:sz w:val="24"/>
          <w:szCs w:val="24"/>
        </w:rPr>
        <w:t>，并在三个密封箱/</w:t>
      </w:r>
      <w:r>
        <w:rPr>
          <w:rFonts w:hint="eastAsia" w:ascii="宋体" w:hAnsi="宋体" w:eastAsia="宋体" w:cs="宋体"/>
          <w:b w:val="0"/>
          <w:bCs w:val="0"/>
          <w:spacing w:val="-7"/>
          <w:sz w:val="24"/>
          <w:szCs w:val="24"/>
        </w:rPr>
        <w:t>袋表面分别注明“商务册”、“技术册”、“价格册”。商务册和技术册的电子文本应</w:t>
      </w:r>
      <w:r>
        <w:rPr>
          <w:rFonts w:hint="eastAsia" w:ascii="宋体" w:hAnsi="宋体" w:eastAsia="宋体" w:cs="宋体"/>
          <w:b w:val="0"/>
          <w:bCs w:val="0"/>
          <w:spacing w:val="-4"/>
          <w:sz w:val="24"/>
          <w:szCs w:val="24"/>
        </w:rPr>
        <w:t>分别密封在商务册和技术册正本中；报价册的电子文本密封在报价册正本中</w:t>
      </w:r>
      <w:r>
        <w:rPr>
          <w:rFonts w:hint="eastAsia" w:ascii="宋体" w:hAnsi="宋体" w:eastAsia="宋体" w:cs="宋体"/>
          <w:b w:val="0"/>
          <w:bCs w:val="0"/>
          <w:spacing w:val="-5"/>
          <w:sz w:val="24"/>
          <w:szCs w:val="24"/>
        </w:rPr>
        <w:t>。若文件过</w:t>
      </w:r>
      <w:r>
        <w:rPr>
          <w:rFonts w:hint="eastAsia" w:ascii="宋体" w:hAnsi="宋体" w:eastAsia="宋体" w:cs="宋体"/>
          <w:b w:val="0"/>
          <w:bCs w:val="0"/>
          <w:spacing w:val="-2"/>
          <w:sz w:val="24"/>
          <w:szCs w:val="24"/>
        </w:rPr>
        <w:t>多，可分成多个密封箱/袋，但须在密封袋上注明文件名称，密封及标</w:t>
      </w:r>
      <w:r>
        <w:rPr>
          <w:rFonts w:hint="eastAsia" w:ascii="宋体" w:hAnsi="宋体" w:eastAsia="宋体" w:cs="宋体"/>
          <w:b w:val="0"/>
          <w:bCs w:val="0"/>
          <w:spacing w:val="-3"/>
          <w:sz w:val="24"/>
          <w:szCs w:val="24"/>
        </w:rPr>
        <w:t>记均须满足本18</w:t>
      </w:r>
      <w:r>
        <w:rPr>
          <w:rFonts w:hint="eastAsia" w:ascii="宋体" w:hAnsi="宋体" w:eastAsia="宋体" w:cs="宋体"/>
          <w:b w:val="0"/>
          <w:bCs w:val="0"/>
          <w:spacing w:val="-5"/>
          <w:sz w:val="24"/>
          <w:szCs w:val="24"/>
        </w:rPr>
        <w:t>条要求。</w:t>
      </w:r>
    </w:p>
    <w:p w14:paraId="71D5F2D2">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60" w:firstLineChars="200"/>
        <w:textAlignment w:val="baseline"/>
        <w:outlineLvl w:val="2"/>
        <w:rPr>
          <w:rFonts w:hint="eastAsia" w:ascii="宋体" w:hAnsi="宋体" w:eastAsia="宋体" w:cs="宋体"/>
          <w:b w:val="0"/>
          <w:bCs w:val="0"/>
          <w:sz w:val="24"/>
          <w:szCs w:val="24"/>
        </w:rPr>
      </w:pPr>
      <w:bookmarkStart w:id="73" w:name="_Toc2466"/>
      <w:bookmarkStart w:id="74" w:name="_Toc15076"/>
      <w:bookmarkStart w:id="75" w:name="_Toc32050"/>
      <w:r>
        <w:rPr>
          <w:rFonts w:hint="eastAsia" w:ascii="宋体" w:hAnsi="宋体" w:eastAsia="宋体" w:cs="宋体"/>
          <w:b w:val="0"/>
          <w:bCs w:val="0"/>
          <w:spacing w:val="-5"/>
          <w:sz w:val="24"/>
          <w:szCs w:val="24"/>
        </w:rPr>
        <w:t>18.2内外层封套均应清楚标明：</w:t>
      </w:r>
      <w:bookmarkEnd w:id="73"/>
      <w:bookmarkEnd w:id="74"/>
      <w:bookmarkEnd w:id="75"/>
    </w:p>
    <w:p w14:paraId="161581B5">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68" w:firstLineChars="200"/>
        <w:textAlignment w:val="baseline"/>
        <w:rPr>
          <w:rFonts w:hint="eastAsia" w:ascii="宋体" w:hAnsi="宋体" w:eastAsia="宋体" w:cs="宋体"/>
          <w:b w:val="0"/>
          <w:bCs w:val="0"/>
          <w:sz w:val="24"/>
          <w:szCs w:val="24"/>
          <w:lang w:eastAsia="zh-CN"/>
        </w:rPr>
      </w:pPr>
      <w:r>
        <w:rPr>
          <w:rFonts w:hint="eastAsia" w:ascii="宋体" w:hAnsi="宋体" w:eastAsia="宋体" w:cs="宋体"/>
          <w:b w:val="0"/>
          <w:bCs w:val="0"/>
          <w:spacing w:val="-3"/>
          <w:sz w:val="24"/>
          <w:szCs w:val="24"/>
        </w:rPr>
        <w:t>招标人：</w:t>
      </w:r>
      <w:r>
        <w:rPr>
          <w:rFonts w:hint="eastAsia" w:ascii="宋体" w:hAnsi="宋体" w:eastAsia="宋体" w:cs="宋体"/>
          <w:b w:val="0"/>
          <w:bCs w:val="0"/>
          <w:spacing w:val="-3"/>
          <w:sz w:val="24"/>
          <w:szCs w:val="24"/>
          <w:lang w:eastAsia="zh-CN"/>
        </w:rPr>
        <w:t>中铁滨海（天津）轨道交通投资发展有限公司</w:t>
      </w:r>
    </w:p>
    <w:p w14:paraId="711D9A51">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68" w:firstLineChars="200"/>
        <w:textAlignment w:val="baseline"/>
        <w:rPr>
          <w:rFonts w:hint="eastAsia" w:ascii="宋体" w:hAnsi="宋体" w:eastAsia="宋体" w:cs="宋体"/>
          <w:b w:val="0"/>
          <w:bCs w:val="0"/>
          <w:sz w:val="24"/>
          <w:szCs w:val="24"/>
          <w:lang w:eastAsia="zh-CN"/>
        </w:rPr>
      </w:pPr>
      <w:r>
        <w:rPr>
          <w:rFonts w:hint="eastAsia" w:ascii="宋体" w:hAnsi="宋体" w:eastAsia="宋体" w:cs="宋体"/>
          <w:b w:val="0"/>
          <w:bCs w:val="0"/>
          <w:spacing w:val="-3"/>
          <w:sz w:val="24"/>
          <w:szCs w:val="24"/>
        </w:rPr>
        <w:t>招标代理机构：</w:t>
      </w:r>
      <w:r>
        <w:rPr>
          <w:rFonts w:hint="eastAsia" w:ascii="宋体" w:hAnsi="宋体" w:eastAsia="宋体" w:cs="宋体"/>
          <w:b w:val="0"/>
          <w:bCs w:val="0"/>
          <w:spacing w:val="-3"/>
          <w:sz w:val="24"/>
          <w:szCs w:val="24"/>
          <w:lang w:eastAsia="zh-CN"/>
        </w:rPr>
        <w:t>天津房友工程咨询有限公司</w:t>
      </w:r>
    </w:p>
    <w:p w14:paraId="7F326639">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68" w:firstLineChars="200"/>
        <w:textAlignment w:val="baseline"/>
        <w:rPr>
          <w:rFonts w:hint="eastAsia" w:ascii="宋体" w:hAnsi="宋体" w:eastAsia="宋体" w:cs="宋体"/>
          <w:b w:val="0"/>
          <w:bCs w:val="0"/>
          <w:sz w:val="24"/>
          <w:szCs w:val="24"/>
          <w:highlight w:val="none"/>
          <w:lang w:eastAsia="zh-CN"/>
        </w:rPr>
      </w:pPr>
      <w:r>
        <w:rPr>
          <w:rFonts w:hint="eastAsia" w:ascii="宋体" w:hAnsi="宋体" w:eastAsia="宋体" w:cs="宋体"/>
          <w:b w:val="0"/>
          <w:bCs w:val="0"/>
          <w:spacing w:val="-3"/>
          <w:sz w:val="24"/>
          <w:szCs w:val="24"/>
        </w:rPr>
        <w:t>项目名称：</w:t>
      </w:r>
      <w:r>
        <w:rPr>
          <w:rFonts w:hint="eastAsia" w:ascii="宋体" w:hAnsi="宋体" w:eastAsia="宋体" w:cs="宋体"/>
          <w:b w:val="0"/>
          <w:bCs w:val="0"/>
          <w:spacing w:val="-3"/>
          <w:sz w:val="24"/>
          <w:szCs w:val="24"/>
          <w:highlight w:val="none"/>
          <w:lang w:eastAsia="zh-CN"/>
        </w:rPr>
        <w:t>天津市轨道交通Z2线一期工程（滨海机场站～北塘站）信号系统集成采购项目</w:t>
      </w:r>
    </w:p>
    <w:p w14:paraId="429AEC0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b w:val="0"/>
          <w:bCs w:val="0"/>
          <w:sz w:val="24"/>
          <w:szCs w:val="24"/>
          <w:highlight w:val="none"/>
          <w:lang w:eastAsia="zh-CN"/>
        </w:rPr>
      </w:pPr>
      <w:r>
        <w:rPr>
          <w:rFonts w:hint="eastAsia" w:ascii="宋体" w:hAnsi="宋体" w:eastAsia="宋体" w:cs="宋体"/>
          <w:b w:val="0"/>
          <w:bCs w:val="0"/>
          <w:spacing w:val="-1"/>
          <w:sz w:val="24"/>
          <w:szCs w:val="24"/>
          <w:highlight w:val="none"/>
        </w:rPr>
        <w:t>招标编号：</w:t>
      </w:r>
    </w:p>
    <w:p w14:paraId="76AA4F4F">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64" w:firstLineChars="200"/>
        <w:textAlignment w:val="baseline"/>
        <w:rPr>
          <w:rFonts w:hint="eastAsia" w:ascii="宋体" w:hAnsi="宋体" w:eastAsia="宋体" w:cs="宋体"/>
          <w:b w:val="0"/>
          <w:bCs w:val="0"/>
          <w:sz w:val="24"/>
          <w:szCs w:val="24"/>
        </w:rPr>
      </w:pPr>
      <w:r>
        <w:rPr>
          <w:rFonts w:hint="eastAsia" w:ascii="宋体" w:hAnsi="宋体" w:eastAsia="宋体" w:cs="宋体"/>
          <w:b w:val="0"/>
          <w:bCs w:val="0"/>
          <w:spacing w:val="-4"/>
          <w:sz w:val="24"/>
          <w:szCs w:val="24"/>
        </w:rPr>
        <w:t>投标人名称：</w:t>
      </w:r>
    </w:p>
    <w:p w14:paraId="663331E7">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68" w:firstLineChars="200"/>
        <w:textAlignment w:val="baseline"/>
        <w:rPr>
          <w:rFonts w:hint="eastAsia" w:ascii="宋体" w:hAnsi="宋体" w:eastAsia="宋体" w:cs="宋体"/>
          <w:b w:val="0"/>
          <w:bCs w:val="0"/>
          <w:sz w:val="24"/>
          <w:szCs w:val="24"/>
        </w:rPr>
      </w:pPr>
      <w:r>
        <w:rPr>
          <w:rFonts w:hint="eastAsia" w:ascii="宋体" w:hAnsi="宋体" w:eastAsia="宋体" w:cs="宋体"/>
          <w:b w:val="0"/>
          <w:bCs w:val="0"/>
          <w:spacing w:val="-3"/>
          <w:sz w:val="24"/>
          <w:szCs w:val="24"/>
        </w:rPr>
        <w:t>投标人地址及邮政编码：</w:t>
      </w:r>
    </w:p>
    <w:p w14:paraId="3FA73BD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872" w:firstLineChars="400"/>
        <w:textAlignment w:val="baseline"/>
        <w:rPr>
          <w:rFonts w:hint="eastAsia" w:ascii="宋体" w:hAnsi="宋体" w:eastAsia="宋体" w:cs="宋体"/>
          <w:b w:val="0"/>
          <w:bCs w:val="0"/>
          <w:sz w:val="24"/>
          <w:szCs w:val="24"/>
        </w:rPr>
      </w:pPr>
      <w:r>
        <w:rPr>
          <w:rFonts w:hint="eastAsia" w:ascii="宋体" w:hAnsi="宋体" w:eastAsia="宋体" w:cs="宋体"/>
          <w:b w:val="0"/>
          <w:bCs w:val="0"/>
          <w:spacing w:val="-11"/>
          <w:sz w:val="24"/>
          <w:szCs w:val="24"/>
        </w:rPr>
        <w:t>年</w:t>
      </w:r>
      <w:r>
        <w:rPr>
          <w:rFonts w:hint="eastAsia" w:ascii="宋体" w:hAnsi="宋体" w:eastAsia="宋体" w:cs="宋体"/>
          <w:b w:val="0"/>
          <w:bCs w:val="0"/>
          <w:spacing w:val="-11"/>
          <w:sz w:val="24"/>
          <w:szCs w:val="24"/>
          <w:lang w:val="en-US" w:eastAsia="zh-CN"/>
        </w:rPr>
        <w:t xml:space="preserve">  </w:t>
      </w:r>
      <w:r>
        <w:rPr>
          <w:rFonts w:hint="eastAsia" w:ascii="宋体" w:hAnsi="宋体" w:eastAsia="宋体" w:cs="宋体"/>
          <w:b w:val="0"/>
          <w:bCs w:val="0"/>
          <w:spacing w:val="-11"/>
          <w:sz w:val="24"/>
          <w:szCs w:val="24"/>
        </w:rPr>
        <w:t>月</w:t>
      </w:r>
      <w:r>
        <w:rPr>
          <w:rFonts w:hint="eastAsia" w:ascii="宋体" w:hAnsi="宋体" w:eastAsia="宋体" w:cs="宋体"/>
          <w:b w:val="0"/>
          <w:bCs w:val="0"/>
          <w:spacing w:val="-11"/>
          <w:sz w:val="24"/>
          <w:szCs w:val="24"/>
          <w:lang w:val="en-US" w:eastAsia="zh-CN"/>
        </w:rPr>
        <w:t xml:space="preserve">  </w:t>
      </w:r>
      <w:r>
        <w:rPr>
          <w:rFonts w:hint="eastAsia" w:ascii="宋体" w:hAnsi="宋体" w:eastAsia="宋体" w:cs="宋体"/>
          <w:b w:val="0"/>
          <w:bCs w:val="0"/>
          <w:spacing w:val="-11"/>
          <w:sz w:val="24"/>
          <w:szCs w:val="24"/>
        </w:rPr>
        <w:t>日开标前不得开封</w:t>
      </w:r>
    </w:p>
    <w:p w14:paraId="71E22D24">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7"/>
        <w:textAlignment w:val="baseline"/>
        <w:rPr>
          <w:rFonts w:hint="eastAsia" w:ascii="宋体" w:hAnsi="宋体" w:eastAsia="宋体" w:cs="宋体"/>
          <w:b w:val="0"/>
          <w:bCs w:val="0"/>
          <w:spacing w:val="-3"/>
          <w:sz w:val="24"/>
          <w:szCs w:val="24"/>
        </w:rPr>
      </w:pPr>
      <w:r>
        <w:rPr>
          <w:rFonts w:hint="eastAsia" w:ascii="宋体" w:hAnsi="宋体" w:eastAsia="宋体" w:cs="宋体"/>
          <w:b w:val="0"/>
          <w:bCs w:val="0"/>
          <w:spacing w:val="-1"/>
          <w:sz w:val="24"/>
          <w:szCs w:val="24"/>
        </w:rPr>
        <w:t>18.3如果封套未按“专用须知”第18.2款要求密封和加写标记，招标代理机构对误</w:t>
      </w:r>
      <w:r>
        <w:rPr>
          <w:rFonts w:hint="eastAsia" w:ascii="宋体" w:hAnsi="宋体" w:eastAsia="宋体" w:cs="宋体"/>
          <w:b w:val="0"/>
          <w:bCs w:val="0"/>
          <w:spacing w:val="-2"/>
          <w:sz w:val="24"/>
          <w:szCs w:val="24"/>
        </w:rPr>
        <w:t>投或提前拆封概不负责，由此造成的后果由投标人自</w:t>
      </w:r>
      <w:r>
        <w:rPr>
          <w:rFonts w:hint="eastAsia" w:ascii="宋体" w:hAnsi="宋体" w:eastAsia="宋体" w:cs="宋体"/>
          <w:b w:val="0"/>
          <w:bCs w:val="0"/>
          <w:spacing w:val="-3"/>
          <w:sz w:val="24"/>
          <w:szCs w:val="24"/>
        </w:rPr>
        <w:t>行负责。</w:t>
      </w:r>
    </w:p>
    <w:p w14:paraId="5221B66C">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7"/>
        <w:textAlignment w:val="baseline"/>
        <w:rPr>
          <w:rFonts w:hint="eastAsia" w:ascii="宋体" w:hAnsi="宋体" w:eastAsia="宋体" w:cs="宋体"/>
          <w:b w:val="0"/>
          <w:bCs w:val="0"/>
          <w:sz w:val="24"/>
          <w:szCs w:val="24"/>
        </w:rPr>
      </w:pPr>
      <w:r>
        <w:rPr>
          <w:rFonts w:hint="eastAsia" w:ascii="宋体" w:hAnsi="宋体" w:eastAsia="宋体" w:cs="宋体"/>
          <w:b w:val="0"/>
          <w:bCs w:val="0"/>
          <w:spacing w:val="-4"/>
          <w:sz w:val="24"/>
          <w:szCs w:val="24"/>
        </w:rPr>
        <w:t>18.4为方便开标时唱标，投标人还应将第一阶段开标一览表和第二阶段开标一览表</w:t>
      </w:r>
      <w:r>
        <w:rPr>
          <w:rFonts w:hint="eastAsia" w:ascii="宋体" w:hAnsi="宋体" w:eastAsia="宋体" w:cs="宋体"/>
          <w:b w:val="0"/>
          <w:bCs w:val="0"/>
          <w:spacing w:val="-6"/>
          <w:sz w:val="24"/>
          <w:szCs w:val="24"/>
        </w:rPr>
        <w:t>分别单独密封提交，并在信封上标明“第一阶段开标一览表”、“第二阶段开标一览表”</w:t>
      </w:r>
      <w:r>
        <w:rPr>
          <w:rFonts w:hint="eastAsia" w:ascii="宋体" w:hAnsi="宋体" w:eastAsia="宋体" w:cs="宋体"/>
          <w:b w:val="0"/>
          <w:bCs w:val="0"/>
          <w:spacing w:val="-4"/>
          <w:sz w:val="24"/>
          <w:szCs w:val="24"/>
        </w:rPr>
        <w:t>字样。投标人在投标截止时间前提交价格变更等相关内容的投标声明的，应与</w:t>
      </w:r>
      <w:r>
        <w:rPr>
          <w:rFonts w:hint="eastAsia" w:ascii="宋体" w:hAnsi="宋体" w:eastAsia="宋体" w:cs="宋体"/>
          <w:b w:val="0"/>
          <w:bCs w:val="0"/>
          <w:spacing w:val="-5"/>
          <w:sz w:val="24"/>
          <w:szCs w:val="24"/>
        </w:rPr>
        <w:t>开标一览</w:t>
      </w:r>
      <w:r>
        <w:rPr>
          <w:rFonts w:hint="eastAsia" w:ascii="宋体" w:hAnsi="宋体" w:eastAsia="宋体" w:cs="宋体"/>
          <w:b w:val="0"/>
          <w:bCs w:val="0"/>
          <w:spacing w:val="-2"/>
          <w:sz w:val="24"/>
          <w:szCs w:val="24"/>
        </w:rPr>
        <w:t>表一并或者单独密封，并加施明显标记，以便在开标时一并唱出。</w:t>
      </w:r>
    </w:p>
    <w:p w14:paraId="17CC29FE">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rPr>
          <w:rFonts w:hint="eastAsia" w:ascii="宋体" w:hAnsi="宋体" w:eastAsia="宋体" w:cs="宋体"/>
          <w:sz w:val="24"/>
          <w:szCs w:val="24"/>
        </w:rPr>
      </w:pPr>
      <w:r>
        <w:rPr>
          <w:rFonts w:hint="eastAsia" w:ascii="宋体" w:hAnsi="宋体" w:eastAsia="宋体" w:cs="宋体"/>
          <w:b/>
          <w:bCs/>
          <w:spacing w:val="-3"/>
          <w:sz w:val="24"/>
          <w:szCs w:val="24"/>
        </w:rPr>
        <w:t>19.投标截止时间</w:t>
      </w:r>
    </w:p>
    <w:p w14:paraId="0E40199F">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96"/>
        <w:textAlignment w:val="baseline"/>
        <w:rPr>
          <w:rFonts w:hint="eastAsia" w:ascii="宋体" w:hAnsi="宋体" w:eastAsia="宋体" w:cs="宋体"/>
          <w:sz w:val="24"/>
          <w:szCs w:val="24"/>
        </w:rPr>
      </w:pPr>
      <w:r>
        <w:rPr>
          <w:rFonts w:hint="eastAsia" w:ascii="宋体" w:hAnsi="宋体" w:eastAsia="宋体" w:cs="宋体"/>
          <w:sz w:val="24"/>
          <w:szCs w:val="24"/>
        </w:rPr>
        <w:t>19.1投标人应在不迟于专用须知前</w:t>
      </w:r>
      <w:r>
        <w:rPr>
          <w:rFonts w:hint="eastAsia" w:ascii="宋体" w:hAnsi="宋体" w:eastAsia="宋体" w:cs="宋体"/>
          <w:spacing w:val="-1"/>
          <w:sz w:val="24"/>
          <w:szCs w:val="24"/>
        </w:rPr>
        <w:t>附表中规定的截止时间将投标文件递交至招标</w:t>
      </w:r>
      <w:r>
        <w:rPr>
          <w:rFonts w:hint="eastAsia" w:ascii="宋体" w:hAnsi="宋体" w:eastAsia="宋体" w:cs="宋体"/>
          <w:spacing w:val="-2"/>
          <w:sz w:val="24"/>
          <w:szCs w:val="24"/>
        </w:rPr>
        <w:t>人或招标代理机构，递交地点应是专用须知前附表中指明的地址（如有变更，以变更后</w:t>
      </w:r>
      <w:r>
        <w:rPr>
          <w:rFonts w:hint="eastAsia" w:ascii="宋体" w:hAnsi="宋体" w:eastAsia="宋体" w:cs="宋体"/>
          <w:spacing w:val="-3"/>
          <w:sz w:val="24"/>
          <w:szCs w:val="24"/>
        </w:rPr>
        <w:t>的为准）。</w:t>
      </w:r>
    </w:p>
    <w:p w14:paraId="3399A077">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99"/>
        <w:textAlignment w:val="baseline"/>
        <w:rPr>
          <w:rFonts w:hint="eastAsia" w:ascii="宋体" w:hAnsi="宋体" w:eastAsia="宋体" w:cs="宋体"/>
          <w:sz w:val="24"/>
          <w:szCs w:val="24"/>
        </w:rPr>
      </w:pPr>
      <w:r>
        <w:rPr>
          <w:rFonts w:hint="eastAsia" w:ascii="宋体" w:hAnsi="宋体" w:eastAsia="宋体" w:cs="宋体"/>
          <w:sz w:val="24"/>
          <w:szCs w:val="24"/>
        </w:rPr>
        <w:t>19.2招标人可以按有关规定推迟投</w:t>
      </w:r>
      <w:r>
        <w:rPr>
          <w:rFonts w:hint="eastAsia" w:ascii="宋体" w:hAnsi="宋体" w:eastAsia="宋体" w:cs="宋体"/>
          <w:spacing w:val="-1"/>
          <w:sz w:val="24"/>
          <w:szCs w:val="24"/>
        </w:rPr>
        <w:t>标截止时间。在此情况下，招标人、招标代理</w:t>
      </w:r>
      <w:r>
        <w:rPr>
          <w:rFonts w:hint="eastAsia" w:ascii="宋体" w:hAnsi="宋体" w:eastAsia="宋体" w:cs="宋体"/>
          <w:sz w:val="24"/>
          <w:szCs w:val="24"/>
        </w:rPr>
        <w:t>机构和投标人受投标截止时间制约的所有权利和义务均应延长</w:t>
      </w:r>
      <w:r>
        <w:rPr>
          <w:rFonts w:hint="eastAsia" w:ascii="宋体" w:hAnsi="宋体" w:eastAsia="宋体" w:cs="宋体"/>
          <w:spacing w:val="-1"/>
          <w:sz w:val="24"/>
          <w:szCs w:val="24"/>
        </w:rPr>
        <w:t>至新的投标截止时间。</w:t>
      </w:r>
    </w:p>
    <w:p w14:paraId="2EA024C7">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rPr>
          <w:rFonts w:hint="eastAsia" w:ascii="宋体" w:hAnsi="宋体" w:eastAsia="宋体" w:cs="宋体"/>
          <w:sz w:val="24"/>
          <w:szCs w:val="24"/>
        </w:rPr>
      </w:pPr>
      <w:r>
        <w:rPr>
          <w:rFonts w:hint="eastAsia" w:ascii="宋体" w:hAnsi="宋体" w:eastAsia="宋体" w:cs="宋体"/>
          <w:b/>
          <w:bCs/>
          <w:spacing w:val="-2"/>
          <w:sz w:val="24"/>
          <w:szCs w:val="24"/>
        </w:rPr>
        <w:t>20.迟交的投标文件</w:t>
      </w:r>
    </w:p>
    <w:p w14:paraId="719C7189">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9"/>
        <w:textAlignment w:val="baseline"/>
        <w:rPr>
          <w:rFonts w:hint="eastAsia" w:ascii="宋体" w:hAnsi="宋体" w:eastAsia="宋体" w:cs="宋体"/>
          <w:sz w:val="24"/>
          <w:szCs w:val="24"/>
        </w:rPr>
      </w:pPr>
      <w:r>
        <w:rPr>
          <w:rFonts w:hint="eastAsia" w:ascii="宋体" w:hAnsi="宋体" w:eastAsia="宋体" w:cs="宋体"/>
          <w:spacing w:val="1"/>
          <w:sz w:val="24"/>
          <w:szCs w:val="24"/>
        </w:rPr>
        <w:t>招标人将拒绝并原封退回在本须知第19条规定的投标截止</w:t>
      </w:r>
      <w:r>
        <w:rPr>
          <w:rFonts w:hint="eastAsia" w:ascii="宋体" w:hAnsi="宋体" w:eastAsia="宋体" w:cs="宋体"/>
          <w:sz w:val="24"/>
          <w:szCs w:val="24"/>
        </w:rPr>
        <w:t>时间后收到的任何投标</w:t>
      </w:r>
      <w:r>
        <w:rPr>
          <w:rFonts w:hint="eastAsia" w:ascii="宋体" w:hAnsi="宋体" w:eastAsia="宋体" w:cs="宋体"/>
          <w:spacing w:val="-4"/>
          <w:sz w:val="24"/>
          <w:szCs w:val="24"/>
        </w:rPr>
        <w:t>文件。</w:t>
      </w:r>
    </w:p>
    <w:p w14:paraId="18ABA4B6">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rPr>
          <w:rFonts w:hint="eastAsia" w:ascii="宋体" w:hAnsi="宋体" w:eastAsia="宋体" w:cs="宋体"/>
          <w:sz w:val="24"/>
          <w:szCs w:val="24"/>
        </w:rPr>
      </w:pPr>
      <w:r>
        <w:rPr>
          <w:rFonts w:hint="eastAsia" w:ascii="宋体" w:hAnsi="宋体" w:eastAsia="宋体" w:cs="宋体"/>
          <w:b/>
          <w:bCs/>
          <w:spacing w:val="-2"/>
          <w:sz w:val="24"/>
          <w:szCs w:val="24"/>
        </w:rPr>
        <w:t>21.投标文件的修改与撤回</w:t>
      </w:r>
    </w:p>
    <w:p w14:paraId="5321069C">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4"/>
        <w:textAlignment w:val="baseline"/>
        <w:rPr>
          <w:rFonts w:hint="eastAsia" w:ascii="宋体" w:hAnsi="宋体" w:eastAsia="宋体" w:cs="宋体"/>
          <w:sz w:val="24"/>
          <w:szCs w:val="24"/>
        </w:rPr>
      </w:pPr>
      <w:r>
        <w:rPr>
          <w:rFonts w:hint="eastAsia" w:ascii="宋体" w:hAnsi="宋体" w:eastAsia="宋体" w:cs="宋体"/>
          <w:spacing w:val="-3"/>
          <w:sz w:val="24"/>
          <w:szCs w:val="24"/>
        </w:rPr>
        <w:t>21.1投标人在递交投标文件后，可以修改或撤回其投标，但投标人必须在规定的投</w:t>
      </w:r>
      <w:r>
        <w:rPr>
          <w:rFonts w:hint="eastAsia" w:ascii="宋体" w:hAnsi="宋体" w:eastAsia="宋体" w:cs="宋体"/>
          <w:sz w:val="24"/>
          <w:szCs w:val="24"/>
        </w:rPr>
        <w:t>标截止时间之前将修改或撤回的书面通知递交</w:t>
      </w:r>
      <w:r>
        <w:rPr>
          <w:rFonts w:hint="eastAsia" w:ascii="宋体" w:hAnsi="宋体" w:eastAsia="宋体" w:cs="宋体"/>
          <w:spacing w:val="-1"/>
          <w:sz w:val="24"/>
          <w:szCs w:val="24"/>
        </w:rPr>
        <w:t>到招标人或招标代理机构。</w:t>
      </w:r>
    </w:p>
    <w:p w14:paraId="6234AA92">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4"/>
        <w:textAlignment w:val="baseline"/>
        <w:rPr>
          <w:rFonts w:hint="eastAsia" w:ascii="宋体" w:hAnsi="宋体" w:eastAsia="宋体" w:cs="宋体"/>
          <w:sz w:val="24"/>
          <w:szCs w:val="24"/>
        </w:rPr>
      </w:pPr>
      <w:r>
        <w:rPr>
          <w:rFonts w:hint="eastAsia" w:ascii="宋体" w:hAnsi="宋体" w:eastAsia="宋体" w:cs="宋体"/>
          <w:spacing w:val="-7"/>
          <w:sz w:val="24"/>
          <w:szCs w:val="24"/>
        </w:rPr>
        <w:t>21.2投标人的修改或撤回通知应按</w:t>
      </w:r>
      <w:r>
        <w:rPr>
          <w:rFonts w:hint="eastAsia" w:ascii="宋体" w:hAnsi="宋体" w:eastAsia="宋体" w:cs="宋体"/>
          <w:spacing w:val="-8"/>
          <w:sz w:val="24"/>
          <w:szCs w:val="24"/>
        </w:rPr>
        <w:t>本须知第17条和第18条规定编制、签署、密封、</w:t>
      </w:r>
      <w:r>
        <w:rPr>
          <w:rFonts w:hint="eastAsia" w:ascii="宋体" w:hAnsi="宋体" w:eastAsia="宋体" w:cs="宋体"/>
          <w:spacing w:val="-2"/>
          <w:sz w:val="24"/>
          <w:szCs w:val="24"/>
        </w:rPr>
        <w:t>标记和递交。</w:t>
      </w:r>
    </w:p>
    <w:p w14:paraId="2AE97B6A">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pacing w:val="-1"/>
          <w:sz w:val="24"/>
          <w:szCs w:val="24"/>
        </w:rPr>
      </w:pPr>
      <w:r>
        <w:rPr>
          <w:rFonts w:hint="eastAsia" w:ascii="宋体" w:hAnsi="宋体" w:eastAsia="宋体" w:cs="宋体"/>
          <w:sz w:val="24"/>
          <w:szCs w:val="24"/>
        </w:rPr>
        <w:t>21.3在投标截止时间之后，投标人不得对其投标进</w:t>
      </w:r>
      <w:r>
        <w:rPr>
          <w:rFonts w:hint="eastAsia" w:ascii="宋体" w:hAnsi="宋体" w:eastAsia="宋体" w:cs="宋体"/>
          <w:spacing w:val="-1"/>
          <w:sz w:val="24"/>
          <w:szCs w:val="24"/>
        </w:rPr>
        <w:t>行补充、修改。</w:t>
      </w:r>
    </w:p>
    <w:p w14:paraId="497A0EE2">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68" w:firstLineChars="200"/>
        <w:textAlignment w:val="baseline"/>
        <w:rPr>
          <w:rFonts w:hint="eastAsia" w:ascii="宋体" w:hAnsi="宋体" w:eastAsia="宋体" w:cs="宋体"/>
          <w:sz w:val="24"/>
          <w:szCs w:val="24"/>
        </w:rPr>
      </w:pPr>
      <w:r>
        <w:rPr>
          <w:rFonts w:hint="eastAsia" w:ascii="宋体" w:hAnsi="宋体" w:eastAsia="宋体" w:cs="宋体"/>
          <w:spacing w:val="-3"/>
          <w:sz w:val="24"/>
          <w:szCs w:val="24"/>
        </w:rPr>
        <w:t>21.4从投标截止时间至投标人在投标书中确定的投标有效期期满的这段时间内，投</w:t>
      </w:r>
      <w:r>
        <w:rPr>
          <w:rFonts w:hint="eastAsia" w:ascii="宋体" w:hAnsi="宋体" w:eastAsia="宋体" w:cs="宋体"/>
          <w:spacing w:val="-1"/>
          <w:sz w:val="24"/>
          <w:szCs w:val="24"/>
        </w:rPr>
        <w:t>标人不得撤销其投标，否则其投标保证金将按照本须知第15.7条的规定不予退还。</w:t>
      </w:r>
    </w:p>
    <w:p w14:paraId="5A1CA11A">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1"/>
        <w:rPr>
          <w:rFonts w:hint="eastAsia" w:ascii="宋体" w:hAnsi="宋体" w:eastAsia="宋体" w:cs="宋体"/>
          <w:b/>
          <w:bCs/>
          <w:spacing w:val="-6"/>
          <w:sz w:val="30"/>
          <w:szCs w:val="30"/>
        </w:rPr>
      </w:pPr>
      <w:bookmarkStart w:id="76" w:name="_Toc23340"/>
      <w:bookmarkStart w:id="77" w:name="_Toc25069"/>
      <w:bookmarkStart w:id="78" w:name="_Toc23194"/>
      <w:r>
        <w:rPr>
          <w:rFonts w:hint="eastAsia" w:ascii="宋体" w:hAnsi="宋体" w:eastAsia="宋体" w:cs="宋体"/>
          <w:b/>
          <w:bCs/>
          <w:spacing w:val="-6"/>
          <w:sz w:val="30"/>
          <w:szCs w:val="30"/>
        </w:rPr>
        <w:t>五、开标与评标</w:t>
      </w:r>
      <w:bookmarkEnd w:id="76"/>
      <w:bookmarkEnd w:id="77"/>
      <w:bookmarkEnd w:id="78"/>
    </w:p>
    <w:p w14:paraId="5D7BFAF5">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sz w:val="24"/>
          <w:szCs w:val="24"/>
        </w:rPr>
      </w:pPr>
      <w:bookmarkStart w:id="79" w:name="_Toc27879"/>
      <w:bookmarkStart w:id="80" w:name="_Toc4046"/>
      <w:bookmarkStart w:id="81" w:name="_Toc23704"/>
      <w:r>
        <w:rPr>
          <w:rFonts w:hint="eastAsia" w:ascii="宋体" w:hAnsi="宋体" w:eastAsia="宋体" w:cs="宋体"/>
          <w:b/>
          <w:bCs/>
          <w:spacing w:val="-3"/>
          <w:sz w:val="24"/>
          <w:szCs w:val="24"/>
        </w:rPr>
        <w:t>22.开标</w:t>
      </w:r>
      <w:bookmarkEnd w:id="79"/>
      <w:bookmarkEnd w:id="80"/>
      <w:bookmarkEnd w:id="81"/>
    </w:p>
    <w:p w14:paraId="17B0CAD0">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69"/>
        <w:textAlignment w:val="baseline"/>
        <w:rPr>
          <w:rFonts w:hint="eastAsia" w:ascii="宋体" w:hAnsi="宋体" w:eastAsia="宋体" w:cs="宋体"/>
          <w:sz w:val="24"/>
          <w:szCs w:val="24"/>
        </w:rPr>
      </w:pPr>
      <w:r>
        <w:rPr>
          <w:rFonts w:hint="eastAsia" w:ascii="宋体" w:hAnsi="宋体" w:eastAsia="宋体" w:cs="宋体"/>
          <w:spacing w:val="-1"/>
          <w:sz w:val="24"/>
          <w:szCs w:val="24"/>
        </w:rPr>
        <w:t>22.1招标代理将在专用须知前附表中规定</w:t>
      </w:r>
      <w:r>
        <w:rPr>
          <w:rFonts w:hint="eastAsia" w:ascii="宋体" w:hAnsi="宋体" w:eastAsia="宋体" w:cs="宋体"/>
          <w:spacing w:val="-2"/>
          <w:sz w:val="24"/>
          <w:szCs w:val="24"/>
        </w:rPr>
        <w:t>的日期、时间和地点组织公开开标。开标时邀请所有投标人代表自愿参加。参加开标的投标人法定代表人或其授权代表应签名报到以证明其出席。</w:t>
      </w:r>
    </w:p>
    <w:p w14:paraId="53FB765D">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22.2本项目开标分两阶段进行。第一阶段开标：当众查验投标文件的密封情况，招标代理将当众宣读投标人名称、修改和撤回投标的通知（如有</w:t>
      </w:r>
      <w:r>
        <w:rPr>
          <w:rFonts w:hint="eastAsia" w:ascii="宋体" w:hAnsi="宋体" w:eastAsia="宋体" w:cs="宋体"/>
          <w:spacing w:val="-4"/>
          <w:sz w:val="24"/>
          <w:szCs w:val="24"/>
        </w:rPr>
        <w:t>）以及招标代理/招标人认</w:t>
      </w:r>
      <w:r>
        <w:rPr>
          <w:rFonts w:hint="eastAsia" w:ascii="宋体" w:hAnsi="宋体" w:eastAsia="宋体" w:cs="宋体"/>
          <w:spacing w:val="-2"/>
          <w:sz w:val="24"/>
          <w:szCs w:val="24"/>
        </w:rPr>
        <w:t>为合适的其它内容。招标代理负责做有关记录，记录的结果由投标人代表签字确认，招标人和招标代理代表亦在记录上签字。若投标人代表不出席开标会、或无合理原因拒不签字，则视同对开标过程及结果无异议。同时招标人和招标代理代表将对价格册进行封存。若投标人法定代表人或其授权代表不出席开标会、或无合理原因拒不签字，则视同</w:t>
      </w:r>
      <w:r>
        <w:rPr>
          <w:rFonts w:hint="eastAsia" w:ascii="宋体" w:hAnsi="宋体" w:eastAsia="宋体" w:cs="宋体"/>
          <w:spacing w:val="-1"/>
          <w:sz w:val="24"/>
          <w:szCs w:val="24"/>
        </w:rPr>
        <w:t>对开标过程及结果无异议。</w:t>
      </w:r>
    </w:p>
    <w:p w14:paraId="4DED1009">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63"/>
        <w:textAlignment w:val="baseline"/>
        <w:rPr>
          <w:rFonts w:hint="eastAsia" w:ascii="宋体" w:hAnsi="宋体" w:eastAsia="宋体" w:cs="宋体"/>
          <w:sz w:val="24"/>
          <w:szCs w:val="24"/>
        </w:rPr>
      </w:pPr>
      <w:r>
        <w:rPr>
          <w:rFonts w:hint="eastAsia" w:ascii="宋体" w:hAnsi="宋体" w:eastAsia="宋体" w:cs="宋体"/>
          <w:spacing w:val="-1"/>
          <w:sz w:val="24"/>
          <w:szCs w:val="24"/>
        </w:rPr>
        <w:t>22.3第一阶段开标结束后，评标委员会对</w:t>
      </w:r>
      <w:r>
        <w:rPr>
          <w:rFonts w:hint="eastAsia" w:ascii="宋体" w:hAnsi="宋体" w:eastAsia="宋体" w:cs="宋体"/>
          <w:spacing w:val="-2"/>
          <w:sz w:val="24"/>
          <w:szCs w:val="24"/>
        </w:rPr>
        <w:t>投标人的投标文件商务册和技术册进行评</w:t>
      </w:r>
      <w:r>
        <w:rPr>
          <w:rFonts w:hint="eastAsia" w:ascii="宋体" w:hAnsi="宋体" w:eastAsia="宋体" w:cs="宋体"/>
          <w:spacing w:val="-1"/>
          <w:sz w:val="24"/>
          <w:szCs w:val="24"/>
        </w:rPr>
        <w:t>审，并在第二阶段开标前，由招标机构告知投标人评审结果。</w:t>
      </w:r>
    </w:p>
    <w:p w14:paraId="03D97A28">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6"/>
        <w:textAlignment w:val="baseline"/>
        <w:rPr>
          <w:rFonts w:hint="eastAsia" w:ascii="宋体" w:hAnsi="宋体" w:eastAsia="宋体" w:cs="宋体"/>
          <w:sz w:val="24"/>
          <w:szCs w:val="24"/>
        </w:rPr>
      </w:pPr>
      <w:r>
        <w:rPr>
          <w:rFonts w:hint="eastAsia" w:ascii="宋体" w:hAnsi="宋体" w:eastAsia="宋体" w:cs="宋体"/>
          <w:spacing w:val="-1"/>
          <w:sz w:val="24"/>
          <w:szCs w:val="24"/>
        </w:rPr>
        <w:t>22.4第二阶段开标：技术、商务及国产化方案评审结束后，开投标</w:t>
      </w:r>
      <w:r>
        <w:rPr>
          <w:rFonts w:hint="eastAsia" w:ascii="宋体" w:hAnsi="宋体" w:eastAsia="宋体" w:cs="宋体"/>
          <w:spacing w:val="-2"/>
          <w:sz w:val="24"/>
          <w:szCs w:val="24"/>
        </w:rPr>
        <w:t>文件的价格册。首先由投标人代表查验投标文件的密封情况并签字确认。再由招标代理按招标文件“专</w:t>
      </w:r>
      <w:r>
        <w:rPr>
          <w:rFonts w:hint="eastAsia" w:ascii="宋体" w:hAnsi="宋体" w:eastAsia="宋体" w:cs="宋体"/>
          <w:spacing w:val="-1"/>
          <w:sz w:val="24"/>
          <w:szCs w:val="24"/>
        </w:rPr>
        <w:t>用须知”的有关内容，负责唱出每个投标人投标总价(“第二阶段开标一览表</w:t>
      </w:r>
      <w:r>
        <w:rPr>
          <w:rFonts w:hint="eastAsia" w:ascii="宋体" w:hAnsi="宋体" w:eastAsia="宋体" w:cs="宋体"/>
          <w:spacing w:val="-2"/>
          <w:sz w:val="24"/>
          <w:szCs w:val="24"/>
        </w:rPr>
        <w:t>”内容)和</w:t>
      </w:r>
      <w:r>
        <w:rPr>
          <w:rFonts w:hint="eastAsia" w:ascii="宋体" w:hAnsi="宋体" w:eastAsia="宋体" w:cs="宋体"/>
          <w:spacing w:val="-3"/>
          <w:sz w:val="24"/>
          <w:szCs w:val="24"/>
        </w:rPr>
        <w:t>其它招标代理/招标人认为合适的内容。招标代理负责做有关记录</w:t>
      </w:r>
      <w:r>
        <w:rPr>
          <w:rFonts w:hint="eastAsia" w:ascii="宋体" w:hAnsi="宋体" w:eastAsia="宋体" w:cs="宋体"/>
          <w:spacing w:val="-4"/>
          <w:sz w:val="24"/>
          <w:szCs w:val="24"/>
        </w:rPr>
        <w:t>，记录的结果由投标人</w:t>
      </w:r>
      <w:r>
        <w:rPr>
          <w:rFonts w:hint="eastAsia" w:ascii="宋体" w:hAnsi="宋体" w:eastAsia="宋体" w:cs="宋体"/>
          <w:spacing w:val="-2"/>
          <w:sz w:val="24"/>
          <w:szCs w:val="24"/>
        </w:rPr>
        <w:t>代表签字确认，招标人和招标代理代表亦在记录上签字。若投标人不出席开标会、或无</w:t>
      </w:r>
      <w:r>
        <w:rPr>
          <w:rFonts w:hint="eastAsia" w:ascii="宋体" w:hAnsi="宋体" w:eastAsia="宋体" w:cs="宋体"/>
          <w:spacing w:val="-1"/>
          <w:sz w:val="24"/>
          <w:szCs w:val="24"/>
        </w:rPr>
        <w:t>合理原因拒不签字，则视同对开标过程及结果无异议。</w:t>
      </w:r>
    </w:p>
    <w:p w14:paraId="77207D55">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22.5当投标文件出现下列任一情况时，该投标文件将</w:t>
      </w:r>
      <w:r>
        <w:rPr>
          <w:rFonts w:hint="eastAsia" w:ascii="宋体" w:hAnsi="宋体" w:eastAsia="宋体" w:cs="宋体"/>
          <w:spacing w:val="-1"/>
          <w:sz w:val="24"/>
          <w:szCs w:val="24"/>
        </w:rPr>
        <w:t>被宣布为无效：</w:t>
      </w:r>
    </w:p>
    <w:p w14:paraId="77F0C271">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72"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22.5.1未按“专用须知”第15条规定提</w:t>
      </w:r>
      <w:r>
        <w:rPr>
          <w:rFonts w:hint="eastAsia" w:ascii="宋体" w:hAnsi="宋体" w:eastAsia="宋体" w:cs="宋体"/>
          <w:spacing w:val="-3"/>
          <w:sz w:val="24"/>
          <w:szCs w:val="24"/>
        </w:rPr>
        <w:t>交投标保证金；</w:t>
      </w:r>
    </w:p>
    <w:p w14:paraId="4508A9B0">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22.5.2迟交的投标文件。</w:t>
      </w:r>
    </w:p>
    <w:p w14:paraId="30999425">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6"/>
        <w:textAlignment w:val="baseline"/>
        <w:rPr>
          <w:rFonts w:hint="eastAsia" w:ascii="宋体" w:hAnsi="宋体" w:eastAsia="宋体" w:cs="宋体"/>
          <w:sz w:val="24"/>
          <w:szCs w:val="24"/>
        </w:rPr>
      </w:pPr>
      <w:r>
        <w:rPr>
          <w:rFonts w:hint="eastAsia" w:ascii="宋体" w:hAnsi="宋体" w:eastAsia="宋体" w:cs="宋体"/>
          <w:spacing w:val="-1"/>
          <w:sz w:val="24"/>
          <w:szCs w:val="24"/>
        </w:rPr>
        <w:t>22.6在开标时宣布无效的投标文件不予退</w:t>
      </w:r>
      <w:r>
        <w:rPr>
          <w:rFonts w:hint="eastAsia" w:ascii="宋体" w:hAnsi="宋体" w:eastAsia="宋体" w:cs="宋体"/>
          <w:spacing w:val="-2"/>
          <w:sz w:val="24"/>
          <w:szCs w:val="24"/>
        </w:rPr>
        <w:t>还，在评标时将不予考虑。撤回的投标文</w:t>
      </w:r>
      <w:r>
        <w:rPr>
          <w:rFonts w:hint="eastAsia" w:ascii="宋体" w:hAnsi="宋体" w:eastAsia="宋体" w:cs="宋体"/>
          <w:spacing w:val="-1"/>
          <w:sz w:val="24"/>
          <w:szCs w:val="24"/>
        </w:rPr>
        <w:t>件将被退回给投标人。</w:t>
      </w:r>
    </w:p>
    <w:p w14:paraId="15B5DDD7">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6"/>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22.7招标人不接受有选择性的报价或者附加条件的报价。</w:t>
      </w:r>
    </w:p>
    <w:p w14:paraId="6E93EF7D">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sz w:val="24"/>
          <w:szCs w:val="24"/>
        </w:rPr>
      </w:pPr>
      <w:bookmarkStart w:id="82" w:name="_Toc17961"/>
      <w:bookmarkStart w:id="83" w:name="_Toc4762"/>
      <w:bookmarkStart w:id="84" w:name="_Toc18476"/>
      <w:r>
        <w:rPr>
          <w:rFonts w:hint="eastAsia" w:ascii="宋体" w:hAnsi="宋体" w:eastAsia="宋体" w:cs="宋体"/>
          <w:b/>
          <w:bCs/>
          <w:spacing w:val="-2"/>
          <w:sz w:val="24"/>
          <w:szCs w:val="24"/>
        </w:rPr>
        <w:t>23.评标委员会和评标方法</w:t>
      </w:r>
      <w:bookmarkEnd w:id="82"/>
      <w:bookmarkEnd w:id="83"/>
      <w:bookmarkEnd w:id="84"/>
    </w:p>
    <w:p w14:paraId="5247D456">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4"/>
        <w:textAlignment w:val="baseline"/>
        <w:rPr>
          <w:rFonts w:hint="eastAsia" w:ascii="宋体" w:hAnsi="宋体" w:eastAsia="宋体" w:cs="宋体"/>
          <w:sz w:val="24"/>
          <w:szCs w:val="24"/>
        </w:rPr>
      </w:pPr>
      <w:r>
        <w:rPr>
          <w:rFonts w:hint="eastAsia" w:ascii="宋体" w:hAnsi="宋体" w:eastAsia="宋体" w:cs="宋体"/>
          <w:sz w:val="24"/>
          <w:szCs w:val="24"/>
        </w:rPr>
        <w:t>23.1评标由依照有关法规组建的评标委员会负责。评标委员会将首先按照评标办</w:t>
      </w:r>
      <w:r>
        <w:rPr>
          <w:rFonts w:hint="eastAsia" w:ascii="宋体" w:hAnsi="宋体" w:eastAsia="宋体" w:cs="宋体"/>
          <w:spacing w:val="-2"/>
          <w:sz w:val="24"/>
          <w:szCs w:val="24"/>
        </w:rPr>
        <w:t>法的规定对投标文件进行初审。对初审合格的投标文件将按照招标文件确定的综合评价法进行评议。</w:t>
      </w:r>
    </w:p>
    <w:p w14:paraId="45F0D3DC">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69"/>
        <w:textAlignment w:val="baseline"/>
        <w:rPr>
          <w:rFonts w:hint="eastAsia" w:ascii="宋体" w:hAnsi="宋体" w:eastAsia="宋体" w:cs="宋体"/>
          <w:sz w:val="24"/>
          <w:szCs w:val="24"/>
        </w:rPr>
      </w:pPr>
      <w:r>
        <w:rPr>
          <w:rFonts w:hint="eastAsia" w:ascii="宋体" w:hAnsi="宋体" w:eastAsia="宋体" w:cs="宋体"/>
          <w:sz w:val="24"/>
          <w:szCs w:val="24"/>
        </w:rPr>
        <w:t>23.2综合评价法，是指在投标满足招标文件实质性要求的前提下，按照招标文件</w:t>
      </w:r>
      <w:r>
        <w:rPr>
          <w:rFonts w:hint="eastAsia" w:ascii="宋体" w:hAnsi="宋体" w:eastAsia="宋体" w:cs="宋体"/>
          <w:spacing w:val="-2"/>
          <w:sz w:val="24"/>
          <w:szCs w:val="24"/>
        </w:rPr>
        <w:t>中规定的各项评价因素和方法对投标进行综合评价后，按投标人综合评价的结果由优到</w:t>
      </w:r>
      <w:r>
        <w:rPr>
          <w:rFonts w:hint="eastAsia" w:ascii="宋体" w:hAnsi="宋体" w:eastAsia="宋体" w:cs="宋体"/>
          <w:spacing w:val="-1"/>
          <w:sz w:val="24"/>
          <w:szCs w:val="24"/>
        </w:rPr>
        <w:t>劣的顺序确定中标候选人的评标方法，详见评标办法。</w:t>
      </w:r>
    </w:p>
    <w:p w14:paraId="526C0B19">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4"/>
        <w:textAlignment w:val="baseline"/>
        <w:rPr>
          <w:rFonts w:hint="eastAsia" w:ascii="宋体" w:hAnsi="宋体" w:eastAsia="宋体" w:cs="宋体"/>
          <w:sz w:val="24"/>
          <w:szCs w:val="24"/>
        </w:rPr>
      </w:pPr>
      <w:r>
        <w:rPr>
          <w:rFonts w:hint="eastAsia" w:ascii="宋体" w:hAnsi="宋体" w:eastAsia="宋体" w:cs="宋体"/>
          <w:spacing w:val="-4"/>
          <w:sz w:val="24"/>
          <w:szCs w:val="24"/>
        </w:rPr>
        <w:t>23.3在评标期间，评标委员会可要求投标人对其投标文件进行澄清，但不得寻求、</w:t>
      </w:r>
      <w:r>
        <w:rPr>
          <w:rFonts w:hint="eastAsia" w:ascii="宋体" w:hAnsi="宋体" w:eastAsia="宋体" w:cs="宋体"/>
          <w:spacing w:val="-2"/>
          <w:sz w:val="24"/>
          <w:szCs w:val="24"/>
        </w:rPr>
        <w:t>提供或允许对投标价格等实质性内容做任何更改。有关澄清的要求和答复均应以书面形</w:t>
      </w:r>
      <w:r>
        <w:rPr>
          <w:rFonts w:hint="eastAsia" w:ascii="宋体" w:hAnsi="宋体" w:eastAsia="宋体" w:cs="宋体"/>
          <w:spacing w:val="-1"/>
          <w:sz w:val="24"/>
          <w:szCs w:val="24"/>
        </w:rPr>
        <w:t>式提交。评标委员会不接受投标人主动提出的澄清、说明。</w:t>
      </w:r>
    </w:p>
    <w:p w14:paraId="12174B44">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sz w:val="24"/>
          <w:szCs w:val="24"/>
        </w:rPr>
      </w:pPr>
      <w:bookmarkStart w:id="85" w:name="_Toc9859"/>
      <w:bookmarkStart w:id="86" w:name="_Toc11412"/>
      <w:bookmarkStart w:id="87" w:name="_Toc3186"/>
      <w:r>
        <w:rPr>
          <w:rFonts w:hint="eastAsia" w:ascii="宋体" w:hAnsi="宋体" w:eastAsia="宋体" w:cs="宋体"/>
          <w:b/>
          <w:bCs/>
          <w:spacing w:val="-2"/>
          <w:sz w:val="24"/>
          <w:szCs w:val="24"/>
        </w:rPr>
        <w:t>24.评标结果公示</w:t>
      </w:r>
      <w:bookmarkEnd w:id="85"/>
      <w:bookmarkEnd w:id="86"/>
      <w:bookmarkEnd w:id="87"/>
    </w:p>
    <w:p w14:paraId="4F38DBE2">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3" w:firstLineChars="199"/>
        <w:jc w:val="both"/>
        <w:textAlignment w:val="baseline"/>
        <w:rPr>
          <w:rFonts w:hint="eastAsia" w:ascii="宋体" w:hAnsi="宋体" w:eastAsia="宋体" w:cs="宋体"/>
          <w:sz w:val="24"/>
          <w:szCs w:val="24"/>
          <w:highlight w:val="none"/>
          <w:lang w:eastAsia="zh-CN"/>
        </w:rPr>
      </w:pPr>
      <w:r>
        <w:rPr>
          <w:rFonts w:hint="eastAsia" w:ascii="宋体" w:hAnsi="宋体" w:eastAsia="宋体" w:cs="宋体"/>
          <w:spacing w:val="-1"/>
          <w:sz w:val="24"/>
          <w:szCs w:val="24"/>
          <w:highlight w:val="none"/>
        </w:rPr>
        <w:t>24.1评标结束后，招标机构将在机电产品国际招标在机电产品招标投标电子交易平台（www.chinabidding.com</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rPr>
        <w:t>上进行评标结果公示，公示期为3个日历日。评标结果公示期结束后，将进行</w:t>
      </w:r>
      <w:r>
        <w:rPr>
          <w:rFonts w:hint="eastAsia" w:ascii="宋体" w:hAnsi="宋体" w:eastAsia="宋体" w:cs="宋体"/>
          <w:spacing w:val="-1"/>
          <w:sz w:val="24"/>
          <w:szCs w:val="24"/>
          <w:highlight w:val="none"/>
          <w:lang w:val="en-US" w:eastAsia="zh-CN"/>
        </w:rPr>
        <w:t>中标</w:t>
      </w:r>
      <w:r>
        <w:rPr>
          <w:rFonts w:hint="eastAsia" w:ascii="宋体" w:hAnsi="宋体" w:eastAsia="宋体" w:cs="宋体"/>
          <w:spacing w:val="-1"/>
          <w:sz w:val="24"/>
          <w:szCs w:val="24"/>
          <w:highlight w:val="none"/>
        </w:rPr>
        <w:t>结果公告。</w:t>
      </w:r>
    </w:p>
    <w:p w14:paraId="74FBB140">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sz w:val="24"/>
          <w:szCs w:val="24"/>
          <w:highlight w:val="none"/>
        </w:rPr>
      </w:pPr>
      <w:bookmarkStart w:id="88" w:name="_Toc7499"/>
      <w:bookmarkStart w:id="89" w:name="_Toc15016"/>
      <w:bookmarkStart w:id="90" w:name="_Toc6875"/>
      <w:r>
        <w:rPr>
          <w:rFonts w:hint="eastAsia" w:ascii="宋体" w:hAnsi="宋体" w:eastAsia="宋体" w:cs="宋体"/>
          <w:b/>
          <w:bCs/>
          <w:spacing w:val="-2"/>
          <w:sz w:val="24"/>
          <w:szCs w:val="24"/>
          <w:highlight w:val="none"/>
        </w:rPr>
        <w:t>25.与招标人或招标代理机构的接触</w:t>
      </w:r>
      <w:bookmarkEnd w:id="88"/>
      <w:bookmarkEnd w:id="89"/>
      <w:bookmarkEnd w:id="90"/>
    </w:p>
    <w:p w14:paraId="21112585">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25.1除本须知第23.3条的规定外，从开</w:t>
      </w:r>
      <w:r>
        <w:rPr>
          <w:rFonts w:hint="eastAsia" w:ascii="宋体" w:hAnsi="宋体" w:eastAsia="宋体" w:cs="宋体"/>
          <w:spacing w:val="-2"/>
          <w:sz w:val="24"/>
          <w:szCs w:val="24"/>
          <w:highlight w:val="none"/>
        </w:rPr>
        <w:t>标之日起至授予合同期间，投标人不得就</w:t>
      </w:r>
      <w:r>
        <w:rPr>
          <w:rFonts w:hint="eastAsia" w:ascii="宋体" w:hAnsi="宋体" w:eastAsia="宋体" w:cs="宋体"/>
          <w:spacing w:val="-1"/>
          <w:sz w:val="24"/>
          <w:szCs w:val="24"/>
          <w:highlight w:val="none"/>
        </w:rPr>
        <w:t>与其投标有关的事项与招标代理机构、招标人和评标委员会私下接触。</w:t>
      </w:r>
    </w:p>
    <w:p w14:paraId="1A58BD97">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7"/>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25.2投标人试图对招标代理机构、招标人和评标委员会的评标或授予合同的决定</w:t>
      </w:r>
      <w:r>
        <w:rPr>
          <w:rFonts w:hint="eastAsia" w:ascii="宋体" w:hAnsi="宋体" w:eastAsia="宋体" w:cs="宋体"/>
          <w:spacing w:val="-1"/>
          <w:sz w:val="24"/>
          <w:szCs w:val="24"/>
          <w:highlight w:val="none"/>
        </w:rPr>
        <w:t>进行影响，都可能导致其投标被否决。</w:t>
      </w:r>
    </w:p>
    <w:p w14:paraId="7E693552">
      <w:pPr>
        <w:keepNext w:val="0"/>
        <w:keepLines w:val="0"/>
        <w:pageBreakBefore w:val="0"/>
        <w:widowControl/>
        <w:kinsoku/>
        <w:wordWrap/>
        <w:overflowPunct/>
        <w:topLinePunct w:val="0"/>
        <w:autoSpaceDE w:val="0"/>
        <w:autoSpaceDN w:val="0"/>
        <w:bidi w:val="0"/>
        <w:adjustRightInd w:val="0"/>
        <w:snapToGrid w:val="0"/>
        <w:spacing w:line="360" w:lineRule="auto"/>
        <w:ind w:left="0" w:right="0"/>
        <w:textAlignment w:val="baseline"/>
        <w:outlineLvl w:val="1"/>
        <w:rPr>
          <w:rFonts w:ascii="宋体" w:hAnsi="宋体" w:eastAsia="宋体" w:cs="宋体"/>
          <w:b/>
          <w:bCs/>
          <w:spacing w:val="-6"/>
          <w:sz w:val="30"/>
          <w:szCs w:val="30"/>
        </w:rPr>
      </w:pPr>
      <w:bookmarkStart w:id="91" w:name="_Toc29170"/>
      <w:bookmarkStart w:id="92" w:name="_Toc2774"/>
      <w:bookmarkStart w:id="93" w:name="_Toc24651"/>
      <w:r>
        <w:rPr>
          <w:rFonts w:ascii="宋体" w:hAnsi="宋体" w:eastAsia="宋体" w:cs="宋体"/>
          <w:b/>
          <w:bCs/>
          <w:spacing w:val="-6"/>
          <w:sz w:val="30"/>
          <w:szCs w:val="30"/>
        </w:rPr>
        <w:t>六、授予合同</w:t>
      </w:r>
      <w:bookmarkEnd w:id="91"/>
      <w:bookmarkEnd w:id="92"/>
      <w:bookmarkEnd w:id="93"/>
    </w:p>
    <w:p w14:paraId="458FE418">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sz w:val="24"/>
          <w:szCs w:val="24"/>
          <w:highlight w:val="none"/>
        </w:rPr>
      </w:pPr>
      <w:bookmarkStart w:id="94" w:name="_Toc1052"/>
      <w:bookmarkStart w:id="95" w:name="_Toc15832"/>
      <w:bookmarkStart w:id="96" w:name="_Toc31779"/>
      <w:r>
        <w:rPr>
          <w:rFonts w:hint="eastAsia" w:ascii="宋体" w:hAnsi="宋体" w:eastAsia="宋体" w:cs="宋体"/>
          <w:b/>
          <w:bCs/>
          <w:spacing w:val="-2"/>
          <w:sz w:val="24"/>
          <w:szCs w:val="24"/>
          <w:highlight w:val="none"/>
        </w:rPr>
        <w:t>26.履约能力审查</w:t>
      </w:r>
      <w:bookmarkEnd w:id="94"/>
      <w:bookmarkEnd w:id="95"/>
      <w:bookmarkEnd w:id="96"/>
    </w:p>
    <w:p w14:paraId="12FEC62A">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3"/>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26.1中标候选人的经营、财务状况发生较大变化或者存在违法行为，招标人认为</w:t>
      </w:r>
      <w:r>
        <w:rPr>
          <w:rFonts w:hint="eastAsia" w:ascii="宋体" w:hAnsi="宋体" w:eastAsia="宋体" w:cs="宋体"/>
          <w:spacing w:val="-2"/>
          <w:sz w:val="24"/>
          <w:szCs w:val="24"/>
          <w:highlight w:val="none"/>
        </w:rPr>
        <w:t>可能影响其履约能力的，将在发出中标通知书前由原评标委员会按照招标文件规定的标准和方法审查确认。</w:t>
      </w:r>
    </w:p>
    <w:p w14:paraId="72D8B303">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3"/>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26.2如果审查通过，招标人将把合同授予该投标人；如果审查没有通过，评标委</w:t>
      </w:r>
      <w:r>
        <w:rPr>
          <w:rFonts w:hint="eastAsia" w:ascii="宋体" w:hAnsi="宋体" w:eastAsia="宋体" w:cs="宋体"/>
          <w:spacing w:val="-2"/>
          <w:sz w:val="24"/>
          <w:szCs w:val="24"/>
          <w:highlight w:val="none"/>
        </w:rPr>
        <w:t>员会将否决其投标，并按中标候选人的推荐顺序对下一个综合评价最优的投标人能否令</w:t>
      </w:r>
      <w:r>
        <w:rPr>
          <w:rFonts w:hint="eastAsia" w:ascii="宋体" w:hAnsi="宋体" w:eastAsia="宋体" w:cs="宋体"/>
          <w:spacing w:val="-1"/>
          <w:sz w:val="24"/>
          <w:szCs w:val="24"/>
          <w:highlight w:val="none"/>
        </w:rPr>
        <w:t>人满意地履行合同作类似的审查</w:t>
      </w:r>
      <w:r>
        <w:rPr>
          <w:rFonts w:hint="eastAsia" w:ascii="宋体" w:hAnsi="宋体" w:eastAsia="宋体" w:cs="宋体"/>
          <w:color w:val="FF0000"/>
          <w:spacing w:val="-1"/>
          <w:sz w:val="24"/>
          <w:szCs w:val="24"/>
          <w:highlight w:val="none"/>
          <w:lang w:val="en-US" w:eastAsia="zh-CN"/>
        </w:rPr>
        <w:t>。</w:t>
      </w:r>
    </w:p>
    <w:p w14:paraId="71C81DC2">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sz w:val="24"/>
          <w:szCs w:val="24"/>
        </w:rPr>
      </w:pPr>
      <w:bookmarkStart w:id="97" w:name="_Toc27050"/>
      <w:bookmarkStart w:id="98" w:name="_Toc7745"/>
      <w:bookmarkStart w:id="99" w:name="_Toc20337"/>
      <w:r>
        <w:rPr>
          <w:rFonts w:hint="eastAsia" w:ascii="宋体" w:hAnsi="宋体" w:eastAsia="宋体" w:cs="宋体"/>
          <w:b/>
          <w:bCs/>
          <w:spacing w:val="-6"/>
          <w:sz w:val="24"/>
          <w:szCs w:val="24"/>
        </w:rPr>
        <w:t>27.中标人的确定</w:t>
      </w:r>
      <w:bookmarkEnd w:id="97"/>
      <w:bookmarkEnd w:id="98"/>
      <w:bookmarkEnd w:id="99"/>
    </w:p>
    <w:p w14:paraId="2148FC80">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3"/>
        <w:textAlignment w:val="baseline"/>
        <w:rPr>
          <w:rFonts w:hint="eastAsia" w:ascii="宋体" w:hAnsi="宋体" w:eastAsia="宋体" w:cs="宋体"/>
          <w:sz w:val="24"/>
          <w:szCs w:val="24"/>
        </w:rPr>
      </w:pPr>
      <w:r>
        <w:rPr>
          <w:rFonts w:hint="eastAsia" w:ascii="宋体" w:hAnsi="宋体" w:eastAsia="宋体" w:cs="宋体"/>
          <w:sz w:val="24"/>
          <w:szCs w:val="24"/>
        </w:rPr>
        <w:t>27.1招标人将根据评标委员会提出的书面评标报告和推荐的中标候选人确定中标</w:t>
      </w:r>
      <w:r>
        <w:rPr>
          <w:rFonts w:hint="eastAsia" w:ascii="宋体" w:hAnsi="宋体" w:eastAsia="宋体" w:cs="宋体"/>
          <w:spacing w:val="-1"/>
          <w:sz w:val="24"/>
          <w:szCs w:val="24"/>
        </w:rPr>
        <w:t>人。招标人也可以授权评标委员会直接确定中标人。</w:t>
      </w:r>
    </w:p>
    <w:p w14:paraId="4D23AB82">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6"/>
        <w:textAlignment w:val="baseline"/>
        <w:rPr>
          <w:rFonts w:hint="eastAsia" w:ascii="宋体" w:hAnsi="宋体" w:eastAsia="宋体" w:cs="宋体"/>
          <w:sz w:val="24"/>
          <w:szCs w:val="24"/>
        </w:rPr>
      </w:pPr>
      <w:r>
        <w:rPr>
          <w:rFonts w:hint="eastAsia" w:ascii="宋体" w:hAnsi="宋体" w:eastAsia="宋体" w:cs="宋体"/>
          <w:sz w:val="24"/>
          <w:szCs w:val="24"/>
        </w:rPr>
        <w:t>27.2国有资金占控股或者主导地位的依法必须进行招标的项目，以及使用国外贷</w:t>
      </w:r>
      <w:r>
        <w:rPr>
          <w:rFonts w:hint="eastAsia" w:ascii="宋体" w:hAnsi="宋体" w:eastAsia="宋体" w:cs="宋体"/>
          <w:spacing w:val="-2"/>
          <w:sz w:val="24"/>
          <w:szCs w:val="24"/>
        </w:rPr>
        <w:t>款、援助资金的项目，招标人应当确定排名第一的中标候选人为中标人。排名第一的中标候选人放弃中标、因不可抗力不能履行合同、不按招标文件要求提交履约保证金，或者被查实存在影响中标结果的违法行为等情形，不符合中标条件的，招标人将按照评标</w:t>
      </w:r>
      <w:r>
        <w:rPr>
          <w:rFonts w:hint="eastAsia" w:ascii="宋体" w:hAnsi="宋体" w:eastAsia="宋体" w:cs="宋体"/>
          <w:spacing w:val="5"/>
          <w:sz w:val="24"/>
          <w:szCs w:val="24"/>
        </w:rPr>
        <w:t>委员会提出的中标候选人名单排序依次确定其他中标候选人为中标人，也可以</w:t>
      </w:r>
      <w:r>
        <w:rPr>
          <w:rFonts w:hint="eastAsia" w:ascii="宋体" w:hAnsi="宋体" w:eastAsia="宋体" w:cs="宋体"/>
          <w:spacing w:val="4"/>
          <w:sz w:val="24"/>
          <w:szCs w:val="24"/>
        </w:rPr>
        <w:t>重新招</w:t>
      </w:r>
      <w:r>
        <w:rPr>
          <w:rFonts w:hint="eastAsia" w:ascii="宋体" w:hAnsi="宋体" w:eastAsia="宋体" w:cs="宋体"/>
          <w:spacing w:val="-5"/>
          <w:sz w:val="24"/>
          <w:szCs w:val="24"/>
        </w:rPr>
        <w:t>标。</w:t>
      </w:r>
    </w:p>
    <w:p w14:paraId="6185A505">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sz w:val="24"/>
          <w:szCs w:val="24"/>
        </w:rPr>
      </w:pPr>
      <w:bookmarkStart w:id="100" w:name="_Toc2986"/>
      <w:bookmarkStart w:id="101" w:name="_Toc24341"/>
      <w:bookmarkStart w:id="102" w:name="_Toc22634"/>
      <w:r>
        <w:rPr>
          <w:rFonts w:hint="eastAsia" w:ascii="宋体" w:hAnsi="宋体" w:eastAsia="宋体" w:cs="宋体"/>
          <w:b/>
          <w:bCs/>
          <w:spacing w:val="-2"/>
          <w:sz w:val="24"/>
          <w:szCs w:val="24"/>
        </w:rPr>
        <w:t>28.终止招标或否决所有投标</w:t>
      </w:r>
      <w:bookmarkEnd w:id="100"/>
      <w:bookmarkEnd w:id="101"/>
      <w:bookmarkEnd w:id="102"/>
    </w:p>
    <w:p w14:paraId="51A2E7A9">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6"/>
        <w:textAlignment w:val="baseline"/>
        <w:rPr>
          <w:rFonts w:hint="eastAsia" w:ascii="宋体" w:hAnsi="宋体" w:eastAsia="宋体" w:cs="宋体"/>
          <w:sz w:val="24"/>
          <w:szCs w:val="24"/>
        </w:rPr>
      </w:pPr>
      <w:r>
        <w:rPr>
          <w:rFonts w:hint="eastAsia" w:ascii="宋体" w:hAnsi="宋体" w:eastAsia="宋体" w:cs="宋体"/>
          <w:sz w:val="24"/>
          <w:szCs w:val="24"/>
        </w:rPr>
        <w:t>28.1依法必须进行招标的项目在招标过程中，因招标人的采购计划发生重大变更</w:t>
      </w:r>
      <w:r>
        <w:rPr>
          <w:rFonts w:hint="eastAsia" w:ascii="宋体" w:hAnsi="宋体" w:eastAsia="宋体" w:cs="宋体"/>
          <w:spacing w:val="-2"/>
          <w:sz w:val="24"/>
          <w:szCs w:val="24"/>
        </w:rPr>
        <w:t>等不可抗力原因，经项目主管部门批准，并报相应的主管部门后，招标人可以重新组织招标。招标人将及时发布公告，或者以书面形式通知被邀请的或者已经获取招标文件的潜在投标人。已经发售招标文件或者已经收取投标保证金的，招标人将及时退还所收取</w:t>
      </w:r>
      <w:r>
        <w:rPr>
          <w:rFonts w:hint="eastAsia" w:ascii="宋体" w:hAnsi="宋体" w:eastAsia="宋体" w:cs="宋体"/>
          <w:spacing w:val="-1"/>
          <w:sz w:val="24"/>
          <w:szCs w:val="24"/>
        </w:rPr>
        <w:t>的招标文件费用以及所收取的投标保证金。</w:t>
      </w:r>
    </w:p>
    <w:p w14:paraId="56409CCC">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68"/>
        <w:textAlignment w:val="baseline"/>
        <w:rPr>
          <w:rFonts w:hint="eastAsia" w:ascii="宋体" w:hAnsi="宋体" w:eastAsia="宋体" w:cs="宋体"/>
          <w:sz w:val="24"/>
          <w:szCs w:val="24"/>
        </w:rPr>
      </w:pPr>
      <w:r>
        <w:rPr>
          <w:rFonts w:hint="eastAsia" w:ascii="宋体" w:hAnsi="宋体" w:eastAsia="宋体" w:cs="宋体"/>
          <w:sz w:val="24"/>
          <w:szCs w:val="24"/>
        </w:rPr>
        <w:t>28.2经评标委员会评审，认为所有投标都不符合招标文件要求的，评标委员会将</w:t>
      </w:r>
      <w:r>
        <w:rPr>
          <w:rFonts w:hint="eastAsia" w:ascii="宋体" w:hAnsi="宋体" w:eastAsia="宋体" w:cs="宋体"/>
          <w:spacing w:val="-2"/>
          <w:sz w:val="24"/>
          <w:szCs w:val="24"/>
        </w:rPr>
        <w:t>否决所有投标。依法必须进行招标的项目的所有投标被否决的，招标人将保留重新招标</w:t>
      </w:r>
      <w:r>
        <w:rPr>
          <w:rFonts w:hint="eastAsia" w:ascii="宋体" w:hAnsi="宋体" w:eastAsia="宋体" w:cs="宋体"/>
          <w:spacing w:val="-5"/>
          <w:sz w:val="24"/>
          <w:szCs w:val="24"/>
        </w:rPr>
        <w:t>的权利。</w:t>
      </w:r>
    </w:p>
    <w:p w14:paraId="711BF808">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sz w:val="24"/>
          <w:szCs w:val="24"/>
        </w:rPr>
      </w:pPr>
      <w:bookmarkStart w:id="103" w:name="_Toc21999"/>
      <w:bookmarkStart w:id="104" w:name="_Toc13979"/>
      <w:bookmarkStart w:id="105" w:name="_Toc18104"/>
      <w:r>
        <w:rPr>
          <w:rFonts w:hint="eastAsia" w:ascii="宋体" w:hAnsi="宋体" w:eastAsia="宋体" w:cs="宋体"/>
          <w:b/>
          <w:bCs/>
          <w:spacing w:val="-6"/>
          <w:sz w:val="24"/>
          <w:szCs w:val="24"/>
        </w:rPr>
        <w:t>29.中标通知书</w:t>
      </w:r>
      <w:bookmarkEnd w:id="103"/>
      <w:bookmarkEnd w:id="104"/>
      <w:bookmarkEnd w:id="105"/>
    </w:p>
    <w:p w14:paraId="7B628A31">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0"/>
        <w:textAlignment w:val="baseline"/>
        <w:rPr>
          <w:rFonts w:hint="eastAsia" w:ascii="宋体" w:hAnsi="宋体" w:eastAsia="宋体" w:cs="宋体"/>
          <w:sz w:val="24"/>
          <w:szCs w:val="24"/>
        </w:rPr>
      </w:pPr>
      <w:r>
        <w:rPr>
          <w:rFonts w:hint="eastAsia" w:ascii="宋体" w:hAnsi="宋体" w:eastAsia="宋体" w:cs="宋体"/>
          <w:spacing w:val="-2"/>
          <w:sz w:val="24"/>
          <w:szCs w:val="24"/>
        </w:rPr>
        <w:t>29.1中标人确定后，招标人将在中标结果公告后20日内向中</w:t>
      </w:r>
      <w:r>
        <w:rPr>
          <w:rFonts w:hint="eastAsia" w:ascii="宋体" w:hAnsi="宋体" w:eastAsia="宋体" w:cs="宋体"/>
          <w:spacing w:val="-3"/>
          <w:sz w:val="24"/>
          <w:szCs w:val="24"/>
        </w:rPr>
        <w:t>标人发出《中标通知</w:t>
      </w:r>
      <w:r>
        <w:rPr>
          <w:rFonts w:hint="eastAsia" w:ascii="宋体" w:hAnsi="宋体" w:eastAsia="宋体" w:cs="宋体"/>
          <w:spacing w:val="-5"/>
          <w:sz w:val="24"/>
          <w:szCs w:val="24"/>
        </w:rPr>
        <w:t>书》。</w:t>
      </w:r>
    </w:p>
    <w:p w14:paraId="54F0FC35">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29.2《中标通知书》是合同的一个组成部分。</w:t>
      </w:r>
    </w:p>
    <w:p w14:paraId="3AA38397">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29.3在中标人按照本须知第31条的规定提交履约保证金后，招标</w:t>
      </w:r>
      <w:r>
        <w:rPr>
          <w:rFonts w:hint="eastAsia" w:ascii="宋体" w:hAnsi="宋体" w:eastAsia="宋体" w:cs="宋体"/>
          <w:spacing w:val="-1"/>
          <w:sz w:val="24"/>
          <w:szCs w:val="24"/>
        </w:rPr>
        <w:t>人将按照本须知</w:t>
      </w:r>
    </w:p>
    <w:p w14:paraId="244FAD2A">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rPr>
          <w:rFonts w:hint="eastAsia" w:ascii="宋体" w:hAnsi="宋体" w:eastAsia="宋体" w:cs="宋体"/>
          <w:sz w:val="24"/>
          <w:szCs w:val="24"/>
        </w:rPr>
      </w:pPr>
      <w:r>
        <w:rPr>
          <w:rFonts w:hint="eastAsia" w:ascii="宋体" w:hAnsi="宋体" w:eastAsia="宋体" w:cs="宋体"/>
          <w:spacing w:val="-3"/>
          <w:sz w:val="24"/>
          <w:szCs w:val="24"/>
        </w:rPr>
        <w:t>第15条的规定退还投标保证金。</w:t>
      </w:r>
    </w:p>
    <w:p w14:paraId="052069D3">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sz w:val="24"/>
          <w:szCs w:val="24"/>
        </w:rPr>
      </w:pPr>
      <w:bookmarkStart w:id="106" w:name="_Toc15904"/>
      <w:bookmarkStart w:id="107" w:name="_Toc17063"/>
      <w:bookmarkStart w:id="108" w:name="_Toc30909"/>
      <w:r>
        <w:rPr>
          <w:rFonts w:hint="eastAsia" w:ascii="宋体" w:hAnsi="宋体" w:eastAsia="宋体" w:cs="宋体"/>
          <w:b/>
          <w:bCs/>
          <w:spacing w:val="-2"/>
          <w:sz w:val="24"/>
          <w:szCs w:val="24"/>
        </w:rPr>
        <w:t>30.签订合同</w:t>
      </w:r>
      <w:bookmarkEnd w:id="106"/>
      <w:bookmarkEnd w:id="107"/>
      <w:bookmarkEnd w:id="108"/>
    </w:p>
    <w:p w14:paraId="05214728">
      <w:pPr>
        <w:keepNext w:val="0"/>
        <w:keepLines w:val="0"/>
        <w:pageBreakBefore w:val="0"/>
        <w:widowControl/>
        <w:kinsoku/>
        <w:wordWrap/>
        <w:overflowPunct/>
        <w:topLinePunct w:val="0"/>
        <w:autoSpaceDE w:val="0"/>
        <w:autoSpaceDN w:val="0"/>
        <w:bidi w:val="0"/>
        <w:adjustRightInd w:val="0"/>
        <w:snapToGrid w:val="0"/>
        <w:spacing w:line="360" w:lineRule="auto"/>
        <w:ind w:right="0" w:firstLine="444" w:firstLineChars="200"/>
        <w:jc w:val="both"/>
        <w:textAlignment w:val="baseline"/>
        <w:rPr>
          <w:rFonts w:hint="eastAsia" w:ascii="宋体" w:hAnsi="宋体" w:eastAsia="宋体" w:cs="宋体"/>
          <w:spacing w:val="-10"/>
          <w:sz w:val="24"/>
          <w:szCs w:val="24"/>
        </w:rPr>
      </w:pPr>
      <w:r>
        <w:rPr>
          <w:rFonts w:hint="eastAsia" w:ascii="宋体" w:hAnsi="宋体" w:eastAsia="宋体" w:cs="宋体"/>
          <w:spacing w:val="-9"/>
          <w:sz w:val="24"/>
          <w:szCs w:val="24"/>
        </w:rPr>
        <w:t>30.1《中标通知书》发出之日起30日内，应与招标人进行合同</w:t>
      </w:r>
      <w:r>
        <w:rPr>
          <w:rFonts w:hint="eastAsia" w:ascii="宋体" w:hAnsi="宋体" w:eastAsia="宋体" w:cs="宋体"/>
          <w:spacing w:val="-10"/>
          <w:sz w:val="24"/>
          <w:szCs w:val="24"/>
        </w:rPr>
        <w:t>商谈并准备签订合同。</w:t>
      </w:r>
    </w:p>
    <w:p w14:paraId="288FE9C0">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44" w:firstLineChars="200"/>
        <w:jc w:val="left"/>
        <w:textAlignment w:val="baseline"/>
        <w:rPr>
          <w:rFonts w:hint="eastAsia" w:ascii="宋体" w:hAnsi="宋体" w:eastAsia="宋体" w:cs="宋体"/>
          <w:spacing w:val="-9"/>
          <w:sz w:val="24"/>
          <w:szCs w:val="24"/>
        </w:rPr>
      </w:pPr>
      <w:r>
        <w:rPr>
          <w:rFonts w:hint="eastAsia" w:ascii="宋体" w:hAnsi="宋体" w:eastAsia="宋体" w:cs="宋体"/>
          <w:spacing w:val="-9"/>
          <w:sz w:val="24"/>
          <w:szCs w:val="24"/>
          <w:lang w:val="en-US" w:eastAsia="zh-CN"/>
        </w:rPr>
        <w:t>30.2</w:t>
      </w:r>
      <w:r>
        <w:rPr>
          <w:rFonts w:hint="eastAsia" w:ascii="宋体" w:hAnsi="宋体" w:eastAsia="宋体" w:cs="宋体"/>
          <w:spacing w:val="-9"/>
          <w:sz w:val="24"/>
          <w:szCs w:val="24"/>
        </w:rPr>
        <w:t>本项目受中铁电气化局集团有限公司委托进行招标，中标后与中铁电气化局集团有限公司签订设备采购合同。</w:t>
      </w:r>
    </w:p>
    <w:p w14:paraId="1707FEA5">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sz w:val="24"/>
          <w:szCs w:val="24"/>
        </w:rPr>
      </w:pPr>
      <w:bookmarkStart w:id="109" w:name="_Toc30938"/>
      <w:bookmarkStart w:id="110" w:name="_Toc20526"/>
      <w:bookmarkStart w:id="111" w:name="_Toc1762"/>
      <w:r>
        <w:rPr>
          <w:rFonts w:hint="eastAsia" w:ascii="宋体" w:hAnsi="宋体" w:eastAsia="宋体" w:cs="宋体"/>
          <w:b/>
          <w:bCs/>
          <w:spacing w:val="-2"/>
          <w:sz w:val="24"/>
          <w:szCs w:val="24"/>
        </w:rPr>
        <w:t>31.履约保证金</w:t>
      </w:r>
      <w:bookmarkEnd w:id="109"/>
      <w:bookmarkEnd w:id="110"/>
      <w:bookmarkEnd w:id="111"/>
    </w:p>
    <w:p w14:paraId="1834A82F">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78"/>
        <w:textAlignment w:val="baseline"/>
        <w:rPr>
          <w:rFonts w:hint="eastAsia" w:ascii="宋体" w:hAnsi="宋体" w:eastAsia="宋体" w:cs="宋体"/>
          <w:sz w:val="24"/>
          <w:szCs w:val="24"/>
        </w:rPr>
      </w:pPr>
      <w:r>
        <w:rPr>
          <w:rFonts w:hint="eastAsia" w:ascii="宋体" w:hAnsi="宋体" w:eastAsia="宋体" w:cs="宋体"/>
          <w:spacing w:val="-4"/>
          <w:sz w:val="24"/>
          <w:szCs w:val="24"/>
        </w:rPr>
        <w:t>31.1中标人在收到招标人的《中标通知书》后30</w:t>
      </w:r>
      <w:r>
        <w:rPr>
          <w:rFonts w:hint="eastAsia" w:ascii="宋体" w:hAnsi="宋体" w:eastAsia="宋体" w:cs="宋体"/>
          <w:spacing w:val="-5"/>
          <w:sz w:val="24"/>
          <w:szCs w:val="24"/>
        </w:rPr>
        <w:t>日内，应按照招标文件合同专用</w:t>
      </w:r>
      <w:r>
        <w:rPr>
          <w:rFonts w:hint="eastAsia" w:ascii="宋体" w:hAnsi="宋体" w:eastAsia="宋体" w:cs="宋体"/>
          <w:spacing w:val="5"/>
          <w:sz w:val="24"/>
          <w:szCs w:val="24"/>
        </w:rPr>
        <w:t>条款的规定，采用招标文件中提供的履约保证金银行保函格式向招标人</w:t>
      </w:r>
      <w:r>
        <w:rPr>
          <w:rFonts w:hint="eastAsia" w:ascii="宋体" w:hAnsi="宋体" w:eastAsia="宋体" w:cs="宋体"/>
          <w:spacing w:val="4"/>
          <w:sz w:val="24"/>
          <w:szCs w:val="24"/>
        </w:rPr>
        <w:t>提交履约保证</w:t>
      </w:r>
      <w:r>
        <w:rPr>
          <w:rFonts w:hint="eastAsia" w:ascii="宋体" w:hAnsi="宋体" w:eastAsia="宋体" w:cs="宋体"/>
          <w:spacing w:val="-1"/>
          <w:sz w:val="24"/>
          <w:szCs w:val="24"/>
        </w:rPr>
        <w:t>金。履约保证金比例见专用须知前附表。</w:t>
      </w:r>
    </w:p>
    <w:p w14:paraId="60E9EA48">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80"/>
        <w:textAlignment w:val="baseline"/>
        <w:rPr>
          <w:rFonts w:hint="eastAsia" w:ascii="宋体" w:hAnsi="宋体" w:eastAsia="宋体" w:cs="宋体"/>
          <w:sz w:val="24"/>
          <w:szCs w:val="24"/>
        </w:rPr>
      </w:pPr>
      <w:r>
        <w:rPr>
          <w:rFonts w:hint="eastAsia" w:ascii="宋体" w:hAnsi="宋体" w:eastAsia="宋体" w:cs="宋体"/>
          <w:spacing w:val="1"/>
          <w:sz w:val="24"/>
          <w:szCs w:val="24"/>
        </w:rPr>
        <w:t>31.2如果中标人没有按照上述第30或31.1条规定执行</w:t>
      </w:r>
      <w:r>
        <w:rPr>
          <w:rFonts w:hint="eastAsia" w:ascii="宋体" w:hAnsi="宋体" w:eastAsia="宋体" w:cs="宋体"/>
          <w:sz w:val="24"/>
          <w:szCs w:val="24"/>
        </w:rPr>
        <w:t>，招标人将取消其中标资</w:t>
      </w:r>
      <w:r>
        <w:rPr>
          <w:rFonts w:hint="eastAsia" w:ascii="宋体" w:hAnsi="宋体" w:eastAsia="宋体" w:cs="宋体"/>
          <w:spacing w:val="-1"/>
          <w:sz w:val="24"/>
          <w:szCs w:val="24"/>
        </w:rPr>
        <w:t>格，并不予退还其投标保证金。</w:t>
      </w:r>
    </w:p>
    <w:p w14:paraId="0BB0D140">
      <w:pPr>
        <w:keepNext w:val="0"/>
        <w:keepLines w:val="0"/>
        <w:pageBreakBefore w:val="0"/>
        <w:widowControl/>
        <w:kinsoku/>
        <w:wordWrap/>
        <w:topLinePunct w:val="0"/>
        <w:autoSpaceDE w:val="0"/>
        <w:autoSpaceDN w:val="0"/>
        <w:bidi w:val="0"/>
        <w:adjustRightInd w:val="0"/>
        <w:snapToGrid w:val="0"/>
        <w:spacing w:line="360" w:lineRule="auto"/>
        <w:ind w:left="0" w:leftChars="0" w:right="0"/>
        <w:textAlignment w:val="baseline"/>
        <w:outlineLvl w:val="2"/>
        <w:rPr>
          <w:rFonts w:hint="eastAsia" w:ascii="宋体" w:hAnsi="宋体" w:eastAsia="宋体" w:cs="宋体"/>
          <w:sz w:val="24"/>
          <w:szCs w:val="24"/>
        </w:rPr>
      </w:pPr>
      <w:bookmarkStart w:id="112" w:name="_Toc7342"/>
      <w:bookmarkStart w:id="113" w:name="_Toc18558"/>
      <w:bookmarkStart w:id="114" w:name="_Toc26017"/>
      <w:r>
        <w:rPr>
          <w:rFonts w:hint="eastAsia" w:ascii="宋体" w:hAnsi="宋体" w:eastAsia="宋体" w:cs="宋体"/>
          <w:b/>
          <w:bCs/>
          <w:spacing w:val="-2"/>
          <w:sz w:val="24"/>
          <w:szCs w:val="24"/>
        </w:rPr>
        <w:t>32.招标服务费</w:t>
      </w:r>
      <w:bookmarkEnd w:id="112"/>
      <w:bookmarkEnd w:id="113"/>
      <w:bookmarkEnd w:id="114"/>
    </w:p>
    <w:p w14:paraId="463F25D3">
      <w:pPr>
        <w:keepNext w:val="0"/>
        <w:keepLines w:val="0"/>
        <w:pageBreakBefore w:val="0"/>
        <w:widowControl/>
        <w:kinsoku/>
        <w:wordWrap/>
        <w:topLinePunct w:val="0"/>
        <w:autoSpaceDE w:val="0"/>
        <w:autoSpaceDN w:val="0"/>
        <w:bidi w:val="0"/>
        <w:adjustRightInd w:val="0"/>
        <w:snapToGrid w:val="0"/>
        <w:spacing w:line="360" w:lineRule="auto"/>
        <w:ind w:left="0" w:leftChars="0" w:right="0" w:firstLine="496" w:firstLineChars="200"/>
        <w:textAlignment w:val="baseline"/>
        <w:rPr>
          <w:rFonts w:hint="eastAsia" w:ascii="宋体" w:hAnsi="宋体" w:eastAsia="宋体" w:cs="宋体"/>
          <w:spacing w:val="-2"/>
          <w:sz w:val="24"/>
          <w:szCs w:val="24"/>
          <w:highlight w:val="none"/>
        </w:rPr>
      </w:pPr>
      <w:r>
        <w:rPr>
          <w:rFonts w:hint="eastAsia" w:ascii="宋体" w:hAnsi="宋体" w:eastAsia="宋体" w:cs="宋体"/>
          <w:spacing w:val="4"/>
          <w:sz w:val="24"/>
          <w:szCs w:val="24"/>
          <w:highlight w:val="none"/>
          <w:lang w:val="en-US" w:eastAsia="zh-CN"/>
        </w:rPr>
        <w:t>32.1</w:t>
      </w:r>
      <w:r>
        <w:rPr>
          <w:rFonts w:hint="eastAsia" w:ascii="宋体" w:hAnsi="宋体" w:eastAsia="宋体" w:cs="宋体"/>
          <w:spacing w:val="4"/>
          <w:sz w:val="24"/>
          <w:szCs w:val="24"/>
          <w:highlight w:val="none"/>
        </w:rPr>
        <w:t>中标人应按规定交纳招标服务费。如果中标人不按照招标文件规定交纳招标服务</w:t>
      </w:r>
      <w:r>
        <w:rPr>
          <w:rFonts w:hint="eastAsia" w:ascii="宋体" w:hAnsi="宋体" w:eastAsia="宋体" w:cs="宋体"/>
          <w:spacing w:val="-2"/>
          <w:sz w:val="24"/>
          <w:szCs w:val="24"/>
          <w:highlight w:val="none"/>
        </w:rPr>
        <w:t>费，其投标保证金将不予退还。</w:t>
      </w:r>
    </w:p>
    <w:p w14:paraId="1C83C95A">
      <w:pPr>
        <w:keepNext w:val="0"/>
        <w:keepLines w:val="0"/>
        <w:pageBreakBefore w:val="0"/>
        <w:widowControl/>
        <w:numPr>
          <w:ilvl w:val="0"/>
          <w:numId w:val="0"/>
        </w:numPr>
        <w:tabs>
          <w:tab w:val="left" w:pos="1555"/>
        </w:tabs>
        <w:kinsoku/>
        <w:wordWrap/>
        <w:overflowPunct w:val="0"/>
        <w:topLinePunct w:val="0"/>
        <w:autoSpaceDE w:val="0"/>
        <w:autoSpaceDN w:val="0"/>
        <w:bidi w:val="0"/>
        <w:adjustRightInd w:val="0"/>
        <w:snapToGrid w:val="0"/>
        <w:spacing w:line="360" w:lineRule="auto"/>
        <w:ind w:left="0" w:leftChars="0" w:right="0" w:firstLine="480" w:firstLineChars="20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bidi="ar-SA"/>
        </w:rPr>
        <w:t>32.2</w:t>
      </w:r>
      <w:r>
        <w:rPr>
          <w:rFonts w:hint="eastAsia" w:ascii="宋体" w:hAnsi="宋体" w:eastAsia="宋体" w:cs="宋体"/>
          <w:color w:val="auto"/>
          <w:kern w:val="0"/>
          <w:sz w:val="24"/>
          <w:szCs w:val="24"/>
          <w:highlight w:val="none"/>
        </w:rPr>
        <w:t>招标服务费</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中标人领取中标通知书前，以电汇方式向招标代理机构直接缴纳招标代理服务费并取得票据。（招标代理费计算如下，按货物招标类型计取）</w:t>
      </w:r>
    </w:p>
    <w:tbl>
      <w:tblPr>
        <w:tblStyle w:val="20"/>
        <w:tblW w:w="8540" w:type="dxa"/>
        <w:tblInd w:w="113" w:type="dxa"/>
        <w:tblLayout w:type="fixed"/>
        <w:tblCellMar>
          <w:top w:w="0" w:type="dxa"/>
          <w:left w:w="108" w:type="dxa"/>
          <w:bottom w:w="0" w:type="dxa"/>
          <w:right w:w="108" w:type="dxa"/>
        </w:tblCellMar>
      </w:tblPr>
      <w:tblGrid>
        <w:gridCol w:w="3383"/>
        <w:gridCol w:w="1719"/>
        <w:gridCol w:w="1719"/>
        <w:gridCol w:w="1719"/>
      </w:tblGrid>
      <w:tr w14:paraId="0BF3A61E">
        <w:tblPrEx>
          <w:tblCellMar>
            <w:top w:w="0" w:type="dxa"/>
            <w:left w:w="108" w:type="dxa"/>
            <w:bottom w:w="0" w:type="dxa"/>
            <w:right w:w="108" w:type="dxa"/>
          </w:tblCellMar>
        </w:tblPrEx>
        <w:trPr>
          <w:trHeight w:val="375" w:hRule="atLeast"/>
          <w:tblHeader/>
        </w:trPr>
        <w:tc>
          <w:tcPr>
            <w:tcW w:w="8540" w:type="dxa"/>
            <w:gridSpan w:val="4"/>
            <w:tcBorders>
              <w:top w:val="nil"/>
              <w:left w:val="nil"/>
              <w:bottom w:val="nil"/>
              <w:right w:val="nil"/>
            </w:tcBorders>
            <w:noWrap/>
            <w:vAlign w:val="center"/>
          </w:tcPr>
          <w:p w14:paraId="057AD3C1">
            <w:pPr>
              <w:pStyle w:val="13"/>
              <w:kinsoku/>
              <w:topLinePunct w:val="0"/>
              <w:bidi w:val="0"/>
              <w:snapToGrid w:val="0"/>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代理报酬为：</w:t>
            </w:r>
            <w:r>
              <w:rPr>
                <w:rFonts w:hint="eastAsia" w:ascii="宋体" w:hAnsi="宋体" w:eastAsia="宋体" w:cs="宋体"/>
                <w:color w:val="auto"/>
                <w:sz w:val="24"/>
                <w:szCs w:val="24"/>
                <w:highlight w:val="none"/>
                <w:u w:val="single"/>
              </w:rPr>
              <w:t>见下表</w:t>
            </w:r>
          </w:p>
        </w:tc>
      </w:tr>
      <w:tr w14:paraId="16A2578E">
        <w:tblPrEx>
          <w:tblCellMar>
            <w:top w:w="0" w:type="dxa"/>
            <w:left w:w="108" w:type="dxa"/>
            <w:bottom w:w="0" w:type="dxa"/>
            <w:right w:w="108" w:type="dxa"/>
          </w:tblCellMar>
        </w:tblPrEx>
        <w:trPr>
          <w:trHeight w:val="375" w:hRule="atLeast"/>
          <w:tblHeader/>
        </w:trPr>
        <w:tc>
          <w:tcPr>
            <w:tcW w:w="3383" w:type="dxa"/>
            <w:tcBorders>
              <w:top w:val="single" w:color="auto" w:sz="4" w:space="0"/>
              <w:left w:val="single" w:color="auto" w:sz="4" w:space="0"/>
              <w:bottom w:val="single" w:color="auto" w:sz="4" w:space="0"/>
              <w:right w:val="single" w:color="auto" w:sz="4" w:space="0"/>
            </w:tcBorders>
            <w:noWrap/>
            <w:vAlign w:val="center"/>
          </w:tcPr>
          <w:p w14:paraId="7722B66E">
            <w:pPr>
              <w:widowControl/>
              <w:kinsoku/>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类型</w:t>
            </w:r>
          </w:p>
        </w:tc>
        <w:tc>
          <w:tcPr>
            <w:tcW w:w="5157" w:type="dxa"/>
            <w:gridSpan w:val="3"/>
            <w:tcBorders>
              <w:top w:val="single" w:color="auto" w:sz="4" w:space="0"/>
              <w:left w:val="nil"/>
              <w:bottom w:val="single" w:color="auto" w:sz="4" w:space="0"/>
              <w:right w:val="single" w:color="auto" w:sz="4" w:space="0"/>
            </w:tcBorders>
            <w:noWrap/>
            <w:vAlign w:val="center"/>
          </w:tcPr>
          <w:p w14:paraId="5914DCB6">
            <w:pPr>
              <w:widowControl/>
              <w:kinsoku/>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代理费率</w:t>
            </w:r>
          </w:p>
        </w:tc>
      </w:tr>
      <w:tr w14:paraId="6CBF0215">
        <w:tblPrEx>
          <w:tblCellMar>
            <w:top w:w="0" w:type="dxa"/>
            <w:left w:w="108" w:type="dxa"/>
            <w:bottom w:w="0" w:type="dxa"/>
            <w:right w:w="108" w:type="dxa"/>
          </w:tblCellMar>
        </w:tblPrEx>
        <w:trPr>
          <w:trHeight w:val="375" w:hRule="atLeast"/>
          <w:tblHeader/>
        </w:trPr>
        <w:tc>
          <w:tcPr>
            <w:tcW w:w="3383" w:type="dxa"/>
            <w:tcBorders>
              <w:top w:val="nil"/>
              <w:left w:val="single" w:color="auto" w:sz="4" w:space="0"/>
              <w:bottom w:val="single" w:color="auto" w:sz="4" w:space="0"/>
              <w:right w:val="single" w:color="auto" w:sz="4" w:space="0"/>
            </w:tcBorders>
            <w:noWrap/>
            <w:vAlign w:val="center"/>
          </w:tcPr>
          <w:p w14:paraId="0F43D261">
            <w:pPr>
              <w:widowControl/>
              <w:kinsoku/>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费率</w:t>
            </w:r>
          </w:p>
        </w:tc>
        <w:tc>
          <w:tcPr>
            <w:tcW w:w="1719" w:type="dxa"/>
            <w:vMerge w:val="restart"/>
            <w:tcBorders>
              <w:top w:val="nil"/>
              <w:left w:val="single" w:color="auto" w:sz="4" w:space="0"/>
              <w:bottom w:val="single" w:color="auto" w:sz="4" w:space="0"/>
              <w:right w:val="single" w:color="auto" w:sz="4" w:space="0"/>
            </w:tcBorders>
            <w:noWrap/>
            <w:vAlign w:val="center"/>
          </w:tcPr>
          <w:p w14:paraId="073A8BD8">
            <w:pPr>
              <w:widowControl/>
              <w:kinsoku/>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货物招标</w:t>
            </w:r>
          </w:p>
        </w:tc>
        <w:tc>
          <w:tcPr>
            <w:tcW w:w="1719" w:type="dxa"/>
            <w:vMerge w:val="restart"/>
            <w:tcBorders>
              <w:top w:val="nil"/>
              <w:left w:val="single" w:color="auto" w:sz="4" w:space="0"/>
              <w:bottom w:val="single" w:color="auto" w:sz="4" w:space="0"/>
              <w:right w:val="single" w:color="auto" w:sz="4" w:space="0"/>
            </w:tcBorders>
            <w:noWrap/>
            <w:vAlign w:val="center"/>
          </w:tcPr>
          <w:p w14:paraId="0CBBB62E">
            <w:pPr>
              <w:widowControl/>
              <w:kinsoku/>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服务招标</w:t>
            </w:r>
          </w:p>
        </w:tc>
        <w:tc>
          <w:tcPr>
            <w:tcW w:w="1719" w:type="dxa"/>
            <w:vMerge w:val="restart"/>
            <w:tcBorders>
              <w:top w:val="nil"/>
              <w:left w:val="single" w:color="auto" w:sz="4" w:space="0"/>
              <w:bottom w:val="single" w:color="auto" w:sz="4" w:space="0"/>
              <w:right w:val="single" w:color="auto" w:sz="4" w:space="0"/>
            </w:tcBorders>
            <w:noWrap/>
            <w:vAlign w:val="center"/>
          </w:tcPr>
          <w:p w14:paraId="5C575788">
            <w:pPr>
              <w:widowControl/>
              <w:kinsoku/>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工程招标</w:t>
            </w:r>
          </w:p>
        </w:tc>
      </w:tr>
      <w:tr w14:paraId="4022169E">
        <w:tblPrEx>
          <w:tblCellMar>
            <w:top w:w="0" w:type="dxa"/>
            <w:left w:w="108" w:type="dxa"/>
            <w:bottom w:w="0" w:type="dxa"/>
            <w:right w:w="108" w:type="dxa"/>
          </w:tblCellMar>
        </w:tblPrEx>
        <w:trPr>
          <w:trHeight w:val="375" w:hRule="atLeast"/>
          <w:tblHeader/>
        </w:trPr>
        <w:tc>
          <w:tcPr>
            <w:tcW w:w="3383" w:type="dxa"/>
            <w:tcBorders>
              <w:top w:val="nil"/>
              <w:left w:val="single" w:color="auto" w:sz="4" w:space="0"/>
              <w:bottom w:val="single" w:color="auto" w:sz="4" w:space="0"/>
              <w:right w:val="single" w:color="auto" w:sz="4" w:space="0"/>
            </w:tcBorders>
            <w:noWrap/>
            <w:vAlign w:val="center"/>
          </w:tcPr>
          <w:p w14:paraId="01453DB5">
            <w:pPr>
              <w:widowControl/>
              <w:kinsoku/>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中标金额（万元）</w:t>
            </w:r>
          </w:p>
        </w:tc>
        <w:tc>
          <w:tcPr>
            <w:tcW w:w="1719" w:type="dxa"/>
            <w:vMerge w:val="continue"/>
            <w:tcBorders>
              <w:top w:val="nil"/>
              <w:left w:val="single" w:color="auto" w:sz="4" w:space="0"/>
              <w:bottom w:val="single" w:color="auto" w:sz="4" w:space="0"/>
              <w:right w:val="single" w:color="auto" w:sz="4" w:space="0"/>
            </w:tcBorders>
            <w:vAlign w:val="center"/>
          </w:tcPr>
          <w:p w14:paraId="59E0A670">
            <w:pPr>
              <w:widowControl/>
              <w:kinsoku/>
              <w:topLinePunct w:val="0"/>
              <w:bidi w:val="0"/>
              <w:spacing w:line="360" w:lineRule="auto"/>
              <w:jc w:val="left"/>
              <w:rPr>
                <w:rFonts w:hint="eastAsia" w:ascii="宋体" w:hAnsi="宋体" w:eastAsia="宋体" w:cs="宋体"/>
                <w:color w:val="auto"/>
                <w:kern w:val="0"/>
                <w:sz w:val="24"/>
                <w:szCs w:val="24"/>
                <w:highlight w:val="none"/>
              </w:rPr>
            </w:pPr>
          </w:p>
        </w:tc>
        <w:tc>
          <w:tcPr>
            <w:tcW w:w="1719" w:type="dxa"/>
            <w:vMerge w:val="continue"/>
            <w:tcBorders>
              <w:top w:val="nil"/>
              <w:left w:val="single" w:color="auto" w:sz="4" w:space="0"/>
              <w:bottom w:val="single" w:color="auto" w:sz="4" w:space="0"/>
              <w:right w:val="single" w:color="auto" w:sz="4" w:space="0"/>
            </w:tcBorders>
            <w:vAlign w:val="center"/>
          </w:tcPr>
          <w:p w14:paraId="0EBB07DD">
            <w:pPr>
              <w:widowControl/>
              <w:kinsoku/>
              <w:topLinePunct w:val="0"/>
              <w:bidi w:val="0"/>
              <w:spacing w:line="360" w:lineRule="auto"/>
              <w:jc w:val="left"/>
              <w:rPr>
                <w:rFonts w:hint="eastAsia" w:ascii="宋体" w:hAnsi="宋体" w:eastAsia="宋体" w:cs="宋体"/>
                <w:color w:val="auto"/>
                <w:kern w:val="0"/>
                <w:sz w:val="24"/>
                <w:szCs w:val="24"/>
                <w:highlight w:val="none"/>
              </w:rPr>
            </w:pPr>
          </w:p>
        </w:tc>
        <w:tc>
          <w:tcPr>
            <w:tcW w:w="1719" w:type="dxa"/>
            <w:vMerge w:val="continue"/>
            <w:tcBorders>
              <w:top w:val="nil"/>
              <w:left w:val="single" w:color="auto" w:sz="4" w:space="0"/>
              <w:bottom w:val="single" w:color="auto" w:sz="4" w:space="0"/>
              <w:right w:val="single" w:color="auto" w:sz="4" w:space="0"/>
            </w:tcBorders>
            <w:vAlign w:val="center"/>
          </w:tcPr>
          <w:p w14:paraId="1F9151F5">
            <w:pPr>
              <w:widowControl/>
              <w:kinsoku/>
              <w:topLinePunct w:val="0"/>
              <w:bidi w:val="0"/>
              <w:spacing w:line="360" w:lineRule="auto"/>
              <w:jc w:val="left"/>
              <w:rPr>
                <w:rFonts w:hint="eastAsia" w:ascii="宋体" w:hAnsi="宋体" w:eastAsia="宋体" w:cs="宋体"/>
                <w:color w:val="auto"/>
                <w:kern w:val="0"/>
                <w:sz w:val="24"/>
                <w:szCs w:val="24"/>
                <w:highlight w:val="none"/>
              </w:rPr>
            </w:pPr>
          </w:p>
        </w:tc>
      </w:tr>
      <w:tr w14:paraId="0781F170">
        <w:tblPrEx>
          <w:tblCellMar>
            <w:top w:w="0" w:type="dxa"/>
            <w:left w:w="108" w:type="dxa"/>
            <w:bottom w:w="0" w:type="dxa"/>
            <w:right w:w="108" w:type="dxa"/>
          </w:tblCellMar>
        </w:tblPrEx>
        <w:trPr>
          <w:trHeight w:val="375" w:hRule="atLeast"/>
        </w:trPr>
        <w:tc>
          <w:tcPr>
            <w:tcW w:w="3383" w:type="dxa"/>
            <w:tcBorders>
              <w:top w:val="nil"/>
              <w:left w:val="single" w:color="auto" w:sz="4" w:space="0"/>
              <w:bottom w:val="single" w:color="auto" w:sz="4" w:space="0"/>
              <w:right w:val="single" w:color="auto" w:sz="4" w:space="0"/>
            </w:tcBorders>
            <w:noWrap/>
            <w:vAlign w:val="center"/>
          </w:tcPr>
          <w:p w14:paraId="59B581FD">
            <w:pPr>
              <w:widowControl/>
              <w:kinsoku/>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100以下</w:t>
            </w:r>
          </w:p>
        </w:tc>
        <w:tc>
          <w:tcPr>
            <w:tcW w:w="1719" w:type="dxa"/>
            <w:tcBorders>
              <w:top w:val="nil"/>
              <w:left w:val="nil"/>
              <w:bottom w:val="single" w:color="auto" w:sz="4" w:space="0"/>
              <w:right w:val="single" w:color="auto" w:sz="4" w:space="0"/>
            </w:tcBorders>
            <w:noWrap/>
            <w:vAlign w:val="center"/>
          </w:tcPr>
          <w:p w14:paraId="24DBF470">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0.970%</w:t>
            </w:r>
          </w:p>
        </w:tc>
        <w:tc>
          <w:tcPr>
            <w:tcW w:w="1719" w:type="dxa"/>
            <w:tcBorders>
              <w:top w:val="nil"/>
              <w:left w:val="nil"/>
              <w:bottom w:val="single" w:color="auto" w:sz="4" w:space="0"/>
              <w:right w:val="single" w:color="auto" w:sz="4" w:space="0"/>
            </w:tcBorders>
            <w:noWrap/>
            <w:vAlign w:val="center"/>
          </w:tcPr>
          <w:p w14:paraId="572101A1">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0.970%</w:t>
            </w:r>
          </w:p>
        </w:tc>
        <w:tc>
          <w:tcPr>
            <w:tcW w:w="1719" w:type="dxa"/>
            <w:tcBorders>
              <w:top w:val="nil"/>
              <w:left w:val="nil"/>
              <w:bottom w:val="single" w:color="auto" w:sz="4" w:space="0"/>
              <w:right w:val="single" w:color="auto" w:sz="4" w:space="0"/>
            </w:tcBorders>
            <w:noWrap/>
            <w:vAlign w:val="center"/>
          </w:tcPr>
          <w:p w14:paraId="5BC7C186">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0.646%</w:t>
            </w:r>
          </w:p>
        </w:tc>
      </w:tr>
      <w:tr w14:paraId="59394D96">
        <w:tblPrEx>
          <w:tblCellMar>
            <w:top w:w="0" w:type="dxa"/>
            <w:left w:w="108" w:type="dxa"/>
            <w:bottom w:w="0" w:type="dxa"/>
            <w:right w:w="108" w:type="dxa"/>
          </w:tblCellMar>
        </w:tblPrEx>
        <w:trPr>
          <w:trHeight w:val="375" w:hRule="atLeast"/>
        </w:trPr>
        <w:tc>
          <w:tcPr>
            <w:tcW w:w="3383" w:type="dxa"/>
            <w:tcBorders>
              <w:top w:val="nil"/>
              <w:left w:val="single" w:color="auto" w:sz="4" w:space="0"/>
              <w:bottom w:val="single" w:color="auto" w:sz="4" w:space="0"/>
              <w:right w:val="single" w:color="auto" w:sz="4" w:space="0"/>
            </w:tcBorders>
            <w:noWrap/>
            <w:vAlign w:val="center"/>
          </w:tcPr>
          <w:p w14:paraId="6B38803E">
            <w:pPr>
              <w:widowControl/>
              <w:kinsoku/>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100-500（不含）</w:t>
            </w:r>
          </w:p>
        </w:tc>
        <w:tc>
          <w:tcPr>
            <w:tcW w:w="1719" w:type="dxa"/>
            <w:tcBorders>
              <w:top w:val="nil"/>
              <w:left w:val="nil"/>
              <w:bottom w:val="single" w:color="auto" w:sz="4" w:space="0"/>
              <w:right w:val="single" w:color="auto" w:sz="4" w:space="0"/>
            </w:tcBorders>
            <w:noWrap/>
            <w:vAlign w:val="center"/>
          </w:tcPr>
          <w:p w14:paraId="4510D8A1">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0.711%</w:t>
            </w:r>
          </w:p>
        </w:tc>
        <w:tc>
          <w:tcPr>
            <w:tcW w:w="1719" w:type="dxa"/>
            <w:tcBorders>
              <w:top w:val="nil"/>
              <w:left w:val="nil"/>
              <w:bottom w:val="single" w:color="auto" w:sz="4" w:space="0"/>
              <w:right w:val="single" w:color="auto" w:sz="4" w:space="0"/>
            </w:tcBorders>
            <w:noWrap/>
            <w:vAlign w:val="center"/>
          </w:tcPr>
          <w:p w14:paraId="2648AE7E">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0.517%</w:t>
            </w:r>
          </w:p>
        </w:tc>
        <w:tc>
          <w:tcPr>
            <w:tcW w:w="1719" w:type="dxa"/>
            <w:tcBorders>
              <w:top w:val="nil"/>
              <w:left w:val="nil"/>
              <w:bottom w:val="single" w:color="auto" w:sz="4" w:space="0"/>
              <w:right w:val="single" w:color="auto" w:sz="4" w:space="0"/>
            </w:tcBorders>
            <w:noWrap/>
            <w:vAlign w:val="center"/>
          </w:tcPr>
          <w:p w14:paraId="167987FC">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0.453%</w:t>
            </w:r>
          </w:p>
        </w:tc>
      </w:tr>
      <w:tr w14:paraId="1F58D0ED">
        <w:tblPrEx>
          <w:tblCellMar>
            <w:top w:w="0" w:type="dxa"/>
            <w:left w:w="108" w:type="dxa"/>
            <w:bottom w:w="0" w:type="dxa"/>
            <w:right w:w="108" w:type="dxa"/>
          </w:tblCellMar>
        </w:tblPrEx>
        <w:trPr>
          <w:trHeight w:val="362" w:hRule="atLeast"/>
        </w:trPr>
        <w:tc>
          <w:tcPr>
            <w:tcW w:w="3383" w:type="dxa"/>
            <w:tcBorders>
              <w:top w:val="nil"/>
              <w:left w:val="single" w:color="auto" w:sz="4" w:space="0"/>
              <w:bottom w:val="single" w:color="auto" w:sz="4" w:space="0"/>
              <w:right w:val="single" w:color="auto" w:sz="4" w:space="0"/>
            </w:tcBorders>
            <w:noWrap/>
            <w:vAlign w:val="center"/>
          </w:tcPr>
          <w:p w14:paraId="15A46E3C">
            <w:pPr>
              <w:widowControl/>
              <w:kinsoku/>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500-1000（不含）</w:t>
            </w:r>
          </w:p>
        </w:tc>
        <w:tc>
          <w:tcPr>
            <w:tcW w:w="1719" w:type="dxa"/>
            <w:tcBorders>
              <w:top w:val="nil"/>
              <w:left w:val="nil"/>
              <w:bottom w:val="single" w:color="auto" w:sz="4" w:space="0"/>
              <w:right w:val="single" w:color="auto" w:sz="4" w:space="0"/>
            </w:tcBorders>
            <w:noWrap/>
            <w:vAlign w:val="center"/>
          </w:tcPr>
          <w:p w14:paraId="635544BC">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0.517%</w:t>
            </w:r>
          </w:p>
        </w:tc>
        <w:tc>
          <w:tcPr>
            <w:tcW w:w="1719" w:type="dxa"/>
            <w:tcBorders>
              <w:top w:val="nil"/>
              <w:left w:val="nil"/>
              <w:bottom w:val="single" w:color="auto" w:sz="4" w:space="0"/>
              <w:right w:val="single" w:color="auto" w:sz="4" w:space="0"/>
            </w:tcBorders>
            <w:noWrap/>
            <w:vAlign w:val="center"/>
          </w:tcPr>
          <w:p w14:paraId="34213D1A">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0.291%</w:t>
            </w:r>
          </w:p>
        </w:tc>
        <w:tc>
          <w:tcPr>
            <w:tcW w:w="1719" w:type="dxa"/>
            <w:tcBorders>
              <w:top w:val="nil"/>
              <w:left w:val="nil"/>
              <w:bottom w:val="single" w:color="auto" w:sz="4" w:space="0"/>
              <w:right w:val="single" w:color="auto" w:sz="4" w:space="0"/>
            </w:tcBorders>
            <w:noWrap/>
            <w:vAlign w:val="center"/>
          </w:tcPr>
          <w:p w14:paraId="036DA7F8">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0.356%</w:t>
            </w:r>
          </w:p>
        </w:tc>
      </w:tr>
      <w:tr w14:paraId="5329814F">
        <w:tblPrEx>
          <w:tblCellMar>
            <w:top w:w="0" w:type="dxa"/>
            <w:left w:w="108" w:type="dxa"/>
            <w:bottom w:w="0" w:type="dxa"/>
            <w:right w:w="108" w:type="dxa"/>
          </w:tblCellMar>
        </w:tblPrEx>
        <w:trPr>
          <w:trHeight w:val="375" w:hRule="atLeast"/>
        </w:trPr>
        <w:tc>
          <w:tcPr>
            <w:tcW w:w="3383" w:type="dxa"/>
            <w:tcBorders>
              <w:top w:val="nil"/>
              <w:left w:val="single" w:color="auto" w:sz="4" w:space="0"/>
              <w:bottom w:val="single" w:color="auto" w:sz="4" w:space="0"/>
              <w:right w:val="single" w:color="auto" w:sz="4" w:space="0"/>
            </w:tcBorders>
            <w:noWrap/>
            <w:vAlign w:val="center"/>
          </w:tcPr>
          <w:p w14:paraId="39EBB378">
            <w:pPr>
              <w:widowControl/>
              <w:kinsoku/>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1000-2000（不含）</w:t>
            </w:r>
          </w:p>
        </w:tc>
        <w:tc>
          <w:tcPr>
            <w:tcW w:w="1719" w:type="dxa"/>
            <w:tcBorders>
              <w:top w:val="nil"/>
              <w:left w:val="nil"/>
              <w:bottom w:val="single" w:color="auto" w:sz="4" w:space="0"/>
              <w:right w:val="single" w:color="auto" w:sz="4" w:space="0"/>
            </w:tcBorders>
            <w:noWrap/>
            <w:vAlign w:val="center"/>
          </w:tcPr>
          <w:p w14:paraId="1B6D94F2">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0.226%</w:t>
            </w:r>
          </w:p>
        </w:tc>
        <w:tc>
          <w:tcPr>
            <w:tcW w:w="1719" w:type="dxa"/>
            <w:tcBorders>
              <w:top w:val="nil"/>
              <w:left w:val="nil"/>
              <w:bottom w:val="single" w:color="auto" w:sz="4" w:space="0"/>
              <w:right w:val="single" w:color="auto" w:sz="4" w:space="0"/>
            </w:tcBorders>
            <w:noWrap/>
            <w:vAlign w:val="center"/>
          </w:tcPr>
          <w:p w14:paraId="2F4D2C24">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0.113%</w:t>
            </w:r>
          </w:p>
        </w:tc>
        <w:tc>
          <w:tcPr>
            <w:tcW w:w="1719" w:type="dxa"/>
            <w:tcBorders>
              <w:top w:val="nil"/>
              <w:left w:val="nil"/>
              <w:bottom w:val="single" w:color="auto" w:sz="4" w:space="0"/>
              <w:right w:val="single" w:color="auto" w:sz="4" w:space="0"/>
            </w:tcBorders>
            <w:noWrap/>
            <w:vAlign w:val="center"/>
          </w:tcPr>
          <w:p w14:paraId="5EC10DBE">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0.159%</w:t>
            </w:r>
          </w:p>
        </w:tc>
      </w:tr>
      <w:tr w14:paraId="4586D965">
        <w:tblPrEx>
          <w:tblCellMar>
            <w:top w:w="0" w:type="dxa"/>
            <w:left w:w="108" w:type="dxa"/>
            <w:bottom w:w="0" w:type="dxa"/>
            <w:right w:w="108" w:type="dxa"/>
          </w:tblCellMar>
        </w:tblPrEx>
        <w:trPr>
          <w:trHeight w:val="375" w:hRule="atLeast"/>
        </w:trPr>
        <w:tc>
          <w:tcPr>
            <w:tcW w:w="3383" w:type="dxa"/>
            <w:tcBorders>
              <w:top w:val="nil"/>
              <w:left w:val="single" w:color="auto" w:sz="4" w:space="0"/>
              <w:bottom w:val="single" w:color="auto" w:sz="4" w:space="0"/>
              <w:right w:val="single" w:color="auto" w:sz="4" w:space="0"/>
            </w:tcBorders>
            <w:noWrap/>
            <w:vAlign w:val="center"/>
          </w:tcPr>
          <w:p w14:paraId="596D01D8">
            <w:pPr>
              <w:widowControl/>
              <w:kinsoku/>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2000-5000（不含）</w:t>
            </w:r>
          </w:p>
        </w:tc>
        <w:tc>
          <w:tcPr>
            <w:tcW w:w="1719" w:type="dxa"/>
            <w:tcBorders>
              <w:top w:val="nil"/>
              <w:left w:val="nil"/>
              <w:bottom w:val="single" w:color="auto" w:sz="4" w:space="0"/>
              <w:right w:val="single" w:color="auto" w:sz="4" w:space="0"/>
            </w:tcBorders>
            <w:noWrap/>
            <w:vAlign w:val="center"/>
          </w:tcPr>
          <w:p w14:paraId="7873699C">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0.194%</w:t>
            </w:r>
          </w:p>
        </w:tc>
        <w:tc>
          <w:tcPr>
            <w:tcW w:w="1719" w:type="dxa"/>
            <w:tcBorders>
              <w:top w:val="nil"/>
              <w:left w:val="nil"/>
              <w:bottom w:val="single" w:color="auto" w:sz="4" w:space="0"/>
              <w:right w:val="single" w:color="auto" w:sz="4" w:space="0"/>
            </w:tcBorders>
            <w:noWrap/>
            <w:vAlign w:val="center"/>
          </w:tcPr>
          <w:p w14:paraId="3D9E2F63">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0.097%</w:t>
            </w:r>
          </w:p>
        </w:tc>
        <w:tc>
          <w:tcPr>
            <w:tcW w:w="1719" w:type="dxa"/>
            <w:tcBorders>
              <w:top w:val="nil"/>
              <w:left w:val="nil"/>
              <w:bottom w:val="single" w:color="auto" w:sz="4" w:space="0"/>
              <w:right w:val="single" w:color="auto" w:sz="4" w:space="0"/>
            </w:tcBorders>
            <w:noWrap/>
            <w:vAlign w:val="center"/>
          </w:tcPr>
          <w:p w14:paraId="10329B1D">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0.136%</w:t>
            </w:r>
          </w:p>
        </w:tc>
      </w:tr>
      <w:tr w14:paraId="6B46559D">
        <w:tblPrEx>
          <w:tblCellMar>
            <w:top w:w="0" w:type="dxa"/>
            <w:left w:w="108" w:type="dxa"/>
            <w:bottom w:w="0" w:type="dxa"/>
            <w:right w:w="108" w:type="dxa"/>
          </w:tblCellMar>
        </w:tblPrEx>
        <w:trPr>
          <w:trHeight w:val="375" w:hRule="atLeast"/>
        </w:trPr>
        <w:tc>
          <w:tcPr>
            <w:tcW w:w="3383" w:type="dxa"/>
            <w:tcBorders>
              <w:top w:val="nil"/>
              <w:left w:val="single" w:color="auto" w:sz="4" w:space="0"/>
              <w:bottom w:val="single" w:color="auto" w:sz="4" w:space="0"/>
              <w:right w:val="single" w:color="auto" w:sz="4" w:space="0"/>
            </w:tcBorders>
            <w:noWrap/>
            <w:vAlign w:val="center"/>
          </w:tcPr>
          <w:p w14:paraId="6F643FB5">
            <w:pPr>
              <w:widowControl/>
              <w:kinsoku/>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5000-10000（不含）</w:t>
            </w:r>
          </w:p>
        </w:tc>
        <w:tc>
          <w:tcPr>
            <w:tcW w:w="1719" w:type="dxa"/>
            <w:tcBorders>
              <w:top w:val="nil"/>
              <w:left w:val="nil"/>
              <w:bottom w:val="single" w:color="auto" w:sz="4" w:space="0"/>
              <w:right w:val="single" w:color="auto" w:sz="4" w:space="0"/>
            </w:tcBorders>
            <w:noWrap/>
            <w:vAlign w:val="center"/>
          </w:tcPr>
          <w:p w14:paraId="7AEC87CE">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0.065%</w:t>
            </w:r>
          </w:p>
        </w:tc>
        <w:tc>
          <w:tcPr>
            <w:tcW w:w="1719" w:type="dxa"/>
            <w:tcBorders>
              <w:top w:val="nil"/>
              <w:left w:val="nil"/>
              <w:bottom w:val="single" w:color="auto" w:sz="4" w:space="0"/>
              <w:right w:val="single" w:color="auto" w:sz="4" w:space="0"/>
            </w:tcBorders>
            <w:noWrap/>
            <w:vAlign w:val="center"/>
          </w:tcPr>
          <w:p w14:paraId="0E26CF53">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0.026%</w:t>
            </w:r>
          </w:p>
        </w:tc>
        <w:tc>
          <w:tcPr>
            <w:tcW w:w="1719" w:type="dxa"/>
            <w:tcBorders>
              <w:top w:val="nil"/>
              <w:left w:val="nil"/>
              <w:bottom w:val="single" w:color="auto" w:sz="4" w:space="0"/>
              <w:right w:val="single" w:color="auto" w:sz="4" w:space="0"/>
            </w:tcBorders>
            <w:noWrap/>
            <w:vAlign w:val="center"/>
          </w:tcPr>
          <w:p w14:paraId="43AEDC23">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0.052%</w:t>
            </w:r>
          </w:p>
        </w:tc>
      </w:tr>
      <w:tr w14:paraId="6FDB140F">
        <w:tblPrEx>
          <w:tblCellMar>
            <w:top w:w="0" w:type="dxa"/>
            <w:left w:w="108" w:type="dxa"/>
            <w:bottom w:w="0" w:type="dxa"/>
            <w:right w:w="108" w:type="dxa"/>
          </w:tblCellMar>
        </w:tblPrEx>
        <w:trPr>
          <w:trHeight w:val="375" w:hRule="atLeast"/>
        </w:trPr>
        <w:tc>
          <w:tcPr>
            <w:tcW w:w="3383" w:type="dxa"/>
            <w:tcBorders>
              <w:top w:val="nil"/>
              <w:left w:val="single" w:color="auto" w:sz="4" w:space="0"/>
              <w:bottom w:val="single" w:color="auto" w:sz="4" w:space="0"/>
              <w:right w:val="single" w:color="auto" w:sz="4" w:space="0"/>
            </w:tcBorders>
            <w:noWrap/>
            <w:vAlign w:val="center"/>
          </w:tcPr>
          <w:p w14:paraId="3E558168">
            <w:pPr>
              <w:widowControl/>
              <w:kinsoku/>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10000-100000（不含）</w:t>
            </w:r>
          </w:p>
        </w:tc>
        <w:tc>
          <w:tcPr>
            <w:tcW w:w="1719" w:type="dxa"/>
            <w:tcBorders>
              <w:top w:val="nil"/>
              <w:left w:val="nil"/>
              <w:bottom w:val="single" w:color="auto" w:sz="4" w:space="0"/>
              <w:right w:val="single" w:color="auto" w:sz="4" w:space="0"/>
            </w:tcBorders>
            <w:noWrap/>
            <w:vAlign w:val="center"/>
          </w:tcPr>
          <w:p w14:paraId="0A05DECA">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0.013%</w:t>
            </w:r>
          </w:p>
        </w:tc>
        <w:tc>
          <w:tcPr>
            <w:tcW w:w="1719" w:type="dxa"/>
            <w:tcBorders>
              <w:top w:val="nil"/>
              <w:left w:val="nil"/>
              <w:bottom w:val="single" w:color="auto" w:sz="4" w:space="0"/>
              <w:right w:val="single" w:color="auto" w:sz="4" w:space="0"/>
            </w:tcBorders>
            <w:noWrap/>
            <w:vAlign w:val="center"/>
          </w:tcPr>
          <w:p w14:paraId="00C96F71">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0.013%</w:t>
            </w:r>
          </w:p>
        </w:tc>
        <w:tc>
          <w:tcPr>
            <w:tcW w:w="1719" w:type="dxa"/>
            <w:tcBorders>
              <w:top w:val="nil"/>
              <w:left w:val="nil"/>
              <w:bottom w:val="single" w:color="auto" w:sz="4" w:space="0"/>
              <w:right w:val="single" w:color="auto" w:sz="4" w:space="0"/>
            </w:tcBorders>
            <w:noWrap/>
            <w:vAlign w:val="center"/>
          </w:tcPr>
          <w:p w14:paraId="3DE13894">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0.013%</w:t>
            </w:r>
          </w:p>
        </w:tc>
      </w:tr>
      <w:tr w14:paraId="05ACFAC2">
        <w:tblPrEx>
          <w:tblCellMar>
            <w:top w:w="0" w:type="dxa"/>
            <w:left w:w="108" w:type="dxa"/>
            <w:bottom w:w="0" w:type="dxa"/>
            <w:right w:w="108" w:type="dxa"/>
          </w:tblCellMar>
        </w:tblPrEx>
        <w:trPr>
          <w:trHeight w:val="375" w:hRule="atLeast"/>
        </w:trPr>
        <w:tc>
          <w:tcPr>
            <w:tcW w:w="3383" w:type="dxa"/>
            <w:tcBorders>
              <w:top w:val="nil"/>
              <w:left w:val="single" w:color="auto" w:sz="4" w:space="0"/>
              <w:bottom w:val="single" w:color="auto" w:sz="4" w:space="0"/>
              <w:right w:val="single" w:color="auto" w:sz="4" w:space="0"/>
            </w:tcBorders>
            <w:noWrap/>
            <w:vAlign w:val="center"/>
          </w:tcPr>
          <w:p w14:paraId="09DCBD6D">
            <w:pPr>
              <w:widowControl/>
              <w:kinsoku/>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100000-1000000（不含）</w:t>
            </w:r>
          </w:p>
        </w:tc>
        <w:tc>
          <w:tcPr>
            <w:tcW w:w="1719" w:type="dxa"/>
            <w:tcBorders>
              <w:top w:val="nil"/>
              <w:left w:val="nil"/>
              <w:bottom w:val="single" w:color="auto" w:sz="4" w:space="0"/>
              <w:right w:val="single" w:color="auto" w:sz="4" w:space="0"/>
            </w:tcBorders>
            <w:noWrap/>
            <w:vAlign w:val="center"/>
          </w:tcPr>
          <w:p w14:paraId="4716FDBF">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0.003%</w:t>
            </w:r>
          </w:p>
        </w:tc>
        <w:tc>
          <w:tcPr>
            <w:tcW w:w="1719" w:type="dxa"/>
            <w:tcBorders>
              <w:top w:val="nil"/>
              <w:left w:val="nil"/>
              <w:bottom w:val="single" w:color="auto" w:sz="4" w:space="0"/>
              <w:right w:val="single" w:color="auto" w:sz="4" w:space="0"/>
            </w:tcBorders>
            <w:noWrap/>
            <w:vAlign w:val="center"/>
          </w:tcPr>
          <w:p w14:paraId="63F50252">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0.003%</w:t>
            </w:r>
          </w:p>
        </w:tc>
        <w:tc>
          <w:tcPr>
            <w:tcW w:w="1719" w:type="dxa"/>
            <w:tcBorders>
              <w:top w:val="nil"/>
              <w:left w:val="nil"/>
              <w:bottom w:val="single" w:color="auto" w:sz="4" w:space="0"/>
              <w:right w:val="single" w:color="auto" w:sz="4" w:space="0"/>
            </w:tcBorders>
            <w:noWrap/>
            <w:vAlign w:val="center"/>
          </w:tcPr>
          <w:p w14:paraId="4A5B2232">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0.003%</w:t>
            </w:r>
          </w:p>
        </w:tc>
      </w:tr>
      <w:tr w14:paraId="6A8D0346">
        <w:tblPrEx>
          <w:tblCellMar>
            <w:top w:w="0" w:type="dxa"/>
            <w:left w:w="108" w:type="dxa"/>
            <w:bottom w:w="0" w:type="dxa"/>
            <w:right w:w="108" w:type="dxa"/>
          </w:tblCellMar>
        </w:tblPrEx>
        <w:trPr>
          <w:trHeight w:val="375" w:hRule="atLeast"/>
        </w:trPr>
        <w:tc>
          <w:tcPr>
            <w:tcW w:w="3383" w:type="dxa"/>
            <w:tcBorders>
              <w:top w:val="nil"/>
              <w:left w:val="single" w:color="auto" w:sz="4" w:space="0"/>
              <w:bottom w:val="single" w:color="auto" w:sz="4" w:space="0"/>
              <w:right w:val="single" w:color="auto" w:sz="4" w:space="0"/>
            </w:tcBorders>
            <w:noWrap/>
            <w:vAlign w:val="center"/>
          </w:tcPr>
          <w:p w14:paraId="3241D0E5">
            <w:pPr>
              <w:widowControl/>
              <w:kinsoku/>
              <w:topLinePunct w:val="0"/>
              <w:bidi w:val="0"/>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1000000及以上</w:t>
            </w:r>
          </w:p>
        </w:tc>
        <w:tc>
          <w:tcPr>
            <w:tcW w:w="1719" w:type="dxa"/>
            <w:tcBorders>
              <w:top w:val="nil"/>
              <w:left w:val="nil"/>
              <w:bottom w:val="single" w:color="auto" w:sz="4" w:space="0"/>
              <w:right w:val="single" w:color="auto" w:sz="4" w:space="0"/>
            </w:tcBorders>
            <w:noWrap/>
            <w:vAlign w:val="center"/>
          </w:tcPr>
          <w:p w14:paraId="6AEC10DD">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0.002%</w:t>
            </w:r>
          </w:p>
        </w:tc>
        <w:tc>
          <w:tcPr>
            <w:tcW w:w="1719" w:type="dxa"/>
            <w:tcBorders>
              <w:top w:val="nil"/>
              <w:left w:val="nil"/>
              <w:bottom w:val="single" w:color="auto" w:sz="4" w:space="0"/>
              <w:right w:val="single" w:color="auto" w:sz="4" w:space="0"/>
            </w:tcBorders>
            <w:noWrap/>
            <w:vAlign w:val="center"/>
          </w:tcPr>
          <w:p w14:paraId="58AFF4E3">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0.002%</w:t>
            </w:r>
          </w:p>
        </w:tc>
        <w:tc>
          <w:tcPr>
            <w:tcW w:w="1719" w:type="dxa"/>
            <w:tcBorders>
              <w:top w:val="nil"/>
              <w:left w:val="nil"/>
              <w:bottom w:val="single" w:color="auto" w:sz="4" w:space="0"/>
              <w:right w:val="single" w:color="auto" w:sz="4" w:space="0"/>
            </w:tcBorders>
            <w:noWrap/>
            <w:vAlign w:val="center"/>
          </w:tcPr>
          <w:p w14:paraId="02C957A7">
            <w:pPr>
              <w:widowControl/>
              <w:kinsoku/>
              <w:topLinePunct w:val="0"/>
              <w:bidi w:val="0"/>
              <w:spacing w:line="360" w:lineRule="auto"/>
              <w:jc w:val="center"/>
              <w:textAlignment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0.002%</w:t>
            </w:r>
          </w:p>
        </w:tc>
      </w:tr>
    </w:tbl>
    <w:p w14:paraId="2FD85ECA">
      <w:pPr>
        <w:pStyle w:val="13"/>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注：（1）本表费率为招标代理服务全过程的收费价格。</w:t>
      </w:r>
    </w:p>
    <w:p w14:paraId="6EB7EB60">
      <w:pPr>
        <w:pStyle w:val="13"/>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代理服务费采用差额定率累进计费方法。</w:t>
      </w:r>
    </w:p>
    <w:p w14:paraId="448BCB82">
      <w:pPr>
        <w:keepNext w:val="0"/>
        <w:keepLines w:val="0"/>
        <w:pageBreakBefore w:val="0"/>
        <w:widowControl/>
        <w:kinsoku/>
        <w:wordWrap/>
        <w:overflowPunct/>
        <w:topLinePunct w:val="0"/>
        <w:autoSpaceDE w:val="0"/>
        <w:autoSpaceDN w:val="0"/>
        <w:bidi w:val="0"/>
        <w:adjustRightInd w:val="0"/>
        <w:snapToGrid w:val="0"/>
        <w:spacing w:line="360" w:lineRule="auto"/>
        <w:ind w:left="9"/>
        <w:textAlignment w:val="baseline"/>
        <w:rPr>
          <w:rFonts w:hint="eastAsia" w:ascii="宋体" w:hAnsi="宋体" w:eastAsia="宋体" w:cs="宋体"/>
          <w:sz w:val="24"/>
          <w:szCs w:val="24"/>
        </w:rPr>
      </w:pPr>
      <w:r>
        <w:rPr>
          <w:rFonts w:hint="eastAsia" w:ascii="宋体" w:hAnsi="宋体" w:eastAsia="宋体" w:cs="宋体"/>
          <w:b/>
          <w:bCs/>
          <w:spacing w:val="-2"/>
          <w:sz w:val="24"/>
          <w:szCs w:val="24"/>
        </w:rPr>
        <w:t>*33.投标人有下列违法行为的，其投标将被否决：</w:t>
      </w:r>
    </w:p>
    <w:p w14:paraId="4D2CD633">
      <w:pPr>
        <w:keepNext w:val="0"/>
        <w:keepLines w:val="0"/>
        <w:pageBreakBefore w:val="0"/>
        <w:widowControl/>
        <w:kinsoku/>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b/>
          <w:bCs/>
          <w:spacing w:val="-2"/>
          <w:sz w:val="24"/>
          <w:szCs w:val="24"/>
        </w:rPr>
        <w:t>33.1有下列情形之一的，视为投标人相互串通投标：</w:t>
      </w:r>
    </w:p>
    <w:p w14:paraId="34FAC5BF">
      <w:pPr>
        <w:keepNext w:val="0"/>
        <w:keepLines w:val="0"/>
        <w:pageBreakBefore w:val="0"/>
        <w:widowControl/>
        <w:kinsoku/>
        <w:wordWrap/>
        <w:overflowPunct/>
        <w:topLinePunct w:val="0"/>
        <w:autoSpaceDE w:val="0"/>
        <w:autoSpaceDN w:val="0"/>
        <w:bidi w:val="0"/>
        <w:adjustRightInd w:val="0"/>
        <w:snapToGrid w:val="0"/>
        <w:spacing w:line="360" w:lineRule="auto"/>
        <w:ind w:left="496"/>
        <w:textAlignment w:val="baseline"/>
        <w:rPr>
          <w:rFonts w:hint="eastAsia" w:ascii="宋体" w:hAnsi="宋体" w:eastAsia="宋体" w:cs="宋体"/>
          <w:sz w:val="24"/>
          <w:szCs w:val="24"/>
        </w:rPr>
      </w:pPr>
      <w:r>
        <w:rPr>
          <w:rFonts w:hint="eastAsia" w:ascii="宋体" w:hAnsi="宋体" w:eastAsia="宋体" w:cs="宋体"/>
          <w:b/>
          <w:bCs/>
          <w:spacing w:val="-3"/>
          <w:sz w:val="24"/>
          <w:szCs w:val="24"/>
        </w:rPr>
        <w:t>（一）不同投标人的投标文件由同一单位或者个人编制；</w:t>
      </w:r>
    </w:p>
    <w:p w14:paraId="2BC85A84">
      <w:pPr>
        <w:keepNext w:val="0"/>
        <w:keepLines w:val="0"/>
        <w:pageBreakBefore w:val="0"/>
        <w:widowControl/>
        <w:kinsoku/>
        <w:wordWrap/>
        <w:overflowPunct/>
        <w:topLinePunct w:val="0"/>
        <w:autoSpaceDE w:val="0"/>
        <w:autoSpaceDN w:val="0"/>
        <w:bidi w:val="0"/>
        <w:adjustRightInd w:val="0"/>
        <w:snapToGrid w:val="0"/>
        <w:spacing w:line="360" w:lineRule="auto"/>
        <w:ind w:left="496"/>
        <w:textAlignment w:val="baseline"/>
        <w:rPr>
          <w:rFonts w:hint="eastAsia" w:ascii="宋体" w:hAnsi="宋体" w:eastAsia="宋体" w:cs="宋体"/>
          <w:sz w:val="24"/>
          <w:szCs w:val="24"/>
        </w:rPr>
      </w:pPr>
      <w:r>
        <w:rPr>
          <w:rFonts w:hint="eastAsia" w:ascii="宋体" w:hAnsi="宋体" w:eastAsia="宋体" w:cs="宋体"/>
          <w:b/>
          <w:bCs/>
          <w:spacing w:val="-3"/>
          <w:sz w:val="24"/>
          <w:szCs w:val="24"/>
        </w:rPr>
        <w:t>（二）不同投标人委托同一单位或者个人办理投标事宜；</w:t>
      </w:r>
    </w:p>
    <w:p w14:paraId="33654CBC">
      <w:pPr>
        <w:keepNext w:val="0"/>
        <w:keepLines w:val="0"/>
        <w:pageBreakBefore w:val="0"/>
        <w:widowControl/>
        <w:kinsoku/>
        <w:wordWrap/>
        <w:overflowPunct/>
        <w:topLinePunct w:val="0"/>
        <w:autoSpaceDE w:val="0"/>
        <w:autoSpaceDN w:val="0"/>
        <w:bidi w:val="0"/>
        <w:adjustRightInd w:val="0"/>
        <w:snapToGrid w:val="0"/>
        <w:spacing w:line="360" w:lineRule="auto"/>
        <w:ind w:left="490"/>
        <w:textAlignment w:val="baseline"/>
        <w:rPr>
          <w:rFonts w:hint="eastAsia" w:ascii="宋体" w:hAnsi="宋体" w:eastAsia="宋体" w:cs="宋体"/>
          <w:b/>
          <w:bCs/>
          <w:spacing w:val="-3"/>
          <w:sz w:val="24"/>
          <w:szCs w:val="24"/>
        </w:rPr>
      </w:pPr>
      <w:r>
        <w:rPr>
          <w:rFonts w:hint="eastAsia" w:ascii="宋体" w:hAnsi="宋体" w:eastAsia="宋体" w:cs="宋体"/>
          <w:b/>
          <w:bCs/>
          <w:spacing w:val="-3"/>
          <w:sz w:val="24"/>
          <w:szCs w:val="24"/>
        </w:rPr>
        <w:t>（三）不同投标人的投标文件载明的项目管理成员为同一人；</w:t>
      </w:r>
    </w:p>
    <w:p w14:paraId="75B7368B">
      <w:pPr>
        <w:keepNext w:val="0"/>
        <w:keepLines w:val="0"/>
        <w:pageBreakBefore w:val="0"/>
        <w:widowControl/>
        <w:kinsoku/>
        <w:wordWrap/>
        <w:overflowPunct/>
        <w:topLinePunct w:val="0"/>
        <w:autoSpaceDE w:val="0"/>
        <w:autoSpaceDN w:val="0"/>
        <w:bidi w:val="0"/>
        <w:adjustRightInd w:val="0"/>
        <w:snapToGrid w:val="0"/>
        <w:spacing w:line="360" w:lineRule="auto"/>
        <w:ind w:left="490"/>
        <w:textAlignment w:val="baseline"/>
        <w:rPr>
          <w:rFonts w:hint="eastAsia" w:ascii="宋体" w:hAnsi="宋体" w:eastAsia="宋体" w:cs="宋体"/>
          <w:sz w:val="24"/>
          <w:szCs w:val="24"/>
        </w:rPr>
      </w:pPr>
      <w:r>
        <w:rPr>
          <w:rFonts w:hint="eastAsia" w:ascii="宋体" w:hAnsi="宋体" w:eastAsia="宋体" w:cs="宋体"/>
          <w:b/>
          <w:bCs/>
          <w:spacing w:val="-3"/>
          <w:sz w:val="24"/>
          <w:szCs w:val="24"/>
        </w:rPr>
        <w:t>（四）不同投标人的投标文件异常一致或者投标报价呈规律性差异；</w:t>
      </w:r>
    </w:p>
    <w:p w14:paraId="44105F74">
      <w:pPr>
        <w:keepNext w:val="0"/>
        <w:keepLines w:val="0"/>
        <w:pageBreakBefore w:val="0"/>
        <w:widowControl/>
        <w:kinsoku/>
        <w:wordWrap/>
        <w:overflowPunct/>
        <w:topLinePunct w:val="0"/>
        <w:autoSpaceDE w:val="0"/>
        <w:autoSpaceDN w:val="0"/>
        <w:bidi w:val="0"/>
        <w:adjustRightInd w:val="0"/>
        <w:snapToGrid w:val="0"/>
        <w:spacing w:line="360" w:lineRule="auto"/>
        <w:ind w:left="490"/>
        <w:textAlignment w:val="baseline"/>
        <w:rPr>
          <w:rFonts w:hint="eastAsia" w:ascii="宋体" w:hAnsi="宋体" w:eastAsia="宋体" w:cs="宋体"/>
          <w:sz w:val="24"/>
          <w:szCs w:val="24"/>
        </w:rPr>
      </w:pPr>
      <w:r>
        <w:rPr>
          <w:rFonts w:hint="eastAsia" w:ascii="宋体" w:hAnsi="宋体" w:eastAsia="宋体" w:cs="宋体"/>
          <w:b/>
          <w:bCs/>
          <w:spacing w:val="-3"/>
          <w:sz w:val="24"/>
          <w:szCs w:val="24"/>
        </w:rPr>
        <w:t>（五）不同投标人的投标文件相互混装；</w:t>
      </w:r>
    </w:p>
    <w:p w14:paraId="560E12BA">
      <w:pPr>
        <w:keepNext w:val="0"/>
        <w:keepLines w:val="0"/>
        <w:pageBreakBefore w:val="0"/>
        <w:widowControl/>
        <w:kinsoku/>
        <w:wordWrap/>
        <w:overflowPunct/>
        <w:topLinePunct w:val="0"/>
        <w:autoSpaceDE w:val="0"/>
        <w:autoSpaceDN w:val="0"/>
        <w:bidi w:val="0"/>
        <w:adjustRightInd w:val="0"/>
        <w:snapToGrid w:val="0"/>
        <w:spacing w:line="360" w:lineRule="auto"/>
        <w:ind w:left="490"/>
        <w:textAlignment w:val="baseline"/>
        <w:rPr>
          <w:rFonts w:hint="eastAsia" w:ascii="宋体" w:hAnsi="宋体" w:eastAsia="宋体" w:cs="宋体"/>
          <w:sz w:val="24"/>
          <w:szCs w:val="24"/>
        </w:rPr>
      </w:pPr>
      <w:r>
        <w:rPr>
          <w:rFonts w:hint="eastAsia" w:ascii="宋体" w:hAnsi="宋体" w:eastAsia="宋体" w:cs="宋体"/>
          <w:b/>
          <w:bCs/>
          <w:spacing w:val="-3"/>
          <w:sz w:val="24"/>
          <w:szCs w:val="24"/>
        </w:rPr>
        <w:t>（六）不同投标人的投标保证金从同一单位或者个人的账户转出。</w:t>
      </w:r>
    </w:p>
    <w:p w14:paraId="1D38FE39">
      <w:pPr>
        <w:keepNext w:val="0"/>
        <w:keepLines w:val="0"/>
        <w:pageBreakBefore w:val="0"/>
        <w:widowControl/>
        <w:kinsoku/>
        <w:wordWrap/>
        <w:overflowPunct/>
        <w:topLinePunct w:val="0"/>
        <w:autoSpaceDE w:val="0"/>
        <w:autoSpaceDN w:val="0"/>
        <w:bidi w:val="0"/>
        <w:adjustRightInd w:val="0"/>
        <w:snapToGrid w:val="0"/>
        <w:spacing w:line="360" w:lineRule="auto"/>
        <w:ind w:firstLine="473"/>
        <w:textAlignment w:val="baseline"/>
        <w:rPr>
          <w:rFonts w:hint="eastAsia" w:ascii="宋体" w:hAnsi="宋体" w:eastAsia="宋体" w:cs="宋体"/>
          <w:sz w:val="24"/>
          <w:szCs w:val="24"/>
        </w:rPr>
      </w:pPr>
      <w:r>
        <w:rPr>
          <w:rFonts w:hint="eastAsia" w:ascii="宋体" w:hAnsi="宋体" w:eastAsia="宋体" w:cs="宋体"/>
          <w:b/>
          <w:bCs/>
          <w:spacing w:val="-4"/>
          <w:sz w:val="24"/>
          <w:szCs w:val="24"/>
        </w:rPr>
        <w:t>33.2投标人有下列情形之一的，属于招标投标法第三十三条规定的以其他方式弄虚作假的行为：</w:t>
      </w:r>
    </w:p>
    <w:p w14:paraId="6134D0C0">
      <w:pPr>
        <w:keepNext w:val="0"/>
        <w:keepLines w:val="0"/>
        <w:pageBreakBefore w:val="0"/>
        <w:widowControl/>
        <w:kinsoku/>
        <w:wordWrap/>
        <w:overflowPunct/>
        <w:topLinePunct w:val="0"/>
        <w:autoSpaceDE w:val="0"/>
        <w:autoSpaceDN w:val="0"/>
        <w:bidi w:val="0"/>
        <w:adjustRightInd w:val="0"/>
        <w:snapToGrid w:val="0"/>
        <w:spacing w:line="360" w:lineRule="auto"/>
        <w:ind w:left="490"/>
        <w:textAlignment w:val="baseline"/>
        <w:rPr>
          <w:rFonts w:hint="eastAsia" w:ascii="宋体" w:hAnsi="宋体" w:eastAsia="宋体" w:cs="宋体"/>
          <w:sz w:val="24"/>
          <w:szCs w:val="24"/>
        </w:rPr>
      </w:pPr>
      <w:r>
        <w:rPr>
          <w:rFonts w:hint="eastAsia" w:ascii="宋体" w:hAnsi="宋体" w:eastAsia="宋体" w:cs="宋体"/>
          <w:b/>
          <w:bCs/>
          <w:spacing w:val="-4"/>
          <w:sz w:val="24"/>
          <w:szCs w:val="24"/>
        </w:rPr>
        <w:t>（一）使用伪造、变造的许可证件；</w:t>
      </w:r>
    </w:p>
    <w:p w14:paraId="08D6EE6C">
      <w:pPr>
        <w:keepNext w:val="0"/>
        <w:keepLines w:val="0"/>
        <w:pageBreakBefore w:val="0"/>
        <w:widowControl/>
        <w:kinsoku/>
        <w:wordWrap/>
        <w:overflowPunct/>
        <w:topLinePunct w:val="0"/>
        <w:autoSpaceDE w:val="0"/>
        <w:autoSpaceDN w:val="0"/>
        <w:bidi w:val="0"/>
        <w:adjustRightInd w:val="0"/>
        <w:snapToGrid w:val="0"/>
        <w:spacing w:line="360" w:lineRule="auto"/>
        <w:ind w:left="490"/>
        <w:textAlignment w:val="baseline"/>
        <w:rPr>
          <w:rFonts w:hint="eastAsia" w:ascii="宋体" w:hAnsi="宋体" w:eastAsia="宋体" w:cs="宋体"/>
          <w:sz w:val="24"/>
          <w:szCs w:val="24"/>
        </w:rPr>
      </w:pPr>
      <w:r>
        <w:rPr>
          <w:rFonts w:hint="eastAsia" w:ascii="宋体" w:hAnsi="宋体" w:eastAsia="宋体" w:cs="宋体"/>
          <w:b/>
          <w:bCs/>
          <w:spacing w:val="-3"/>
          <w:sz w:val="24"/>
          <w:szCs w:val="24"/>
        </w:rPr>
        <w:t>（二）提供虚假的财务状况或者业绩；</w:t>
      </w:r>
    </w:p>
    <w:p w14:paraId="28E41998">
      <w:pPr>
        <w:keepNext w:val="0"/>
        <w:keepLines w:val="0"/>
        <w:pageBreakBefore w:val="0"/>
        <w:widowControl/>
        <w:kinsoku/>
        <w:wordWrap/>
        <w:overflowPunct/>
        <w:topLinePunct w:val="0"/>
        <w:autoSpaceDE w:val="0"/>
        <w:autoSpaceDN w:val="0"/>
        <w:bidi w:val="0"/>
        <w:adjustRightInd w:val="0"/>
        <w:snapToGrid w:val="0"/>
        <w:spacing w:line="360" w:lineRule="auto"/>
        <w:ind w:left="490"/>
        <w:textAlignment w:val="baseline"/>
        <w:rPr>
          <w:rFonts w:hint="eastAsia" w:ascii="宋体" w:hAnsi="宋体" w:eastAsia="宋体" w:cs="宋体"/>
          <w:sz w:val="24"/>
          <w:szCs w:val="24"/>
        </w:rPr>
      </w:pPr>
      <w:r>
        <w:rPr>
          <w:rFonts w:hint="eastAsia" w:ascii="宋体" w:hAnsi="宋体" w:eastAsia="宋体" w:cs="宋体"/>
          <w:b/>
          <w:bCs/>
          <w:spacing w:val="-2"/>
          <w:sz w:val="24"/>
          <w:szCs w:val="24"/>
        </w:rPr>
        <w:t>（三）提供虚假的项目负责人或者主要技术</w:t>
      </w:r>
      <w:r>
        <w:rPr>
          <w:rFonts w:hint="eastAsia" w:ascii="宋体" w:hAnsi="宋体" w:eastAsia="宋体" w:cs="宋体"/>
          <w:b/>
          <w:bCs/>
          <w:spacing w:val="-3"/>
          <w:sz w:val="24"/>
          <w:szCs w:val="24"/>
        </w:rPr>
        <w:t>人员简历、劳动关系证明；</w:t>
      </w:r>
    </w:p>
    <w:p w14:paraId="502E075C">
      <w:pPr>
        <w:keepNext w:val="0"/>
        <w:keepLines w:val="0"/>
        <w:pageBreakBefore w:val="0"/>
        <w:widowControl/>
        <w:kinsoku/>
        <w:wordWrap/>
        <w:overflowPunct/>
        <w:topLinePunct w:val="0"/>
        <w:autoSpaceDE w:val="0"/>
        <w:autoSpaceDN w:val="0"/>
        <w:bidi w:val="0"/>
        <w:adjustRightInd w:val="0"/>
        <w:snapToGrid w:val="0"/>
        <w:spacing w:line="360" w:lineRule="auto"/>
        <w:ind w:left="490"/>
        <w:textAlignment w:val="baseline"/>
        <w:rPr>
          <w:rFonts w:hint="eastAsia" w:ascii="宋体" w:hAnsi="宋体" w:eastAsia="宋体" w:cs="宋体"/>
          <w:sz w:val="24"/>
          <w:szCs w:val="24"/>
        </w:rPr>
      </w:pPr>
      <w:r>
        <w:rPr>
          <w:rFonts w:hint="eastAsia" w:ascii="宋体" w:hAnsi="宋体" w:eastAsia="宋体" w:cs="宋体"/>
          <w:b/>
          <w:bCs/>
          <w:spacing w:val="-4"/>
          <w:sz w:val="24"/>
          <w:szCs w:val="24"/>
        </w:rPr>
        <w:t>（四）提供虚假的信用状况；</w:t>
      </w:r>
    </w:p>
    <w:p w14:paraId="3BAEA608">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466" w:firstLineChars="200"/>
        <w:textAlignment w:val="baseline"/>
        <w:rPr>
          <w:rFonts w:hint="eastAsia" w:ascii="宋体" w:hAnsi="宋体" w:eastAsia="宋体" w:cs="宋体"/>
          <w:b/>
          <w:bCs/>
          <w:spacing w:val="-4"/>
          <w:sz w:val="24"/>
          <w:szCs w:val="24"/>
        </w:rPr>
      </w:pPr>
      <w:r>
        <w:rPr>
          <w:rFonts w:hint="eastAsia" w:ascii="宋体" w:hAnsi="宋体" w:eastAsia="宋体" w:cs="宋体"/>
          <w:b/>
          <w:bCs/>
          <w:spacing w:val="-4"/>
          <w:sz w:val="24"/>
          <w:szCs w:val="24"/>
        </w:rPr>
        <w:t>（五）其他弄虚作假的行为。</w:t>
      </w:r>
    </w:p>
    <w:p w14:paraId="5E530D61">
      <w:pPr>
        <w:keepNext w:val="0"/>
        <w:keepLines w:val="0"/>
        <w:pageBreakBefore w:val="0"/>
        <w:widowControl/>
        <w:kinsoku/>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注：中标后，如经查实存在弄虚作假行为，将取消其中标资格并追究相应责任。</w:t>
      </w:r>
    </w:p>
    <w:p w14:paraId="0AF2A20B">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4A3CF40">
      <w:pPr>
        <w:kinsoku/>
        <w:topLinePunct w:val="0"/>
        <w:bidi w:val="0"/>
        <w:spacing w:before="140" w:line="222" w:lineRule="auto"/>
        <w:ind w:left="2781"/>
        <w:outlineLvl w:val="0"/>
        <w:rPr>
          <w:rFonts w:ascii="宋体" w:hAnsi="宋体" w:eastAsia="宋体" w:cs="宋体"/>
          <w:sz w:val="43"/>
          <w:szCs w:val="43"/>
        </w:rPr>
      </w:pPr>
      <w:bookmarkStart w:id="115" w:name="_Toc3201"/>
      <w:bookmarkStart w:id="116" w:name="_Toc26901"/>
      <w:bookmarkStart w:id="117" w:name="_Toc7579"/>
      <w:r>
        <w:rPr>
          <w:rFonts w:ascii="宋体" w:hAnsi="宋体" w:eastAsia="宋体" w:cs="宋体"/>
          <w:b/>
          <w:bCs/>
          <w:spacing w:val="4"/>
          <w:sz w:val="43"/>
          <w:szCs w:val="43"/>
        </w:rPr>
        <w:t>第七章合同条款</w:t>
      </w:r>
      <w:bookmarkEnd w:id="115"/>
      <w:bookmarkEnd w:id="116"/>
      <w:bookmarkEnd w:id="117"/>
    </w:p>
    <w:p w14:paraId="44FE2557">
      <w:pPr>
        <w:pStyle w:val="2"/>
        <w:kinsoku/>
        <w:topLinePunct w:val="0"/>
        <w:bidi w:val="0"/>
        <w:spacing w:line="268" w:lineRule="auto"/>
      </w:pPr>
    </w:p>
    <w:p w14:paraId="34B8830D">
      <w:pPr>
        <w:pStyle w:val="2"/>
        <w:kinsoku/>
        <w:topLinePunct w:val="0"/>
        <w:bidi w:val="0"/>
        <w:spacing w:line="268" w:lineRule="auto"/>
      </w:pPr>
    </w:p>
    <w:p w14:paraId="1A4888C2">
      <w:pPr>
        <w:pStyle w:val="2"/>
        <w:kinsoku/>
        <w:topLinePunct w:val="0"/>
        <w:bidi w:val="0"/>
        <w:spacing w:line="268" w:lineRule="auto"/>
      </w:pPr>
    </w:p>
    <w:p w14:paraId="1CBCEBFB">
      <w:pPr>
        <w:pStyle w:val="2"/>
        <w:kinsoku/>
        <w:topLinePunct w:val="0"/>
        <w:bidi w:val="0"/>
        <w:spacing w:line="269" w:lineRule="auto"/>
      </w:pPr>
    </w:p>
    <w:p w14:paraId="168AF124">
      <w:pPr>
        <w:pStyle w:val="2"/>
        <w:kinsoku/>
        <w:topLinePunct w:val="0"/>
        <w:bidi w:val="0"/>
        <w:spacing w:line="269" w:lineRule="auto"/>
      </w:pPr>
    </w:p>
    <w:p w14:paraId="5797797A">
      <w:pPr>
        <w:pStyle w:val="2"/>
        <w:kinsoku/>
        <w:topLinePunct w:val="0"/>
        <w:bidi w:val="0"/>
        <w:spacing w:line="269" w:lineRule="auto"/>
        <w:rPr>
          <w:sz w:val="24"/>
          <w:szCs w:val="24"/>
        </w:rPr>
      </w:pPr>
    </w:p>
    <w:p w14:paraId="14DA428C">
      <w:pPr>
        <w:kinsoku/>
        <w:topLinePunct w:val="0"/>
        <w:bidi w:val="0"/>
        <w:spacing w:before="91" w:line="220" w:lineRule="auto"/>
        <w:ind w:left="7"/>
        <w:rPr>
          <w:rFonts w:ascii="宋体" w:hAnsi="宋体" w:eastAsia="宋体" w:cs="宋体"/>
          <w:sz w:val="24"/>
          <w:szCs w:val="24"/>
        </w:rPr>
      </w:pPr>
      <w:r>
        <w:rPr>
          <w:rFonts w:ascii="宋体" w:hAnsi="宋体" w:eastAsia="宋体" w:cs="宋体"/>
          <w:spacing w:val="-23"/>
          <w:sz w:val="24"/>
          <w:szCs w:val="24"/>
        </w:rPr>
        <w:t>说明：</w:t>
      </w:r>
    </w:p>
    <w:p w14:paraId="49AEA104">
      <w:pPr>
        <w:pStyle w:val="2"/>
        <w:kinsoku/>
        <w:topLinePunct w:val="0"/>
        <w:bidi w:val="0"/>
        <w:spacing w:line="364" w:lineRule="auto"/>
        <w:rPr>
          <w:sz w:val="24"/>
          <w:szCs w:val="24"/>
        </w:rPr>
      </w:pPr>
    </w:p>
    <w:p w14:paraId="04363336">
      <w:pPr>
        <w:kinsoku/>
        <w:topLinePunct w:val="0"/>
        <w:bidi w:val="0"/>
        <w:spacing w:before="91" w:line="360" w:lineRule="auto"/>
        <w:ind w:left="7"/>
        <w:rPr>
          <w:rFonts w:ascii="宋体" w:hAnsi="宋体" w:eastAsia="宋体" w:cs="宋体"/>
          <w:spacing w:val="-23"/>
          <w:sz w:val="24"/>
          <w:szCs w:val="24"/>
        </w:rPr>
      </w:pPr>
      <w:r>
        <w:rPr>
          <w:rFonts w:ascii="宋体" w:hAnsi="宋体" w:eastAsia="宋体" w:cs="宋体"/>
          <w:spacing w:val="-23"/>
          <w:sz w:val="24"/>
          <w:szCs w:val="24"/>
        </w:rPr>
        <w:t>1、原商务部机电产品国际招标标准招标文件（试行）〖2014〗版(以下简称通用文本)第一册第二章“合同通用条款”、第三章“合同格式”不适用，合同条款等内容以本章内容为准。如无特殊说明，本章中所述的“合同条款”即指本第七章。</w:t>
      </w:r>
    </w:p>
    <w:p w14:paraId="3E042C34">
      <w:pPr>
        <w:kinsoku/>
        <w:topLinePunct w:val="0"/>
        <w:bidi w:val="0"/>
        <w:spacing w:before="91" w:line="360" w:lineRule="auto"/>
        <w:ind w:left="7"/>
        <w:rPr>
          <w:rFonts w:ascii="宋体" w:hAnsi="宋体" w:eastAsia="宋体" w:cs="宋体"/>
          <w:spacing w:val="-23"/>
          <w:sz w:val="24"/>
          <w:szCs w:val="24"/>
        </w:rPr>
      </w:pPr>
      <w:r>
        <w:rPr>
          <w:rFonts w:ascii="宋体" w:hAnsi="宋体" w:eastAsia="宋体" w:cs="宋体"/>
          <w:spacing w:val="-23"/>
          <w:sz w:val="24"/>
          <w:szCs w:val="24"/>
        </w:rPr>
        <w:t>2、合同条款中提到的“合同附件”，将由招标文件第九章“用户需求书”的内容及投标报价表等生成；“合同附录”将由招标文件第八章“投标文件格式”的相关格式生成。</w:t>
      </w:r>
    </w:p>
    <w:p w14:paraId="237990CF">
      <w:pPr>
        <w:kinsoku/>
        <w:topLinePunct w:val="0"/>
        <w:bidi w:val="0"/>
        <w:spacing w:line="289" w:lineRule="auto"/>
        <w:rPr>
          <w:rFonts w:ascii="宋体" w:hAnsi="宋体" w:eastAsia="宋体" w:cs="宋体"/>
          <w:sz w:val="21"/>
          <w:szCs w:val="21"/>
        </w:rPr>
        <w:sectPr>
          <w:footerReference r:id="rId13" w:type="default"/>
          <w:pgSz w:w="11907" w:h="16840"/>
          <w:pgMar w:top="1134" w:right="1417" w:bottom="1134" w:left="1417" w:header="0" w:footer="1002" w:gutter="0"/>
          <w:pgBorders>
            <w:top w:val="none" w:sz="0" w:space="0"/>
            <w:left w:val="none" w:sz="0" w:space="0"/>
            <w:bottom w:val="none" w:sz="0" w:space="0"/>
            <w:right w:val="none" w:sz="0" w:space="0"/>
          </w:pgBorders>
          <w:pgNumType w:fmt="decimal"/>
          <w:cols w:space="720" w:num="1"/>
        </w:sectPr>
      </w:pPr>
    </w:p>
    <w:p w14:paraId="05862DCC">
      <w:pPr>
        <w:pStyle w:val="2"/>
        <w:kinsoku/>
        <w:topLinePunct w:val="0"/>
        <w:bidi w:val="0"/>
        <w:spacing w:line="251" w:lineRule="auto"/>
        <w:rPr>
          <w:rFonts w:hint="eastAsia"/>
        </w:rPr>
      </w:pPr>
      <w:r>
        <w:rPr>
          <w:rFonts w:hint="eastAsia"/>
        </w:rPr>
        <w:t>编号：</w:t>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t xml:space="preserve">                 </w:t>
      </w:r>
    </w:p>
    <w:p w14:paraId="3D6ECE76">
      <w:pPr>
        <w:pStyle w:val="2"/>
        <w:kinsoku/>
        <w:topLinePunct w:val="0"/>
        <w:bidi w:val="0"/>
        <w:spacing w:line="251" w:lineRule="auto"/>
        <w:rPr>
          <w:rFonts w:hint="eastAsia"/>
        </w:rPr>
      </w:pPr>
    </w:p>
    <w:p w14:paraId="7E7F503D">
      <w:pPr>
        <w:pStyle w:val="2"/>
        <w:kinsoku/>
        <w:topLinePunct w:val="0"/>
        <w:bidi w:val="0"/>
        <w:spacing w:line="251" w:lineRule="auto"/>
        <w:rPr>
          <w:rFonts w:hint="eastAsia"/>
        </w:rPr>
      </w:pPr>
    </w:p>
    <w:p w14:paraId="35E6A5DD">
      <w:pPr>
        <w:pStyle w:val="2"/>
        <w:kinsoku/>
        <w:topLinePunct w:val="0"/>
        <w:bidi w:val="0"/>
        <w:spacing w:line="251" w:lineRule="auto"/>
        <w:rPr>
          <w:rFonts w:hint="eastAsia"/>
        </w:rPr>
      </w:pPr>
    </w:p>
    <w:p w14:paraId="7B85F7C3">
      <w:pPr>
        <w:pStyle w:val="2"/>
        <w:kinsoku/>
        <w:topLinePunct w:val="0"/>
        <w:bidi w:val="0"/>
        <w:spacing w:line="251" w:lineRule="auto"/>
        <w:rPr>
          <w:rFonts w:hint="eastAsia"/>
        </w:rPr>
      </w:pPr>
    </w:p>
    <w:p w14:paraId="4418C096">
      <w:pPr>
        <w:pStyle w:val="2"/>
        <w:kinsoku/>
        <w:topLinePunct w:val="0"/>
        <w:bidi w:val="0"/>
        <w:spacing w:line="251" w:lineRule="auto"/>
        <w:rPr>
          <w:rFonts w:hint="eastAsia"/>
        </w:rPr>
      </w:pPr>
    </w:p>
    <w:p w14:paraId="361DC994">
      <w:pPr>
        <w:pStyle w:val="2"/>
        <w:kinsoku/>
        <w:topLinePunct w:val="0"/>
        <w:bidi w:val="0"/>
        <w:spacing w:line="251" w:lineRule="auto"/>
        <w:rPr>
          <w:rFonts w:hint="eastAsia"/>
        </w:rPr>
      </w:pPr>
    </w:p>
    <w:p w14:paraId="670F4628">
      <w:pPr>
        <w:pStyle w:val="2"/>
        <w:kinsoku/>
        <w:topLinePunct w:val="0"/>
        <w:bidi w:val="0"/>
        <w:spacing w:line="251" w:lineRule="auto"/>
        <w:rPr>
          <w:rFonts w:hint="eastAsia"/>
        </w:rPr>
      </w:pPr>
    </w:p>
    <w:p w14:paraId="241372B3">
      <w:pPr>
        <w:pStyle w:val="2"/>
        <w:kinsoku/>
        <w:topLinePunct w:val="0"/>
        <w:bidi w:val="0"/>
        <w:spacing w:line="251" w:lineRule="auto"/>
        <w:rPr>
          <w:rFonts w:hint="eastAsia"/>
        </w:rPr>
      </w:pPr>
    </w:p>
    <w:p w14:paraId="53A463A9">
      <w:pPr>
        <w:pStyle w:val="2"/>
        <w:kinsoku/>
        <w:topLinePunct w:val="0"/>
        <w:bidi w:val="0"/>
        <w:jc w:val="center"/>
        <w:rPr>
          <w:rFonts w:hint="eastAsia" w:ascii="Times New Roman" w:hAnsi="Times New Roman"/>
          <w:b/>
          <w:sz w:val="44"/>
          <w:szCs w:val="44"/>
          <w:highlight w:val="none"/>
        </w:rPr>
      </w:pPr>
      <w:r>
        <w:rPr>
          <w:rFonts w:hint="eastAsia" w:ascii="Times New Roman" w:hAnsi="Times New Roman"/>
          <w:b/>
          <w:sz w:val="44"/>
          <w:szCs w:val="44"/>
          <w:highlight w:val="none"/>
        </w:rPr>
        <w:t>天津市轨道交通Z2线一期工程（滨海机场站～北塘站）信号系统集成采购项目</w:t>
      </w:r>
    </w:p>
    <w:p w14:paraId="6B5D294B">
      <w:pPr>
        <w:pStyle w:val="2"/>
        <w:kinsoku/>
        <w:topLinePunct w:val="0"/>
        <w:bidi w:val="0"/>
        <w:jc w:val="center"/>
        <w:rPr>
          <w:rFonts w:hint="eastAsia"/>
          <w:b/>
          <w:sz w:val="44"/>
          <w:szCs w:val="44"/>
        </w:rPr>
      </w:pPr>
      <w:r>
        <w:rPr>
          <w:rFonts w:hint="eastAsia" w:ascii="Times New Roman" w:hAnsi="Times New Roman"/>
          <w:b/>
          <w:sz w:val="44"/>
          <w:szCs w:val="44"/>
        </w:rPr>
        <w:t>买卖合同</w:t>
      </w:r>
    </w:p>
    <w:p w14:paraId="3D5E94D4">
      <w:pPr>
        <w:pStyle w:val="2"/>
        <w:kinsoku/>
        <w:topLinePunct w:val="0"/>
        <w:bidi w:val="0"/>
        <w:spacing w:line="251" w:lineRule="auto"/>
        <w:rPr>
          <w:rFonts w:hint="eastAsia"/>
        </w:rPr>
      </w:pPr>
    </w:p>
    <w:p w14:paraId="7593F61E">
      <w:pPr>
        <w:pStyle w:val="2"/>
        <w:kinsoku/>
        <w:topLinePunct w:val="0"/>
        <w:bidi w:val="0"/>
        <w:spacing w:line="251" w:lineRule="auto"/>
        <w:rPr>
          <w:rFonts w:hint="eastAsia"/>
        </w:rPr>
      </w:pPr>
    </w:p>
    <w:p w14:paraId="416B6DDD">
      <w:pPr>
        <w:pStyle w:val="2"/>
        <w:kinsoku/>
        <w:topLinePunct w:val="0"/>
        <w:bidi w:val="0"/>
        <w:spacing w:line="251" w:lineRule="auto"/>
        <w:rPr>
          <w:rFonts w:hint="eastAsia"/>
        </w:rPr>
      </w:pPr>
    </w:p>
    <w:p w14:paraId="11843AB8">
      <w:pPr>
        <w:pStyle w:val="2"/>
        <w:kinsoku/>
        <w:topLinePunct w:val="0"/>
        <w:bidi w:val="0"/>
        <w:spacing w:line="251" w:lineRule="auto"/>
        <w:rPr>
          <w:rFonts w:hint="eastAsia"/>
        </w:rPr>
      </w:pPr>
    </w:p>
    <w:p w14:paraId="096B9ACE">
      <w:pPr>
        <w:pStyle w:val="2"/>
        <w:kinsoku/>
        <w:topLinePunct w:val="0"/>
        <w:bidi w:val="0"/>
        <w:spacing w:line="251" w:lineRule="auto"/>
        <w:rPr>
          <w:rFonts w:hint="eastAsia"/>
        </w:rPr>
      </w:pPr>
    </w:p>
    <w:p w14:paraId="19A89F85">
      <w:pPr>
        <w:pStyle w:val="2"/>
        <w:kinsoku/>
        <w:topLinePunct w:val="0"/>
        <w:bidi w:val="0"/>
        <w:spacing w:line="251" w:lineRule="auto"/>
        <w:rPr>
          <w:rFonts w:hint="eastAsia"/>
        </w:rPr>
      </w:pPr>
    </w:p>
    <w:p w14:paraId="2337C861">
      <w:pPr>
        <w:pStyle w:val="2"/>
        <w:kinsoku/>
        <w:topLinePunct w:val="0"/>
        <w:bidi w:val="0"/>
        <w:spacing w:line="251" w:lineRule="auto"/>
        <w:rPr>
          <w:rFonts w:hint="eastAsia"/>
        </w:rPr>
      </w:pPr>
    </w:p>
    <w:p w14:paraId="0FE3F81D">
      <w:pPr>
        <w:pStyle w:val="3"/>
        <w:rPr>
          <w:rFonts w:hint="eastAsia"/>
        </w:rPr>
      </w:pPr>
    </w:p>
    <w:p w14:paraId="3E4B487B">
      <w:pPr>
        <w:rPr>
          <w:rFonts w:hint="eastAsia"/>
        </w:rPr>
      </w:pPr>
    </w:p>
    <w:p w14:paraId="427C8810">
      <w:pPr>
        <w:pStyle w:val="2"/>
        <w:rPr>
          <w:rFonts w:hint="eastAsia"/>
        </w:rPr>
      </w:pPr>
    </w:p>
    <w:p w14:paraId="0B317D4B">
      <w:pPr>
        <w:pStyle w:val="3"/>
        <w:rPr>
          <w:rFonts w:hint="eastAsia"/>
        </w:rPr>
      </w:pPr>
    </w:p>
    <w:p w14:paraId="338C6A2F">
      <w:pPr>
        <w:rPr>
          <w:rFonts w:hint="eastAsia"/>
        </w:rPr>
      </w:pPr>
    </w:p>
    <w:p w14:paraId="48DE78F3">
      <w:pPr>
        <w:pStyle w:val="2"/>
        <w:rPr>
          <w:rFonts w:hint="eastAsia"/>
        </w:rPr>
      </w:pPr>
    </w:p>
    <w:p w14:paraId="2B2ADA34">
      <w:pPr>
        <w:pStyle w:val="3"/>
        <w:rPr>
          <w:rFonts w:hint="eastAsia"/>
        </w:rPr>
      </w:pPr>
    </w:p>
    <w:p w14:paraId="37F40FED">
      <w:pPr>
        <w:rPr>
          <w:rFonts w:hint="eastAsia"/>
        </w:rPr>
      </w:pPr>
    </w:p>
    <w:p w14:paraId="34162713">
      <w:pPr>
        <w:pStyle w:val="2"/>
        <w:kinsoku/>
        <w:topLinePunct w:val="0"/>
        <w:bidi w:val="0"/>
        <w:spacing w:line="251" w:lineRule="auto"/>
        <w:rPr>
          <w:rFonts w:hint="eastAsia"/>
        </w:rPr>
      </w:pPr>
    </w:p>
    <w:p w14:paraId="3896EF2C">
      <w:pPr>
        <w:pStyle w:val="2"/>
        <w:kinsoku/>
        <w:topLinePunct w:val="0"/>
        <w:bidi w:val="0"/>
        <w:spacing w:line="251" w:lineRule="auto"/>
        <w:rPr>
          <w:rFonts w:hint="eastAsia"/>
        </w:rPr>
      </w:pPr>
    </w:p>
    <w:p w14:paraId="613419C4">
      <w:pPr>
        <w:pStyle w:val="2"/>
        <w:kinsoku/>
        <w:topLinePunct w:val="0"/>
        <w:bidi w:val="0"/>
        <w:spacing w:line="251" w:lineRule="auto"/>
        <w:rPr>
          <w:rFonts w:hint="eastAsia"/>
        </w:rPr>
      </w:pPr>
    </w:p>
    <w:p w14:paraId="39DEFD5A">
      <w:pPr>
        <w:kinsoku/>
        <w:topLinePunct w:val="0"/>
        <w:bidi w:val="0"/>
        <w:jc w:val="left"/>
        <w:rPr>
          <w:rFonts w:hint="eastAsia"/>
          <w:sz w:val="32"/>
          <w:szCs w:val="32"/>
        </w:rPr>
      </w:pPr>
      <w:r>
        <w:rPr>
          <w:rFonts w:hint="eastAsia"/>
          <w:sz w:val="32"/>
          <w:szCs w:val="32"/>
        </w:rPr>
        <w:t>买方：</w:t>
      </w:r>
    </w:p>
    <w:p w14:paraId="0672A8D1">
      <w:pPr>
        <w:kinsoku/>
        <w:topLinePunct w:val="0"/>
        <w:bidi w:val="0"/>
        <w:jc w:val="left"/>
        <w:rPr>
          <w:rFonts w:hint="eastAsia"/>
          <w:sz w:val="32"/>
          <w:szCs w:val="32"/>
        </w:rPr>
      </w:pPr>
      <w:r>
        <w:rPr>
          <w:rFonts w:hint="eastAsia"/>
          <w:sz w:val="32"/>
          <w:szCs w:val="32"/>
        </w:rPr>
        <w:t>卖方：</w:t>
      </w:r>
    </w:p>
    <w:p w14:paraId="2D25FCAF">
      <w:pPr>
        <w:kinsoku/>
        <w:topLinePunct w:val="0"/>
        <w:bidi w:val="0"/>
        <w:jc w:val="left"/>
        <w:rPr>
          <w:sz w:val="32"/>
          <w:szCs w:val="32"/>
        </w:rPr>
      </w:pPr>
      <w:r>
        <w:rPr>
          <w:rFonts w:hint="eastAsia"/>
          <w:sz w:val="32"/>
          <w:szCs w:val="32"/>
        </w:rPr>
        <w:t>签订地点：</w:t>
      </w:r>
    </w:p>
    <w:p w14:paraId="01C868B9">
      <w:pPr>
        <w:kinsoku/>
        <w:topLinePunct w:val="0"/>
        <w:bidi w:val="0"/>
        <w:rPr>
          <w:rFonts w:hint="eastAsia"/>
          <w:sz w:val="32"/>
          <w:szCs w:val="32"/>
        </w:rPr>
        <w:sectPr>
          <w:headerReference r:id="rId15" w:type="first"/>
          <w:footerReference r:id="rId17" w:type="first"/>
          <w:headerReference r:id="rId14" w:type="default"/>
          <w:footerReference r:id="rId16" w:type="default"/>
          <w:pgSz w:w="11906" w:h="16838"/>
          <w:pgMar w:top="1134" w:right="1417" w:bottom="1134" w:left="1417" w:header="851" w:footer="992" w:gutter="0"/>
          <w:pgBorders>
            <w:top w:val="none" w:sz="0" w:space="0"/>
            <w:left w:val="none" w:sz="0" w:space="0"/>
            <w:bottom w:val="none" w:sz="0" w:space="0"/>
            <w:right w:val="none" w:sz="0" w:space="0"/>
          </w:pgBorders>
          <w:pgNumType w:fmt="decimal"/>
          <w:cols w:space="720" w:num="1"/>
          <w:titlePg/>
          <w:docGrid w:linePitch="312" w:charSpace="0"/>
        </w:sectPr>
      </w:pPr>
      <w:r>
        <w:rPr>
          <w:rFonts w:hint="eastAsia"/>
          <w:sz w:val="32"/>
          <w:szCs w:val="32"/>
        </w:rPr>
        <w:t>签订日期： 2025 年    月    日</w:t>
      </w:r>
    </w:p>
    <w:p w14:paraId="79B87FE8">
      <w:pPr>
        <w:pStyle w:val="6"/>
        <w:kinsoku/>
        <w:topLinePunct w:val="0"/>
        <w:bidi w:val="0"/>
      </w:pPr>
      <w:bookmarkStart w:id="118" w:name="_Toc6761"/>
      <w:bookmarkStart w:id="119" w:name="_Toc17398"/>
      <w:bookmarkStart w:id="120" w:name="_Toc22146"/>
      <w:r>
        <w:rPr>
          <w:rFonts w:hint="eastAsia"/>
        </w:rPr>
        <w:t>第一部分</w:t>
      </w:r>
      <w:r>
        <w:t xml:space="preserve">  合同协议书</w:t>
      </w:r>
      <w:bookmarkEnd w:id="118"/>
      <w:bookmarkEnd w:id="119"/>
      <w:bookmarkEnd w:id="120"/>
    </w:p>
    <w:p w14:paraId="5DE56F9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本合同于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日由</w:t>
      </w:r>
      <w:r>
        <w:rPr>
          <w:rFonts w:hint="eastAsia" w:ascii="宋体" w:hAnsi="宋体" w:eastAsia="宋体" w:cs="宋体"/>
          <w:sz w:val="24"/>
          <w:szCs w:val="24"/>
          <w:u w:val="single"/>
        </w:rPr>
        <w:t>xxxx</w:t>
      </w:r>
      <w:r>
        <w:rPr>
          <w:rFonts w:hint="eastAsia" w:ascii="宋体" w:hAnsi="宋体" w:eastAsia="宋体" w:cs="宋体"/>
          <w:sz w:val="24"/>
          <w:szCs w:val="24"/>
        </w:rPr>
        <w:t>（以下简称“买方” ）为一方和</w:t>
      </w:r>
      <w:r>
        <w:rPr>
          <w:rFonts w:hint="eastAsia" w:ascii="宋体" w:hAnsi="宋体" w:eastAsia="宋体" w:cs="宋体"/>
          <w:sz w:val="24"/>
          <w:szCs w:val="24"/>
          <w:u w:val="single"/>
        </w:rPr>
        <w:t>xxxx</w:t>
      </w:r>
      <w:r>
        <w:rPr>
          <w:rFonts w:hint="eastAsia" w:ascii="宋体" w:hAnsi="宋体" w:eastAsia="宋体" w:cs="宋体"/>
          <w:sz w:val="24"/>
          <w:szCs w:val="24"/>
        </w:rPr>
        <w:t>以下简称“卖方” ）为另一方按下述条款和条件签署。</w:t>
      </w:r>
    </w:p>
    <w:p w14:paraId="68B6406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鉴于买方为获得以下货物和服务，</w:t>
      </w:r>
      <w:r>
        <w:rPr>
          <w:rFonts w:hint="eastAsia" w:ascii="宋体" w:hAnsi="宋体" w:eastAsia="宋体" w:cs="宋体"/>
          <w:sz w:val="24"/>
          <w:szCs w:val="24"/>
          <w:highlight w:val="none"/>
        </w:rPr>
        <w:t>即天津市轨道交通Z2线一期工程（滨海机场站～北塘站）信号系统集成采购项目公开招标，</w:t>
      </w:r>
      <w:r>
        <w:rPr>
          <w:rFonts w:hint="eastAsia" w:ascii="宋体" w:hAnsi="宋体" w:eastAsia="宋体" w:cs="宋体"/>
          <w:sz w:val="24"/>
          <w:szCs w:val="24"/>
        </w:rPr>
        <w:t>并接受了卖方以总金额人民币</w:t>
      </w:r>
      <w:r>
        <w:rPr>
          <w:rFonts w:hint="eastAsia" w:ascii="宋体" w:hAnsi="宋体" w:eastAsia="宋体" w:cs="宋体"/>
          <w:b/>
          <w:bCs/>
          <w:sz w:val="24"/>
          <w:szCs w:val="24"/>
          <w:u w:val="single"/>
        </w:rPr>
        <w:t>xxx元（大写：xxxx）</w:t>
      </w:r>
      <w:r>
        <w:rPr>
          <w:rFonts w:hint="eastAsia" w:ascii="宋体" w:hAnsi="宋体" w:eastAsia="宋体" w:cs="宋体"/>
          <w:sz w:val="24"/>
          <w:szCs w:val="24"/>
        </w:rPr>
        <w:t>（以下简称“合同价” ）提供上述货物和服务的投标。经友好协商，双方达成本协议。</w:t>
      </w:r>
    </w:p>
    <w:p w14:paraId="66A333BE">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本合同在此声明如下：</w:t>
      </w:r>
    </w:p>
    <w:p w14:paraId="1D8BF4C0">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1、本合同中的词语和术语的含义与合同条款中定义的相同。</w:t>
      </w:r>
    </w:p>
    <w:p w14:paraId="320721D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本合同由下列文件构成；一旦合同文件之间出现意思含混或矛盾之处，下述合同文件以自上而下为优先解释顺序。如果合同一部分的任何文件之间出现任何含糊或冲突之处，则应以对卖方规定有最广泛、最严格和/或最繁重义务的要求或解释为准，并须由卖方予以遵守。买方有权向卖方发出其认为解决了含糊点或出入之处的指示，而且，在其如此作出指示之时，可以选择和决定何种要求或解释对卖方规定有最广泛，最严格和/或最繁重义务并因此应以其为准且须由卖方遵守发出指示。卖方无权因该等指示或就该等指示获得任何赔偿，而且，卖方放弃主张任何该等赔偿的一切和任何权利。</w:t>
      </w:r>
    </w:p>
    <w:p w14:paraId="02CAFA9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bookmarkStart w:id="121" w:name="_Toc6692_WPSOffice_Level3"/>
      <w:bookmarkStart w:id="122" w:name="_Toc24701_WPSOffice_Level3"/>
      <w:r>
        <w:rPr>
          <w:rFonts w:hint="eastAsia" w:ascii="宋体" w:hAnsi="宋体" w:eastAsia="宋体" w:cs="宋体"/>
          <w:sz w:val="24"/>
          <w:szCs w:val="24"/>
        </w:rPr>
        <w:t>第一部分  本合同协议书</w:t>
      </w:r>
      <w:bookmarkEnd w:id="121"/>
      <w:bookmarkEnd w:id="122"/>
      <w:r>
        <w:rPr>
          <w:rFonts w:hint="eastAsia" w:ascii="宋体" w:hAnsi="宋体" w:eastAsia="宋体" w:cs="宋体"/>
          <w:sz w:val="24"/>
          <w:szCs w:val="24"/>
        </w:rPr>
        <w:t>及其附件</w:t>
      </w:r>
    </w:p>
    <w:p w14:paraId="37A34CF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bookmarkStart w:id="123" w:name="_Toc3861_WPSOffice_Level3"/>
      <w:bookmarkStart w:id="124" w:name="_Toc21794_WPSOffice_Level3"/>
      <w:r>
        <w:rPr>
          <w:rFonts w:hint="eastAsia" w:ascii="宋体" w:hAnsi="宋体" w:eastAsia="宋体" w:cs="宋体"/>
          <w:sz w:val="24"/>
          <w:szCs w:val="24"/>
        </w:rPr>
        <w:t>第二部分  补充协议（如有）</w:t>
      </w:r>
      <w:bookmarkEnd w:id="123"/>
      <w:bookmarkEnd w:id="124"/>
    </w:p>
    <w:p w14:paraId="46EDA3C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bookmarkStart w:id="125" w:name="_Toc13766_WPSOffice_Level3"/>
      <w:bookmarkStart w:id="126" w:name="_Toc20757_WPSOffice_Level3"/>
      <w:r>
        <w:rPr>
          <w:rFonts w:hint="eastAsia" w:ascii="宋体" w:hAnsi="宋体" w:eastAsia="宋体" w:cs="宋体"/>
          <w:sz w:val="24"/>
          <w:szCs w:val="24"/>
        </w:rPr>
        <w:t>第三部分  中标通知书</w:t>
      </w:r>
      <w:bookmarkEnd w:id="125"/>
      <w:bookmarkEnd w:id="126"/>
    </w:p>
    <w:p w14:paraId="7077DC2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bookmarkStart w:id="127" w:name="_Toc1521_WPSOffice_Level3"/>
      <w:bookmarkStart w:id="128" w:name="_Toc2097_WPSOffice_Level3"/>
      <w:r>
        <w:rPr>
          <w:rFonts w:hint="eastAsia" w:ascii="宋体" w:hAnsi="宋体" w:eastAsia="宋体" w:cs="宋体"/>
          <w:sz w:val="24"/>
          <w:szCs w:val="24"/>
        </w:rPr>
        <w:t>第四部分  合同条款（以下顺序编排代表文件的先后次序）</w:t>
      </w:r>
      <w:bookmarkEnd w:id="127"/>
      <w:bookmarkEnd w:id="128"/>
    </w:p>
    <w:p w14:paraId="7D90175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（1）专用合同条款</w:t>
      </w:r>
    </w:p>
    <w:p w14:paraId="45146F1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（2）通用合同条款</w:t>
      </w:r>
    </w:p>
    <w:p w14:paraId="0F3BE9D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bookmarkStart w:id="129" w:name="_Toc30779_WPSOffice_Level3"/>
      <w:bookmarkStart w:id="130" w:name="_Toc2646_WPSOffice_Level3"/>
      <w:r>
        <w:rPr>
          <w:rFonts w:hint="eastAsia" w:ascii="宋体" w:hAnsi="宋体" w:eastAsia="宋体" w:cs="宋体"/>
          <w:sz w:val="24"/>
          <w:szCs w:val="24"/>
        </w:rPr>
        <w:t>第五部分  合同附件</w:t>
      </w:r>
      <w:bookmarkEnd w:id="129"/>
      <w:bookmarkEnd w:id="130"/>
    </w:p>
    <w:p w14:paraId="0468EF3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（1）价格清单；</w:t>
      </w:r>
    </w:p>
    <w:p w14:paraId="3CE21CDB">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（2）技术规格书；</w:t>
      </w:r>
    </w:p>
    <w:p w14:paraId="60A6FCD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（3）供货计划、履约人员及分工；</w:t>
      </w:r>
    </w:p>
    <w:p w14:paraId="10FD848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（4）合同谈判会议纪要；</w:t>
      </w:r>
    </w:p>
    <w:p w14:paraId="196F14C7">
      <w:pPr>
        <w:pStyle w:val="2"/>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（5）施工界面划分谈判</w:t>
      </w:r>
    </w:p>
    <w:p w14:paraId="0670BFB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（6）保函格式；</w:t>
      </w:r>
    </w:p>
    <w:p w14:paraId="12A94E97">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（7）廉政协议书；</w:t>
      </w:r>
    </w:p>
    <w:p w14:paraId="452C5AAA">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（8）卖方生产供货周期承诺书；</w:t>
      </w:r>
    </w:p>
    <w:p w14:paraId="2344058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（9）质量安全管理承诺书；</w:t>
      </w:r>
    </w:p>
    <w:p w14:paraId="59B1D1E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（10）供应商质量终身责任制承诺书；</w:t>
      </w:r>
    </w:p>
    <w:p w14:paraId="43D14C8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（11）卖方营业执照及法人资格证明；</w:t>
      </w:r>
    </w:p>
    <w:p w14:paraId="20CB18D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（12）法定代表人授权委托书；</w:t>
      </w:r>
    </w:p>
    <w:p w14:paraId="4B5DCA1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（13）卖方法人身份证复印件和授权委托人身份证。</w:t>
      </w:r>
    </w:p>
    <w:p w14:paraId="21899E82">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bookmarkStart w:id="131" w:name="_Toc18805_WPSOffice_Level3"/>
      <w:bookmarkStart w:id="132" w:name="_Toc19096_WPSOffice_Level3"/>
      <w:r>
        <w:rPr>
          <w:rFonts w:hint="eastAsia" w:ascii="宋体" w:hAnsi="宋体" w:eastAsia="宋体" w:cs="宋体"/>
          <w:sz w:val="24"/>
          <w:szCs w:val="24"/>
        </w:rPr>
        <w:t>第六部分  招标文件（包括用户需求书）及其补充澄清文件（其中，如果内容有冲突，以时间顺序后者优先）</w:t>
      </w:r>
      <w:bookmarkEnd w:id="131"/>
      <w:bookmarkEnd w:id="132"/>
    </w:p>
    <w:p w14:paraId="0FCEFE08">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bookmarkStart w:id="133" w:name="_Toc11869_WPSOffice_Level3"/>
      <w:bookmarkStart w:id="134" w:name="_Toc17211_WPSOffice_Level3"/>
      <w:r>
        <w:rPr>
          <w:rFonts w:hint="eastAsia" w:ascii="宋体" w:hAnsi="宋体" w:eastAsia="宋体" w:cs="宋体"/>
          <w:sz w:val="24"/>
          <w:szCs w:val="24"/>
        </w:rPr>
        <w:t>第七部分  投标文件</w:t>
      </w:r>
      <w:bookmarkEnd w:id="133"/>
      <w:bookmarkEnd w:id="134"/>
      <w:r>
        <w:rPr>
          <w:rFonts w:hint="eastAsia" w:ascii="宋体" w:hAnsi="宋体" w:eastAsia="宋体" w:cs="宋体"/>
          <w:sz w:val="24"/>
          <w:szCs w:val="24"/>
        </w:rPr>
        <w:t>（包括投标报价所附各项清单）</w:t>
      </w:r>
    </w:p>
    <w:p w14:paraId="15FE9D1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第八部分  合同双方约定的其它合同文件</w:t>
      </w:r>
    </w:p>
    <w:p w14:paraId="719F4778">
      <w:pPr>
        <w:keepNext w:val="0"/>
        <w:keepLines w:val="0"/>
        <w:pageBreakBefore w:val="0"/>
        <w:widowControl/>
        <w:tabs>
          <w:tab w:val="left" w:pos="900"/>
        </w:tabs>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3、性能保证</w:t>
      </w:r>
    </w:p>
    <w:p w14:paraId="6BA140A9">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如果由于卖方的责任，整个系统或其部分在按合同附件要求进行的性能检验中未能达到技术性能要求及违约赔偿所规定的标准，则卖方应立即更换相关设备或修复缺陷部分。如通过努力在规定的完工期限内仍无法通过性能检验，则应按该合同条款的规定向买方支付违约赔偿。</w:t>
      </w:r>
    </w:p>
    <w:p w14:paraId="7E6D1DC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4、考虑到买方将按照本合同向卖方支付，卖方在此保证全部按照合同的规定向买方提供货物和服务，并修补缺陷。</w:t>
      </w:r>
    </w:p>
    <w:p w14:paraId="30B52A93">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5、考虑到卖方提供的货物和服务并修补缺陷，买方在此保证按照合同规定的时间和方式向卖方支付合同价款或其他按合同规定应支付的金额。</w:t>
      </w:r>
    </w:p>
    <w:p w14:paraId="1BB19F1F">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6、合同的生效</w:t>
      </w:r>
    </w:p>
    <w:p w14:paraId="7068DAA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360" w:firstLineChars="150"/>
        <w:textAlignment w:val="baseline"/>
        <w:rPr>
          <w:rFonts w:hint="eastAsia" w:ascii="宋体" w:hAnsi="宋体" w:eastAsia="宋体" w:cs="宋体"/>
          <w:sz w:val="24"/>
          <w:szCs w:val="24"/>
        </w:rPr>
      </w:pPr>
      <w:r>
        <w:rPr>
          <w:rFonts w:hint="eastAsia" w:ascii="宋体" w:hAnsi="宋体" w:eastAsia="宋体" w:cs="宋体"/>
          <w:sz w:val="24"/>
          <w:szCs w:val="24"/>
        </w:rPr>
        <w:t>本合同双方法定代表人或授权代表在合同文本上签字，并分别加盖双方单位的公章，并且买方已收到卖方提交的履约保证金后，合同正式生效</w:t>
      </w:r>
      <w:r>
        <w:rPr>
          <w:rFonts w:hint="eastAsia" w:ascii="宋体" w:hAnsi="宋体" w:eastAsia="宋体" w:cs="宋体"/>
          <w:bCs/>
          <w:sz w:val="24"/>
          <w:szCs w:val="24"/>
        </w:rPr>
        <w:t>。</w:t>
      </w:r>
    </w:p>
    <w:p w14:paraId="1F8E937C">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7、本合同</w:t>
      </w:r>
      <w:r>
        <w:rPr>
          <w:rFonts w:hint="eastAsia" w:ascii="宋体" w:hAnsi="宋体" w:eastAsia="宋体" w:cs="宋体"/>
          <w:b w:val="0"/>
          <w:bCs/>
          <w:sz w:val="24"/>
          <w:szCs w:val="24"/>
        </w:rPr>
        <w:t>正本</w:t>
      </w:r>
      <w:r>
        <w:rPr>
          <w:rFonts w:hint="eastAsia" w:ascii="宋体" w:hAnsi="宋体" w:eastAsia="宋体" w:cs="宋体"/>
          <w:sz w:val="24"/>
          <w:szCs w:val="24"/>
        </w:rPr>
        <w:t>签约各方各执</w:t>
      </w:r>
      <w:r>
        <w:rPr>
          <w:rFonts w:hint="eastAsia" w:ascii="宋体" w:hAnsi="宋体" w:eastAsia="宋体" w:cs="宋体"/>
          <w:b w:val="0"/>
          <w:bCs/>
          <w:sz w:val="24"/>
          <w:szCs w:val="24"/>
        </w:rPr>
        <w:t>1份</w:t>
      </w:r>
      <w:r>
        <w:rPr>
          <w:rFonts w:hint="eastAsia" w:ascii="宋体" w:hAnsi="宋体" w:eastAsia="宋体" w:cs="宋体"/>
          <w:sz w:val="24"/>
          <w:szCs w:val="24"/>
        </w:rPr>
        <w:t>；</w:t>
      </w:r>
      <w:r>
        <w:rPr>
          <w:rFonts w:hint="eastAsia" w:ascii="宋体" w:hAnsi="宋体" w:eastAsia="宋体" w:cs="宋体"/>
          <w:b w:val="0"/>
          <w:bCs/>
          <w:sz w:val="24"/>
          <w:szCs w:val="24"/>
        </w:rPr>
        <w:t>副本</w:t>
      </w:r>
      <w:r>
        <w:rPr>
          <w:rFonts w:hint="eastAsia" w:ascii="宋体" w:hAnsi="宋体" w:eastAsia="宋体" w:cs="宋体"/>
          <w:sz w:val="24"/>
          <w:szCs w:val="24"/>
        </w:rPr>
        <w:t>买方</w:t>
      </w:r>
      <w:r>
        <w:rPr>
          <w:rFonts w:hint="eastAsia" w:ascii="宋体" w:hAnsi="宋体" w:eastAsia="宋体" w:cs="宋体"/>
          <w:b w:val="0"/>
          <w:bCs/>
          <w:sz w:val="24"/>
          <w:szCs w:val="24"/>
        </w:rPr>
        <w:t>5</w:t>
      </w:r>
      <w:r>
        <w:rPr>
          <w:rFonts w:hint="eastAsia" w:ascii="宋体" w:hAnsi="宋体" w:eastAsia="宋体" w:cs="宋体"/>
          <w:sz w:val="24"/>
          <w:szCs w:val="24"/>
        </w:rPr>
        <w:t>份，卖方</w:t>
      </w:r>
      <w:r>
        <w:rPr>
          <w:rFonts w:hint="eastAsia" w:ascii="宋体" w:hAnsi="宋体" w:eastAsia="宋体" w:cs="宋体"/>
          <w:b w:val="0"/>
          <w:bCs/>
          <w:sz w:val="24"/>
          <w:szCs w:val="24"/>
        </w:rPr>
        <w:t>1</w:t>
      </w:r>
      <w:r>
        <w:rPr>
          <w:rFonts w:hint="eastAsia" w:ascii="宋体" w:hAnsi="宋体" w:eastAsia="宋体" w:cs="宋体"/>
          <w:sz w:val="24"/>
          <w:szCs w:val="24"/>
        </w:rPr>
        <w:t>份；均具有同等的法律效力。当正本与副本内容不一致时，以正本为准。</w:t>
      </w:r>
    </w:p>
    <w:p w14:paraId="04D5E115">
      <w:pPr>
        <w:kinsoku/>
        <w:topLinePunct w:val="0"/>
        <w:bidi w:val="0"/>
        <w:spacing w:line="360" w:lineRule="auto"/>
        <w:ind w:left="1050" w:hanging="1050"/>
        <w:rPr>
          <w:rFonts w:hint="eastAsia" w:ascii="宋体" w:hAnsi="宋体" w:eastAsia="宋体" w:cs="宋体"/>
          <w:sz w:val="24"/>
          <w:szCs w:val="24"/>
        </w:rPr>
      </w:pPr>
    </w:p>
    <w:p w14:paraId="3210A000">
      <w:pPr>
        <w:kinsoku/>
        <w:topLinePunct w:val="0"/>
        <w:bidi w:val="0"/>
        <w:spacing w:line="360" w:lineRule="auto"/>
        <w:ind w:left="1050" w:hanging="1050"/>
        <w:rPr>
          <w:rFonts w:hint="eastAsia" w:ascii="宋体" w:hAnsi="宋体" w:eastAsia="宋体" w:cs="宋体"/>
          <w:sz w:val="24"/>
          <w:szCs w:val="24"/>
        </w:rPr>
      </w:pPr>
    </w:p>
    <w:p w14:paraId="513693EC">
      <w:pPr>
        <w:kinsoku/>
        <w:topLinePunct w:val="0"/>
        <w:bidi w:val="0"/>
        <w:spacing w:line="360" w:lineRule="auto"/>
        <w:ind w:left="0" w:firstLine="0"/>
        <w:rPr>
          <w:rFonts w:hint="eastAsia" w:ascii="宋体" w:hAnsi="宋体" w:eastAsia="宋体" w:cs="宋体"/>
          <w:sz w:val="24"/>
          <w:szCs w:val="24"/>
        </w:rPr>
      </w:pPr>
    </w:p>
    <w:p w14:paraId="0761225E">
      <w:pPr>
        <w:kinsoku/>
        <w:topLinePunct w:val="0"/>
        <w:bidi w:val="0"/>
        <w:spacing w:line="360" w:lineRule="auto"/>
        <w:ind w:left="1050" w:hanging="1050"/>
        <w:rPr>
          <w:rFonts w:hint="eastAsia" w:ascii="宋体" w:hAnsi="宋体" w:eastAsia="宋体" w:cs="宋体"/>
          <w:sz w:val="24"/>
          <w:szCs w:val="24"/>
        </w:rPr>
        <w:sectPr>
          <w:footerReference r:id="rId20" w:type="first"/>
          <w:headerReference r:id="rId18" w:type="default"/>
          <w:footerReference r:id="rId19" w:type="default"/>
          <w:pgSz w:w="11907" w:h="16840"/>
          <w:pgMar w:top="1134" w:right="1417" w:bottom="1134" w:left="1417" w:header="777" w:footer="686" w:gutter="0"/>
          <w:pgBorders>
            <w:top w:val="none" w:sz="0" w:space="0"/>
            <w:left w:val="none" w:sz="0" w:space="0"/>
            <w:bottom w:val="none" w:sz="0" w:space="0"/>
            <w:right w:val="none" w:sz="0" w:space="0"/>
          </w:pgBorders>
          <w:pgNumType w:fmt="decimal"/>
          <w:cols w:space="720" w:num="1"/>
          <w:titlePg/>
          <w:docGrid w:linePitch="312" w:charSpace="0"/>
        </w:sectPr>
      </w:pPr>
    </w:p>
    <w:p w14:paraId="1024D6A9">
      <w:pPr>
        <w:kinsoku/>
        <w:topLinePunct w:val="0"/>
        <w:bidi w:val="0"/>
        <w:spacing w:line="360" w:lineRule="auto"/>
        <w:ind w:left="1050" w:hanging="1050"/>
        <w:rPr>
          <w:rFonts w:hint="eastAsia" w:ascii="宋体" w:hAnsi="宋体" w:eastAsia="宋体" w:cs="宋体"/>
          <w:sz w:val="24"/>
          <w:szCs w:val="24"/>
        </w:rPr>
      </w:pPr>
    </w:p>
    <w:p w14:paraId="07690553">
      <w:pPr>
        <w:kinsoku/>
        <w:topLinePunct w:val="0"/>
        <w:bidi w:val="0"/>
        <w:spacing w:line="360" w:lineRule="auto"/>
        <w:ind w:left="1050" w:hanging="1050"/>
        <w:rPr>
          <w:rFonts w:hint="eastAsia" w:ascii="宋体" w:hAnsi="宋体" w:eastAsia="宋体" w:cs="宋体"/>
          <w:sz w:val="24"/>
          <w:szCs w:val="24"/>
        </w:rPr>
      </w:pPr>
      <w:r>
        <w:rPr>
          <w:rFonts w:hint="eastAsia" w:ascii="宋体" w:hAnsi="宋体" w:eastAsia="宋体" w:cs="宋体"/>
          <w:sz w:val="24"/>
          <w:szCs w:val="24"/>
        </w:rPr>
        <w:t xml:space="preserve">买方法人或授权代表姓名：              卖方法人或授权代表姓名： </w:t>
      </w:r>
    </w:p>
    <w:p w14:paraId="5FE19116">
      <w:pPr>
        <w:kinsoku/>
        <w:topLinePunct w:val="0"/>
        <w:bidi w:val="0"/>
        <w:spacing w:line="360" w:lineRule="auto"/>
        <w:ind w:left="1050" w:hanging="1050"/>
        <w:rPr>
          <w:rFonts w:hint="eastAsia" w:ascii="宋体" w:hAnsi="宋体" w:eastAsia="宋体" w:cs="宋体"/>
          <w:sz w:val="24"/>
          <w:szCs w:val="24"/>
        </w:rPr>
      </w:pPr>
    </w:p>
    <w:p w14:paraId="66F32DAC">
      <w:pPr>
        <w:kinsoku/>
        <w:topLinePunct w:val="0"/>
        <w:bidi w:val="0"/>
        <w:spacing w:line="360" w:lineRule="auto"/>
        <w:ind w:left="1050" w:hanging="1050"/>
        <w:rPr>
          <w:rFonts w:hint="eastAsia" w:ascii="宋体" w:hAnsi="宋体" w:eastAsia="宋体" w:cs="宋体"/>
          <w:sz w:val="24"/>
          <w:szCs w:val="24"/>
        </w:rPr>
      </w:pPr>
      <w:r>
        <w:rPr>
          <w:rFonts w:hint="eastAsia" w:ascii="宋体" w:hAnsi="宋体" w:eastAsia="宋体" w:cs="宋体"/>
          <w:sz w:val="24"/>
          <w:szCs w:val="24"/>
        </w:rPr>
        <w:t>买方法人或授权代表签字：              卖方法人或授权代表签字：</w:t>
      </w:r>
    </w:p>
    <w:p w14:paraId="5C93D59E">
      <w:pPr>
        <w:kinsoku/>
        <w:topLinePunct w:val="0"/>
        <w:bidi w:val="0"/>
        <w:spacing w:line="360" w:lineRule="auto"/>
        <w:ind w:left="1050" w:hanging="1050"/>
        <w:rPr>
          <w:rFonts w:hint="eastAsia" w:ascii="宋体" w:hAnsi="宋体" w:eastAsia="宋体" w:cs="宋体"/>
          <w:sz w:val="24"/>
          <w:szCs w:val="24"/>
        </w:rPr>
      </w:pPr>
    </w:p>
    <w:p w14:paraId="48C72762">
      <w:pPr>
        <w:kinsoku/>
        <w:topLinePunct w:val="0"/>
        <w:bidi w:val="0"/>
        <w:spacing w:line="360" w:lineRule="auto"/>
        <w:ind w:left="1050" w:hanging="1050"/>
        <w:rPr>
          <w:rFonts w:hint="eastAsia" w:ascii="宋体" w:hAnsi="宋体" w:eastAsia="宋体" w:cs="宋体"/>
          <w:sz w:val="24"/>
          <w:szCs w:val="24"/>
        </w:rPr>
      </w:pPr>
      <w:r>
        <w:rPr>
          <w:rFonts w:hint="eastAsia" w:ascii="宋体" w:hAnsi="宋体" w:eastAsia="宋体" w:cs="宋体"/>
          <w:sz w:val="24"/>
          <w:szCs w:val="24"/>
        </w:rPr>
        <w:t>买方名称：                            卖方名称：</w:t>
      </w:r>
    </w:p>
    <w:p w14:paraId="1DCF2A8C">
      <w:pPr>
        <w:kinsoku/>
        <w:topLinePunct w:val="0"/>
        <w:bidi w:val="0"/>
        <w:spacing w:line="360" w:lineRule="auto"/>
        <w:ind w:left="1050" w:hanging="1050"/>
        <w:rPr>
          <w:rFonts w:hint="eastAsia" w:ascii="宋体" w:hAnsi="宋体" w:eastAsia="宋体" w:cs="宋体"/>
          <w:sz w:val="24"/>
          <w:szCs w:val="24"/>
        </w:rPr>
      </w:pPr>
      <w:r>
        <w:rPr>
          <w:rFonts w:hint="eastAsia" w:ascii="宋体" w:hAnsi="宋体" w:eastAsia="宋体" w:cs="宋体"/>
          <w:sz w:val="24"/>
          <w:szCs w:val="24"/>
        </w:rPr>
        <w:t>买方代表公章：                        卖方公章：</w:t>
      </w:r>
    </w:p>
    <w:p w14:paraId="30DD51B4">
      <w:pPr>
        <w:pStyle w:val="2"/>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签订日期：                            签订日期：</w:t>
      </w:r>
    </w:p>
    <w:p w14:paraId="1DB730F8">
      <w:pPr>
        <w:pStyle w:val="2"/>
        <w:kinsoku/>
        <w:topLinePunct w:val="0"/>
        <w:bidi w:val="0"/>
        <w:spacing w:line="360" w:lineRule="auto"/>
        <w:rPr>
          <w:rFonts w:hint="eastAsia"/>
        </w:rPr>
      </w:pPr>
    </w:p>
    <w:p w14:paraId="4380C610">
      <w:pPr>
        <w:pStyle w:val="6"/>
        <w:kinsoku/>
        <w:topLinePunct w:val="0"/>
        <w:bidi w:val="0"/>
      </w:pPr>
      <w:r>
        <w:rPr>
          <w:szCs w:val="24"/>
        </w:rPr>
        <w:br w:type="page"/>
      </w:r>
      <w:bookmarkStart w:id="135" w:name="_Toc30987"/>
      <w:bookmarkStart w:id="136" w:name="_Toc13814"/>
      <w:bookmarkStart w:id="137" w:name="_Toc32279"/>
      <w:r>
        <w:rPr>
          <w:rFonts w:hint="eastAsia"/>
        </w:rPr>
        <w:t>第二部分</w:t>
      </w:r>
      <w:r>
        <w:t xml:space="preserve">  </w:t>
      </w:r>
      <w:r>
        <w:rPr>
          <w:rFonts w:hint="eastAsia"/>
        </w:rPr>
        <w:t>补充协议（如有）</w:t>
      </w:r>
      <w:bookmarkEnd w:id="135"/>
      <w:bookmarkEnd w:id="136"/>
      <w:bookmarkEnd w:id="137"/>
    </w:p>
    <w:p w14:paraId="7C3A39DC">
      <w:pPr>
        <w:pStyle w:val="6"/>
        <w:kinsoku/>
        <w:topLinePunct w:val="0"/>
        <w:bidi w:val="0"/>
        <w:rPr>
          <w:rFonts w:hint="eastAsia"/>
        </w:rPr>
      </w:pPr>
      <w:r>
        <w:br w:type="page"/>
      </w:r>
      <w:bookmarkStart w:id="138" w:name="_Toc6464"/>
      <w:bookmarkStart w:id="139" w:name="_Toc26722"/>
      <w:bookmarkStart w:id="140" w:name="_Toc403"/>
      <w:r>
        <w:rPr>
          <w:rFonts w:hint="eastAsia"/>
        </w:rPr>
        <w:t>第三部分</w:t>
      </w:r>
      <w:r>
        <w:t xml:space="preserve">  </w:t>
      </w:r>
      <w:r>
        <w:rPr>
          <w:rFonts w:hint="eastAsia"/>
        </w:rPr>
        <w:t>中标通知书</w:t>
      </w:r>
      <w:bookmarkEnd w:id="138"/>
      <w:bookmarkEnd w:id="139"/>
      <w:bookmarkEnd w:id="140"/>
    </w:p>
    <w:p w14:paraId="67E4400F">
      <w:pPr>
        <w:kinsoku/>
        <w:topLinePunct w:val="0"/>
        <w:bidi w:val="0"/>
        <w:sectPr>
          <w:footerReference r:id="rId21"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4E90F2CE">
      <w:pPr>
        <w:pStyle w:val="6"/>
        <w:kinsoku/>
        <w:topLinePunct w:val="0"/>
        <w:bidi w:val="0"/>
      </w:pPr>
      <w:bookmarkStart w:id="141" w:name="_Toc1920"/>
      <w:bookmarkStart w:id="142" w:name="_Toc19403"/>
      <w:bookmarkStart w:id="143" w:name="_Toc11673"/>
      <w:r>
        <w:rPr>
          <w:rFonts w:hint="eastAsia"/>
        </w:rPr>
        <w:t>第四部分</w:t>
      </w:r>
      <w:r>
        <w:t xml:space="preserve">  </w:t>
      </w:r>
      <w:r>
        <w:rPr>
          <w:rFonts w:hint="eastAsia"/>
        </w:rPr>
        <w:t>合同条款</w:t>
      </w:r>
      <w:bookmarkEnd w:id="141"/>
      <w:bookmarkEnd w:id="142"/>
      <w:bookmarkEnd w:id="143"/>
    </w:p>
    <w:p w14:paraId="7212D0AB">
      <w:pPr>
        <w:pStyle w:val="6"/>
        <w:kinsoku/>
        <w:topLinePunct w:val="0"/>
        <w:bidi w:val="0"/>
      </w:pPr>
      <w:bookmarkStart w:id="144" w:name="_Toc459383584"/>
      <w:bookmarkStart w:id="145" w:name="_Toc21101"/>
      <w:bookmarkStart w:id="146" w:name="_Toc496592315"/>
      <w:bookmarkStart w:id="147" w:name="_Toc11199"/>
      <w:bookmarkStart w:id="148" w:name="_Toc529303369"/>
      <w:r>
        <w:t xml:space="preserve">  </w:t>
      </w:r>
      <w:bookmarkStart w:id="149" w:name="_Toc13746"/>
      <w:bookmarkStart w:id="150" w:name="_Toc1890"/>
      <w:bookmarkStart w:id="151" w:name="_Toc21949"/>
      <w:r>
        <w:t>通用合同条款</w:t>
      </w:r>
      <w:bookmarkEnd w:id="144"/>
      <w:bookmarkEnd w:id="145"/>
      <w:bookmarkEnd w:id="146"/>
      <w:bookmarkEnd w:id="147"/>
      <w:bookmarkEnd w:id="148"/>
      <w:bookmarkEnd w:id="149"/>
      <w:bookmarkEnd w:id="150"/>
      <w:bookmarkEnd w:id="151"/>
    </w:p>
    <w:p w14:paraId="6C3D70A3">
      <w:pPr>
        <w:pStyle w:val="5"/>
        <w:numPr>
          <w:ilvl w:val="2"/>
          <w:numId w:val="0"/>
        </w:numPr>
        <w:tabs>
          <w:tab w:val="left" w:pos="900"/>
          <w:tab w:val="clear" w:pos="5400"/>
        </w:tabs>
        <w:kinsoku/>
        <w:topLinePunct w:val="0"/>
        <w:bidi w:val="0"/>
        <w:spacing w:after="120" w:line="360" w:lineRule="auto"/>
        <w:ind w:left="0"/>
        <w:rPr>
          <w:rFonts w:hint="eastAsia" w:ascii="宋体" w:hAnsi="宋体" w:eastAsia="宋体" w:cs="宋体"/>
          <w:sz w:val="24"/>
          <w:szCs w:val="24"/>
        </w:rPr>
      </w:pPr>
      <w:bookmarkStart w:id="152" w:name="_Toc398034239"/>
      <w:bookmarkStart w:id="153" w:name="_Toc529303370"/>
      <w:bookmarkStart w:id="154" w:name="_Toc22021"/>
      <w:bookmarkStart w:id="155" w:name="_Toc583"/>
      <w:bookmarkStart w:id="156" w:name="_Toc496592316"/>
      <w:bookmarkStart w:id="157" w:name="_Toc12014"/>
      <w:bookmarkStart w:id="158" w:name="_Toc10678"/>
      <w:bookmarkStart w:id="159" w:name="_Toc459383585"/>
      <w:bookmarkStart w:id="160" w:name="_Toc135731150"/>
      <w:bookmarkStart w:id="161" w:name="_Toc25986"/>
      <w:r>
        <w:rPr>
          <w:rFonts w:hint="eastAsia" w:ascii="宋体" w:hAnsi="宋体" w:eastAsia="宋体" w:cs="宋体"/>
          <w:sz w:val="24"/>
          <w:szCs w:val="24"/>
        </w:rPr>
        <w:t>1定义及解释</w:t>
      </w:r>
      <w:bookmarkEnd w:id="152"/>
      <w:bookmarkEnd w:id="153"/>
      <w:bookmarkEnd w:id="154"/>
      <w:bookmarkEnd w:id="155"/>
      <w:bookmarkEnd w:id="156"/>
      <w:bookmarkEnd w:id="157"/>
      <w:bookmarkEnd w:id="158"/>
      <w:bookmarkEnd w:id="159"/>
      <w:bookmarkEnd w:id="160"/>
      <w:bookmarkEnd w:id="161"/>
    </w:p>
    <w:p w14:paraId="7B90B8E8">
      <w:pPr>
        <w:kinsoku/>
        <w:topLinePunct w:val="0"/>
        <w:bidi w:val="0"/>
        <w:spacing w:line="360" w:lineRule="auto"/>
        <w:rPr>
          <w:rFonts w:hint="eastAsia" w:ascii="宋体" w:hAnsi="宋体" w:eastAsia="宋体" w:cs="宋体"/>
          <w:b/>
          <w:bCs/>
          <w:sz w:val="24"/>
          <w:szCs w:val="24"/>
        </w:rPr>
      </w:pPr>
      <w:bookmarkStart w:id="162" w:name="_Toc459207691"/>
      <w:bookmarkStart w:id="163" w:name="_Toc459292303"/>
      <w:bookmarkStart w:id="164" w:name="_Toc459383586"/>
      <w:bookmarkStart w:id="165" w:name="_Toc459214189"/>
      <w:bookmarkStart w:id="166" w:name="_Toc32465_WPSOffice_Level3"/>
      <w:bookmarkStart w:id="167" w:name="_Toc17399_WPSOffice_Level3"/>
      <w:bookmarkStart w:id="168" w:name="_Toc496592317"/>
      <w:r>
        <w:rPr>
          <w:rFonts w:hint="eastAsia" w:ascii="宋体" w:hAnsi="宋体" w:eastAsia="宋体" w:cs="宋体"/>
          <w:b/>
          <w:bCs/>
          <w:sz w:val="24"/>
          <w:szCs w:val="24"/>
        </w:rPr>
        <w:t>1.1定义</w:t>
      </w:r>
      <w:bookmarkEnd w:id="162"/>
      <w:bookmarkEnd w:id="163"/>
      <w:bookmarkEnd w:id="164"/>
      <w:bookmarkEnd w:id="165"/>
      <w:bookmarkEnd w:id="166"/>
      <w:bookmarkEnd w:id="167"/>
      <w:bookmarkEnd w:id="168"/>
    </w:p>
    <w:p w14:paraId="0247A012">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“合同”或称“合同书”系指买卖双方达成并签署的协议，包括合同协议书、合同条款、所有的附件、附录和上述文件所提到的构成合同的所有文件。</w:t>
      </w:r>
    </w:p>
    <w:p w14:paraId="0F466CE7">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“签约合同价”或称“合同价”指合同协议书中写明的合同总金额；“合同价格”系指根据合同规定卖方在正确地完全履行合同义务后买方应支付给卖方的金额。</w:t>
      </w:r>
    </w:p>
    <w:p w14:paraId="371CA72D">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“通用条款”指本合同通用条款。</w:t>
      </w:r>
    </w:p>
    <w:p w14:paraId="1A0B34BC">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“专用条款”指本合同专用条款。</w:t>
      </w:r>
    </w:p>
    <w:p w14:paraId="016C11FA">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“合同条款”是通用条款和专用条款的统称。</w:t>
      </w:r>
    </w:p>
    <w:p w14:paraId="7C2983BD">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货物”系指卖方根据合同规定须向买方提供的设备（设备主体、设备附件、材料（各种缆线等）、备品备件（含易损件/消耗性材料，下同）、专用仪器仪表和工具等）及运输和仓储、相关软件和技术文件（含技术资料）等。</w:t>
      </w:r>
    </w:p>
    <w:p w14:paraId="29DCFAF3">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“服务”系指根据合同规定卖方承担的与投标货物有关的服务，包括但不限于</w:t>
      </w:r>
      <w:r>
        <w:rPr>
          <w:rFonts w:hint="eastAsia" w:ascii="宋体" w:hAnsi="宋体" w:eastAsia="宋体" w:cs="宋体"/>
          <w:bCs/>
          <w:sz w:val="24"/>
          <w:szCs w:val="24"/>
        </w:rPr>
        <w:t>设计、设计联络、</w:t>
      </w:r>
      <w:r>
        <w:rPr>
          <w:rFonts w:hint="eastAsia" w:ascii="宋体" w:hAnsi="宋体" w:eastAsia="宋体" w:cs="宋体"/>
          <w:sz w:val="24"/>
          <w:szCs w:val="24"/>
        </w:rPr>
        <w:t>工厂检验</w:t>
      </w:r>
      <w:r>
        <w:rPr>
          <w:rFonts w:hint="eastAsia" w:ascii="宋体" w:hAnsi="宋体" w:eastAsia="宋体" w:cs="宋体"/>
          <w:bCs/>
          <w:sz w:val="24"/>
          <w:szCs w:val="24"/>
        </w:rPr>
        <w:t>、运输和仓储、安装督导及系统集成、现场测试和系统联调、软件调试、培训、动车调试行车配合及综合联调、试运行、系统维护和技术支持、</w:t>
      </w:r>
      <w:r>
        <w:rPr>
          <w:rFonts w:hint="eastAsia" w:ascii="宋体" w:hAnsi="宋体" w:eastAsia="宋体" w:cs="宋体"/>
          <w:sz w:val="24"/>
          <w:szCs w:val="24"/>
        </w:rPr>
        <w:t>质量保证期服务</w:t>
      </w:r>
      <w:r>
        <w:rPr>
          <w:rFonts w:hint="eastAsia" w:ascii="宋体" w:hAnsi="宋体" w:eastAsia="宋体" w:cs="宋体"/>
          <w:bCs/>
          <w:sz w:val="24"/>
          <w:szCs w:val="24"/>
        </w:rPr>
        <w:t>、分多段和甩站、分期开通服务、第三方安全评估、接口协调管理、信息安全等级保护（含测评）、工程交验以及招标文件用户需求书中所描述的其它类似义务及工作</w:t>
      </w:r>
      <w:r>
        <w:rPr>
          <w:rFonts w:hint="eastAsia" w:ascii="宋体" w:hAnsi="宋体" w:eastAsia="宋体" w:cs="宋体"/>
          <w:sz w:val="24"/>
          <w:szCs w:val="24"/>
        </w:rPr>
        <w:t>等服务。</w:t>
      </w:r>
    </w:p>
    <w:p w14:paraId="1600CD0D">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 xml:space="preserve"> “买方”、“最终用户”均指中铁电气化局集团有限公司。</w:t>
      </w:r>
    </w:p>
    <w:p w14:paraId="42826071">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“卖方”指合同协议书中所述的卖方。</w:t>
      </w:r>
    </w:p>
    <w:p w14:paraId="2BA4C096">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“双方”指买方和卖方。</w:t>
      </w:r>
    </w:p>
    <w:p w14:paraId="565104B8">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“承包商”指合同协议书中所述的卖方。</w:t>
      </w:r>
    </w:p>
    <w:p w14:paraId="7509A41A">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“分包商”指由卖方将合同范围内的部分供货分包给买方同意认可的第三方和买方同意认可的该第三方的继任方。</w:t>
      </w:r>
    </w:p>
    <w:p w14:paraId="792B5506">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“监理工程师”是指买方为本合同指定的监理工程师，并在合同条款中赋予相应责、权的当事人。</w:t>
      </w:r>
    </w:p>
    <w:p w14:paraId="38E1EAFF">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“监理工程师代表”是指监理工程师按合同规定指派的人员。</w:t>
      </w:r>
    </w:p>
    <w:p w14:paraId="4BAEEF81">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“规范与标准”是指合同标的所涉及到的工程技术要求，国家、省、市相关规定。包括任何修改和增加的部分，或由卖方提供的买方批准的技术规范和标准。</w:t>
      </w:r>
    </w:p>
    <w:p w14:paraId="42795936">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“图纸”是指按合同规定，由买方或监理工程师提供给承包商的或承包商提供给监理或买方的图纸、计算资料和其他技术资料。</w:t>
      </w:r>
    </w:p>
    <w:p w14:paraId="494B7E3F">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“竣工检验”是指合同规定的，应在工程全部完成由买方接管之前，由承包商、监理、买方负责完成的最终检验。</w:t>
      </w:r>
    </w:p>
    <w:p w14:paraId="04745E0C">
      <w:pPr>
        <w:numPr>
          <w:ilvl w:val="0"/>
          <w:numId w:val="4"/>
        </w:numPr>
        <w:tabs>
          <w:tab w:val="left" w:pos="0"/>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“移交证书”是指根据合同规定由承包商将合同标的移交给买方或买方指定的当事人时办理的证书。</w:t>
      </w:r>
    </w:p>
    <w:p w14:paraId="27FF808E">
      <w:pPr>
        <w:numPr>
          <w:ilvl w:val="0"/>
          <w:numId w:val="4"/>
        </w:numPr>
        <w:tabs>
          <w:tab w:val="left" w:pos="0"/>
          <w:tab w:val="left" w:pos="993"/>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“天”、“日”指公历日。</w:t>
      </w:r>
    </w:p>
    <w:p w14:paraId="4F004968">
      <w:pPr>
        <w:numPr>
          <w:ilvl w:val="0"/>
          <w:numId w:val="4"/>
        </w:numPr>
        <w:tabs>
          <w:tab w:val="left" w:pos="0"/>
          <w:tab w:val="left" w:pos="993"/>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“周”指7个公历日。</w:t>
      </w:r>
    </w:p>
    <w:p w14:paraId="429D794B">
      <w:pPr>
        <w:numPr>
          <w:ilvl w:val="0"/>
          <w:numId w:val="4"/>
        </w:numPr>
        <w:tabs>
          <w:tab w:val="left" w:pos="0"/>
          <w:tab w:val="left" w:pos="993"/>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“月”指公历月。</w:t>
      </w:r>
    </w:p>
    <w:p w14:paraId="5378E409">
      <w:pPr>
        <w:numPr>
          <w:ilvl w:val="0"/>
          <w:numId w:val="4"/>
        </w:numPr>
        <w:tabs>
          <w:tab w:val="left" w:pos="0"/>
          <w:tab w:val="left" w:pos="993"/>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“不可抗力”指通用条款第22条赋予的含义。</w:t>
      </w:r>
    </w:p>
    <w:p w14:paraId="0B36C406">
      <w:pPr>
        <w:numPr>
          <w:ilvl w:val="0"/>
          <w:numId w:val="4"/>
        </w:numPr>
        <w:tabs>
          <w:tab w:val="left" w:pos="0"/>
          <w:tab w:val="left" w:pos="993"/>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“技术文件”指根据通用条款第5条和专用条款第17条和附件二提供的所有图纸、图样、标准、模型、操作和维修手册、软件等。</w:t>
      </w:r>
    </w:p>
    <w:p w14:paraId="51337E86">
      <w:pPr>
        <w:numPr>
          <w:ilvl w:val="0"/>
          <w:numId w:val="4"/>
        </w:numPr>
        <w:tabs>
          <w:tab w:val="left" w:pos="0"/>
          <w:tab w:val="left" w:pos="993"/>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“关键日期”指附件二中规定的完工日期。并可按照通用条款第19.3条变更的日期。</w:t>
      </w:r>
    </w:p>
    <w:p w14:paraId="109015D4">
      <w:pPr>
        <w:numPr>
          <w:ilvl w:val="0"/>
          <w:numId w:val="4"/>
        </w:numPr>
        <w:tabs>
          <w:tab w:val="left" w:pos="0"/>
          <w:tab w:val="left" w:pos="993"/>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 xml:space="preserve"> “责任”包括一切和任何费用、支出（包含专业和法律费用，其中包括律师费和法庭费用）、损害、伤害、损失、索赔、诉讼、要求、程序、诉因或责任（无论是直接的、间接的还是后果性的）。</w:t>
      </w:r>
    </w:p>
    <w:p w14:paraId="3CD05BDA">
      <w:pPr>
        <w:numPr>
          <w:ilvl w:val="0"/>
          <w:numId w:val="4"/>
        </w:numPr>
        <w:tabs>
          <w:tab w:val="left" w:pos="0"/>
          <w:tab w:val="left" w:pos="993"/>
          <w:tab w:val="clear" w:pos="1960"/>
        </w:tabs>
        <w:kinsoku/>
        <w:topLinePunct w:val="0"/>
        <w:bidi w:val="0"/>
        <w:spacing w:line="360" w:lineRule="auto"/>
        <w:ind w:left="0" w:firstLine="0"/>
        <w:rPr>
          <w:rFonts w:hint="eastAsia" w:ascii="宋体" w:hAnsi="宋体" w:eastAsia="宋体" w:cs="宋体"/>
          <w:sz w:val="24"/>
          <w:szCs w:val="24"/>
        </w:rPr>
      </w:pPr>
      <w:r>
        <w:rPr>
          <w:rFonts w:hint="eastAsia" w:ascii="宋体" w:hAnsi="宋体" w:eastAsia="宋体" w:cs="宋体"/>
          <w:sz w:val="24"/>
          <w:szCs w:val="24"/>
        </w:rPr>
        <w:t>“税费”包括任何管辖区域过去、现在或将来的任何性质的税费、扣除或预扣以及与之有关的任何利息或违约金，而且，为避免产生疑义，其中包括但不限于中国境内所应缴纳的营业税、印花税、企业所得税、增值税。</w:t>
      </w:r>
    </w:p>
    <w:p w14:paraId="4F3EC80D">
      <w:pPr>
        <w:kinsoku/>
        <w:topLinePunct w:val="0"/>
        <w:bidi w:val="0"/>
        <w:spacing w:line="360" w:lineRule="auto"/>
        <w:rPr>
          <w:rFonts w:hint="eastAsia" w:ascii="宋体" w:hAnsi="宋体" w:eastAsia="宋体" w:cs="宋体"/>
          <w:b/>
          <w:bCs/>
          <w:sz w:val="24"/>
          <w:szCs w:val="24"/>
        </w:rPr>
      </w:pPr>
      <w:bookmarkStart w:id="169" w:name="_Toc459383587"/>
      <w:bookmarkStart w:id="170" w:name="_Toc459292304"/>
      <w:bookmarkStart w:id="171" w:name="_Toc459214190"/>
      <w:bookmarkStart w:id="172" w:name="_Toc459207692"/>
      <w:bookmarkStart w:id="173" w:name="_Toc16062_WPSOffice_Level3"/>
      <w:bookmarkStart w:id="174" w:name="_Toc20351_WPSOffice_Level3"/>
      <w:bookmarkStart w:id="175" w:name="_Toc496592318"/>
      <w:r>
        <w:rPr>
          <w:rFonts w:hint="eastAsia" w:ascii="宋体" w:hAnsi="宋体" w:eastAsia="宋体" w:cs="宋体"/>
          <w:b/>
          <w:bCs/>
          <w:sz w:val="24"/>
          <w:szCs w:val="24"/>
        </w:rPr>
        <w:t>1.2解释</w:t>
      </w:r>
      <w:bookmarkEnd w:id="169"/>
      <w:bookmarkEnd w:id="170"/>
      <w:bookmarkEnd w:id="171"/>
      <w:bookmarkEnd w:id="172"/>
      <w:bookmarkEnd w:id="173"/>
      <w:bookmarkEnd w:id="174"/>
      <w:bookmarkEnd w:id="175"/>
    </w:p>
    <w:p w14:paraId="6853FA33">
      <w:pPr>
        <w:numPr>
          <w:ilvl w:val="0"/>
          <w:numId w:val="5"/>
        </w:numPr>
        <w:tabs>
          <w:tab w:val="left" w:pos="284"/>
          <w:tab w:val="left" w:pos="426"/>
          <w:tab w:val="left" w:pos="567"/>
          <w:tab w:val="clear" w:pos="1960"/>
        </w:tabs>
        <w:kinsoku/>
        <w:topLinePunct w:val="0"/>
        <w:bidi w:val="0"/>
        <w:spacing w:line="360" w:lineRule="auto"/>
        <w:ind w:left="0" w:leftChars="-1" w:hanging="2"/>
        <w:rPr>
          <w:rFonts w:hint="eastAsia" w:ascii="宋体" w:hAnsi="宋体" w:eastAsia="宋体" w:cs="宋体"/>
          <w:sz w:val="24"/>
          <w:szCs w:val="24"/>
        </w:rPr>
      </w:pPr>
      <w:r>
        <w:rPr>
          <w:rFonts w:hint="eastAsia" w:ascii="宋体" w:hAnsi="宋体" w:eastAsia="宋体" w:cs="宋体"/>
          <w:sz w:val="24"/>
          <w:szCs w:val="24"/>
        </w:rPr>
        <w:t>合同条款中的标题和题名不应视为是本合同条款的一部分，在合同的解释或构成中也不应考虑这些标题和题名。本合同引用某个条款时，除非特别说明，应解释为该条款项下所有子条款的内容。</w:t>
      </w:r>
    </w:p>
    <w:p w14:paraId="00BDD16A">
      <w:pPr>
        <w:numPr>
          <w:ilvl w:val="0"/>
          <w:numId w:val="5"/>
        </w:numPr>
        <w:tabs>
          <w:tab w:val="left" w:pos="284"/>
          <w:tab w:val="left" w:pos="426"/>
          <w:tab w:val="left" w:pos="567"/>
          <w:tab w:val="clear" w:pos="1960"/>
        </w:tabs>
        <w:kinsoku/>
        <w:topLinePunct w:val="0"/>
        <w:bidi w:val="0"/>
        <w:spacing w:line="360" w:lineRule="auto"/>
        <w:ind w:left="0" w:leftChars="-1" w:hanging="2"/>
        <w:rPr>
          <w:rFonts w:hint="eastAsia" w:ascii="宋体" w:hAnsi="宋体" w:eastAsia="宋体" w:cs="宋体"/>
          <w:sz w:val="24"/>
          <w:szCs w:val="24"/>
        </w:rPr>
      </w:pPr>
      <w:r>
        <w:rPr>
          <w:rFonts w:hint="eastAsia" w:ascii="宋体" w:hAnsi="宋体" w:eastAsia="宋体" w:cs="宋体"/>
          <w:sz w:val="24"/>
          <w:szCs w:val="24"/>
        </w:rPr>
        <w:t xml:space="preserve">凡指当事人或各方的措辞应包括商行、公司以及具有法人资格的任何组织。仅表明单数形式的词也包括复数含义，视上下文需要而定，反之亦然。 </w:t>
      </w:r>
    </w:p>
    <w:p w14:paraId="4B4C7B41">
      <w:pPr>
        <w:numPr>
          <w:ilvl w:val="0"/>
          <w:numId w:val="5"/>
        </w:numPr>
        <w:tabs>
          <w:tab w:val="left" w:pos="284"/>
          <w:tab w:val="left" w:pos="426"/>
          <w:tab w:val="left" w:pos="567"/>
          <w:tab w:val="clear" w:pos="1960"/>
        </w:tabs>
        <w:kinsoku/>
        <w:topLinePunct w:val="0"/>
        <w:bidi w:val="0"/>
        <w:spacing w:line="360" w:lineRule="auto"/>
        <w:ind w:left="0" w:leftChars="-1" w:hanging="2"/>
        <w:rPr>
          <w:rFonts w:hint="eastAsia" w:ascii="宋体" w:hAnsi="宋体" w:eastAsia="宋体" w:cs="宋体"/>
          <w:sz w:val="24"/>
          <w:szCs w:val="24"/>
        </w:rPr>
      </w:pPr>
      <w:r>
        <w:rPr>
          <w:rFonts w:hint="eastAsia" w:ascii="宋体" w:hAnsi="宋体" w:eastAsia="宋体" w:cs="宋体"/>
          <w:sz w:val="24"/>
          <w:szCs w:val="24"/>
        </w:rPr>
        <w:t>凡合同中规定通讯是“书面的”或“用书面形式”，这是指任何手写的、打印的或印刷的通讯及其它所有用书面记录的现代通讯方法进行的通讯，包括电报、电传和传真等发送。</w:t>
      </w:r>
    </w:p>
    <w:p w14:paraId="596C5543">
      <w:pPr>
        <w:numPr>
          <w:ilvl w:val="0"/>
          <w:numId w:val="5"/>
        </w:numPr>
        <w:tabs>
          <w:tab w:val="left" w:pos="284"/>
          <w:tab w:val="left" w:pos="426"/>
          <w:tab w:val="left" w:pos="567"/>
          <w:tab w:val="clear" w:pos="1960"/>
        </w:tabs>
        <w:kinsoku/>
        <w:topLinePunct w:val="0"/>
        <w:bidi w:val="0"/>
        <w:spacing w:line="360" w:lineRule="auto"/>
        <w:ind w:left="0" w:leftChars="-1" w:hanging="2"/>
        <w:rPr>
          <w:rFonts w:hint="eastAsia" w:ascii="宋体" w:hAnsi="宋体" w:eastAsia="宋体" w:cs="宋体"/>
          <w:sz w:val="24"/>
          <w:szCs w:val="24"/>
        </w:rPr>
      </w:pPr>
      <w:r>
        <w:rPr>
          <w:rFonts w:hint="eastAsia" w:ascii="宋体" w:hAnsi="宋体" w:eastAsia="宋体" w:cs="宋体"/>
          <w:sz w:val="24"/>
          <w:szCs w:val="24"/>
        </w:rPr>
        <w:t>凡合同规定任何人发出通知、同意或确认时，该通知、同意或确认不得被无故扣押。除非另有规定，该通知、同意或确认应是书面的并应对“通知”一词做出相应解释。</w:t>
      </w:r>
    </w:p>
    <w:p w14:paraId="57D7E2F5">
      <w:pPr>
        <w:kinsoku/>
        <w:topLinePunct w:val="0"/>
        <w:bidi w:val="0"/>
        <w:spacing w:after="120" w:line="360" w:lineRule="auto"/>
        <w:rPr>
          <w:rFonts w:hint="eastAsia" w:ascii="宋体" w:hAnsi="宋体" w:eastAsia="宋体" w:cs="宋体"/>
          <w:b/>
          <w:bCs/>
          <w:sz w:val="24"/>
          <w:szCs w:val="24"/>
        </w:rPr>
      </w:pPr>
      <w:bookmarkStart w:id="176" w:name="_Toc529303371"/>
      <w:bookmarkStart w:id="177" w:name="_Toc135731151"/>
      <w:bookmarkStart w:id="178" w:name="_Toc9027"/>
      <w:bookmarkStart w:id="179" w:name="_Toc496592319"/>
      <w:bookmarkStart w:id="180" w:name="_Toc459383588"/>
      <w:bookmarkStart w:id="181" w:name="_Toc17987"/>
      <w:bookmarkStart w:id="182" w:name="_Toc398034240"/>
      <w:r>
        <w:rPr>
          <w:rFonts w:hint="eastAsia" w:ascii="宋体" w:hAnsi="宋体" w:eastAsia="宋体" w:cs="宋体"/>
          <w:b/>
          <w:bCs/>
          <w:sz w:val="24"/>
          <w:szCs w:val="24"/>
        </w:rPr>
        <w:t>2适用性</w:t>
      </w:r>
      <w:bookmarkEnd w:id="176"/>
      <w:bookmarkEnd w:id="177"/>
      <w:bookmarkEnd w:id="178"/>
      <w:bookmarkEnd w:id="179"/>
      <w:bookmarkEnd w:id="180"/>
      <w:bookmarkEnd w:id="181"/>
      <w:bookmarkEnd w:id="182"/>
    </w:p>
    <w:p w14:paraId="3AF5FD13">
      <w:pPr>
        <w:numPr>
          <w:ilvl w:val="2"/>
          <w:numId w:val="0"/>
        </w:numPr>
        <w:tabs>
          <w:tab w:val="left" w:pos="284"/>
          <w:tab w:val="left" w:pos="426"/>
          <w:tab w:val="left" w:pos="900"/>
        </w:tabs>
        <w:kinsoku/>
        <w:topLinePunct w:val="0"/>
        <w:bidi w:val="0"/>
        <w:spacing w:line="360" w:lineRule="auto"/>
        <w:ind w:leftChars="-1" w:hanging="2"/>
        <w:jc w:val="left"/>
        <w:outlineLvl w:val="2"/>
        <w:rPr>
          <w:rFonts w:hint="eastAsia" w:ascii="宋体" w:hAnsi="宋体" w:eastAsia="宋体" w:cs="宋体"/>
          <w:bCs/>
          <w:sz w:val="24"/>
          <w:szCs w:val="24"/>
        </w:rPr>
      </w:pPr>
      <w:bookmarkStart w:id="183" w:name="_Toc1967"/>
      <w:bookmarkStart w:id="184" w:name="_Toc459214192"/>
      <w:bookmarkStart w:id="185" w:name="_Toc459383589"/>
      <w:bookmarkStart w:id="186" w:name="_Toc459207694"/>
      <w:bookmarkStart w:id="187" w:name="_Toc28190"/>
      <w:bookmarkStart w:id="188" w:name="_Toc14666"/>
      <w:bookmarkStart w:id="189" w:name="_Toc496592320"/>
      <w:bookmarkStart w:id="190" w:name="_Toc458515937"/>
      <w:bookmarkStart w:id="191" w:name="_Toc529303372"/>
      <w:bookmarkStart w:id="192" w:name="_Toc5325"/>
      <w:bookmarkStart w:id="193" w:name="_Toc459292306"/>
      <w:bookmarkStart w:id="194" w:name="_Toc18588"/>
      <w:r>
        <w:rPr>
          <w:rFonts w:hint="eastAsia" w:ascii="宋体" w:hAnsi="宋体" w:eastAsia="宋体" w:cs="宋体"/>
          <w:bCs/>
          <w:sz w:val="24"/>
          <w:szCs w:val="24"/>
        </w:rPr>
        <w:t>2.1本通用条款适用于本合同其它部分未有规定或通用条款未被替代的范围。</w:t>
      </w:r>
      <w:bookmarkStart w:id="195" w:name="_Toc189470746"/>
      <w:bookmarkStart w:id="196" w:name="_Toc189363584"/>
      <w:bookmarkStart w:id="197" w:name="_Toc287438927"/>
      <w:bookmarkStart w:id="198" w:name="_Toc287269046"/>
      <w:bookmarkStart w:id="199" w:name="_Toc189382678"/>
      <w:bookmarkStart w:id="200" w:name="_Toc189380928"/>
      <w:r>
        <w:rPr>
          <w:rFonts w:hint="eastAsia" w:ascii="宋体" w:hAnsi="宋体" w:eastAsia="宋体" w:cs="宋体"/>
          <w:bCs/>
          <w:sz w:val="24"/>
          <w:szCs w:val="24"/>
        </w:rPr>
        <w:t>本合同的所有条款的解释权属于买方。</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666FEB0C">
      <w:pPr>
        <w:kinsoku/>
        <w:topLinePunct w:val="0"/>
        <w:bidi w:val="0"/>
        <w:spacing w:after="120" w:line="360" w:lineRule="auto"/>
        <w:rPr>
          <w:rFonts w:hint="eastAsia" w:ascii="宋体" w:hAnsi="宋体" w:eastAsia="宋体" w:cs="宋体"/>
          <w:b/>
          <w:bCs/>
          <w:sz w:val="24"/>
          <w:szCs w:val="24"/>
        </w:rPr>
      </w:pPr>
      <w:bookmarkStart w:id="201" w:name="_Toc228456845"/>
      <w:bookmarkEnd w:id="201"/>
      <w:bookmarkStart w:id="202" w:name="_Toc529303373"/>
      <w:bookmarkStart w:id="203" w:name="_Toc17234"/>
      <w:bookmarkStart w:id="204" w:name="_Toc6179"/>
      <w:bookmarkStart w:id="205" w:name="_Toc398034241"/>
      <w:bookmarkStart w:id="206" w:name="_Toc459383590"/>
      <w:bookmarkStart w:id="207" w:name="_Toc135731152"/>
      <w:bookmarkStart w:id="208" w:name="_Toc496592321"/>
      <w:r>
        <w:rPr>
          <w:rFonts w:hint="eastAsia" w:ascii="宋体" w:hAnsi="宋体" w:eastAsia="宋体" w:cs="宋体"/>
          <w:b/>
          <w:bCs/>
          <w:sz w:val="24"/>
          <w:szCs w:val="24"/>
        </w:rPr>
        <w:t>3来源地</w:t>
      </w:r>
      <w:bookmarkEnd w:id="202"/>
      <w:bookmarkEnd w:id="203"/>
      <w:bookmarkEnd w:id="204"/>
      <w:bookmarkEnd w:id="205"/>
      <w:bookmarkEnd w:id="206"/>
      <w:bookmarkEnd w:id="207"/>
      <w:bookmarkEnd w:id="208"/>
    </w:p>
    <w:p w14:paraId="18DC5F1C">
      <w:pPr>
        <w:numPr>
          <w:ilvl w:val="2"/>
          <w:numId w:val="0"/>
        </w:numPr>
        <w:tabs>
          <w:tab w:val="left" w:pos="284"/>
          <w:tab w:val="left" w:pos="426"/>
          <w:tab w:val="left" w:pos="900"/>
        </w:tabs>
        <w:kinsoku/>
        <w:topLinePunct w:val="0"/>
        <w:bidi w:val="0"/>
        <w:spacing w:line="360" w:lineRule="auto"/>
        <w:ind w:leftChars="-1" w:hanging="2"/>
        <w:jc w:val="left"/>
        <w:outlineLvl w:val="2"/>
        <w:rPr>
          <w:rFonts w:hint="eastAsia" w:ascii="宋体" w:hAnsi="宋体" w:eastAsia="宋体" w:cs="宋体"/>
          <w:bCs/>
          <w:sz w:val="24"/>
          <w:szCs w:val="24"/>
        </w:rPr>
      </w:pPr>
      <w:bookmarkStart w:id="209" w:name="_Toc496592322"/>
      <w:bookmarkStart w:id="210" w:name="_Toc529303374"/>
      <w:bookmarkStart w:id="211" w:name="_Toc19653"/>
      <w:bookmarkStart w:id="212" w:name="_Toc2622"/>
      <w:bookmarkStart w:id="213" w:name="_Toc459292308"/>
      <w:bookmarkStart w:id="214" w:name="_Toc459207696"/>
      <w:bookmarkStart w:id="215" w:name="_Toc458515939"/>
      <w:bookmarkStart w:id="216" w:name="_Toc459214194"/>
      <w:bookmarkStart w:id="217" w:name="_Toc14355"/>
      <w:bookmarkStart w:id="218" w:name="_Toc459383591"/>
      <w:bookmarkStart w:id="219" w:name="_Toc20455"/>
      <w:bookmarkStart w:id="220" w:name="_Toc31222"/>
      <w:r>
        <w:rPr>
          <w:rFonts w:hint="eastAsia" w:ascii="宋体" w:hAnsi="宋体" w:eastAsia="宋体" w:cs="宋体"/>
          <w:bCs/>
          <w:sz w:val="24"/>
          <w:szCs w:val="24"/>
        </w:rPr>
        <w:t>3.1本合同项下所提供的货物及服务均应来自于中华人民共和国或是与中华人民共和国有正常贸易往来的国家和地区。</w:t>
      </w:r>
      <w:bookmarkEnd w:id="209"/>
      <w:bookmarkEnd w:id="210"/>
      <w:bookmarkEnd w:id="211"/>
      <w:bookmarkEnd w:id="212"/>
      <w:bookmarkEnd w:id="213"/>
      <w:bookmarkEnd w:id="214"/>
      <w:bookmarkEnd w:id="215"/>
      <w:bookmarkEnd w:id="216"/>
      <w:bookmarkEnd w:id="217"/>
      <w:bookmarkEnd w:id="218"/>
      <w:bookmarkEnd w:id="219"/>
      <w:bookmarkEnd w:id="220"/>
    </w:p>
    <w:p w14:paraId="16167324">
      <w:pPr>
        <w:numPr>
          <w:ilvl w:val="2"/>
          <w:numId w:val="0"/>
        </w:numPr>
        <w:tabs>
          <w:tab w:val="left" w:pos="284"/>
          <w:tab w:val="left" w:pos="426"/>
          <w:tab w:val="left" w:pos="900"/>
        </w:tabs>
        <w:kinsoku/>
        <w:topLinePunct w:val="0"/>
        <w:bidi w:val="0"/>
        <w:spacing w:line="360" w:lineRule="auto"/>
        <w:ind w:leftChars="-1" w:hanging="2"/>
        <w:jc w:val="left"/>
        <w:outlineLvl w:val="2"/>
        <w:rPr>
          <w:rFonts w:hint="eastAsia" w:ascii="宋体" w:hAnsi="宋体" w:eastAsia="宋体" w:cs="宋体"/>
          <w:bCs/>
          <w:sz w:val="24"/>
          <w:szCs w:val="24"/>
        </w:rPr>
      </w:pPr>
      <w:bookmarkStart w:id="221" w:name="_Toc458515940"/>
      <w:bookmarkStart w:id="222" w:name="_Toc25376"/>
      <w:bookmarkStart w:id="223" w:name="_Toc28188"/>
      <w:bookmarkStart w:id="224" w:name="_Toc496592323"/>
      <w:bookmarkStart w:id="225" w:name="_Toc459292309"/>
      <w:bookmarkStart w:id="226" w:name="_Toc29607"/>
      <w:bookmarkStart w:id="227" w:name="_Toc459207697"/>
      <w:bookmarkStart w:id="228" w:name="_Toc1245"/>
      <w:bookmarkStart w:id="229" w:name="_Toc529303375"/>
      <w:bookmarkStart w:id="230" w:name="_Toc459214195"/>
      <w:bookmarkStart w:id="231" w:name="_Toc459383592"/>
      <w:bookmarkStart w:id="232" w:name="_Toc8684"/>
      <w:r>
        <w:rPr>
          <w:rFonts w:hint="eastAsia" w:ascii="宋体" w:hAnsi="宋体" w:eastAsia="宋体" w:cs="宋体"/>
          <w:bCs/>
          <w:sz w:val="24"/>
          <w:szCs w:val="24"/>
        </w:rPr>
        <w:t>3.2货物和服务的来源地有别于卖方的国籍。</w:t>
      </w:r>
      <w:bookmarkEnd w:id="221"/>
      <w:bookmarkEnd w:id="222"/>
      <w:bookmarkEnd w:id="223"/>
      <w:bookmarkEnd w:id="224"/>
      <w:bookmarkEnd w:id="225"/>
      <w:bookmarkEnd w:id="226"/>
      <w:bookmarkEnd w:id="227"/>
      <w:bookmarkEnd w:id="228"/>
      <w:bookmarkEnd w:id="229"/>
      <w:bookmarkEnd w:id="230"/>
      <w:bookmarkEnd w:id="231"/>
      <w:bookmarkEnd w:id="232"/>
    </w:p>
    <w:p w14:paraId="251CC3BD">
      <w:pPr>
        <w:numPr>
          <w:ilvl w:val="2"/>
          <w:numId w:val="0"/>
        </w:numPr>
        <w:tabs>
          <w:tab w:val="left" w:pos="284"/>
          <w:tab w:val="left" w:pos="426"/>
          <w:tab w:val="left" w:pos="900"/>
        </w:tabs>
        <w:kinsoku/>
        <w:topLinePunct w:val="0"/>
        <w:bidi w:val="0"/>
        <w:spacing w:line="360" w:lineRule="auto"/>
        <w:ind w:leftChars="-1" w:hanging="2"/>
        <w:jc w:val="left"/>
        <w:outlineLvl w:val="2"/>
        <w:rPr>
          <w:rFonts w:hint="eastAsia" w:ascii="宋体" w:hAnsi="宋体" w:eastAsia="宋体" w:cs="宋体"/>
          <w:bCs/>
          <w:sz w:val="24"/>
          <w:szCs w:val="24"/>
        </w:rPr>
      </w:pPr>
      <w:bookmarkStart w:id="233" w:name="_Toc27638"/>
      <w:bookmarkStart w:id="234" w:name="_Toc529303376"/>
      <w:bookmarkStart w:id="235" w:name="_Toc74"/>
      <w:bookmarkStart w:id="236" w:name="_Toc496592324"/>
      <w:bookmarkStart w:id="237" w:name="_Toc29998"/>
      <w:bookmarkStart w:id="238" w:name="_Toc459383593"/>
      <w:bookmarkStart w:id="239" w:name="_Toc13388"/>
      <w:bookmarkStart w:id="240" w:name="_Toc25241"/>
      <w:bookmarkStart w:id="241" w:name="_Toc459207698"/>
      <w:bookmarkStart w:id="242" w:name="_Toc458515941"/>
      <w:bookmarkStart w:id="243" w:name="_Toc459292310"/>
      <w:bookmarkStart w:id="244" w:name="_Toc459214196"/>
      <w:r>
        <w:rPr>
          <w:rFonts w:hint="eastAsia" w:ascii="宋体" w:hAnsi="宋体" w:eastAsia="宋体" w:cs="宋体"/>
          <w:bCs/>
          <w:sz w:val="24"/>
          <w:szCs w:val="24"/>
        </w:rPr>
        <w:t>3.3本合同项下主要设备、材料和服务应由合同附件中规定的制造商、服务提供者制造和供货。</w:t>
      </w:r>
      <w:bookmarkEnd w:id="233"/>
      <w:bookmarkEnd w:id="234"/>
      <w:bookmarkEnd w:id="235"/>
      <w:bookmarkEnd w:id="236"/>
      <w:bookmarkEnd w:id="237"/>
      <w:bookmarkEnd w:id="238"/>
      <w:bookmarkEnd w:id="239"/>
      <w:bookmarkEnd w:id="240"/>
      <w:bookmarkEnd w:id="241"/>
      <w:bookmarkEnd w:id="242"/>
      <w:bookmarkEnd w:id="243"/>
      <w:bookmarkEnd w:id="244"/>
    </w:p>
    <w:p w14:paraId="07F54776">
      <w:pPr>
        <w:numPr>
          <w:ilvl w:val="2"/>
          <w:numId w:val="0"/>
        </w:numPr>
        <w:tabs>
          <w:tab w:val="left" w:pos="284"/>
          <w:tab w:val="left" w:pos="426"/>
          <w:tab w:val="left" w:pos="900"/>
        </w:tabs>
        <w:kinsoku/>
        <w:topLinePunct w:val="0"/>
        <w:bidi w:val="0"/>
        <w:spacing w:line="360" w:lineRule="auto"/>
        <w:ind w:leftChars="-1" w:hanging="2"/>
        <w:jc w:val="left"/>
        <w:outlineLvl w:val="2"/>
        <w:rPr>
          <w:rFonts w:hint="eastAsia" w:ascii="宋体" w:hAnsi="宋体" w:eastAsia="宋体" w:cs="宋体"/>
          <w:bCs/>
          <w:sz w:val="24"/>
          <w:szCs w:val="24"/>
        </w:rPr>
      </w:pPr>
      <w:bookmarkStart w:id="245" w:name="_Toc459207699"/>
      <w:bookmarkStart w:id="246" w:name="_Toc459292311"/>
      <w:bookmarkStart w:id="247" w:name="_Toc459383594"/>
      <w:bookmarkStart w:id="248" w:name="_Toc17024"/>
      <w:bookmarkStart w:id="249" w:name="_Toc458515942"/>
      <w:bookmarkStart w:id="250" w:name="_Toc459214197"/>
      <w:bookmarkStart w:id="251" w:name="_Toc496592325"/>
      <w:bookmarkStart w:id="252" w:name="_Toc14963"/>
      <w:bookmarkStart w:id="253" w:name="_Toc529303377"/>
      <w:bookmarkStart w:id="254" w:name="_Toc6474"/>
      <w:bookmarkStart w:id="255" w:name="_Toc135"/>
      <w:bookmarkStart w:id="256" w:name="_Toc28950"/>
      <w:r>
        <w:rPr>
          <w:rFonts w:hint="eastAsia" w:ascii="宋体" w:hAnsi="宋体" w:eastAsia="宋体" w:cs="宋体"/>
          <w:bCs/>
          <w:sz w:val="24"/>
          <w:szCs w:val="24"/>
        </w:rPr>
        <w:t>3.4卖方不得随意引入非合同附件中所列的制造商、服务提供者，如确需要引入非合同附件中所列的制造商、服务提供者时，应将该制造商、服务提供者的资格证书呈交买方书面批准。</w:t>
      </w:r>
      <w:bookmarkEnd w:id="245"/>
      <w:bookmarkEnd w:id="246"/>
      <w:bookmarkEnd w:id="247"/>
      <w:bookmarkEnd w:id="248"/>
      <w:bookmarkEnd w:id="249"/>
      <w:bookmarkEnd w:id="250"/>
      <w:bookmarkEnd w:id="251"/>
      <w:bookmarkEnd w:id="252"/>
      <w:bookmarkEnd w:id="253"/>
      <w:bookmarkEnd w:id="254"/>
      <w:bookmarkEnd w:id="255"/>
      <w:bookmarkEnd w:id="256"/>
    </w:p>
    <w:p w14:paraId="4E185F28">
      <w:pPr>
        <w:kinsoku/>
        <w:topLinePunct w:val="0"/>
        <w:bidi w:val="0"/>
        <w:spacing w:after="120" w:line="360" w:lineRule="auto"/>
        <w:rPr>
          <w:rFonts w:hint="eastAsia" w:ascii="宋体" w:hAnsi="宋体" w:eastAsia="宋体" w:cs="宋体"/>
          <w:b/>
          <w:bCs/>
          <w:sz w:val="24"/>
          <w:szCs w:val="24"/>
        </w:rPr>
      </w:pPr>
      <w:bookmarkStart w:id="257" w:name="_Toc163991951"/>
      <w:bookmarkEnd w:id="257"/>
      <w:bookmarkStart w:id="258" w:name="_Toc163992833"/>
      <w:bookmarkEnd w:id="258"/>
      <w:bookmarkStart w:id="259" w:name="_Toc24029"/>
      <w:bookmarkStart w:id="260" w:name="_Toc459383595"/>
      <w:bookmarkStart w:id="261" w:name="_Toc398034242"/>
      <w:bookmarkStart w:id="262" w:name="_Toc529303378"/>
      <w:bookmarkStart w:id="263" w:name="_Toc135731153"/>
      <w:bookmarkStart w:id="264" w:name="_Toc136860628"/>
      <w:bookmarkStart w:id="265" w:name="_Toc4896"/>
      <w:bookmarkStart w:id="266" w:name="_Toc496592326"/>
      <w:r>
        <w:rPr>
          <w:rFonts w:hint="eastAsia" w:ascii="宋体" w:hAnsi="宋体" w:eastAsia="宋体" w:cs="宋体"/>
          <w:b/>
          <w:bCs/>
          <w:sz w:val="24"/>
          <w:szCs w:val="24"/>
        </w:rPr>
        <w:t>4标准</w:t>
      </w:r>
      <w:bookmarkEnd w:id="259"/>
      <w:bookmarkEnd w:id="260"/>
      <w:bookmarkEnd w:id="261"/>
      <w:bookmarkEnd w:id="262"/>
      <w:bookmarkEnd w:id="263"/>
      <w:bookmarkEnd w:id="264"/>
      <w:bookmarkEnd w:id="265"/>
      <w:bookmarkEnd w:id="266"/>
    </w:p>
    <w:p w14:paraId="4100766B">
      <w:pPr>
        <w:kinsoku/>
        <w:topLinePunct w:val="0"/>
        <w:bidi w:val="0"/>
        <w:spacing w:line="360" w:lineRule="auto"/>
        <w:rPr>
          <w:rFonts w:hint="eastAsia" w:ascii="宋体" w:hAnsi="宋体" w:eastAsia="宋体" w:cs="宋体"/>
          <w:sz w:val="24"/>
          <w:szCs w:val="24"/>
        </w:rPr>
      </w:pPr>
      <w:bookmarkStart w:id="267" w:name="_Toc458515944"/>
      <w:bookmarkStart w:id="268" w:name="_Toc459383596"/>
      <w:bookmarkStart w:id="269" w:name="_Toc459214199"/>
      <w:bookmarkStart w:id="270" w:name="_Toc27870_WPSOffice_Level3"/>
      <w:bookmarkStart w:id="271" w:name="_Toc459207701"/>
      <w:bookmarkStart w:id="272" w:name="_Toc459292313"/>
      <w:bookmarkStart w:id="273" w:name="_Toc27028_WPSOffice_Level3"/>
      <w:r>
        <w:rPr>
          <w:rFonts w:hint="eastAsia" w:ascii="宋体" w:hAnsi="宋体" w:eastAsia="宋体" w:cs="宋体"/>
          <w:sz w:val="24"/>
          <w:szCs w:val="24"/>
        </w:rPr>
        <w:t>4.1卖方应确保，并向买方陈述和保证：</w:t>
      </w:r>
      <w:bookmarkEnd w:id="267"/>
      <w:bookmarkEnd w:id="268"/>
      <w:bookmarkEnd w:id="269"/>
      <w:bookmarkEnd w:id="270"/>
      <w:bookmarkEnd w:id="271"/>
      <w:bookmarkEnd w:id="272"/>
      <w:bookmarkEnd w:id="273"/>
    </w:p>
    <w:p w14:paraId="61A9AFB1">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4.1.1工程将按照本合同的规定设计、实施、完成、履行和提供、且工程符合本合同的规定，包括一切有关性能的要求；</w:t>
      </w:r>
    </w:p>
    <w:p w14:paraId="3DA4F403">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4.1.2卖方应将其工程货物以及其他承包商所提供的设计，设备和机械，协调一致和彼此相容使得整项地铁信号工程系统集成。</w:t>
      </w:r>
    </w:p>
    <w:p w14:paraId="5EEF7F37">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4.1.3货物及服务应符合专用条款和合同附件中所述的标准：</w:t>
      </w:r>
    </w:p>
    <w:p w14:paraId="3FC61AE6">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4.1.4如果没有提及适用标准，则应符合中华人民共和国国家标准或行业标准；如果中华人民共和国没有相关标准的，则采用国际标准或货物来源国适用的官方标准。这些标准必须是国际权威机构发布的最新版本的标准。</w:t>
      </w:r>
    </w:p>
    <w:p w14:paraId="0A0CF6DE">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4.1.5卖方应免费向买方提供有关标准的文本。如果有关标准和文本不是中文，卖方须免费向买方提供中文的译本，并对中文译本的真实性、完整性、准确性负责。</w:t>
      </w:r>
    </w:p>
    <w:p w14:paraId="39FE128C">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4.1.6除非合同中另有规定，计量单位均采用中华人民共和国法定计量单位。</w:t>
      </w:r>
    </w:p>
    <w:p w14:paraId="4CA69ED5">
      <w:pPr>
        <w:kinsoku/>
        <w:topLinePunct w:val="0"/>
        <w:bidi w:val="0"/>
        <w:spacing w:after="120" w:line="360" w:lineRule="auto"/>
        <w:rPr>
          <w:rFonts w:hint="eastAsia" w:ascii="宋体" w:hAnsi="宋体" w:eastAsia="宋体" w:cs="宋体"/>
          <w:b/>
          <w:bCs/>
          <w:sz w:val="24"/>
          <w:szCs w:val="24"/>
        </w:rPr>
      </w:pPr>
      <w:bookmarkStart w:id="274" w:name="_Toc20501"/>
      <w:bookmarkStart w:id="275" w:name="_Toc529303379"/>
      <w:bookmarkStart w:id="276" w:name="_Toc9950"/>
      <w:bookmarkStart w:id="277" w:name="_Toc496592327"/>
      <w:bookmarkStart w:id="278" w:name="_Toc398034243"/>
      <w:bookmarkStart w:id="279" w:name="_Toc135731154"/>
      <w:bookmarkStart w:id="280" w:name="_Toc459383597"/>
      <w:r>
        <w:rPr>
          <w:rFonts w:hint="eastAsia" w:ascii="宋体" w:hAnsi="宋体" w:eastAsia="宋体" w:cs="宋体"/>
          <w:b/>
          <w:bCs/>
          <w:sz w:val="24"/>
          <w:szCs w:val="24"/>
        </w:rPr>
        <w:t>5合同文件和资料</w:t>
      </w:r>
      <w:bookmarkEnd w:id="274"/>
      <w:bookmarkEnd w:id="275"/>
      <w:bookmarkEnd w:id="276"/>
      <w:bookmarkEnd w:id="277"/>
      <w:bookmarkEnd w:id="278"/>
      <w:bookmarkEnd w:id="279"/>
      <w:bookmarkEnd w:id="280"/>
    </w:p>
    <w:p w14:paraId="36DDCAFF">
      <w:pPr>
        <w:kinsoku/>
        <w:topLinePunct w:val="0"/>
        <w:bidi w:val="0"/>
        <w:spacing w:line="360" w:lineRule="auto"/>
        <w:rPr>
          <w:rFonts w:hint="eastAsia" w:ascii="宋体" w:hAnsi="宋体" w:eastAsia="宋体" w:cs="宋体"/>
          <w:sz w:val="24"/>
          <w:szCs w:val="24"/>
        </w:rPr>
      </w:pPr>
      <w:bookmarkStart w:id="281" w:name="_Toc458515946"/>
      <w:bookmarkStart w:id="282" w:name="_Toc459383598"/>
      <w:bookmarkStart w:id="283" w:name="_Toc459292315"/>
      <w:bookmarkStart w:id="284" w:name="_Toc459207703"/>
      <w:bookmarkStart w:id="285" w:name="_Toc459214201"/>
      <w:r>
        <w:rPr>
          <w:rFonts w:hint="eastAsia" w:ascii="宋体" w:hAnsi="宋体" w:eastAsia="宋体" w:cs="宋体"/>
          <w:sz w:val="24"/>
          <w:szCs w:val="24"/>
        </w:rPr>
        <w:t>5.1没有买方事先书面同意，卖方不得将由买方提供的有关合同或任何合同条文、规格、计划、图纸、模型、样品或资料提供给卖方雇佣的，用于履行本合同以外的任何其他人。即使向履行本合同的雇员提供，也应注意保密并限于履行合同必须的范围。</w:t>
      </w:r>
      <w:bookmarkEnd w:id="281"/>
      <w:bookmarkEnd w:id="282"/>
      <w:bookmarkEnd w:id="283"/>
      <w:bookmarkEnd w:id="284"/>
      <w:bookmarkEnd w:id="285"/>
    </w:p>
    <w:p w14:paraId="2311F909">
      <w:pPr>
        <w:kinsoku/>
        <w:topLinePunct w:val="0"/>
        <w:bidi w:val="0"/>
        <w:spacing w:line="360" w:lineRule="auto"/>
        <w:rPr>
          <w:rFonts w:hint="eastAsia" w:ascii="宋体" w:hAnsi="宋体" w:eastAsia="宋体" w:cs="宋体"/>
          <w:sz w:val="24"/>
          <w:szCs w:val="24"/>
        </w:rPr>
      </w:pPr>
      <w:bookmarkStart w:id="286" w:name="_Toc458515947"/>
      <w:bookmarkStart w:id="287" w:name="_Toc459214202"/>
      <w:bookmarkStart w:id="288" w:name="_Toc459207704"/>
      <w:bookmarkStart w:id="289" w:name="_Toc459292316"/>
      <w:bookmarkStart w:id="290" w:name="_Toc459383599"/>
      <w:r>
        <w:rPr>
          <w:rFonts w:hint="eastAsia" w:ascii="宋体" w:hAnsi="宋体" w:eastAsia="宋体" w:cs="宋体"/>
          <w:sz w:val="24"/>
          <w:szCs w:val="24"/>
        </w:rPr>
        <w:t>5.2没有买方事先书面同意，除了履行本合同之外，卖方不得允许他人使用通用条款第5.1条所列举的任何文件和资料。</w:t>
      </w:r>
      <w:bookmarkEnd w:id="286"/>
      <w:bookmarkEnd w:id="287"/>
      <w:bookmarkEnd w:id="288"/>
      <w:bookmarkEnd w:id="289"/>
      <w:bookmarkEnd w:id="290"/>
    </w:p>
    <w:p w14:paraId="70131BAC">
      <w:pPr>
        <w:kinsoku/>
        <w:topLinePunct w:val="0"/>
        <w:bidi w:val="0"/>
        <w:spacing w:line="360" w:lineRule="auto"/>
        <w:rPr>
          <w:rFonts w:hint="eastAsia" w:ascii="宋体" w:hAnsi="宋体" w:eastAsia="宋体" w:cs="宋体"/>
          <w:sz w:val="24"/>
          <w:szCs w:val="24"/>
        </w:rPr>
      </w:pPr>
      <w:bookmarkStart w:id="291" w:name="_Toc458515948"/>
      <w:bookmarkStart w:id="292" w:name="_Toc459383600"/>
      <w:bookmarkStart w:id="293" w:name="_Toc459207705"/>
      <w:bookmarkStart w:id="294" w:name="_Toc459214203"/>
      <w:bookmarkStart w:id="295" w:name="_Toc459292317"/>
      <w:r>
        <w:rPr>
          <w:rFonts w:hint="eastAsia" w:ascii="宋体" w:hAnsi="宋体" w:eastAsia="宋体" w:cs="宋体"/>
          <w:sz w:val="24"/>
          <w:szCs w:val="24"/>
        </w:rPr>
        <w:t>5.3除了合同本身以外，通用条款第5.1条所列举的任何文件均视为买方的财产。如果买方有要求，卖方在完成合同后或合同终止时应将上述文件（包括全部拷贝）还交给买方，或按买方需求予以销毁。</w:t>
      </w:r>
      <w:bookmarkEnd w:id="291"/>
      <w:bookmarkEnd w:id="292"/>
      <w:bookmarkEnd w:id="293"/>
      <w:bookmarkEnd w:id="294"/>
      <w:bookmarkEnd w:id="295"/>
    </w:p>
    <w:p w14:paraId="28209663">
      <w:pPr>
        <w:kinsoku/>
        <w:topLinePunct w:val="0"/>
        <w:bidi w:val="0"/>
        <w:spacing w:line="360" w:lineRule="auto"/>
        <w:rPr>
          <w:rFonts w:hint="eastAsia" w:ascii="宋体" w:hAnsi="宋体" w:eastAsia="宋体" w:cs="宋体"/>
          <w:sz w:val="24"/>
          <w:szCs w:val="24"/>
        </w:rPr>
      </w:pPr>
      <w:bookmarkStart w:id="296" w:name="_Toc459292318"/>
      <w:bookmarkStart w:id="297" w:name="_Toc458515949"/>
      <w:bookmarkStart w:id="298" w:name="_Toc459383601"/>
      <w:bookmarkStart w:id="299" w:name="_Toc459214204"/>
      <w:bookmarkStart w:id="300" w:name="_Toc459207706"/>
      <w:r>
        <w:rPr>
          <w:rFonts w:hint="eastAsia" w:ascii="宋体" w:hAnsi="宋体" w:eastAsia="宋体" w:cs="宋体"/>
          <w:sz w:val="24"/>
          <w:szCs w:val="24"/>
        </w:rPr>
        <w:t>5.4卖方应根据合同规定的要求向买方提供所有技术文件。如果工程必需但合同又未作规定的，卖方应在7日内向买方免费提供。</w:t>
      </w:r>
      <w:bookmarkEnd w:id="296"/>
      <w:bookmarkEnd w:id="297"/>
      <w:bookmarkEnd w:id="298"/>
      <w:bookmarkEnd w:id="299"/>
      <w:bookmarkEnd w:id="300"/>
    </w:p>
    <w:p w14:paraId="7B9E74DB">
      <w:pPr>
        <w:kinsoku/>
        <w:topLinePunct w:val="0"/>
        <w:bidi w:val="0"/>
        <w:spacing w:line="360" w:lineRule="auto"/>
        <w:rPr>
          <w:rFonts w:hint="eastAsia" w:ascii="宋体" w:hAnsi="宋体" w:eastAsia="宋体" w:cs="宋体"/>
          <w:sz w:val="24"/>
          <w:szCs w:val="24"/>
        </w:rPr>
      </w:pPr>
      <w:bookmarkStart w:id="301" w:name="_Toc459292319"/>
      <w:bookmarkStart w:id="302" w:name="_Toc459207707"/>
      <w:bookmarkStart w:id="303" w:name="_Toc459383602"/>
      <w:bookmarkStart w:id="304" w:name="_Toc459214205"/>
      <w:bookmarkStart w:id="305" w:name="_Toc458515950"/>
      <w:r>
        <w:rPr>
          <w:rFonts w:hint="eastAsia" w:ascii="宋体" w:hAnsi="宋体" w:eastAsia="宋体" w:cs="宋体"/>
          <w:sz w:val="24"/>
          <w:szCs w:val="24"/>
        </w:rPr>
        <w:t>5.5卖方应根据合同规定的要求向买方提供所有技术文件。如果工程必需但合同又未作规定的，只有卖方才能提供的技术文件，卖方应在7日内向买方免费提供。</w:t>
      </w:r>
      <w:bookmarkEnd w:id="301"/>
      <w:bookmarkEnd w:id="302"/>
      <w:bookmarkEnd w:id="303"/>
      <w:bookmarkEnd w:id="304"/>
      <w:bookmarkEnd w:id="305"/>
    </w:p>
    <w:p w14:paraId="63C03616">
      <w:pPr>
        <w:kinsoku/>
        <w:topLinePunct w:val="0"/>
        <w:bidi w:val="0"/>
        <w:spacing w:line="360" w:lineRule="auto"/>
        <w:rPr>
          <w:rFonts w:hint="eastAsia" w:ascii="宋体" w:hAnsi="宋体" w:eastAsia="宋体" w:cs="宋体"/>
          <w:sz w:val="24"/>
          <w:szCs w:val="24"/>
        </w:rPr>
      </w:pPr>
      <w:bookmarkStart w:id="306" w:name="_Toc459214206"/>
      <w:bookmarkStart w:id="307" w:name="_Toc459383603"/>
      <w:bookmarkStart w:id="308" w:name="_Toc458515951"/>
      <w:bookmarkStart w:id="309" w:name="_Toc459207708"/>
      <w:bookmarkStart w:id="310" w:name="_Toc459292320"/>
      <w:r>
        <w:rPr>
          <w:rFonts w:hint="eastAsia" w:ascii="宋体" w:hAnsi="宋体" w:eastAsia="宋体" w:cs="宋体"/>
          <w:sz w:val="24"/>
          <w:szCs w:val="24"/>
        </w:rPr>
        <w:t>5.6上述技术文件应编辑正确，组织合理，内容充实，容易理解，详尽描述所供货物的性能、原理、结构和尺寸，并包括部件的型号、规格、技术数据，保证买方能够正确进行货物安装、操作、检查、维修、维护、测试、调试和使用。</w:t>
      </w:r>
      <w:bookmarkEnd w:id="306"/>
      <w:bookmarkEnd w:id="307"/>
      <w:bookmarkEnd w:id="308"/>
      <w:bookmarkEnd w:id="309"/>
      <w:bookmarkEnd w:id="310"/>
    </w:p>
    <w:p w14:paraId="6D06B95F">
      <w:pPr>
        <w:kinsoku/>
        <w:topLinePunct w:val="0"/>
        <w:bidi w:val="0"/>
        <w:spacing w:line="360" w:lineRule="auto"/>
        <w:rPr>
          <w:rFonts w:hint="eastAsia" w:ascii="宋体" w:hAnsi="宋体" w:eastAsia="宋体" w:cs="宋体"/>
          <w:sz w:val="24"/>
          <w:szCs w:val="24"/>
        </w:rPr>
      </w:pPr>
      <w:bookmarkStart w:id="311" w:name="_Toc459383604"/>
      <w:bookmarkStart w:id="312" w:name="_Toc459214207"/>
      <w:bookmarkStart w:id="313" w:name="_Toc459207709"/>
      <w:bookmarkStart w:id="314" w:name="_Toc459292321"/>
      <w:bookmarkStart w:id="315" w:name="_Toc458515952"/>
      <w:r>
        <w:rPr>
          <w:rFonts w:hint="eastAsia" w:ascii="宋体" w:hAnsi="宋体" w:eastAsia="宋体" w:cs="宋体"/>
          <w:sz w:val="24"/>
          <w:szCs w:val="24"/>
        </w:rPr>
        <w:t>5.7技术文件均应提交买方确认。如果买方收到技术文件后发现有遗漏、损坏或内容有差异，卖方收到买方通知后应在7日内更换。</w:t>
      </w:r>
      <w:bookmarkEnd w:id="311"/>
      <w:bookmarkEnd w:id="312"/>
      <w:bookmarkEnd w:id="313"/>
      <w:bookmarkEnd w:id="314"/>
      <w:bookmarkEnd w:id="315"/>
    </w:p>
    <w:p w14:paraId="4978E62B">
      <w:pPr>
        <w:kinsoku/>
        <w:topLinePunct w:val="0"/>
        <w:bidi w:val="0"/>
        <w:spacing w:line="360" w:lineRule="auto"/>
        <w:rPr>
          <w:rFonts w:hint="eastAsia" w:ascii="宋体" w:hAnsi="宋体" w:eastAsia="宋体" w:cs="宋体"/>
          <w:sz w:val="24"/>
          <w:szCs w:val="24"/>
        </w:rPr>
      </w:pPr>
      <w:bookmarkStart w:id="316" w:name="_Toc458515953"/>
      <w:bookmarkStart w:id="317" w:name="_Toc459383605"/>
      <w:bookmarkStart w:id="318" w:name="_Toc459207710"/>
      <w:bookmarkStart w:id="319" w:name="_Toc459292322"/>
      <w:bookmarkStart w:id="320" w:name="_Toc459214208"/>
      <w:r>
        <w:rPr>
          <w:rFonts w:hint="eastAsia" w:ascii="宋体" w:hAnsi="宋体" w:eastAsia="宋体" w:cs="宋体"/>
          <w:sz w:val="24"/>
          <w:szCs w:val="24"/>
        </w:rPr>
        <w:t>5.8卖方应承担买方按照技术文件的指导进行的任何安装、操作、检查维修、维护、测试、调整和使用致使系统和/或设备和/或其部件损坏所引起的赔偿责任。</w:t>
      </w:r>
      <w:bookmarkEnd w:id="316"/>
      <w:bookmarkEnd w:id="317"/>
      <w:bookmarkEnd w:id="318"/>
      <w:bookmarkEnd w:id="319"/>
      <w:bookmarkEnd w:id="320"/>
    </w:p>
    <w:p w14:paraId="787F1C40">
      <w:pPr>
        <w:kinsoku/>
        <w:topLinePunct w:val="0"/>
        <w:bidi w:val="0"/>
        <w:spacing w:line="360" w:lineRule="auto"/>
        <w:rPr>
          <w:rFonts w:hint="eastAsia" w:ascii="宋体" w:hAnsi="宋体" w:eastAsia="宋体" w:cs="宋体"/>
          <w:sz w:val="24"/>
          <w:szCs w:val="24"/>
        </w:rPr>
      </w:pPr>
      <w:bookmarkStart w:id="321" w:name="_Toc459383606"/>
      <w:bookmarkStart w:id="322" w:name="_Toc459207711"/>
      <w:bookmarkStart w:id="323" w:name="_Toc458515954"/>
      <w:bookmarkStart w:id="324" w:name="_Toc459292323"/>
      <w:bookmarkStart w:id="325" w:name="_Toc459214209"/>
      <w:r>
        <w:rPr>
          <w:rFonts w:hint="eastAsia" w:ascii="宋体" w:hAnsi="宋体" w:eastAsia="宋体" w:cs="宋体"/>
          <w:sz w:val="24"/>
          <w:szCs w:val="24"/>
        </w:rPr>
        <w:t>5.9卖方应按照买方要求提供上述技术文件及其电子文件给买方。</w:t>
      </w:r>
      <w:bookmarkEnd w:id="321"/>
      <w:bookmarkEnd w:id="322"/>
      <w:bookmarkEnd w:id="323"/>
      <w:bookmarkEnd w:id="324"/>
      <w:bookmarkEnd w:id="325"/>
    </w:p>
    <w:p w14:paraId="3F6F4068">
      <w:pPr>
        <w:kinsoku/>
        <w:topLinePunct w:val="0"/>
        <w:bidi w:val="0"/>
        <w:spacing w:line="360" w:lineRule="auto"/>
        <w:rPr>
          <w:rFonts w:hint="eastAsia" w:ascii="宋体" w:hAnsi="宋体" w:eastAsia="宋体" w:cs="宋体"/>
          <w:sz w:val="24"/>
          <w:szCs w:val="24"/>
        </w:rPr>
      </w:pPr>
      <w:bookmarkStart w:id="326" w:name="_Toc459383607"/>
      <w:bookmarkStart w:id="327" w:name="_Toc458515955"/>
      <w:bookmarkStart w:id="328" w:name="_Toc459214210"/>
      <w:bookmarkStart w:id="329" w:name="_Toc459207712"/>
      <w:bookmarkStart w:id="330" w:name="_Toc459292324"/>
      <w:r>
        <w:rPr>
          <w:rFonts w:hint="eastAsia" w:ascii="宋体" w:hAnsi="宋体" w:eastAsia="宋体" w:cs="宋体"/>
          <w:sz w:val="24"/>
          <w:szCs w:val="24"/>
        </w:rPr>
        <w:t>5.10技术文件的全部费用已包含在合同价中。</w:t>
      </w:r>
      <w:bookmarkEnd w:id="326"/>
      <w:bookmarkEnd w:id="327"/>
      <w:bookmarkEnd w:id="328"/>
      <w:bookmarkEnd w:id="329"/>
      <w:bookmarkEnd w:id="330"/>
    </w:p>
    <w:p w14:paraId="5C5CE095">
      <w:pPr>
        <w:kinsoku/>
        <w:topLinePunct w:val="0"/>
        <w:bidi w:val="0"/>
        <w:spacing w:after="120" w:line="360" w:lineRule="auto"/>
        <w:rPr>
          <w:rFonts w:hint="eastAsia" w:ascii="宋体" w:hAnsi="宋体" w:eastAsia="宋体" w:cs="宋体"/>
          <w:b/>
          <w:bCs/>
          <w:sz w:val="24"/>
          <w:szCs w:val="24"/>
        </w:rPr>
      </w:pPr>
      <w:bookmarkStart w:id="331" w:name="_Toc17123"/>
      <w:bookmarkStart w:id="332" w:name="_Toc459383608"/>
      <w:bookmarkStart w:id="333" w:name="_Toc398034244"/>
      <w:bookmarkStart w:id="334" w:name="_Toc496592328"/>
      <w:bookmarkStart w:id="335" w:name="_Toc529303380"/>
      <w:bookmarkStart w:id="336" w:name="_Toc30560"/>
      <w:bookmarkStart w:id="337" w:name="_Toc135731155"/>
      <w:r>
        <w:rPr>
          <w:rFonts w:hint="eastAsia" w:ascii="宋体" w:hAnsi="宋体" w:eastAsia="宋体" w:cs="宋体"/>
          <w:b/>
          <w:bCs/>
          <w:sz w:val="24"/>
          <w:szCs w:val="24"/>
        </w:rPr>
        <w:t>6知识产权</w:t>
      </w:r>
      <w:bookmarkEnd w:id="331"/>
      <w:bookmarkEnd w:id="332"/>
      <w:bookmarkEnd w:id="333"/>
      <w:bookmarkEnd w:id="334"/>
      <w:bookmarkEnd w:id="335"/>
      <w:bookmarkEnd w:id="336"/>
      <w:bookmarkEnd w:id="337"/>
    </w:p>
    <w:p w14:paraId="2CB759CB">
      <w:pPr>
        <w:kinsoku/>
        <w:topLinePunct w:val="0"/>
        <w:bidi w:val="0"/>
        <w:spacing w:line="360" w:lineRule="auto"/>
        <w:rPr>
          <w:rFonts w:hint="eastAsia" w:ascii="宋体" w:hAnsi="宋体" w:eastAsia="宋体" w:cs="宋体"/>
          <w:sz w:val="24"/>
          <w:szCs w:val="24"/>
        </w:rPr>
      </w:pPr>
      <w:bookmarkStart w:id="338" w:name="_Toc459292326"/>
      <w:bookmarkStart w:id="339" w:name="_Toc459383609"/>
      <w:bookmarkStart w:id="340" w:name="_Toc459207714"/>
      <w:bookmarkStart w:id="341" w:name="_Toc459214212"/>
      <w:bookmarkStart w:id="342" w:name="_Toc458515957"/>
      <w:r>
        <w:rPr>
          <w:rFonts w:hint="eastAsia" w:ascii="宋体" w:hAnsi="宋体" w:eastAsia="宋体" w:cs="宋体"/>
          <w:sz w:val="24"/>
          <w:szCs w:val="24"/>
        </w:rPr>
        <w:t>6.1卖方应保证其拥有货物及服务的知识产权，并保证买方在中华人民共和国使用货物及服务或其任何一部分时，免受第三方提出侵犯其任何专利、注册的设计、版权、商标或商品名称或其他知识产权工业设计权的起诉及索赔。否则，由此而引起的所有责任及费用由卖方承担。</w:t>
      </w:r>
      <w:bookmarkEnd w:id="338"/>
      <w:bookmarkEnd w:id="339"/>
      <w:bookmarkEnd w:id="340"/>
      <w:bookmarkEnd w:id="341"/>
      <w:bookmarkEnd w:id="342"/>
    </w:p>
    <w:p w14:paraId="602EA967">
      <w:pPr>
        <w:kinsoku/>
        <w:topLinePunct w:val="0"/>
        <w:bidi w:val="0"/>
        <w:spacing w:line="360" w:lineRule="auto"/>
        <w:rPr>
          <w:rFonts w:hint="eastAsia" w:ascii="宋体" w:hAnsi="宋体" w:eastAsia="宋体" w:cs="宋体"/>
          <w:sz w:val="24"/>
          <w:szCs w:val="24"/>
        </w:rPr>
      </w:pPr>
      <w:bookmarkStart w:id="343" w:name="_Toc458515958"/>
      <w:bookmarkStart w:id="344" w:name="_Toc459207715"/>
      <w:bookmarkStart w:id="345" w:name="_Toc459214213"/>
      <w:bookmarkStart w:id="346" w:name="_Toc459383610"/>
      <w:bookmarkStart w:id="347" w:name="_Toc459292327"/>
      <w:r>
        <w:rPr>
          <w:rFonts w:hint="eastAsia" w:ascii="宋体" w:hAnsi="宋体" w:eastAsia="宋体" w:cs="宋体"/>
          <w:sz w:val="24"/>
          <w:szCs w:val="24"/>
        </w:rPr>
        <w:t>6.2买方永久享有卖方为本合同项下提供的产品、软件、技术资料的使用权，并无需交纳任何形式的使用费（如有此类费用的话）。</w:t>
      </w:r>
      <w:bookmarkEnd w:id="343"/>
      <w:bookmarkEnd w:id="344"/>
      <w:bookmarkEnd w:id="345"/>
      <w:bookmarkEnd w:id="346"/>
      <w:bookmarkEnd w:id="347"/>
    </w:p>
    <w:p w14:paraId="696CF1E1">
      <w:pPr>
        <w:kinsoku/>
        <w:topLinePunct w:val="0"/>
        <w:bidi w:val="0"/>
        <w:spacing w:line="360" w:lineRule="auto"/>
        <w:rPr>
          <w:rFonts w:hint="eastAsia" w:ascii="宋体" w:hAnsi="宋体" w:eastAsia="宋体" w:cs="宋体"/>
          <w:sz w:val="24"/>
          <w:szCs w:val="24"/>
        </w:rPr>
      </w:pPr>
      <w:bookmarkStart w:id="348" w:name="_Toc459383611"/>
      <w:bookmarkStart w:id="349" w:name="_Toc459214214"/>
      <w:bookmarkStart w:id="350" w:name="_Toc459292328"/>
      <w:bookmarkStart w:id="351" w:name="_Toc458515959"/>
      <w:bookmarkStart w:id="352" w:name="_Toc459207716"/>
      <w:r>
        <w:rPr>
          <w:rFonts w:hint="eastAsia" w:ascii="宋体" w:hAnsi="宋体" w:eastAsia="宋体" w:cs="宋体"/>
          <w:sz w:val="24"/>
          <w:szCs w:val="24"/>
        </w:rPr>
        <w:t>6.3合同价已包括所有应支付的知识产权和专利权的费用，卖方应向买方提交本合同涉及的专利权清单。</w:t>
      </w:r>
      <w:bookmarkEnd w:id="348"/>
      <w:bookmarkEnd w:id="349"/>
      <w:bookmarkEnd w:id="350"/>
      <w:bookmarkEnd w:id="351"/>
      <w:bookmarkEnd w:id="352"/>
    </w:p>
    <w:p w14:paraId="4B53589B">
      <w:pPr>
        <w:kinsoku/>
        <w:topLinePunct w:val="0"/>
        <w:bidi w:val="0"/>
        <w:spacing w:after="120" w:line="360" w:lineRule="auto"/>
        <w:rPr>
          <w:rFonts w:hint="eastAsia" w:ascii="宋体" w:hAnsi="宋体" w:eastAsia="宋体" w:cs="宋体"/>
          <w:b/>
          <w:bCs/>
          <w:sz w:val="24"/>
          <w:szCs w:val="24"/>
        </w:rPr>
      </w:pPr>
      <w:bookmarkStart w:id="353" w:name="_Toc529303381"/>
      <w:bookmarkStart w:id="354" w:name="_Toc496592329"/>
      <w:bookmarkStart w:id="355" w:name="_Toc29748"/>
      <w:bookmarkStart w:id="356" w:name="_Toc135731156"/>
      <w:bookmarkStart w:id="357" w:name="_Toc398034245"/>
      <w:bookmarkStart w:id="358" w:name="_Toc5542"/>
      <w:bookmarkStart w:id="359" w:name="_Toc459383612"/>
      <w:r>
        <w:rPr>
          <w:rFonts w:hint="eastAsia" w:ascii="宋体" w:hAnsi="宋体" w:eastAsia="宋体" w:cs="宋体"/>
          <w:b/>
          <w:bCs/>
          <w:sz w:val="24"/>
          <w:szCs w:val="24"/>
        </w:rPr>
        <w:t>7履约保证金</w:t>
      </w:r>
      <w:bookmarkEnd w:id="353"/>
      <w:bookmarkEnd w:id="354"/>
      <w:bookmarkEnd w:id="355"/>
      <w:bookmarkEnd w:id="356"/>
      <w:bookmarkEnd w:id="357"/>
      <w:bookmarkEnd w:id="358"/>
      <w:bookmarkEnd w:id="359"/>
    </w:p>
    <w:p w14:paraId="58141427">
      <w:pPr>
        <w:kinsoku/>
        <w:topLinePunct w:val="0"/>
        <w:bidi w:val="0"/>
        <w:spacing w:line="360" w:lineRule="auto"/>
        <w:rPr>
          <w:rFonts w:hint="eastAsia" w:ascii="宋体" w:hAnsi="宋体" w:eastAsia="宋体" w:cs="宋体"/>
          <w:sz w:val="24"/>
          <w:szCs w:val="24"/>
        </w:rPr>
      </w:pPr>
      <w:bookmarkStart w:id="360" w:name="_Toc459214216"/>
      <w:bookmarkStart w:id="361" w:name="_Toc459207718"/>
      <w:bookmarkStart w:id="362" w:name="_Toc458515961"/>
      <w:bookmarkStart w:id="363" w:name="_Toc459292330"/>
      <w:bookmarkStart w:id="364" w:name="_Toc459383613"/>
      <w:r>
        <w:rPr>
          <w:rFonts w:hint="eastAsia" w:ascii="宋体" w:hAnsi="宋体" w:eastAsia="宋体" w:cs="宋体"/>
          <w:sz w:val="24"/>
          <w:szCs w:val="24"/>
        </w:rPr>
        <w:t>7.1卖方应在签定合同之后14天内，向买方提交专用条款规定的履约保证金。</w:t>
      </w:r>
      <w:bookmarkEnd w:id="360"/>
      <w:bookmarkEnd w:id="361"/>
      <w:bookmarkEnd w:id="362"/>
      <w:bookmarkEnd w:id="363"/>
      <w:bookmarkEnd w:id="364"/>
    </w:p>
    <w:p w14:paraId="540B1055">
      <w:pPr>
        <w:kinsoku/>
        <w:topLinePunct w:val="0"/>
        <w:bidi w:val="0"/>
        <w:spacing w:line="360" w:lineRule="auto"/>
        <w:rPr>
          <w:rFonts w:hint="eastAsia" w:ascii="宋体" w:hAnsi="宋体" w:eastAsia="宋体" w:cs="宋体"/>
          <w:sz w:val="24"/>
          <w:szCs w:val="24"/>
        </w:rPr>
      </w:pPr>
      <w:bookmarkStart w:id="365" w:name="_Toc459207719"/>
      <w:bookmarkStart w:id="366" w:name="_Toc459383614"/>
      <w:bookmarkStart w:id="367" w:name="_Toc458515962"/>
      <w:bookmarkStart w:id="368" w:name="_Toc459292331"/>
      <w:bookmarkStart w:id="369" w:name="_Toc459214217"/>
      <w:r>
        <w:rPr>
          <w:rFonts w:hint="eastAsia" w:ascii="宋体" w:hAnsi="宋体" w:eastAsia="宋体" w:cs="宋体"/>
          <w:sz w:val="24"/>
          <w:szCs w:val="24"/>
        </w:rPr>
        <w:t>7.2在卖方不能履行其合同项下任何一项义务而承担违约责任的情况下，买方有权直接使用履约保证金弥补买方的损失。</w:t>
      </w:r>
      <w:bookmarkEnd w:id="365"/>
      <w:bookmarkEnd w:id="366"/>
      <w:bookmarkEnd w:id="367"/>
      <w:bookmarkEnd w:id="368"/>
      <w:bookmarkEnd w:id="369"/>
    </w:p>
    <w:p w14:paraId="2C779246">
      <w:pPr>
        <w:kinsoku/>
        <w:topLinePunct w:val="0"/>
        <w:bidi w:val="0"/>
        <w:spacing w:line="360" w:lineRule="auto"/>
        <w:rPr>
          <w:rFonts w:hint="eastAsia" w:ascii="宋体" w:hAnsi="宋体" w:eastAsia="宋体" w:cs="宋体"/>
          <w:sz w:val="24"/>
          <w:szCs w:val="24"/>
        </w:rPr>
      </w:pPr>
      <w:bookmarkStart w:id="370" w:name="_Toc459383615"/>
      <w:bookmarkStart w:id="371" w:name="_Toc459292332"/>
      <w:bookmarkStart w:id="372" w:name="_Toc459214218"/>
      <w:bookmarkStart w:id="373" w:name="_Toc458515963"/>
      <w:bookmarkStart w:id="374" w:name="_Toc459207720"/>
      <w:r>
        <w:rPr>
          <w:rFonts w:hint="eastAsia" w:ascii="宋体" w:hAnsi="宋体" w:eastAsia="宋体" w:cs="宋体"/>
          <w:sz w:val="24"/>
          <w:szCs w:val="24"/>
        </w:rPr>
        <w:t>7.3履约保证金的有效期及保证金形式执行专用条款规定。</w:t>
      </w:r>
      <w:bookmarkEnd w:id="370"/>
      <w:bookmarkEnd w:id="371"/>
      <w:bookmarkEnd w:id="372"/>
      <w:bookmarkEnd w:id="373"/>
      <w:bookmarkEnd w:id="374"/>
    </w:p>
    <w:p w14:paraId="4511C233">
      <w:pPr>
        <w:kinsoku/>
        <w:topLinePunct w:val="0"/>
        <w:bidi w:val="0"/>
        <w:spacing w:line="360" w:lineRule="auto"/>
        <w:rPr>
          <w:rFonts w:hint="eastAsia" w:ascii="宋体" w:hAnsi="宋体" w:eastAsia="宋体" w:cs="宋体"/>
          <w:sz w:val="24"/>
          <w:szCs w:val="24"/>
        </w:rPr>
      </w:pPr>
      <w:bookmarkStart w:id="375" w:name="_Toc459292333"/>
      <w:bookmarkStart w:id="376" w:name="_Toc459207721"/>
      <w:bookmarkStart w:id="377" w:name="_Toc459383616"/>
      <w:bookmarkStart w:id="378" w:name="_Toc458515964"/>
      <w:bookmarkStart w:id="379" w:name="_Toc459214219"/>
      <w:r>
        <w:rPr>
          <w:rFonts w:hint="eastAsia" w:ascii="宋体" w:hAnsi="宋体" w:eastAsia="宋体" w:cs="宋体"/>
          <w:sz w:val="24"/>
          <w:szCs w:val="24"/>
        </w:rPr>
        <w:t>7.4履约保证金以人民币结算，采用下述方式之一提交：</w:t>
      </w:r>
      <w:bookmarkEnd w:id="375"/>
      <w:bookmarkEnd w:id="376"/>
      <w:bookmarkEnd w:id="377"/>
      <w:bookmarkEnd w:id="378"/>
      <w:bookmarkEnd w:id="379"/>
    </w:p>
    <w:p w14:paraId="39F12BE2">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（1）买方事先同意的在中国境内银行的总行或其直辖市级、省级分行出具的银行保函或不可撤销的信用证；或</w:t>
      </w:r>
    </w:p>
    <w:p w14:paraId="6B9BD007">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（2）其他买方事先同意认可的银行本票或保付汇票。</w:t>
      </w:r>
    </w:p>
    <w:p w14:paraId="218FED92">
      <w:pPr>
        <w:kinsoku/>
        <w:topLinePunct w:val="0"/>
        <w:bidi w:val="0"/>
        <w:spacing w:line="360" w:lineRule="auto"/>
        <w:rPr>
          <w:rFonts w:hint="eastAsia" w:ascii="宋体" w:hAnsi="宋体" w:eastAsia="宋体" w:cs="宋体"/>
          <w:sz w:val="24"/>
          <w:szCs w:val="24"/>
        </w:rPr>
      </w:pPr>
      <w:bookmarkStart w:id="380" w:name="_Toc458515965"/>
      <w:bookmarkStart w:id="381" w:name="_Toc459214220"/>
      <w:bookmarkStart w:id="382" w:name="_Toc459292334"/>
      <w:bookmarkStart w:id="383" w:name="_Toc459383617"/>
      <w:bookmarkStart w:id="384" w:name="_Toc459207722"/>
      <w:r>
        <w:rPr>
          <w:rFonts w:hint="eastAsia" w:ascii="宋体" w:hAnsi="宋体" w:eastAsia="宋体" w:cs="宋体"/>
          <w:sz w:val="24"/>
          <w:szCs w:val="24"/>
        </w:rPr>
        <w:t>7.5</w:t>
      </w:r>
      <w:bookmarkEnd w:id="380"/>
      <w:bookmarkEnd w:id="381"/>
      <w:bookmarkEnd w:id="382"/>
      <w:bookmarkEnd w:id="383"/>
      <w:bookmarkEnd w:id="384"/>
      <w:r>
        <w:rPr>
          <w:rFonts w:hint="eastAsia" w:ascii="宋体" w:hAnsi="宋体" w:eastAsia="宋体" w:cs="宋体"/>
          <w:sz w:val="24"/>
          <w:szCs w:val="24"/>
        </w:rPr>
        <w:t>除非专用条款另有规定，项目竣工验收合格且初期运营条件评审通过后30天内，买方将把履约保证金退还卖方。</w:t>
      </w:r>
    </w:p>
    <w:p w14:paraId="03E32A48">
      <w:pPr>
        <w:kinsoku/>
        <w:topLinePunct w:val="0"/>
        <w:bidi w:val="0"/>
        <w:spacing w:after="120" w:line="360" w:lineRule="auto"/>
        <w:rPr>
          <w:rFonts w:hint="eastAsia" w:ascii="宋体" w:hAnsi="宋体" w:eastAsia="宋体" w:cs="宋体"/>
          <w:b/>
          <w:bCs/>
          <w:sz w:val="24"/>
          <w:szCs w:val="24"/>
        </w:rPr>
      </w:pPr>
      <w:bookmarkStart w:id="385" w:name="_Toc529303382"/>
      <w:bookmarkStart w:id="386" w:name="_Toc398034246"/>
      <w:bookmarkStart w:id="387" w:name="_Toc459383618"/>
      <w:bookmarkStart w:id="388" w:name="_Toc135731157"/>
      <w:bookmarkStart w:id="389" w:name="_Toc496592330"/>
      <w:bookmarkStart w:id="390" w:name="_Toc8155"/>
      <w:bookmarkStart w:id="391" w:name="_Toc25418"/>
      <w:r>
        <w:rPr>
          <w:rFonts w:hint="eastAsia" w:ascii="宋体" w:hAnsi="宋体" w:eastAsia="宋体" w:cs="宋体"/>
          <w:b/>
          <w:bCs/>
          <w:sz w:val="24"/>
          <w:szCs w:val="24"/>
        </w:rPr>
        <w:t>8检验和测试</w:t>
      </w:r>
      <w:bookmarkEnd w:id="385"/>
      <w:bookmarkEnd w:id="386"/>
      <w:bookmarkEnd w:id="387"/>
      <w:bookmarkEnd w:id="388"/>
      <w:bookmarkEnd w:id="389"/>
      <w:bookmarkEnd w:id="390"/>
      <w:bookmarkEnd w:id="391"/>
    </w:p>
    <w:p w14:paraId="77692D32">
      <w:pPr>
        <w:kinsoku/>
        <w:topLinePunct w:val="0"/>
        <w:bidi w:val="0"/>
        <w:spacing w:line="360" w:lineRule="auto"/>
        <w:rPr>
          <w:rFonts w:hint="eastAsia" w:ascii="宋体" w:hAnsi="宋体" w:eastAsia="宋体" w:cs="宋体"/>
          <w:sz w:val="24"/>
          <w:szCs w:val="24"/>
        </w:rPr>
      </w:pPr>
      <w:bookmarkStart w:id="392" w:name="_Toc458515967"/>
      <w:bookmarkStart w:id="393" w:name="_Toc459383619"/>
      <w:bookmarkStart w:id="394" w:name="_Toc459214222"/>
      <w:bookmarkStart w:id="395" w:name="_Toc459207724"/>
      <w:bookmarkStart w:id="396" w:name="_Toc459292336"/>
      <w:r>
        <w:rPr>
          <w:rFonts w:hint="eastAsia" w:ascii="宋体" w:hAnsi="宋体" w:eastAsia="宋体" w:cs="宋体"/>
          <w:sz w:val="24"/>
          <w:szCs w:val="24"/>
        </w:rPr>
        <w:t>8.1买方或其代表有权检验和/或测试货物，以确认货物能符合合同规格的要求。专用条款第12条和合同附件二将说明买方要求进行的检验和测试，以及在何处进行这些检验和测试。买方将及时以书面形式把进行检验和/或测试的代表的身份情况通知卖方。</w:t>
      </w:r>
      <w:bookmarkEnd w:id="392"/>
      <w:bookmarkEnd w:id="393"/>
      <w:bookmarkEnd w:id="394"/>
      <w:bookmarkEnd w:id="395"/>
      <w:bookmarkEnd w:id="396"/>
    </w:p>
    <w:p w14:paraId="21D4A843">
      <w:pPr>
        <w:kinsoku/>
        <w:topLinePunct w:val="0"/>
        <w:bidi w:val="0"/>
        <w:spacing w:line="360" w:lineRule="auto"/>
        <w:rPr>
          <w:rFonts w:hint="eastAsia" w:ascii="宋体" w:hAnsi="宋体" w:eastAsia="宋体" w:cs="宋体"/>
          <w:sz w:val="24"/>
          <w:szCs w:val="24"/>
        </w:rPr>
      </w:pPr>
      <w:bookmarkStart w:id="397" w:name="_Toc459383620"/>
      <w:bookmarkStart w:id="398" w:name="_Toc459214223"/>
      <w:bookmarkStart w:id="399" w:name="_Toc458515968"/>
      <w:bookmarkStart w:id="400" w:name="_Toc459207725"/>
      <w:bookmarkStart w:id="401" w:name="_Toc459292337"/>
      <w:r>
        <w:rPr>
          <w:rFonts w:hint="eastAsia" w:ascii="宋体" w:hAnsi="宋体" w:eastAsia="宋体" w:cs="宋体"/>
          <w:sz w:val="24"/>
          <w:szCs w:val="24"/>
        </w:rPr>
        <w:t>8.2检验和测试在卖方和/或其分包商的驻地、交货地点和/或货物的最终目的地进行。如果在卖方或其分包商的驻地进行，买方的检验员应能得到全部合理的设施和协助。</w:t>
      </w:r>
      <w:bookmarkEnd w:id="397"/>
      <w:bookmarkEnd w:id="398"/>
      <w:bookmarkEnd w:id="399"/>
      <w:bookmarkEnd w:id="400"/>
      <w:bookmarkEnd w:id="401"/>
    </w:p>
    <w:p w14:paraId="70681B35">
      <w:pPr>
        <w:kinsoku/>
        <w:topLinePunct w:val="0"/>
        <w:bidi w:val="0"/>
        <w:spacing w:line="360" w:lineRule="auto"/>
        <w:rPr>
          <w:rFonts w:hint="eastAsia" w:ascii="宋体" w:hAnsi="宋体" w:eastAsia="宋体" w:cs="宋体"/>
          <w:sz w:val="24"/>
          <w:szCs w:val="24"/>
        </w:rPr>
      </w:pPr>
      <w:bookmarkStart w:id="402" w:name="_Toc459383621"/>
      <w:bookmarkStart w:id="403" w:name="_Toc459292338"/>
      <w:bookmarkStart w:id="404" w:name="_Toc459214224"/>
      <w:bookmarkStart w:id="405" w:name="_Toc458515969"/>
      <w:bookmarkStart w:id="406" w:name="_Toc459207726"/>
      <w:r>
        <w:rPr>
          <w:rFonts w:hint="eastAsia" w:ascii="宋体" w:hAnsi="宋体" w:eastAsia="宋体" w:cs="宋体"/>
          <w:sz w:val="24"/>
          <w:szCs w:val="24"/>
        </w:rPr>
        <w:t>8.3如果任何被检验或测试的货物不能满足技术的要求，买方可以拒绝接受该货物，卖方应更换被拒绝的货物，或者免费进行必要的修改以满足合同的要求。</w:t>
      </w:r>
      <w:bookmarkEnd w:id="402"/>
      <w:bookmarkEnd w:id="403"/>
      <w:bookmarkEnd w:id="404"/>
      <w:bookmarkEnd w:id="405"/>
      <w:bookmarkEnd w:id="406"/>
    </w:p>
    <w:p w14:paraId="67A05523">
      <w:pPr>
        <w:kinsoku/>
        <w:topLinePunct w:val="0"/>
        <w:bidi w:val="0"/>
        <w:spacing w:line="360" w:lineRule="auto"/>
        <w:rPr>
          <w:rFonts w:hint="eastAsia" w:ascii="宋体" w:hAnsi="宋体" w:eastAsia="宋体" w:cs="宋体"/>
          <w:sz w:val="24"/>
          <w:szCs w:val="24"/>
        </w:rPr>
      </w:pPr>
      <w:bookmarkStart w:id="407" w:name="_Toc459214225"/>
      <w:bookmarkStart w:id="408" w:name="_Toc459292339"/>
      <w:bookmarkStart w:id="409" w:name="_Toc459383622"/>
      <w:bookmarkStart w:id="410" w:name="_Toc459207727"/>
      <w:bookmarkStart w:id="411" w:name="_Toc458515970"/>
      <w:r>
        <w:rPr>
          <w:rFonts w:hint="eastAsia" w:ascii="宋体" w:hAnsi="宋体" w:eastAsia="宋体" w:cs="宋体"/>
          <w:sz w:val="24"/>
          <w:szCs w:val="24"/>
        </w:rPr>
        <w:t>8.4买方在货物到达买方国家和/或合同规定的交货地点后对货物进行检验、测试或必要时拒绝接受货物的权利将不会因为货物在启运前通过了买方或其代表的检验、测试和认可而受到限制或放弃。</w:t>
      </w:r>
      <w:bookmarkEnd w:id="407"/>
      <w:bookmarkEnd w:id="408"/>
      <w:bookmarkEnd w:id="409"/>
      <w:bookmarkEnd w:id="410"/>
      <w:bookmarkEnd w:id="411"/>
    </w:p>
    <w:p w14:paraId="1CBEAAD7">
      <w:pPr>
        <w:kinsoku/>
        <w:topLinePunct w:val="0"/>
        <w:bidi w:val="0"/>
        <w:spacing w:line="360" w:lineRule="auto"/>
        <w:rPr>
          <w:rFonts w:hint="eastAsia" w:ascii="宋体" w:hAnsi="宋体" w:eastAsia="宋体" w:cs="宋体"/>
          <w:sz w:val="24"/>
          <w:szCs w:val="24"/>
        </w:rPr>
      </w:pPr>
      <w:bookmarkStart w:id="412" w:name="_Toc459383623"/>
      <w:bookmarkStart w:id="413" w:name="_Toc458515971"/>
      <w:bookmarkStart w:id="414" w:name="_Toc459214226"/>
      <w:bookmarkStart w:id="415" w:name="_Toc459292340"/>
      <w:bookmarkStart w:id="416" w:name="_Toc459207728"/>
      <w:r>
        <w:rPr>
          <w:rFonts w:hint="eastAsia" w:ascii="宋体" w:hAnsi="宋体" w:eastAsia="宋体" w:cs="宋体"/>
          <w:sz w:val="24"/>
          <w:szCs w:val="24"/>
        </w:rPr>
        <w:t>8.5通用条款第8条的规定任何情况下均不能免除和减轻卖方在本合同项下的保证义务或其他义务。</w:t>
      </w:r>
      <w:bookmarkEnd w:id="412"/>
      <w:bookmarkEnd w:id="413"/>
      <w:bookmarkEnd w:id="414"/>
      <w:bookmarkEnd w:id="415"/>
      <w:bookmarkEnd w:id="416"/>
    </w:p>
    <w:p w14:paraId="443F00A6">
      <w:pPr>
        <w:kinsoku/>
        <w:topLinePunct w:val="0"/>
        <w:bidi w:val="0"/>
        <w:spacing w:line="360" w:lineRule="auto"/>
        <w:rPr>
          <w:rFonts w:hint="eastAsia" w:ascii="宋体" w:hAnsi="宋体" w:eastAsia="宋体" w:cs="宋体"/>
          <w:sz w:val="24"/>
          <w:szCs w:val="24"/>
        </w:rPr>
      </w:pPr>
      <w:bookmarkStart w:id="417" w:name="_Toc459214227"/>
      <w:bookmarkStart w:id="418" w:name="_Toc459207729"/>
      <w:bookmarkStart w:id="419" w:name="_Toc458515972"/>
      <w:bookmarkStart w:id="420" w:name="_Toc459292341"/>
      <w:bookmarkStart w:id="421" w:name="_Toc459383624"/>
      <w:r>
        <w:rPr>
          <w:rFonts w:hint="eastAsia" w:ascii="宋体" w:hAnsi="宋体" w:eastAsia="宋体" w:cs="宋体"/>
          <w:sz w:val="24"/>
          <w:szCs w:val="24"/>
        </w:rPr>
        <w:t>8.6上述检验和测试所发生的一切费用已包含在合同价中，买方不另行支付。</w:t>
      </w:r>
      <w:bookmarkEnd w:id="417"/>
      <w:bookmarkEnd w:id="418"/>
      <w:bookmarkEnd w:id="419"/>
      <w:bookmarkEnd w:id="420"/>
      <w:bookmarkEnd w:id="421"/>
    </w:p>
    <w:p w14:paraId="7AAAAD09">
      <w:pPr>
        <w:kinsoku/>
        <w:topLinePunct w:val="0"/>
        <w:bidi w:val="0"/>
        <w:spacing w:after="120" w:line="360" w:lineRule="auto"/>
        <w:rPr>
          <w:rFonts w:hint="eastAsia" w:ascii="宋体" w:hAnsi="宋体" w:eastAsia="宋体" w:cs="宋体"/>
          <w:b/>
          <w:bCs/>
          <w:sz w:val="24"/>
          <w:szCs w:val="24"/>
        </w:rPr>
      </w:pPr>
      <w:bookmarkStart w:id="422" w:name="_Toc135731158"/>
      <w:bookmarkStart w:id="423" w:name="_Toc529303383"/>
      <w:bookmarkStart w:id="424" w:name="_Toc4673"/>
      <w:bookmarkStart w:id="425" w:name="_Toc496592331"/>
      <w:bookmarkStart w:id="426" w:name="_Toc459383625"/>
      <w:bookmarkStart w:id="427" w:name="_Toc398034247"/>
      <w:bookmarkStart w:id="428" w:name="_Toc12012"/>
      <w:r>
        <w:rPr>
          <w:rFonts w:hint="eastAsia" w:ascii="宋体" w:hAnsi="宋体" w:eastAsia="宋体" w:cs="宋体"/>
          <w:b/>
          <w:bCs/>
          <w:sz w:val="24"/>
          <w:szCs w:val="24"/>
        </w:rPr>
        <w:t>9包装</w:t>
      </w:r>
      <w:bookmarkEnd w:id="422"/>
      <w:bookmarkEnd w:id="423"/>
      <w:bookmarkEnd w:id="424"/>
      <w:bookmarkEnd w:id="425"/>
      <w:bookmarkEnd w:id="426"/>
      <w:bookmarkEnd w:id="427"/>
      <w:bookmarkEnd w:id="428"/>
    </w:p>
    <w:p w14:paraId="676D8DBC">
      <w:pPr>
        <w:kinsoku/>
        <w:topLinePunct w:val="0"/>
        <w:bidi w:val="0"/>
        <w:spacing w:line="360" w:lineRule="auto"/>
        <w:ind w:left="1200" w:hanging="1200" w:hangingChars="500"/>
        <w:rPr>
          <w:rFonts w:hint="eastAsia" w:ascii="宋体" w:hAnsi="宋体" w:eastAsia="宋体" w:cs="宋体"/>
          <w:sz w:val="24"/>
          <w:szCs w:val="24"/>
        </w:rPr>
      </w:pPr>
      <w:r>
        <w:rPr>
          <w:rFonts w:hint="eastAsia" w:ascii="宋体" w:hAnsi="宋体" w:eastAsia="宋体" w:cs="宋体"/>
          <w:sz w:val="24"/>
          <w:szCs w:val="24"/>
        </w:rPr>
        <w:t>货物的包装条款执行专用条款第7条规定。</w:t>
      </w:r>
    </w:p>
    <w:p w14:paraId="2EDFA5D0">
      <w:pPr>
        <w:kinsoku/>
        <w:topLinePunct w:val="0"/>
        <w:bidi w:val="0"/>
        <w:spacing w:after="120" w:line="360" w:lineRule="auto"/>
        <w:rPr>
          <w:rFonts w:hint="eastAsia" w:ascii="宋体" w:hAnsi="宋体" w:eastAsia="宋体" w:cs="宋体"/>
          <w:b/>
          <w:bCs/>
          <w:sz w:val="24"/>
          <w:szCs w:val="24"/>
        </w:rPr>
      </w:pPr>
      <w:bookmarkStart w:id="429" w:name="_Toc135731159"/>
      <w:bookmarkStart w:id="430" w:name="_Toc459383626"/>
      <w:bookmarkStart w:id="431" w:name="_Toc8792"/>
      <w:bookmarkStart w:id="432" w:name="_Toc16544"/>
      <w:bookmarkStart w:id="433" w:name="_Toc496592332"/>
      <w:bookmarkStart w:id="434" w:name="_Toc398034248"/>
      <w:bookmarkStart w:id="435" w:name="_Toc529303384"/>
      <w:r>
        <w:rPr>
          <w:rFonts w:hint="eastAsia" w:ascii="宋体" w:hAnsi="宋体" w:eastAsia="宋体" w:cs="宋体"/>
          <w:b/>
          <w:bCs/>
          <w:sz w:val="24"/>
          <w:szCs w:val="24"/>
        </w:rPr>
        <w:t>10交货和单据</w:t>
      </w:r>
      <w:bookmarkEnd w:id="429"/>
      <w:bookmarkEnd w:id="430"/>
      <w:bookmarkEnd w:id="431"/>
      <w:bookmarkEnd w:id="432"/>
      <w:bookmarkEnd w:id="433"/>
      <w:bookmarkEnd w:id="434"/>
      <w:bookmarkEnd w:id="435"/>
    </w:p>
    <w:p w14:paraId="499563C9">
      <w:pPr>
        <w:kinsoku/>
        <w:topLinePunct w:val="0"/>
        <w:bidi w:val="0"/>
        <w:spacing w:line="360" w:lineRule="auto"/>
        <w:jc w:val="left"/>
        <w:rPr>
          <w:rFonts w:hint="eastAsia" w:ascii="宋体" w:hAnsi="宋体" w:eastAsia="宋体" w:cs="宋体"/>
          <w:sz w:val="24"/>
          <w:szCs w:val="24"/>
        </w:rPr>
      </w:pPr>
      <w:bookmarkStart w:id="436" w:name="_Toc458515975"/>
      <w:bookmarkStart w:id="437" w:name="_Toc459383627"/>
      <w:bookmarkStart w:id="438" w:name="_Toc459207732"/>
      <w:bookmarkStart w:id="439" w:name="_Toc459214230"/>
      <w:bookmarkStart w:id="440" w:name="_Toc459292344"/>
      <w:r>
        <w:rPr>
          <w:rFonts w:hint="eastAsia" w:ascii="宋体" w:hAnsi="宋体" w:eastAsia="宋体" w:cs="宋体"/>
          <w:sz w:val="24"/>
          <w:szCs w:val="24"/>
        </w:rPr>
        <w:t>10.1卖方应负责将货物</w:t>
      </w:r>
      <w:r>
        <w:rPr>
          <w:rFonts w:hint="eastAsia" w:ascii="宋体" w:hAnsi="宋体" w:eastAsia="宋体" w:cs="宋体"/>
          <w:sz w:val="24"/>
          <w:szCs w:val="24"/>
          <w:highlight w:val="none"/>
        </w:rPr>
        <w:t>交到天津市轨道交通Z2线一期工程（滨海机场站～北塘站）信号系统集成采购项目安装现场或买</w:t>
      </w:r>
      <w:r>
        <w:rPr>
          <w:rFonts w:hint="eastAsia" w:ascii="宋体" w:hAnsi="宋体" w:eastAsia="宋体" w:cs="宋体"/>
          <w:sz w:val="24"/>
          <w:szCs w:val="24"/>
        </w:rPr>
        <w:t>方指定地点。卖方应提供的装运细节和/或其他单据执行专用条款第7条、8条具体规定。</w:t>
      </w:r>
      <w:bookmarkEnd w:id="436"/>
      <w:bookmarkEnd w:id="437"/>
      <w:bookmarkEnd w:id="438"/>
      <w:bookmarkEnd w:id="439"/>
      <w:bookmarkEnd w:id="440"/>
    </w:p>
    <w:p w14:paraId="440F78F9">
      <w:pPr>
        <w:kinsoku/>
        <w:topLinePunct w:val="0"/>
        <w:bidi w:val="0"/>
        <w:spacing w:line="360" w:lineRule="auto"/>
        <w:rPr>
          <w:rFonts w:hint="eastAsia" w:ascii="宋体" w:hAnsi="宋体" w:eastAsia="宋体" w:cs="宋体"/>
          <w:sz w:val="24"/>
          <w:szCs w:val="24"/>
        </w:rPr>
      </w:pPr>
      <w:bookmarkStart w:id="441" w:name="_Toc459207733"/>
      <w:bookmarkStart w:id="442" w:name="_Toc459214231"/>
      <w:bookmarkStart w:id="443" w:name="_Toc458515976"/>
      <w:bookmarkStart w:id="444" w:name="_Toc459383628"/>
      <w:bookmarkStart w:id="445" w:name="_Toc459292345"/>
      <w:r>
        <w:rPr>
          <w:rFonts w:hint="eastAsia" w:ascii="宋体" w:hAnsi="宋体" w:eastAsia="宋体" w:cs="宋体"/>
          <w:sz w:val="24"/>
          <w:szCs w:val="24"/>
        </w:rPr>
        <w:t>10.2卖方应提交的单据执行专用条款第5、7、8条的具体规定。</w:t>
      </w:r>
      <w:bookmarkEnd w:id="441"/>
      <w:bookmarkEnd w:id="442"/>
      <w:bookmarkEnd w:id="443"/>
      <w:bookmarkEnd w:id="444"/>
      <w:bookmarkEnd w:id="445"/>
    </w:p>
    <w:p w14:paraId="5E257070">
      <w:pPr>
        <w:kinsoku/>
        <w:topLinePunct w:val="0"/>
        <w:bidi w:val="0"/>
        <w:spacing w:after="120" w:line="360" w:lineRule="auto"/>
        <w:rPr>
          <w:rFonts w:hint="eastAsia" w:ascii="宋体" w:hAnsi="宋体" w:eastAsia="宋体" w:cs="宋体"/>
          <w:b/>
          <w:bCs/>
          <w:sz w:val="24"/>
          <w:szCs w:val="24"/>
        </w:rPr>
      </w:pPr>
      <w:bookmarkStart w:id="446" w:name="_Toc15079"/>
      <w:bookmarkStart w:id="447" w:name="_Toc496592333"/>
      <w:bookmarkStart w:id="448" w:name="_Toc135731160"/>
      <w:bookmarkStart w:id="449" w:name="_Toc459383629"/>
      <w:bookmarkStart w:id="450" w:name="_Toc529303385"/>
      <w:bookmarkStart w:id="451" w:name="_Toc398034249"/>
      <w:bookmarkStart w:id="452" w:name="_Toc8745"/>
      <w:r>
        <w:rPr>
          <w:rFonts w:hint="eastAsia" w:ascii="宋体" w:hAnsi="宋体" w:eastAsia="宋体" w:cs="宋体"/>
          <w:b/>
          <w:bCs/>
          <w:sz w:val="24"/>
          <w:szCs w:val="24"/>
        </w:rPr>
        <w:t>11产权与风险转移</w:t>
      </w:r>
      <w:bookmarkEnd w:id="446"/>
      <w:bookmarkEnd w:id="447"/>
      <w:bookmarkEnd w:id="448"/>
      <w:bookmarkEnd w:id="449"/>
      <w:bookmarkEnd w:id="450"/>
      <w:bookmarkEnd w:id="451"/>
      <w:bookmarkEnd w:id="452"/>
    </w:p>
    <w:p w14:paraId="66EAC19B">
      <w:pPr>
        <w:kinsoku/>
        <w:topLinePunct w:val="0"/>
        <w:bidi w:val="0"/>
        <w:spacing w:line="360" w:lineRule="auto"/>
        <w:rPr>
          <w:rFonts w:hint="eastAsia" w:ascii="宋体" w:hAnsi="宋体" w:eastAsia="宋体" w:cs="宋体"/>
          <w:sz w:val="24"/>
          <w:szCs w:val="24"/>
        </w:rPr>
      </w:pPr>
      <w:bookmarkStart w:id="453" w:name="_Toc459383630"/>
      <w:bookmarkStart w:id="454" w:name="_Toc458515978"/>
      <w:bookmarkStart w:id="455" w:name="_Toc459214233"/>
      <w:bookmarkStart w:id="456" w:name="_Toc459292347"/>
      <w:bookmarkStart w:id="457" w:name="_Toc459207735"/>
      <w:r>
        <w:rPr>
          <w:rFonts w:hint="eastAsia" w:ascii="宋体" w:hAnsi="宋体" w:eastAsia="宋体" w:cs="宋体"/>
          <w:sz w:val="24"/>
          <w:szCs w:val="24"/>
        </w:rPr>
        <w:t>11.1在不影响卖方在第11.2条款下的风险，义务和责任的情况下，货物应定在：</w:t>
      </w:r>
      <w:bookmarkEnd w:id="453"/>
      <w:bookmarkEnd w:id="454"/>
      <w:bookmarkEnd w:id="455"/>
      <w:bookmarkEnd w:id="456"/>
      <w:bookmarkEnd w:id="457"/>
    </w:p>
    <w:p w14:paraId="4F6D286F">
      <w:pPr>
        <w:kinsoku/>
        <w:topLinePunct w:val="0"/>
        <w:bidi w:val="0"/>
        <w:spacing w:line="360" w:lineRule="auto"/>
        <w:rPr>
          <w:rFonts w:hint="eastAsia" w:ascii="宋体" w:hAnsi="宋体" w:eastAsia="宋体" w:cs="宋体"/>
          <w:sz w:val="24"/>
          <w:szCs w:val="24"/>
        </w:rPr>
      </w:pPr>
      <w:bookmarkStart w:id="458" w:name="_Toc10970_WPSOffice_Level3"/>
      <w:bookmarkStart w:id="459" w:name="_Toc11826_WPSOffice_Level3"/>
      <w:r>
        <w:rPr>
          <w:rFonts w:hint="eastAsia" w:ascii="宋体" w:hAnsi="宋体" w:eastAsia="宋体" w:cs="宋体"/>
          <w:sz w:val="24"/>
          <w:szCs w:val="24"/>
        </w:rPr>
        <w:t>（1）买方已就工程支付任何款项之日，或</w:t>
      </w:r>
      <w:bookmarkEnd w:id="458"/>
      <w:bookmarkEnd w:id="459"/>
    </w:p>
    <w:p w14:paraId="562BBDD5">
      <w:pPr>
        <w:kinsoku/>
        <w:topLinePunct w:val="0"/>
        <w:bidi w:val="0"/>
        <w:spacing w:line="360" w:lineRule="auto"/>
        <w:rPr>
          <w:rFonts w:hint="eastAsia" w:ascii="宋体" w:hAnsi="宋体" w:eastAsia="宋体" w:cs="宋体"/>
          <w:sz w:val="24"/>
          <w:szCs w:val="24"/>
        </w:rPr>
      </w:pPr>
      <w:bookmarkStart w:id="460" w:name="_Toc17602_WPSOffice_Level3"/>
      <w:bookmarkStart w:id="461" w:name="_Toc14368_WPSOffice_Level3"/>
      <w:r>
        <w:rPr>
          <w:rFonts w:hint="eastAsia" w:ascii="宋体" w:hAnsi="宋体" w:eastAsia="宋体" w:cs="宋体"/>
          <w:sz w:val="24"/>
          <w:szCs w:val="24"/>
        </w:rPr>
        <w:t>（2）货物到达工地之日。</w:t>
      </w:r>
      <w:bookmarkEnd w:id="460"/>
      <w:bookmarkEnd w:id="461"/>
      <w:r>
        <w:rPr>
          <w:rFonts w:hint="eastAsia" w:ascii="宋体" w:hAnsi="宋体" w:eastAsia="宋体" w:cs="宋体"/>
          <w:sz w:val="24"/>
          <w:szCs w:val="24"/>
        </w:rPr>
        <w:t xml:space="preserve"> </w:t>
      </w:r>
    </w:p>
    <w:p w14:paraId="7B64F033">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以上述两者较早者为准，成为买方的绝对财产。产权的转移不免除卖方的质量责任。</w:t>
      </w:r>
    </w:p>
    <w:p w14:paraId="7FCCB64E">
      <w:pPr>
        <w:kinsoku/>
        <w:topLinePunct w:val="0"/>
        <w:bidi w:val="0"/>
        <w:spacing w:line="360" w:lineRule="auto"/>
        <w:rPr>
          <w:rFonts w:hint="eastAsia" w:ascii="宋体" w:hAnsi="宋体" w:eastAsia="宋体" w:cs="宋体"/>
          <w:sz w:val="24"/>
          <w:szCs w:val="24"/>
        </w:rPr>
      </w:pPr>
      <w:bookmarkStart w:id="462" w:name="_Toc459207736"/>
      <w:bookmarkStart w:id="463" w:name="_Toc459214234"/>
      <w:bookmarkStart w:id="464" w:name="_Toc459383631"/>
      <w:bookmarkStart w:id="465" w:name="_Toc458515979"/>
      <w:bookmarkStart w:id="466" w:name="_Toc459292348"/>
      <w:r>
        <w:rPr>
          <w:rFonts w:hint="eastAsia" w:ascii="宋体" w:hAnsi="宋体" w:eastAsia="宋体" w:cs="宋体"/>
          <w:sz w:val="24"/>
          <w:szCs w:val="24"/>
        </w:rPr>
        <w:t>11.2货物毁损、灭失的风险在合同生效之日起至签发开箱验收合格报告之日止由卖方承担。在此期间之内，卖方应对货物或部分货物不论由于什么原因而可能出现的任何损失和损坏负责，弥补费用自理。</w:t>
      </w:r>
      <w:bookmarkEnd w:id="462"/>
      <w:bookmarkEnd w:id="463"/>
      <w:bookmarkEnd w:id="464"/>
      <w:bookmarkEnd w:id="465"/>
      <w:bookmarkEnd w:id="466"/>
    </w:p>
    <w:p w14:paraId="6A944FDB">
      <w:pPr>
        <w:kinsoku/>
        <w:topLinePunct w:val="0"/>
        <w:bidi w:val="0"/>
        <w:spacing w:line="360" w:lineRule="auto"/>
        <w:rPr>
          <w:rFonts w:hint="eastAsia" w:ascii="宋体" w:hAnsi="宋体" w:eastAsia="宋体" w:cs="宋体"/>
          <w:sz w:val="24"/>
          <w:szCs w:val="24"/>
        </w:rPr>
      </w:pPr>
      <w:bookmarkStart w:id="467" w:name="_Toc459207737"/>
      <w:bookmarkStart w:id="468" w:name="_Toc459214235"/>
      <w:bookmarkStart w:id="469" w:name="_Toc459292349"/>
      <w:bookmarkStart w:id="470" w:name="_Toc459383632"/>
      <w:bookmarkStart w:id="471" w:name="_Toc458515980"/>
      <w:r>
        <w:rPr>
          <w:rFonts w:hint="eastAsia" w:ascii="宋体" w:hAnsi="宋体" w:eastAsia="宋体" w:cs="宋体"/>
          <w:sz w:val="24"/>
          <w:szCs w:val="24"/>
        </w:rPr>
        <w:t>11.3产权和风险的转移，如另有约定的从其约定。产权和风险的转移，不影响因卖方履行义务不符合同规定，买方要求其承担违约责任的权利。</w:t>
      </w:r>
      <w:bookmarkEnd w:id="467"/>
      <w:bookmarkEnd w:id="468"/>
      <w:bookmarkEnd w:id="469"/>
      <w:bookmarkEnd w:id="470"/>
      <w:bookmarkEnd w:id="471"/>
    </w:p>
    <w:p w14:paraId="5833611D">
      <w:pPr>
        <w:kinsoku/>
        <w:topLinePunct w:val="0"/>
        <w:bidi w:val="0"/>
        <w:spacing w:after="120" w:line="360" w:lineRule="auto"/>
        <w:rPr>
          <w:rFonts w:hint="eastAsia" w:ascii="宋体" w:hAnsi="宋体" w:eastAsia="宋体" w:cs="宋体"/>
          <w:b/>
          <w:bCs/>
          <w:sz w:val="24"/>
          <w:szCs w:val="24"/>
        </w:rPr>
      </w:pPr>
      <w:bookmarkStart w:id="472" w:name="_Toc8358"/>
      <w:bookmarkStart w:id="473" w:name="_Toc398034250"/>
      <w:bookmarkStart w:id="474" w:name="_Toc22103"/>
      <w:bookmarkStart w:id="475" w:name="_Toc496592334"/>
      <w:bookmarkStart w:id="476" w:name="_Toc459383633"/>
      <w:bookmarkStart w:id="477" w:name="_Toc529303386"/>
      <w:bookmarkStart w:id="478" w:name="_Toc135731161"/>
      <w:bookmarkStart w:id="479" w:name="_Toc3582_WPSOffice_Level3"/>
      <w:r>
        <w:rPr>
          <w:rFonts w:hint="eastAsia" w:ascii="宋体" w:hAnsi="宋体" w:eastAsia="宋体" w:cs="宋体"/>
          <w:b/>
          <w:bCs/>
          <w:sz w:val="24"/>
          <w:szCs w:val="24"/>
        </w:rPr>
        <w:t>12保险</w:t>
      </w:r>
      <w:bookmarkEnd w:id="472"/>
      <w:bookmarkEnd w:id="473"/>
      <w:bookmarkEnd w:id="474"/>
      <w:bookmarkEnd w:id="475"/>
      <w:bookmarkEnd w:id="476"/>
      <w:bookmarkEnd w:id="477"/>
      <w:bookmarkEnd w:id="478"/>
      <w:bookmarkEnd w:id="479"/>
    </w:p>
    <w:p w14:paraId="01E4D2D9">
      <w:pPr>
        <w:kinsoku/>
        <w:topLinePunct w:val="0"/>
        <w:bidi w:val="0"/>
        <w:spacing w:line="360" w:lineRule="auto"/>
        <w:rPr>
          <w:rFonts w:hint="eastAsia" w:ascii="宋体" w:hAnsi="宋体" w:eastAsia="宋体" w:cs="宋体"/>
          <w:sz w:val="24"/>
          <w:szCs w:val="24"/>
        </w:rPr>
      </w:pPr>
      <w:bookmarkStart w:id="480" w:name="_Toc459383634"/>
      <w:bookmarkStart w:id="481" w:name="_Toc458515982"/>
      <w:bookmarkStart w:id="482" w:name="_Toc459207739"/>
      <w:bookmarkStart w:id="483" w:name="_Toc459214237"/>
      <w:bookmarkStart w:id="484" w:name="_Toc459292351"/>
      <w:r>
        <w:rPr>
          <w:rFonts w:hint="eastAsia" w:ascii="宋体" w:hAnsi="宋体" w:eastAsia="宋体" w:cs="宋体"/>
          <w:sz w:val="24"/>
          <w:szCs w:val="24"/>
        </w:rPr>
        <w:t>12.1对于于本合同项下提供的货物，卖方应在制造、购置、运输、存放直至交货至现场过程进行全面保险并提交所有保险合同的复印件给买方。还应对现场人员和设备进行保险并提交所有保险合同的复印件给买方。</w:t>
      </w:r>
      <w:bookmarkEnd w:id="480"/>
      <w:bookmarkEnd w:id="481"/>
      <w:bookmarkEnd w:id="482"/>
      <w:bookmarkEnd w:id="483"/>
      <w:bookmarkEnd w:id="484"/>
    </w:p>
    <w:p w14:paraId="17C963FD">
      <w:pPr>
        <w:kinsoku/>
        <w:topLinePunct w:val="0"/>
        <w:bidi w:val="0"/>
        <w:spacing w:line="360" w:lineRule="auto"/>
        <w:jc w:val="left"/>
        <w:rPr>
          <w:rFonts w:hint="eastAsia" w:ascii="宋体" w:hAnsi="宋体" w:eastAsia="宋体" w:cs="宋体"/>
          <w:sz w:val="24"/>
          <w:szCs w:val="24"/>
        </w:rPr>
      </w:pPr>
      <w:bookmarkStart w:id="485" w:name="_Toc459214238"/>
      <w:bookmarkStart w:id="486" w:name="_Toc459383635"/>
      <w:bookmarkStart w:id="487" w:name="_Toc459207740"/>
      <w:bookmarkStart w:id="488" w:name="_Toc458515983"/>
      <w:bookmarkStart w:id="489" w:name="_Toc459292352"/>
      <w:r>
        <w:rPr>
          <w:rFonts w:hint="eastAsia" w:ascii="宋体" w:hAnsi="宋体" w:eastAsia="宋体" w:cs="宋体"/>
          <w:sz w:val="24"/>
          <w:szCs w:val="24"/>
        </w:rPr>
        <w:t>12.2买方已为</w:t>
      </w:r>
      <w:r>
        <w:rPr>
          <w:rFonts w:hint="eastAsia" w:ascii="宋体" w:hAnsi="宋体" w:eastAsia="宋体" w:cs="宋体"/>
          <w:sz w:val="24"/>
          <w:szCs w:val="24"/>
          <w:highlight w:val="none"/>
        </w:rPr>
        <w:t>天津市轨道交通Z2线一期工程（滨海机场站～北塘站）信号系统集成采购项目购买工程一</w:t>
      </w:r>
      <w:r>
        <w:rPr>
          <w:rFonts w:hint="eastAsia" w:ascii="宋体" w:hAnsi="宋体" w:eastAsia="宋体" w:cs="宋体"/>
          <w:sz w:val="24"/>
          <w:szCs w:val="24"/>
        </w:rPr>
        <w:t>切险及第三者责任险，卖方应承担免赔部分中由卖方责任导致的损失以及与卖方有关的索赔工作。买方所购买保险仅限于天津市工地范围内。</w:t>
      </w:r>
      <w:bookmarkEnd w:id="485"/>
      <w:bookmarkEnd w:id="486"/>
      <w:bookmarkEnd w:id="487"/>
      <w:bookmarkEnd w:id="488"/>
      <w:bookmarkEnd w:id="489"/>
      <w:r>
        <w:rPr>
          <w:rFonts w:hint="eastAsia" w:ascii="宋体" w:hAnsi="宋体" w:eastAsia="宋体" w:cs="宋体"/>
          <w:sz w:val="24"/>
          <w:szCs w:val="24"/>
        </w:rPr>
        <w:t xml:space="preserve"> </w:t>
      </w:r>
    </w:p>
    <w:p w14:paraId="62ADEC96">
      <w:pPr>
        <w:kinsoku/>
        <w:topLinePunct w:val="0"/>
        <w:bidi w:val="0"/>
        <w:spacing w:line="360" w:lineRule="auto"/>
        <w:rPr>
          <w:rFonts w:hint="eastAsia" w:ascii="宋体" w:hAnsi="宋体" w:eastAsia="宋体" w:cs="宋体"/>
          <w:sz w:val="24"/>
          <w:szCs w:val="24"/>
        </w:rPr>
      </w:pPr>
      <w:bookmarkStart w:id="490" w:name="_Toc459292353"/>
      <w:bookmarkStart w:id="491" w:name="_Toc458515984"/>
      <w:bookmarkStart w:id="492" w:name="_Toc459207741"/>
      <w:bookmarkStart w:id="493" w:name="_Toc459214239"/>
      <w:bookmarkStart w:id="494" w:name="_Toc459383636"/>
      <w:r>
        <w:rPr>
          <w:rFonts w:hint="eastAsia" w:ascii="宋体" w:hAnsi="宋体" w:eastAsia="宋体" w:cs="宋体"/>
          <w:sz w:val="24"/>
          <w:szCs w:val="24"/>
        </w:rPr>
        <w:t>12.3保险具体内容见专用条款第10条。</w:t>
      </w:r>
      <w:bookmarkEnd w:id="490"/>
      <w:bookmarkEnd w:id="491"/>
      <w:bookmarkEnd w:id="492"/>
      <w:bookmarkEnd w:id="493"/>
      <w:bookmarkEnd w:id="494"/>
    </w:p>
    <w:p w14:paraId="2F475D26">
      <w:pPr>
        <w:kinsoku/>
        <w:topLinePunct w:val="0"/>
        <w:bidi w:val="0"/>
        <w:spacing w:after="120" w:line="360" w:lineRule="auto"/>
        <w:rPr>
          <w:rFonts w:hint="eastAsia" w:ascii="宋体" w:hAnsi="宋体" w:eastAsia="宋体" w:cs="宋体"/>
          <w:b/>
          <w:bCs/>
          <w:sz w:val="24"/>
          <w:szCs w:val="24"/>
        </w:rPr>
      </w:pPr>
      <w:bookmarkStart w:id="495" w:name="_Toc163296089"/>
      <w:bookmarkEnd w:id="495"/>
      <w:bookmarkStart w:id="496" w:name="_Toc163296085"/>
      <w:bookmarkEnd w:id="496"/>
      <w:bookmarkStart w:id="497" w:name="_Toc163992846"/>
      <w:bookmarkEnd w:id="497"/>
      <w:bookmarkStart w:id="498" w:name="_Toc163992848"/>
      <w:bookmarkEnd w:id="498"/>
      <w:bookmarkStart w:id="499" w:name="_Toc163992843"/>
      <w:bookmarkEnd w:id="499"/>
      <w:bookmarkStart w:id="500" w:name="_Toc163296086"/>
      <w:bookmarkEnd w:id="500"/>
      <w:bookmarkStart w:id="501" w:name="_Toc163295841"/>
      <w:bookmarkEnd w:id="501"/>
      <w:bookmarkStart w:id="502" w:name="_Toc163295843"/>
      <w:bookmarkEnd w:id="502"/>
      <w:bookmarkStart w:id="503" w:name="_Toc163991967"/>
      <w:bookmarkEnd w:id="503"/>
      <w:bookmarkStart w:id="504" w:name="_Toc163991963"/>
      <w:bookmarkEnd w:id="504"/>
      <w:bookmarkStart w:id="505" w:name="_Toc163296091"/>
      <w:bookmarkEnd w:id="505"/>
      <w:bookmarkStart w:id="506" w:name="_Toc163991962"/>
      <w:bookmarkEnd w:id="506"/>
      <w:bookmarkStart w:id="507" w:name="_Toc163992849"/>
      <w:bookmarkEnd w:id="507"/>
      <w:bookmarkStart w:id="508" w:name="_Toc163992847"/>
      <w:bookmarkEnd w:id="508"/>
      <w:bookmarkStart w:id="509" w:name="_Toc163991965"/>
      <w:bookmarkEnd w:id="509"/>
      <w:bookmarkStart w:id="510" w:name="_Toc163991964"/>
      <w:bookmarkEnd w:id="510"/>
      <w:bookmarkStart w:id="511" w:name="_Toc163296090"/>
      <w:bookmarkEnd w:id="511"/>
      <w:bookmarkStart w:id="512" w:name="_Toc163992844"/>
      <w:bookmarkEnd w:id="512"/>
      <w:bookmarkStart w:id="513" w:name="_Toc163295839"/>
      <w:bookmarkEnd w:id="513"/>
      <w:bookmarkStart w:id="514" w:name="_Toc163295838"/>
      <w:bookmarkEnd w:id="514"/>
      <w:bookmarkStart w:id="515" w:name="_Toc163295840"/>
      <w:bookmarkEnd w:id="515"/>
      <w:bookmarkStart w:id="516" w:name="_Toc163992845"/>
      <w:bookmarkEnd w:id="516"/>
      <w:bookmarkStart w:id="517" w:name="_Toc163296087"/>
      <w:bookmarkEnd w:id="517"/>
      <w:bookmarkStart w:id="518" w:name="_Toc163296088"/>
      <w:bookmarkEnd w:id="518"/>
      <w:bookmarkStart w:id="519" w:name="_Toc163295837"/>
      <w:bookmarkEnd w:id="519"/>
      <w:bookmarkStart w:id="520" w:name="_Toc163991961"/>
      <w:bookmarkEnd w:id="520"/>
      <w:bookmarkStart w:id="521" w:name="_Toc163295842"/>
      <w:bookmarkEnd w:id="521"/>
      <w:bookmarkStart w:id="522" w:name="_Toc163991966"/>
      <w:bookmarkEnd w:id="522"/>
      <w:bookmarkStart w:id="523" w:name="_Toc135731162"/>
      <w:bookmarkStart w:id="524" w:name="_Toc21996"/>
      <w:bookmarkStart w:id="525" w:name="_Toc18128"/>
      <w:bookmarkStart w:id="526" w:name="_Toc496592335"/>
      <w:bookmarkStart w:id="527" w:name="_Toc529303387"/>
      <w:bookmarkStart w:id="528" w:name="_Toc398034251"/>
      <w:bookmarkStart w:id="529" w:name="_Toc459383637"/>
      <w:r>
        <w:rPr>
          <w:rFonts w:hint="eastAsia" w:ascii="宋体" w:hAnsi="宋体" w:eastAsia="宋体" w:cs="宋体"/>
          <w:b/>
          <w:bCs/>
          <w:sz w:val="24"/>
          <w:szCs w:val="24"/>
        </w:rPr>
        <w:t>13运输</w:t>
      </w:r>
      <w:bookmarkEnd w:id="523"/>
      <w:r>
        <w:rPr>
          <w:rFonts w:hint="eastAsia" w:ascii="宋体" w:hAnsi="宋体" w:eastAsia="宋体" w:cs="宋体"/>
          <w:b/>
          <w:bCs/>
          <w:sz w:val="24"/>
          <w:szCs w:val="24"/>
        </w:rPr>
        <w:t>及仓储</w:t>
      </w:r>
      <w:bookmarkEnd w:id="524"/>
      <w:bookmarkEnd w:id="525"/>
      <w:bookmarkEnd w:id="526"/>
      <w:bookmarkEnd w:id="527"/>
      <w:bookmarkEnd w:id="528"/>
      <w:bookmarkEnd w:id="529"/>
    </w:p>
    <w:p w14:paraId="3257059B">
      <w:pPr>
        <w:kinsoku/>
        <w:topLinePunct w:val="0"/>
        <w:bidi w:val="0"/>
        <w:spacing w:line="360" w:lineRule="auto"/>
        <w:rPr>
          <w:rFonts w:hint="eastAsia" w:ascii="宋体" w:hAnsi="宋体" w:eastAsia="宋体" w:cs="宋体"/>
          <w:sz w:val="24"/>
          <w:szCs w:val="24"/>
        </w:rPr>
      </w:pPr>
      <w:bookmarkStart w:id="530" w:name="_Toc459383638"/>
      <w:bookmarkStart w:id="531" w:name="_Toc459214241"/>
      <w:bookmarkStart w:id="532" w:name="_Toc459207743"/>
      <w:bookmarkStart w:id="533" w:name="_Toc459292355"/>
      <w:bookmarkStart w:id="534" w:name="_Toc458515986"/>
      <w:r>
        <w:rPr>
          <w:rFonts w:hint="eastAsia" w:ascii="宋体" w:hAnsi="宋体" w:eastAsia="宋体" w:cs="宋体"/>
          <w:sz w:val="24"/>
          <w:szCs w:val="24"/>
        </w:rPr>
        <w:t>13.1卖方负责将货物运至卖方在天津为本项目货物仓储所设的仓库，在本项目现场具备安装条件后，卖方应按买方要求将货物从仓库运至现场，卖方应负责货物运至货物仓储所设的仓库及将货物从仓库运至现场的一切费用，此费用已包含在合同价中。</w:t>
      </w:r>
      <w:bookmarkEnd w:id="530"/>
      <w:bookmarkEnd w:id="531"/>
      <w:bookmarkEnd w:id="532"/>
      <w:bookmarkEnd w:id="533"/>
      <w:bookmarkEnd w:id="534"/>
    </w:p>
    <w:p w14:paraId="1CA92879">
      <w:pPr>
        <w:kinsoku/>
        <w:topLinePunct w:val="0"/>
        <w:bidi w:val="0"/>
        <w:spacing w:line="360" w:lineRule="auto"/>
        <w:rPr>
          <w:rFonts w:hint="eastAsia" w:ascii="宋体" w:hAnsi="宋体" w:eastAsia="宋体" w:cs="宋体"/>
          <w:sz w:val="24"/>
          <w:szCs w:val="24"/>
        </w:rPr>
      </w:pPr>
      <w:bookmarkStart w:id="535" w:name="_Toc459214242"/>
      <w:bookmarkStart w:id="536" w:name="_Toc459383639"/>
      <w:bookmarkStart w:id="537" w:name="_Toc459292356"/>
      <w:bookmarkStart w:id="538" w:name="_Toc459207744"/>
      <w:bookmarkStart w:id="539" w:name="_Toc458515987"/>
      <w:r>
        <w:rPr>
          <w:rFonts w:hint="eastAsia" w:ascii="宋体" w:hAnsi="宋体" w:eastAsia="宋体" w:cs="宋体"/>
          <w:sz w:val="24"/>
          <w:szCs w:val="24"/>
        </w:rPr>
        <w:t>13.2进口货物如采用海运方式应用集装箱运输，并提供相关单据复印件给买方。</w:t>
      </w:r>
      <w:bookmarkEnd w:id="535"/>
      <w:bookmarkEnd w:id="536"/>
      <w:bookmarkEnd w:id="537"/>
      <w:bookmarkEnd w:id="538"/>
      <w:bookmarkEnd w:id="539"/>
    </w:p>
    <w:p w14:paraId="611FD1D7">
      <w:pPr>
        <w:kinsoku/>
        <w:topLinePunct w:val="0"/>
        <w:bidi w:val="0"/>
        <w:spacing w:after="120" w:line="360" w:lineRule="auto"/>
        <w:rPr>
          <w:rFonts w:hint="eastAsia" w:ascii="宋体" w:hAnsi="宋体" w:eastAsia="宋体" w:cs="宋体"/>
          <w:b/>
          <w:bCs/>
          <w:sz w:val="24"/>
          <w:szCs w:val="24"/>
        </w:rPr>
      </w:pPr>
      <w:bookmarkStart w:id="540" w:name="_Toc459383640"/>
      <w:bookmarkStart w:id="541" w:name="_Toc496592336"/>
      <w:bookmarkStart w:id="542" w:name="_Toc529303388"/>
      <w:bookmarkStart w:id="543" w:name="_Toc398034252"/>
      <w:bookmarkStart w:id="544" w:name="_Toc23844"/>
      <w:bookmarkStart w:id="545" w:name="_Toc20341"/>
      <w:bookmarkStart w:id="546" w:name="_Toc135731163"/>
      <w:r>
        <w:rPr>
          <w:rFonts w:hint="eastAsia" w:ascii="宋体" w:hAnsi="宋体" w:eastAsia="宋体" w:cs="宋体"/>
          <w:b/>
          <w:bCs/>
          <w:sz w:val="24"/>
          <w:szCs w:val="24"/>
        </w:rPr>
        <w:t>14服务</w:t>
      </w:r>
      <w:bookmarkEnd w:id="540"/>
      <w:bookmarkEnd w:id="541"/>
      <w:bookmarkEnd w:id="542"/>
      <w:bookmarkEnd w:id="543"/>
      <w:bookmarkEnd w:id="544"/>
      <w:bookmarkEnd w:id="545"/>
      <w:bookmarkEnd w:id="546"/>
    </w:p>
    <w:p w14:paraId="3C6D9D7A">
      <w:pPr>
        <w:kinsoku/>
        <w:topLinePunct w:val="0"/>
        <w:bidi w:val="0"/>
        <w:spacing w:line="360" w:lineRule="auto"/>
        <w:rPr>
          <w:rFonts w:hint="eastAsia" w:ascii="宋体" w:hAnsi="宋体" w:eastAsia="宋体" w:cs="宋体"/>
          <w:sz w:val="24"/>
          <w:szCs w:val="24"/>
        </w:rPr>
      </w:pPr>
      <w:bookmarkStart w:id="547" w:name="_Toc458515989"/>
      <w:bookmarkStart w:id="548" w:name="_Toc459207746"/>
      <w:bookmarkStart w:id="549" w:name="_Toc459292358"/>
      <w:bookmarkStart w:id="550" w:name="_Toc496592337"/>
      <w:bookmarkStart w:id="551" w:name="_Toc3097_WPSOffice_Level3"/>
      <w:bookmarkStart w:id="552" w:name="_Toc30061_WPSOffice_Level3"/>
      <w:bookmarkStart w:id="553" w:name="_Toc459383641"/>
      <w:bookmarkStart w:id="554" w:name="_Toc459214244"/>
      <w:r>
        <w:rPr>
          <w:rFonts w:hint="eastAsia" w:ascii="宋体" w:hAnsi="宋体" w:eastAsia="宋体" w:cs="宋体"/>
          <w:sz w:val="24"/>
          <w:szCs w:val="24"/>
        </w:rPr>
        <w:t>14.1卖方须按买方要求提供下列服务以及专用条款规定的附加服务：</w:t>
      </w:r>
      <w:bookmarkEnd w:id="547"/>
      <w:bookmarkEnd w:id="548"/>
      <w:bookmarkEnd w:id="549"/>
      <w:bookmarkEnd w:id="550"/>
      <w:bookmarkEnd w:id="551"/>
      <w:bookmarkEnd w:id="552"/>
      <w:bookmarkEnd w:id="553"/>
      <w:bookmarkEnd w:id="554"/>
    </w:p>
    <w:p w14:paraId="638DA9CF">
      <w:pPr>
        <w:numPr>
          <w:ilvl w:val="0"/>
          <w:numId w:val="6"/>
        </w:numPr>
        <w:tabs>
          <w:tab w:val="clear" w:pos="1960"/>
        </w:tabs>
        <w:kinsoku/>
        <w:topLinePunct w:val="0"/>
        <w:bidi w:val="0"/>
        <w:spacing w:line="360" w:lineRule="auto"/>
        <w:ind w:left="648" w:hanging="648" w:hangingChars="270"/>
        <w:rPr>
          <w:rFonts w:hint="eastAsia" w:ascii="宋体" w:hAnsi="宋体" w:eastAsia="宋体" w:cs="宋体"/>
          <w:sz w:val="24"/>
          <w:szCs w:val="24"/>
        </w:rPr>
      </w:pPr>
      <w:r>
        <w:rPr>
          <w:rFonts w:hint="eastAsia" w:ascii="宋体" w:hAnsi="宋体" w:eastAsia="宋体" w:cs="宋体"/>
          <w:sz w:val="24"/>
          <w:szCs w:val="24"/>
        </w:rPr>
        <w:t>提供货物的组装调试和试运行；</w:t>
      </w:r>
    </w:p>
    <w:p w14:paraId="727265A4">
      <w:pPr>
        <w:numPr>
          <w:ilvl w:val="0"/>
          <w:numId w:val="6"/>
        </w:numPr>
        <w:tabs>
          <w:tab w:val="clear" w:pos="1960"/>
        </w:tabs>
        <w:kinsoku/>
        <w:topLinePunct w:val="0"/>
        <w:bidi w:val="0"/>
        <w:spacing w:line="360" w:lineRule="auto"/>
        <w:ind w:left="648" w:hanging="648" w:hangingChars="270"/>
        <w:rPr>
          <w:rFonts w:hint="eastAsia" w:ascii="宋体" w:hAnsi="宋体" w:eastAsia="宋体" w:cs="宋体"/>
          <w:sz w:val="24"/>
          <w:szCs w:val="24"/>
        </w:rPr>
      </w:pPr>
      <w:r>
        <w:rPr>
          <w:rFonts w:hint="eastAsia" w:ascii="宋体" w:hAnsi="宋体" w:eastAsia="宋体" w:cs="宋体"/>
          <w:sz w:val="24"/>
          <w:szCs w:val="24"/>
        </w:rPr>
        <w:t>提供货物组装和维修所需的工具；</w:t>
      </w:r>
    </w:p>
    <w:p w14:paraId="7CCB26E5">
      <w:pPr>
        <w:numPr>
          <w:ilvl w:val="0"/>
          <w:numId w:val="6"/>
        </w:numPr>
        <w:tabs>
          <w:tab w:val="clear" w:pos="1960"/>
        </w:tabs>
        <w:kinsoku/>
        <w:topLinePunct w:val="0"/>
        <w:bidi w:val="0"/>
        <w:spacing w:line="360" w:lineRule="auto"/>
        <w:ind w:left="648" w:hanging="648" w:hangingChars="270"/>
        <w:rPr>
          <w:rFonts w:hint="eastAsia" w:ascii="宋体" w:hAnsi="宋体" w:eastAsia="宋体" w:cs="宋体"/>
          <w:sz w:val="24"/>
          <w:szCs w:val="24"/>
        </w:rPr>
      </w:pPr>
      <w:r>
        <w:rPr>
          <w:rFonts w:hint="eastAsia" w:ascii="宋体" w:hAnsi="宋体" w:eastAsia="宋体" w:cs="宋体"/>
          <w:sz w:val="24"/>
          <w:szCs w:val="24"/>
        </w:rPr>
        <w:t>为所供货物提供详细的操作和维护手册；</w:t>
      </w:r>
    </w:p>
    <w:p w14:paraId="2CDC60E2">
      <w:pPr>
        <w:numPr>
          <w:ilvl w:val="0"/>
          <w:numId w:val="6"/>
        </w:numPr>
        <w:tabs>
          <w:tab w:val="clear" w:pos="1960"/>
        </w:tabs>
        <w:kinsoku/>
        <w:topLinePunct w:val="0"/>
        <w:bidi w:val="0"/>
        <w:spacing w:line="360" w:lineRule="auto"/>
        <w:ind w:left="648" w:hanging="648" w:hangingChars="270"/>
        <w:rPr>
          <w:rFonts w:hint="eastAsia" w:ascii="宋体" w:hAnsi="宋体" w:eastAsia="宋体" w:cs="宋体"/>
          <w:sz w:val="24"/>
          <w:szCs w:val="24"/>
        </w:rPr>
      </w:pPr>
      <w:r>
        <w:rPr>
          <w:rFonts w:hint="eastAsia" w:ascii="宋体" w:hAnsi="宋体" w:eastAsia="宋体" w:cs="宋体"/>
          <w:sz w:val="24"/>
          <w:szCs w:val="24"/>
        </w:rPr>
        <w:t>在双方商定的一定期限内对所供货进行运行或安装/调试、维护/修理等服务，但该服务不能免除卖方在合同保证期内所承担的义务；和</w:t>
      </w:r>
    </w:p>
    <w:p w14:paraId="55E24E91">
      <w:pPr>
        <w:numPr>
          <w:ilvl w:val="0"/>
          <w:numId w:val="6"/>
        </w:numPr>
        <w:tabs>
          <w:tab w:val="clear" w:pos="1960"/>
        </w:tabs>
        <w:kinsoku/>
        <w:topLinePunct w:val="0"/>
        <w:bidi w:val="0"/>
        <w:spacing w:line="360" w:lineRule="auto"/>
        <w:ind w:left="648" w:hanging="648" w:hangingChars="270"/>
        <w:rPr>
          <w:rFonts w:hint="eastAsia" w:ascii="宋体" w:hAnsi="宋体" w:eastAsia="宋体" w:cs="宋体"/>
          <w:sz w:val="24"/>
          <w:szCs w:val="24"/>
        </w:rPr>
      </w:pPr>
      <w:r>
        <w:rPr>
          <w:rFonts w:hint="eastAsia" w:ascii="宋体" w:hAnsi="宋体" w:eastAsia="宋体" w:cs="宋体"/>
          <w:sz w:val="24"/>
          <w:szCs w:val="24"/>
        </w:rPr>
        <w:t>在卖方工厂和/或在项目现场就所供货物的组装、启动，运行、维护和修理、对买方人员进行培训等。</w:t>
      </w:r>
    </w:p>
    <w:p w14:paraId="216D667A">
      <w:pPr>
        <w:numPr>
          <w:ilvl w:val="0"/>
          <w:numId w:val="6"/>
        </w:numPr>
        <w:tabs>
          <w:tab w:val="clear" w:pos="1960"/>
        </w:tabs>
        <w:kinsoku/>
        <w:topLinePunct w:val="0"/>
        <w:bidi w:val="0"/>
        <w:spacing w:line="360" w:lineRule="auto"/>
        <w:ind w:left="648" w:hanging="648" w:hangingChars="270"/>
        <w:rPr>
          <w:rFonts w:hint="eastAsia" w:ascii="宋体" w:hAnsi="宋体" w:eastAsia="宋体" w:cs="宋体"/>
          <w:sz w:val="24"/>
          <w:szCs w:val="24"/>
        </w:rPr>
      </w:pPr>
      <w:r>
        <w:rPr>
          <w:rFonts w:hint="eastAsia" w:ascii="宋体" w:hAnsi="宋体" w:eastAsia="宋体" w:cs="宋体"/>
          <w:sz w:val="24"/>
          <w:szCs w:val="24"/>
        </w:rPr>
        <w:t>本系统设备调试、工程竣工、试运行、验收测试、工程移交。</w:t>
      </w:r>
    </w:p>
    <w:p w14:paraId="02A2D2DE">
      <w:pPr>
        <w:kinsoku/>
        <w:topLinePunct w:val="0"/>
        <w:bidi w:val="0"/>
        <w:spacing w:line="360" w:lineRule="auto"/>
        <w:rPr>
          <w:rFonts w:hint="eastAsia" w:ascii="宋体" w:hAnsi="宋体" w:eastAsia="宋体" w:cs="宋体"/>
          <w:sz w:val="24"/>
          <w:szCs w:val="24"/>
        </w:rPr>
      </w:pPr>
      <w:bookmarkStart w:id="555" w:name="_Toc458515990"/>
      <w:bookmarkStart w:id="556" w:name="_Toc459383642"/>
      <w:bookmarkStart w:id="557" w:name="_Toc459292359"/>
      <w:bookmarkStart w:id="558" w:name="_Toc496592338"/>
      <w:bookmarkStart w:id="559" w:name="_Toc20568_WPSOffice_Level3"/>
      <w:bookmarkStart w:id="560" w:name="_Toc459207747"/>
      <w:bookmarkStart w:id="561" w:name="_Toc459214245"/>
      <w:bookmarkStart w:id="562" w:name="_Toc30090_WPSOffice_Level3"/>
      <w:r>
        <w:rPr>
          <w:rFonts w:hint="eastAsia" w:ascii="宋体" w:hAnsi="宋体" w:eastAsia="宋体" w:cs="宋体"/>
          <w:sz w:val="24"/>
          <w:szCs w:val="24"/>
        </w:rPr>
        <w:t>14.2卖方提供的上述服务的费用已含在合同价中。</w:t>
      </w:r>
      <w:bookmarkEnd w:id="555"/>
      <w:bookmarkEnd w:id="556"/>
      <w:bookmarkEnd w:id="557"/>
      <w:bookmarkEnd w:id="558"/>
      <w:bookmarkEnd w:id="559"/>
      <w:bookmarkEnd w:id="560"/>
      <w:bookmarkEnd w:id="561"/>
      <w:bookmarkEnd w:id="562"/>
    </w:p>
    <w:p w14:paraId="09564587">
      <w:pPr>
        <w:kinsoku/>
        <w:topLinePunct w:val="0"/>
        <w:bidi w:val="0"/>
        <w:spacing w:after="120" w:line="360" w:lineRule="auto"/>
        <w:rPr>
          <w:rFonts w:hint="eastAsia" w:ascii="宋体" w:hAnsi="宋体" w:eastAsia="宋体" w:cs="宋体"/>
          <w:b/>
          <w:bCs/>
          <w:sz w:val="24"/>
          <w:szCs w:val="24"/>
        </w:rPr>
      </w:pPr>
      <w:bookmarkStart w:id="563" w:name="_Toc332784883"/>
      <w:bookmarkEnd w:id="563"/>
      <w:bookmarkStart w:id="564" w:name="_Toc215309841"/>
      <w:bookmarkEnd w:id="564"/>
      <w:bookmarkStart w:id="565" w:name="_Toc398034253"/>
      <w:bookmarkStart w:id="566" w:name="_Toc459383643"/>
      <w:bookmarkStart w:id="567" w:name="_Toc496592339"/>
      <w:bookmarkStart w:id="568" w:name="_Toc30373"/>
      <w:bookmarkStart w:id="569" w:name="_Toc28723"/>
      <w:bookmarkStart w:id="570" w:name="_Toc529303389"/>
      <w:bookmarkStart w:id="571" w:name="_Toc135731164"/>
      <w:r>
        <w:rPr>
          <w:rFonts w:hint="eastAsia" w:ascii="宋体" w:hAnsi="宋体" w:eastAsia="宋体" w:cs="宋体"/>
          <w:b/>
          <w:bCs/>
          <w:sz w:val="24"/>
          <w:szCs w:val="24"/>
        </w:rPr>
        <w:t>15备品备件</w:t>
      </w:r>
      <w:bookmarkEnd w:id="565"/>
      <w:bookmarkEnd w:id="566"/>
      <w:bookmarkEnd w:id="567"/>
      <w:bookmarkEnd w:id="568"/>
      <w:bookmarkEnd w:id="569"/>
      <w:bookmarkEnd w:id="570"/>
      <w:bookmarkEnd w:id="571"/>
    </w:p>
    <w:p w14:paraId="3252DB5A">
      <w:pPr>
        <w:kinsoku/>
        <w:topLinePunct w:val="0"/>
        <w:bidi w:val="0"/>
        <w:spacing w:line="360" w:lineRule="auto"/>
        <w:rPr>
          <w:rFonts w:hint="eastAsia" w:ascii="宋体" w:hAnsi="宋体" w:eastAsia="宋体" w:cs="宋体"/>
          <w:sz w:val="24"/>
          <w:szCs w:val="24"/>
          <w:highlight w:val="none"/>
        </w:rPr>
      </w:pPr>
      <w:bookmarkStart w:id="572" w:name="_Toc459383644"/>
      <w:bookmarkStart w:id="573" w:name="_Toc31848_WPSOffice_Level3"/>
      <w:bookmarkStart w:id="574" w:name="_Toc459214247"/>
      <w:bookmarkStart w:id="575" w:name="_Toc496592340"/>
      <w:bookmarkStart w:id="576" w:name="_Toc31749_WPSOffice_Level3"/>
      <w:bookmarkStart w:id="577" w:name="_Toc459292361"/>
      <w:bookmarkStart w:id="578" w:name="_Toc459207749"/>
      <w:bookmarkStart w:id="579" w:name="_Toc458515992"/>
      <w:r>
        <w:rPr>
          <w:rFonts w:hint="eastAsia" w:ascii="宋体" w:hAnsi="宋体" w:eastAsia="宋体" w:cs="宋体"/>
          <w:sz w:val="24"/>
          <w:szCs w:val="24"/>
          <w:highlight w:val="none"/>
        </w:rPr>
        <w:t>15.1卖方应提供下列由卖方制造或分配的备品备件和与备品备件有关的材料和资料：</w:t>
      </w:r>
      <w:bookmarkEnd w:id="572"/>
      <w:bookmarkEnd w:id="573"/>
      <w:bookmarkEnd w:id="574"/>
      <w:bookmarkEnd w:id="575"/>
      <w:bookmarkEnd w:id="576"/>
      <w:bookmarkEnd w:id="577"/>
      <w:bookmarkEnd w:id="578"/>
      <w:bookmarkEnd w:id="579"/>
    </w:p>
    <w:p w14:paraId="252A865F">
      <w:pPr>
        <w:numPr>
          <w:ilvl w:val="0"/>
          <w:numId w:val="7"/>
        </w:numPr>
        <w:tabs>
          <w:tab w:val="clear" w:pos="1960"/>
        </w:tabs>
        <w:kinsoku/>
        <w:topLinePunct w:val="0"/>
        <w:bidi w:val="0"/>
        <w:spacing w:line="360" w:lineRule="auto"/>
        <w:ind w:left="809" w:hanging="808" w:hangingChars="337"/>
        <w:rPr>
          <w:rFonts w:hint="eastAsia" w:ascii="宋体" w:hAnsi="宋体" w:eastAsia="宋体" w:cs="宋体"/>
          <w:sz w:val="24"/>
          <w:szCs w:val="24"/>
          <w:highlight w:val="none"/>
        </w:rPr>
      </w:pPr>
      <w:r>
        <w:rPr>
          <w:rFonts w:hint="eastAsia" w:ascii="宋体" w:hAnsi="宋体" w:eastAsia="宋体" w:cs="宋体"/>
          <w:sz w:val="24"/>
          <w:szCs w:val="24"/>
          <w:highlight w:val="none"/>
        </w:rPr>
        <w:t>买方可从卖方选购备品备件，但该选择不能免除卖方在合同保证期内所承担的义务；和</w:t>
      </w:r>
    </w:p>
    <w:p w14:paraId="7309B305">
      <w:pPr>
        <w:numPr>
          <w:ilvl w:val="0"/>
          <w:numId w:val="7"/>
        </w:numPr>
        <w:tabs>
          <w:tab w:val="clear" w:pos="1960"/>
        </w:tabs>
        <w:kinsoku/>
        <w:topLinePunct w:val="0"/>
        <w:bidi w:val="0"/>
        <w:spacing w:line="360" w:lineRule="auto"/>
        <w:ind w:left="809" w:hanging="808" w:hangingChars="337"/>
        <w:rPr>
          <w:rFonts w:hint="eastAsia" w:ascii="宋体" w:hAnsi="宋体" w:eastAsia="宋体" w:cs="宋体"/>
          <w:sz w:val="24"/>
          <w:szCs w:val="24"/>
        </w:rPr>
      </w:pPr>
      <w:r>
        <w:rPr>
          <w:rFonts w:hint="eastAsia" w:ascii="宋体" w:hAnsi="宋体" w:eastAsia="宋体" w:cs="宋体"/>
          <w:sz w:val="24"/>
          <w:szCs w:val="24"/>
        </w:rPr>
        <w:t>在备品备件停止生产的情况下：</w:t>
      </w:r>
    </w:p>
    <w:p w14:paraId="33FDCB83">
      <w:pPr>
        <w:tabs>
          <w:tab w:val="left" w:pos="1620"/>
        </w:tabs>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◆先将要停止生产的计划通知买方使买方有足够的时间采购所需的备品备件； </w:t>
      </w:r>
    </w:p>
    <w:p w14:paraId="025DF6F0">
      <w:pPr>
        <w:tabs>
          <w:tab w:val="left" w:pos="1620"/>
        </w:tabs>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卖方须免费向买方提供上述备品备件的图纸和规格，以及卖方拥有的有关模具、模型、工具的图纸；并免费向买方提供任何卖方及其分包商可能拥有的，可使买方自己能生产备品备件的其他信息和资料；卖方须允许买方充分自主地免费利用卖方的知识产权制造上述备品备件。</w:t>
      </w:r>
    </w:p>
    <w:p w14:paraId="059BE8A5">
      <w:pPr>
        <w:kinsoku/>
        <w:topLinePunct w:val="0"/>
        <w:bidi w:val="0"/>
        <w:spacing w:after="120" w:line="360" w:lineRule="auto"/>
        <w:rPr>
          <w:rFonts w:hint="eastAsia" w:ascii="宋体" w:hAnsi="宋体" w:eastAsia="宋体" w:cs="宋体"/>
          <w:b/>
          <w:bCs/>
          <w:sz w:val="24"/>
          <w:szCs w:val="24"/>
        </w:rPr>
      </w:pPr>
      <w:bookmarkStart w:id="580" w:name="_Toc135731165"/>
      <w:bookmarkStart w:id="581" w:name="_Toc17247"/>
      <w:bookmarkStart w:id="582" w:name="_Toc28635"/>
      <w:bookmarkStart w:id="583" w:name="_Toc529303390"/>
      <w:bookmarkStart w:id="584" w:name="_Toc398034254"/>
      <w:bookmarkStart w:id="585" w:name="_Toc459383645"/>
      <w:bookmarkStart w:id="586" w:name="_Toc496592341"/>
      <w:r>
        <w:rPr>
          <w:rFonts w:hint="eastAsia" w:ascii="宋体" w:hAnsi="宋体" w:eastAsia="宋体" w:cs="宋体"/>
          <w:b/>
          <w:bCs/>
          <w:sz w:val="24"/>
          <w:szCs w:val="24"/>
        </w:rPr>
        <w:t>16保证</w:t>
      </w:r>
      <w:bookmarkEnd w:id="580"/>
      <w:bookmarkEnd w:id="581"/>
      <w:bookmarkEnd w:id="582"/>
      <w:bookmarkEnd w:id="583"/>
      <w:bookmarkEnd w:id="584"/>
      <w:bookmarkEnd w:id="585"/>
      <w:bookmarkEnd w:id="586"/>
    </w:p>
    <w:p w14:paraId="7D46C7C8">
      <w:pPr>
        <w:kinsoku/>
        <w:topLinePunct w:val="0"/>
        <w:bidi w:val="0"/>
        <w:spacing w:line="360" w:lineRule="auto"/>
        <w:rPr>
          <w:rFonts w:hint="eastAsia" w:ascii="宋体" w:hAnsi="宋体" w:eastAsia="宋体" w:cs="宋体"/>
          <w:sz w:val="24"/>
          <w:szCs w:val="24"/>
        </w:rPr>
      </w:pPr>
      <w:bookmarkStart w:id="587" w:name="_Toc458515994"/>
      <w:bookmarkStart w:id="588" w:name="_Toc496592342"/>
      <w:bookmarkStart w:id="589" w:name="_Toc459207751"/>
      <w:bookmarkStart w:id="590" w:name="_Toc459383646"/>
      <w:bookmarkStart w:id="591" w:name="_Toc459214249"/>
      <w:bookmarkStart w:id="592" w:name="_Toc459292363"/>
      <w:r>
        <w:rPr>
          <w:rFonts w:hint="eastAsia" w:ascii="宋体" w:hAnsi="宋体" w:eastAsia="宋体" w:cs="宋体"/>
          <w:sz w:val="24"/>
          <w:szCs w:val="24"/>
        </w:rPr>
        <w:t>16.1卖方保证合同项下所供货物是全新的、未使用过的，除非合同另有规定，货物含有设计上和材料上的全部最新改进，所有有关的技术规格须与合同附件的规定一致。卖方进一步保证，合同项下提供的全部货物没有设计、材料或工艺上的缺陷，没有因卖方的行动或疏忽而产生的缺陷。</w:t>
      </w:r>
      <w:bookmarkEnd w:id="587"/>
      <w:bookmarkEnd w:id="588"/>
      <w:bookmarkEnd w:id="589"/>
      <w:bookmarkEnd w:id="590"/>
      <w:bookmarkEnd w:id="591"/>
      <w:bookmarkEnd w:id="592"/>
    </w:p>
    <w:p w14:paraId="35C39413">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卖方无条件执行买方、建设单位和运营单位对于本合同范围有关的管理制度、考核办法（施工期考核、质保期考核）等文件。</w:t>
      </w:r>
    </w:p>
    <w:p w14:paraId="4A275F4B">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16.2关于质保期要求建议增加：</w:t>
      </w:r>
    </w:p>
    <w:p w14:paraId="3A8F8790">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（1）本合同的质保期为24个月，自竣工验收合格之日起计算。</w:t>
      </w:r>
    </w:p>
    <w:p w14:paraId="534D3781">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2）在质量保证期内设备出现故障时，卖方派出技能良好的人员在2小时内及时到现场进行售后服务工作；如系统出现重大故障，卖方必须在接到运营单位通知的1小时内派项目有关主要负责人赴现场处理问题；在不妨碍列车正常运行下，15分钟内确保故障临时修复；在不妨碍列车正常运行下，24小时内确保故障完全修复；由于卖方未能在24小时内修复问题造成的影响及损失由卖方负责；买方保留追诉其责任的权利；</w:t>
      </w:r>
    </w:p>
    <w:p w14:paraId="52816E05">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3）48小时内提供故障分析报告，故障报告内容应包括故障时间、故障原因、故障处理措施、更换备品备件情况、故障恢复时间及后续整改预防措施等事项；卖方不得以任何借口延误维修及抢修（不可抗力因素除外），否则引起的一切后果由卖方承担。</w:t>
      </w:r>
    </w:p>
    <w:p w14:paraId="4241B2E5">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4）卖方在工程质量保修期满后，未能完成相关质保问题修复，则在质保款中扣除相应费用，当质保金总额不足以支付所有质保维修费用时，相关费用由卖方承担，如卖方拒绝承担，因此问题造成的损失由卖方承担，买方保留追究其责任的权利。</w:t>
      </w:r>
    </w:p>
    <w:p w14:paraId="3DDF43E9">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卖方质保期内服务内容按照附件二技术规格书32.质量保证期内容执行。</w:t>
      </w:r>
    </w:p>
    <w:p w14:paraId="66D29D6D">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（5）由于卖方措施不利、违规操作、防护不当等原因造成的人身伤害和财产损失由卖方负责。</w:t>
      </w:r>
    </w:p>
    <w:p w14:paraId="1CFB9E5B">
      <w:pPr>
        <w:kinsoku/>
        <w:topLinePunct w:val="0"/>
        <w:bidi w:val="0"/>
        <w:spacing w:after="120" w:line="360" w:lineRule="auto"/>
        <w:rPr>
          <w:rFonts w:hint="eastAsia" w:ascii="宋体" w:hAnsi="宋体" w:eastAsia="宋体" w:cs="宋体"/>
          <w:b/>
          <w:bCs/>
          <w:sz w:val="24"/>
          <w:szCs w:val="24"/>
        </w:rPr>
      </w:pPr>
      <w:bookmarkStart w:id="593" w:name="_Toc496592343"/>
      <w:bookmarkStart w:id="594" w:name="_Toc398034255"/>
      <w:bookmarkStart w:id="595" w:name="_Toc459383647"/>
      <w:bookmarkStart w:id="596" w:name="_Toc529303391"/>
      <w:bookmarkStart w:id="597" w:name="_Toc20823"/>
      <w:bookmarkStart w:id="598" w:name="_Toc135731166"/>
      <w:bookmarkStart w:id="599" w:name="_Toc24958"/>
      <w:r>
        <w:rPr>
          <w:rFonts w:hint="eastAsia" w:ascii="宋体" w:hAnsi="宋体" w:eastAsia="宋体" w:cs="宋体"/>
          <w:b/>
          <w:bCs/>
          <w:sz w:val="24"/>
          <w:szCs w:val="24"/>
        </w:rPr>
        <w:t>17付款</w:t>
      </w:r>
      <w:bookmarkEnd w:id="593"/>
      <w:bookmarkEnd w:id="594"/>
      <w:bookmarkEnd w:id="595"/>
      <w:bookmarkEnd w:id="596"/>
      <w:bookmarkEnd w:id="597"/>
      <w:bookmarkEnd w:id="598"/>
      <w:bookmarkEnd w:id="599"/>
    </w:p>
    <w:p w14:paraId="493DED4D">
      <w:pPr>
        <w:kinsoku/>
        <w:topLinePunct w:val="0"/>
        <w:bidi w:val="0"/>
        <w:spacing w:line="360" w:lineRule="auto"/>
        <w:ind w:left="1200" w:hanging="1200" w:hangingChars="500"/>
        <w:rPr>
          <w:rFonts w:hint="eastAsia" w:ascii="宋体" w:hAnsi="宋体" w:eastAsia="宋体" w:cs="宋体"/>
          <w:sz w:val="24"/>
          <w:szCs w:val="24"/>
        </w:rPr>
      </w:pPr>
      <w:r>
        <w:rPr>
          <w:rFonts w:hint="eastAsia" w:ascii="宋体" w:hAnsi="宋体" w:eastAsia="宋体" w:cs="宋体"/>
          <w:sz w:val="24"/>
          <w:szCs w:val="24"/>
        </w:rPr>
        <w:t>付款的方法和条件及支付货币执行专用条款第5条付款的规定。</w:t>
      </w:r>
    </w:p>
    <w:p w14:paraId="031C2157">
      <w:pPr>
        <w:kinsoku/>
        <w:topLinePunct w:val="0"/>
        <w:bidi w:val="0"/>
        <w:spacing w:after="120" w:line="360" w:lineRule="auto"/>
        <w:rPr>
          <w:rFonts w:hint="eastAsia" w:ascii="宋体" w:hAnsi="宋体" w:eastAsia="宋体" w:cs="宋体"/>
          <w:b/>
          <w:bCs/>
          <w:sz w:val="24"/>
          <w:szCs w:val="24"/>
        </w:rPr>
      </w:pPr>
      <w:bookmarkStart w:id="600" w:name="_Toc398034256"/>
      <w:bookmarkStart w:id="601" w:name="_Toc10611"/>
      <w:bookmarkStart w:id="602" w:name="_Toc135731167"/>
      <w:bookmarkStart w:id="603" w:name="_Toc496592344"/>
      <w:bookmarkStart w:id="604" w:name="_Toc459383648"/>
      <w:bookmarkStart w:id="605" w:name="_Toc529303392"/>
      <w:bookmarkStart w:id="606" w:name="_Toc23014"/>
      <w:r>
        <w:rPr>
          <w:rFonts w:hint="eastAsia" w:ascii="宋体" w:hAnsi="宋体" w:eastAsia="宋体" w:cs="宋体"/>
          <w:b/>
          <w:bCs/>
          <w:sz w:val="24"/>
          <w:szCs w:val="24"/>
        </w:rPr>
        <w:t>18价格</w:t>
      </w:r>
      <w:bookmarkEnd w:id="600"/>
      <w:bookmarkEnd w:id="601"/>
      <w:bookmarkEnd w:id="602"/>
      <w:bookmarkEnd w:id="603"/>
      <w:bookmarkEnd w:id="604"/>
      <w:bookmarkEnd w:id="605"/>
      <w:bookmarkEnd w:id="606"/>
    </w:p>
    <w:p w14:paraId="32DF8C00">
      <w:pPr>
        <w:kinsoku/>
        <w:topLinePunct w:val="0"/>
        <w:bidi w:val="0"/>
        <w:spacing w:line="360" w:lineRule="auto"/>
        <w:ind w:left="1200" w:hanging="1200" w:hangingChars="500"/>
        <w:rPr>
          <w:rFonts w:hint="eastAsia" w:ascii="宋体" w:hAnsi="宋体" w:eastAsia="宋体" w:cs="宋体"/>
          <w:sz w:val="24"/>
          <w:szCs w:val="24"/>
        </w:rPr>
      </w:pPr>
      <w:r>
        <w:rPr>
          <w:rFonts w:hint="eastAsia" w:ascii="宋体" w:hAnsi="宋体" w:eastAsia="宋体" w:cs="宋体"/>
          <w:sz w:val="24"/>
          <w:szCs w:val="24"/>
        </w:rPr>
        <w:t>合同价格执行专用条款第4条价格的规定。</w:t>
      </w:r>
    </w:p>
    <w:p w14:paraId="2337271C">
      <w:pPr>
        <w:kinsoku/>
        <w:topLinePunct w:val="0"/>
        <w:bidi w:val="0"/>
        <w:spacing w:after="120" w:line="360" w:lineRule="auto"/>
        <w:rPr>
          <w:rFonts w:hint="eastAsia" w:ascii="宋体" w:hAnsi="宋体" w:eastAsia="宋体" w:cs="宋体"/>
          <w:b/>
          <w:bCs/>
          <w:sz w:val="24"/>
          <w:szCs w:val="24"/>
        </w:rPr>
      </w:pPr>
      <w:bookmarkStart w:id="607" w:name="_Toc3587"/>
      <w:bookmarkStart w:id="608" w:name="_Toc135731168"/>
      <w:bookmarkStart w:id="609" w:name="_Toc496592345"/>
      <w:bookmarkStart w:id="610" w:name="_Toc459383649"/>
      <w:bookmarkStart w:id="611" w:name="_Toc398034257"/>
      <w:bookmarkStart w:id="612" w:name="_Toc529303393"/>
      <w:bookmarkStart w:id="613" w:name="_Toc7399"/>
      <w:r>
        <w:rPr>
          <w:rFonts w:hint="eastAsia" w:ascii="宋体" w:hAnsi="宋体" w:eastAsia="宋体" w:cs="宋体"/>
          <w:b/>
          <w:bCs/>
          <w:sz w:val="24"/>
          <w:szCs w:val="24"/>
        </w:rPr>
        <w:t>19时间</w:t>
      </w:r>
      <w:bookmarkEnd w:id="607"/>
      <w:bookmarkEnd w:id="608"/>
      <w:bookmarkEnd w:id="609"/>
      <w:bookmarkEnd w:id="610"/>
      <w:bookmarkEnd w:id="611"/>
      <w:bookmarkEnd w:id="612"/>
      <w:bookmarkEnd w:id="613"/>
    </w:p>
    <w:p w14:paraId="66F1361A">
      <w:pPr>
        <w:kinsoku/>
        <w:topLinePunct w:val="0"/>
        <w:bidi w:val="0"/>
        <w:spacing w:line="360" w:lineRule="auto"/>
        <w:rPr>
          <w:rFonts w:hint="eastAsia" w:ascii="宋体" w:hAnsi="宋体" w:eastAsia="宋体" w:cs="宋体"/>
          <w:sz w:val="24"/>
          <w:szCs w:val="24"/>
        </w:rPr>
      </w:pPr>
      <w:bookmarkStart w:id="614" w:name="_Toc458515998"/>
      <w:bookmarkStart w:id="615" w:name="_Toc459207755"/>
      <w:bookmarkStart w:id="616" w:name="_Toc459214253"/>
      <w:bookmarkStart w:id="617" w:name="_Toc496592346"/>
      <w:bookmarkStart w:id="618" w:name="_Toc459292367"/>
      <w:bookmarkStart w:id="619" w:name="_Toc459383650"/>
      <w:r>
        <w:rPr>
          <w:rFonts w:hint="eastAsia" w:ascii="宋体" w:hAnsi="宋体" w:eastAsia="宋体" w:cs="宋体"/>
          <w:sz w:val="24"/>
          <w:szCs w:val="24"/>
        </w:rPr>
        <w:t>19.1卖方应按项目执行时间表的要求进行。</w:t>
      </w:r>
      <w:bookmarkEnd w:id="614"/>
      <w:bookmarkEnd w:id="615"/>
      <w:bookmarkEnd w:id="616"/>
      <w:bookmarkEnd w:id="617"/>
      <w:bookmarkEnd w:id="618"/>
      <w:bookmarkEnd w:id="619"/>
    </w:p>
    <w:p w14:paraId="3E8E0373">
      <w:pPr>
        <w:kinsoku/>
        <w:topLinePunct w:val="0"/>
        <w:bidi w:val="0"/>
        <w:spacing w:line="360" w:lineRule="auto"/>
        <w:rPr>
          <w:rFonts w:hint="eastAsia" w:ascii="宋体" w:hAnsi="宋体" w:eastAsia="宋体" w:cs="宋体"/>
          <w:sz w:val="24"/>
          <w:szCs w:val="24"/>
        </w:rPr>
      </w:pPr>
      <w:bookmarkStart w:id="620" w:name="_Toc459292368"/>
      <w:bookmarkStart w:id="621" w:name="_Toc458515999"/>
      <w:bookmarkStart w:id="622" w:name="_Toc459214254"/>
      <w:bookmarkStart w:id="623" w:name="_Toc496592347"/>
      <w:bookmarkStart w:id="624" w:name="_Toc459207756"/>
      <w:bookmarkStart w:id="625" w:name="_Toc459383651"/>
      <w:r>
        <w:rPr>
          <w:rFonts w:hint="eastAsia" w:ascii="宋体" w:hAnsi="宋体" w:eastAsia="宋体" w:cs="宋体"/>
          <w:sz w:val="24"/>
          <w:szCs w:val="24"/>
        </w:rPr>
        <w:t>19.2如果卖方未在有关的关键日期或之前实现有关工程或任何工段的进度目标，则卖方应向买方支付或者给买方留出按照专用条款第15条的违约金，一直计至有关工程或工段已实现实际竣工之时为止。</w:t>
      </w:r>
      <w:bookmarkEnd w:id="620"/>
      <w:bookmarkEnd w:id="621"/>
      <w:bookmarkEnd w:id="622"/>
      <w:bookmarkEnd w:id="623"/>
      <w:bookmarkEnd w:id="624"/>
      <w:bookmarkEnd w:id="625"/>
    </w:p>
    <w:p w14:paraId="30C3B92D">
      <w:pPr>
        <w:kinsoku/>
        <w:topLinePunct w:val="0"/>
        <w:bidi w:val="0"/>
        <w:spacing w:line="360" w:lineRule="auto"/>
        <w:rPr>
          <w:rFonts w:hint="eastAsia" w:ascii="宋体" w:hAnsi="宋体" w:eastAsia="宋体" w:cs="宋体"/>
          <w:sz w:val="24"/>
          <w:szCs w:val="24"/>
        </w:rPr>
      </w:pPr>
      <w:bookmarkStart w:id="626" w:name="_Toc496592348"/>
      <w:bookmarkStart w:id="627" w:name="_Toc459207757"/>
      <w:bookmarkStart w:id="628" w:name="_Toc459383652"/>
      <w:bookmarkStart w:id="629" w:name="_Toc459292369"/>
      <w:bookmarkStart w:id="630" w:name="_Toc458516000"/>
      <w:bookmarkStart w:id="631" w:name="_Toc459214255"/>
      <w:r>
        <w:rPr>
          <w:rFonts w:hint="eastAsia" w:ascii="宋体" w:hAnsi="宋体" w:eastAsia="宋体" w:cs="宋体"/>
          <w:sz w:val="24"/>
          <w:szCs w:val="24"/>
        </w:rPr>
        <w:t>19.3如果有关工程或任何工段的实际竣工已因或者将因下列任何原因而延迟，则卖方有权要求对任何关健日期进行顺延。如果卖方意欲要求上述任何延期，则其应在卖方遭受延误事件的十四(14)天內，以书面形式将事件的情况和原因通知买方，并附上有关机关的证明材料。</w:t>
      </w:r>
      <w:bookmarkEnd w:id="626"/>
      <w:bookmarkEnd w:id="627"/>
      <w:bookmarkEnd w:id="628"/>
      <w:bookmarkEnd w:id="629"/>
      <w:bookmarkEnd w:id="630"/>
      <w:bookmarkEnd w:id="631"/>
    </w:p>
    <w:p w14:paraId="70BF155C">
      <w:pPr>
        <w:kinsoku/>
        <w:topLinePunct w:val="0"/>
        <w:bidi w:val="0"/>
        <w:spacing w:line="360" w:lineRule="auto"/>
        <w:rPr>
          <w:rFonts w:hint="eastAsia" w:ascii="宋体" w:hAnsi="宋体" w:eastAsia="宋体" w:cs="宋体"/>
          <w:sz w:val="24"/>
          <w:szCs w:val="24"/>
        </w:rPr>
      </w:pPr>
      <w:bookmarkStart w:id="632" w:name="_Toc459207758"/>
      <w:bookmarkStart w:id="633" w:name="_Toc459214256"/>
      <w:bookmarkStart w:id="634" w:name="_Toc458516001"/>
      <w:bookmarkStart w:id="635" w:name="_Toc459383653"/>
      <w:bookmarkStart w:id="636" w:name="_Toc496592349"/>
      <w:bookmarkStart w:id="637" w:name="_Toc459292370"/>
      <w:r>
        <w:rPr>
          <w:rFonts w:hint="eastAsia" w:ascii="宋体" w:hAnsi="宋体" w:eastAsia="宋体" w:cs="宋体"/>
          <w:sz w:val="24"/>
          <w:szCs w:val="24"/>
        </w:rPr>
        <w:t>推迟原因包括：</w:t>
      </w:r>
      <w:bookmarkEnd w:id="632"/>
      <w:bookmarkEnd w:id="633"/>
      <w:bookmarkEnd w:id="634"/>
      <w:bookmarkEnd w:id="635"/>
      <w:bookmarkEnd w:id="636"/>
      <w:bookmarkEnd w:id="637"/>
    </w:p>
    <w:p w14:paraId="7D2D073D">
      <w:pPr>
        <w:kinsoku/>
        <w:topLinePunct w:val="0"/>
        <w:bidi w:val="0"/>
        <w:spacing w:line="360" w:lineRule="auto"/>
        <w:rPr>
          <w:rFonts w:hint="eastAsia" w:ascii="宋体" w:hAnsi="宋体" w:eastAsia="宋体" w:cs="宋体"/>
          <w:sz w:val="24"/>
          <w:szCs w:val="24"/>
        </w:rPr>
      </w:pPr>
      <w:bookmarkStart w:id="638" w:name="_Toc458516002"/>
      <w:bookmarkStart w:id="639" w:name="_Toc459214257"/>
      <w:bookmarkStart w:id="640" w:name="_Toc496592350"/>
      <w:bookmarkStart w:id="641" w:name="_Toc459383654"/>
      <w:bookmarkStart w:id="642" w:name="_Toc459207759"/>
      <w:bookmarkStart w:id="643" w:name="_Toc459292371"/>
      <w:r>
        <w:rPr>
          <w:rFonts w:hint="eastAsia" w:ascii="宋体" w:hAnsi="宋体" w:eastAsia="宋体" w:cs="宋体"/>
          <w:sz w:val="24"/>
          <w:szCs w:val="24"/>
        </w:rPr>
        <w:t>（1）第22条中的不可抗力；</w:t>
      </w:r>
      <w:bookmarkEnd w:id="638"/>
      <w:bookmarkEnd w:id="639"/>
      <w:bookmarkEnd w:id="640"/>
      <w:bookmarkEnd w:id="641"/>
      <w:bookmarkEnd w:id="642"/>
      <w:bookmarkEnd w:id="643"/>
    </w:p>
    <w:p w14:paraId="7E491DF9">
      <w:pPr>
        <w:kinsoku/>
        <w:topLinePunct w:val="0"/>
        <w:bidi w:val="0"/>
        <w:spacing w:line="360" w:lineRule="auto"/>
        <w:rPr>
          <w:rFonts w:hint="eastAsia" w:ascii="宋体" w:hAnsi="宋体" w:eastAsia="宋体" w:cs="宋体"/>
          <w:sz w:val="24"/>
          <w:szCs w:val="24"/>
        </w:rPr>
      </w:pPr>
      <w:bookmarkStart w:id="644" w:name="_Toc496592351"/>
      <w:bookmarkStart w:id="645" w:name="_Toc459383655"/>
      <w:bookmarkStart w:id="646" w:name="_Toc459207760"/>
      <w:bookmarkStart w:id="647" w:name="_Toc459214258"/>
      <w:bookmarkStart w:id="648" w:name="_Toc459292372"/>
      <w:bookmarkStart w:id="649" w:name="_Toc458516003"/>
      <w:r>
        <w:rPr>
          <w:rFonts w:hint="eastAsia" w:ascii="宋体" w:hAnsi="宋体" w:eastAsia="宋体" w:cs="宋体"/>
          <w:sz w:val="24"/>
          <w:szCs w:val="24"/>
        </w:rPr>
        <w:t>（2）买方签发的延期执行合同的指令。</w:t>
      </w:r>
      <w:bookmarkEnd w:id="644"/>
      <w:bookmarkEnd w:id="645"/>
      <w:bookmarkEnd w:id="646"/>
      <w:bookmarkEnd w:id="647"/>
      <w:bookmarkEnd w:id="648"/>
      <w:bookmarkEnd w:id="649"/>
    </w:p>
    <w:p w14:paraId="1396BF56">
      <w:pPr>
        <w:kinsoku/>
        <w:topLinePunct w:val="0"/>
        <w:bidi w:val="0"/>
        <w:spacing w:line="360" w:lineRule="auto"/>
        <w:rPr>
          <w:rFonts w:hint="eastAsia" w:ascii="宋体" w:hAnsi="宋体" w:eastAsia="宋体" w:cs="宋体"/>
          <w:sz w:val="24"/>
          <w:szCs w:val="24"/>
        </w:rPr>
      </w:pPr>
      <w:bookmarkStart w:id="650" w:name="_Toc459214259"/>
      <w:bookmarkStart w:id="651" w:name="_Toc458516004"/>
      <w:bookmarkStart w:id="652" w:name="_Toc496592352"/>
      <w:bookmarkStart w:id="653" w:name="_Toc459292373"/>
      <w:bookmarkStart w:id="654" w:name="_Toc459207761"/>
      <w:bookmarkStart w:id="655" w:name="_Toc459383656"/>
      <w:r>
        <w:rPr>
          <w:rFonts w:hint="eastAsia" w:ascii="宋体" w:hAnsi="宋体" w:eastAsia="宋体" w:cs="宋体"/>
          <w:sz w:val="24"/>
          <w:szCs w:val="24"/>
        </w:rPr>
        <w:t>19.4除按照第19.3条规定延长时间的情况外，卖方无权就造成有关工程发生延误或中断的任何事件或事宜（包括恶劣天气、劳资纠纷和罢工）获得任何赔偿，并放弃主张上述任何赔偿的任何权利。双方认知并同意，按照通用条款第19.3条得到的权利应替代主张发生不可抗力的任何权利，并且卖方明示放弃其依照《中华人民共和国民法典》相关规定向人民法院或仲裁机构（视情况而定）提出请求以主张不可抗力的权利。卖方应自行承担费用，采取一切必要的行动，以克服任何事件或事宜造成的任何影响，以便按照合同的要求完成有关工程，包括在有关的关键日期或之前实现有关工程和每一工段的实际竣工。</w:t>
      </w:r>
      <w:bookmarkEnd w:id="650"/>
      <w:bookmarkEnd w:id="651"/>
      <w:bookmarkEnd w:id="652"/>
      <w:bookmarkEnd w:id="653"/>
      <w:bookmarkEnd w:id="654"/>
      <w:bookmarkEnd w:id="655"/>
    </w:p>
    <w:p w14:paraId="568B0E40">
      <w:pPr>
        <w:kinsoku/>
        <w:topLinePunct w:val="0"/>
        <w:bidi w:val="0"/>
        <w:spacing w:line="360" w:lineRule="auto"/>
        <w:rPr>
          <w:rFonts w:hint="eastAsia" w:ascii="宋体" w:hAnsi="宋体" w:eastAsia="宋体" w:cs="宋体"/>
          <w:sz w:val="24"/>
          <w:szCs w:val="24"/>
        </w:rPr>
      </w:pPr>
      <w:bookmarkStart w:id="656" w:name="_Toc459292374"/>
      <w:bookmarkStart w:id="657" w:name="_Toc496592353"/>
      <w:bookmarkStart w:id="658" w:name="_Toc459383657"/>
      <w:bookmarkStart w:id="659" w:name="_Toc459207762"/>
      <w:bookmarkStart w:id="660" w:name="_Toc459214260"/>
      <w:bookmarkStart w:id="661" w:name="_Toc458516005"/>
      <w:r>
        <w:rPr>
          <w:rFonts w:hint="eastAsia" w:ascii="宋体" w:hAnsi="宋体" w:eastAsia="宋体" w:cs="宋体"/>
          <w:sz w:val="24"/>
          <w:szCs w:val="24"/>
        </w:rPr>
        <w:t>19.5买方有权根据客观及现场条件，在与卖方协商后适度调整工程中间进度计划，以满足信号系统开通运行工期目标，信号供货商不得因此提出任何补偿要求。</w:t>
      </w:r>
      <w:bookmarkEnd w:id="656"/>
      <w:bookmarkEnd w:id="657"/>
      <w:bookmarkEnd w:id="658"/>
      <w:bookmarkEnd w:id="659"/>
      <w:bookmarkEnd w:id="660"/>
      <w:bookmarkEnd w:id="661"/>
    </w:p>
    <w:p w14:paraId="26ECE1F6">
      <w:pPr>
        <w:kinsoku/>
        <w:topLinePunct w:val="0"/>
        <w:bidi w:val="0"/>
        <w:spacing w:line="360" w:lineRule="auto"/>
        <w:rPr>
          <w:rFonts w:hint="eastAsia" w:ascii="宋体" w:hAnsi="宋体" w:eastAsia="宋体" w:cs="宋体"/>
          <w:sz w:val="24"/>
          <w:szCs w:val="24"/>
        </w:rPr>
      </w:pPr>
      <w:bookmarkStart w:id="662" w:name="_Toc459207763"/>
      <w:bookmarkStart w:id="663" w:name="_Toc459383658"/>
      <w:bookmarkStart w:id="664" w:name="_Toc459214261"/>
      <w:bookmarkStart w:id="665" w:name="_Toc496592354"/>
      <w:bookmarkStart w:id="666" w:name="_Toc459292375"/>
      <w:bookmarkStart w:id="667" w:name="_Toc458516006"/>
      <w:r>
        <w:rPr>
          <w:rFonts w:hint="eastAsia" w:ascii="宋体" w:hAnsi="宋体" w:eastAsia="宋体" w:cs="宋体"/>
          <w:sz w:val="24"/>
          <w:szCs w:val="24"/>
        </w:rPr>
        <w:t>19.6买方有权推迟目标工期，推迟时间在一年之内合同价格不变。</w:t>
      </w:r>
      <w:bookmarkEnd w:id="662"/>
      <w:bookmarkEnd w:id="663"/>
      <w:bookmarkEnd w:id="664"/>
      <w:bookmarkEnd w:id="665"/>
      <w:bookmarkEnd w:id="666"/>
      <w:bookmarkEnd w:id="667"/>
    </w:p>
    <w:p w14:paraId="2B599721">
      <w:pPr>
        <w:kinsoku/>
        <w:topLinePunct w:val="0"/>
        <w:bidi w:val="0"/>
        <w:spacing w:after="120" w:line="360" w:lineRule="auto"/>
        <w:rPr>
          <w:rFonts w:hint="eastAsia" w:ascii="宋体" w:hAnsi="宋体" w:eastAsia="宋体" w:cs="宋体"/>
          <w:b/>
          <w:bCs/>
          <w:sz w:val="24"/>
          <w:szCs w:val="24"/>
        </w:rPr>
      </w:pPr>
      <w:bookmarkStart w:id="668" w:name="_Toc529303394"/>
      <w:bookmarkStart w:id="669" w:name="_Toc459383659"/>
      <w:bookmarkStart w:id="670" w:name="_Toc15047"/>
      <w:bookmarkStart w:id="671" w:name="_Toc496592355"/>
      <w:bookmarkStart w:id="672" w:name="_Toc398034258"/>
      <w:bookmarkStart w:id="673" w:name="_Toc135731169"/>
      <w:bookmarkStart w:id="674" w:name="_Toc6336"/>
      <w:r>
        <w:rPr>
          <w:rFonts w:hint="eastAsia" w:ascii="宋体" w:hAnsi="宋体" w:eastAsia="宋体" w:cs="宋体"/>
          <w:b/>
          <w:bCs/>
          <w:sz w:val="24"/>
          <w:szCs w:val="24"/>
        </w:rPr>
        <w:t>20合同变更与修改</w:t>
      </w:r>
      <w:bookmarkEnd w:id="668"/>
      <w:bookmarkEnd w:id="669"/>
      <w:bookmarkEnd w:id="670"/>
      <w:bookmarkEnd w:id="671"/>
      <w:bookmarkEnd w:id="672"/>
      <w:bookmarkEnd w:id="673"/>
      <w:bookmarkEnd w:id="674"/>
    </w:p>
    <w:p w14:paraId="41FFA61F">
      <w:pPr>
        <w:kinsoku/>
        <w:topLinePunct w:val="0"/>
        <w:bidi w:val="0"/>
        <w:spacing w:line="360" w:lineRule="auto"/>
        <w:rPr>
          <w:rFonts w:hint="eastAsia" w:ascii="宋体" w:hAnsi="宋体" w:eastAsia="宋体" w:cs="宋体"/>
          <w:sz w:val="24"/>
          <w:szCs w:val="24"/>
        </w:rPr>
      </w:pPr>
      <w:bookmarkStart w:id="675" w:name="_Toc459207765"/>
      <w:bookmarkStart w:id="676" w:name="_Toc459214263"/>
      <w:bookmarkStart w:id="677" w:name="_Toc459292377"/>
      <w:bookmarkStart w:id="678" w:name="_Toc496592356"/>
      <w:bookmarkStart w:id="679" w:name="_Toc458516008"/>
      <w:bookmarkStart w:id="680" w:name="_Toc459383660"/>
      <w:r>
        <w:rPr>
          <w:rFonts w:hint="eastAsia" w:ascii="宋体" w:hAnsi="宋体" w:eastAsia="宋体" w:cs="宋体"/>
          <w:bCs/>
          <w:sz w:val="24"/>
          <w:szCs w:val="24"/>
        </w:rPr>
        <w:t>20</w:t>
      </w:r>
      <w:r>
        <w:rPr>
          <w:rFonts w:hint="eastAsia" w:ascii="宋体" w:hAnsi="宋体" w:eastAsia="宋体" w:cs="宋体"/>
          <w:sz w:val="24"/>
          <w:szCs w:val="24"/>
        </w:rPr>
        <w:t>.1买方根据工程实际进度，可以在任何时候经书面指示向卖方发出通知，在本合同的一般范围内变更/修改/补充包括但不限于下述一项或几项：</w:t>
      </w:r>
      <w:bookmarkEnd w:id="675"/>
      <w:bookmarkEnd w:id="676"/>
      <w:bookmarkEnd w:id="677"/>
      <w:bookmarkEnd w:id="678"/>
      <w:bookmarkEnd w:id="679"/>
      <w:bookmarkEnd w:id="680"/>
    </w:p>
    <w:p w14:paraId="55DF6A11">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（1）合同项下提供的货物是专为买方制造时，变更图纸、设计或规格；</w:t>
      </w:r>
    </w:p>
    <w:p w14:paraId="5F1351CF">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（2）运输或包装的方法；</w:t>
      </w:r>
    </w:p>
    <w:p w14:paraId="2C71D3DE">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（3）交货地点；</w:t>
      </w:r>
    </w:p>
    <w:p w14:paraId="4BE140B7">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（4）卖方提供的货物数量及服务。</w:t>
      </w:r>
    </w:p>
    <w:p w14:paraId="5E5CCB0C">
      <w:pPr>
        <w:kinsoku/>
        <w:topLinePunct w:val="0"/>
        <w:bidi w:val="0"/>
        <w:spacing w:line="360" w:lineRule="auto"/>
        <w:rPr>
          <w:rFonts w:hint="eastAsia" w:ascii="宋体" w:hAnsi="宋体" w:eastAsia="宋体" w:cs="宋体"/>
          <w:sz w:val="24"/>
          <w:szCs w:val="24"/>
        </w:rPr>
      </w:pPr>
      <w:bookmarkStart w:id="681" w:name="_Toc459383661"/>
      <w:bookmarkStart w:id="682" w:name="_Toc459207766"/>
      <w:bookmarkStart w:id="683" w:name="_Toc459214264"/>
      <w:bookmarkStart w:id="684" w:name="_Toc496592357"/>
      <w:bookmarkStart w:id="685" w:name="_Toc458516009"/>
      <w:bookmarkStart w:id="686" w:name="_Toc157238723"/>
      <w:bookmarkStart w:id="687" w:name="_Toc459292378"/>
      <w:r>
        <w:rPr>
          <w:rFonts w:hint="eastAsia" w:ascii="宋体" w:hAnsi="宋体" w:eastAsia="宋体" w:cs="宋体"/>
          <w:sz w:val="24"/>
          <w:szCs w:val="24"/>
        </w:rPr>
        <w:t>20.2</w:t>
      </w:r>
      <w:bookmarkEnd w:id="681"/>
      <w:bookmarkEnd w:id="682"/>
      <w:bookmarkEnd w:id="683"/>
      <w:bookmarkEnd w:id="684"/>
      <w:bookmarkEnd w:id="685"/>
      <w:bookmarkEnd w:id="686"/>
      <w:bookmarkEnd w:id="687"/>
      <w:r>
        <w:rPr>
          <w:rFonts w:hint="eastAsia" w:ascii="宋体" w:hAnsi="宋体" w:eastAsia="宋体" w:cs="宋体"/>
          <w:sz w:val="24"/>
          <w:szCs w:val="24"/>
        </w:rPr>
        <w:t>合同变更时，通常以下情况不涉及价格调整：</w:t>
      </w:r>
    </w:p>
    <w:p w14:paraId="41488589">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20.2.1卖方编制变更建议书；</w:t>
      </w:r>
    </w:p>
    <w:p w14:paraId="1110D101">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20.2.2由于供货商的疏忽需要变更（包括但不限于由于疏忽造成的供货范围的缺项、漏项、数量不足以及货物质量缺陷等），由卖方自费解决；</w:t>
      </w:r>
    </w:p>
    <w:p w14:paraId="6E309769">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20.2.3由于卖方无法提供合同规定的某些货物或服务需要变更时，经买方同意可按当时市场价格选择替代货物或服务。如替代货物或服务的价格高于合同价格时，差额部分由卖方承担。如替代货物或服务的价格低于合同价格时，差额部分需退还给买方或在相应的货款中扣除；</w:t>
      </w:r>
    </w:p>
    <w:p w14:paraId="5225932E">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由本工程轨旁设备设置及位置修改、人机界面修改及站名修改、各种数据点的增减、因I/O点量的种类、数量的变化引起的远程I/O模块的类型、数量的变化、描述改变、数据库改变、接口功能与协议改动等的变化所产生的费用已经包含在合同价款中，不予调整。</w:t>
      </w:r>
    </w:p>
    <w:p w14:paraId="084C9F16">
      <w:pPr>
        <w:kinsoku/>
        <w:topLinePunct w:val="0"/>
        <w:bidi w:val="0"/>
        <w:spacing w:line="360" w:lineRule="auto"/>
        <w:rPr>
          <w:rFonts w:hint="eastAsia" w:ascii="宋体" w:hAnsi="宋体" w:eastAsia="宋体" w:cs="宋体"/>
          <w:sz w:val="24"/>
          <w:szCs w:val="24"/>
        </w:rPr>
      </w:pPr>
      <w:bookmarkStart w:id="688" w:name="_Toc459383662"/>
      <w:bookmarkStart w:id="689" w:name="_Toc459207767"/>
      <w:bookmarkStart w:id="690" w:name="_Toc459214265"/>
      <w:bookmarkStart w:id="691" w:name="_Toc459292379"/>
      <w:bookmarkStart w:id="692" w:name="_Toc496592358"/>
      <w:bookmarkStart w:id="693" w:name="_Toc458516010"/>
      <w:r>
        <w:rPr>
          <w:rFonts w:hint="eastAsia" w:ascii="宋体" w:hAnsi="宋体" w:eastAsia="宋体" w:cs="宋体"/>
          <w:sz w:val="24"/>
          <w:szCs w:val="24"/>
        </w:rPr>
        <w:t>20.3具体合同变更与修改见专用合同相应条款。</w:t>
      </w:r>
      <w:bookmarkEnd w:id="688"/>
      <w:bookmarkEnd w:id="689"/>
      <w:bookmarkEnd w:id="690"/>
      <w:bookmarkEnd w:id="691"/>
      <w:bookmarkEnd w:id="692"/>
      <w:bookmarkEnd w:id="693"/>
    </w:p>
    <w:p w14:paraId="4E4BB896">
      <w:pPr>
        <w:kinsoku/>
        <w:topLinePunct w:val="0"/>
        <w:bidi w:val="0"/>
        <w:spacing w:after="120" w:line="360" w:lineRule="auto"/>
        <w:rPr>
          <w:rFonts w:hint="eastAsia" w:ascii="宋体" w:hAnsi="宋体" w:eastAsia="宋体" w:cs="宋体"/>
          <w:b/>
          <w:bCs/>
          <w:sz w:val="24"/>
          <w:szCs w:val="24"/>
        </w:rPr>
      </w:pPr>
      <w:bookmarkStart w:id="694" w:name="_Toc163991986"/>
      <w:bookmarkEnd w:id="694"/>
      <w:bookmarkStart w:id="695" w:name="_Toc163992858"/>
      <w:bookmarkEnd w:id="695"/>
      <w:bookmarkStart w:id="696" w:name="_Toc163295880"/>
      <w:bookmarkEnd w:id="696"/>
      <w:bookmarkStart w:id="697" w:name="_Toc163296116"/>
      <w:bookmarkEnd w:id="697"/>
      <w:bookmarkStart w:id="698" w:name="_Toc163991996"/>
      <w:bookmarkEnd w:id="698"/>
      <w:bookmarkStart w:id="699" w:name="_Toc163991976"/>
      <w:bookmarkEnd w:id="699"/>
      <w:bookmarkStart w:id="700" w:name="_Toc163991977"/>
      <w:bookmarkEnd w:id="700"/>
      <w:bookmarkStart w:id="701" w:name="_Toc163992870"/>
      <w:bookmarkEnd w:id="701"/>
      <w:bookmarkStart w:id="702" w:name="_Toc163295867"/>
      <w:bookmarkEnd w:id="702"/>
      <w:bookmarkStart w:id="703" w:name="_Toc163296110"/>
      <w:bookmarkEnd w:id="703"/>
      <w:bookmarkStart w:id="704" w:name="_Toc163295871"/>
      <w:bookmarkEnd w:id="704"/>
      <w:bookmarkStart w:id="705" w:name="_Toc163991990"/>
      <w:bookmarkEnd w:id="705"/>
      <w:bookmarkStart w:id="706" w:name="_Toc163991984"/>
      <w:bookmarkEnd w:id="706"/>
      <w:bookmarkStart w:id="707" w:name="_Toc163991982"/>
      <w:bookmarkEnd w:id="707"/>
      <w:bookmarkStart w:id="708" w:name="_Toc163295888"/>
      <w:bookmarkEnd w:id="708"/>
      <w:bookmarkStart w:id="709" w:name="_Toc163296115"/>
      <w:bookmarkEnd w:id="709"/>
      <w:bookmarkStart w:id="710" w:name="_Toc163991988"/>
      <w:bookmarkEnd w:id="710"/>
      <w:bookmarkStart w:id="711" w:name="_Toc163992876"/>
      <w:bookmarkEnd w:id="711"/>
      <w:bookmarkStart w:id="712" w:name="_Toc163296121"/>
      <w:bookmarkEnd w:id="712"/>
      <w:bookmarkStart w:id="713" w:name="_Toc163991981"/>
      <w:bookmarkEnd w:id="713"/>
      <w:bookmarkStart w:id="714" w:name="_Toc163992869"/>
      <w:bookmarkEnd w:id="714"/>
      <w:bookmarkStart w:id="715" w:name="_Toc163991979"/>
      <w:bookmarkEnd w:id="715"/>
      <w:bookmarkStart w:id="716" w:name="_Toc163992878"/>
      <w:bookmarkEnd w:id="716"/>
      <w:bookmarkStart w:id="717" w:name="_Toc163296122"/>
      <w:bookmarkEnd w:id="717"/>
      <w:bookmarkStart w:id="718" w:name="_Toc163991987"/>
      <w:bookmarkEnd w:id="718"/>
      <w:bookmarkStart w:id="719" w:name="_Toc163296117"/>
      <w:bookmarkEnd w:id="719"/>
      <w:bookmarkStart w:id="720" w:name="_Toc163295868"/>
      <w:bookmarkEnd w:id="720"/>
      <w:bookmarkStart w:id="721" w:name="_Toc163295883"/>
      <w:bookmarkEnd w:id="721"/>
      <w:bookmarkStart w:id="722" w:name="_Toc163991992"/>
      <w:bookmarkEnd w:id="722"/>
      <w:bookmarkStart w:id="723" w:name="_Toc163296101"/>
      <w:bookmarkEnd w:id="723"/>
      <w:bookmarkStart w:id="724" w:name="_Toc163295870"/>
      <w:bookmarkEnd w:id="724"/>
      <w:bookmarkStart w:id="725" w:name="_Toc163296100"/>
      <w:bookmarkEnd w:id="725"/>
      <w:bookmarkStart w:id="726" w:name="_Toc163296118"/>
      <w:bookmarkEnd w:id="726"/>
      <w:bookmarkStart w:id="727" w:name="_Toc163295877"/>
      <w:bookmarkEnd w:id="727"/>
      <w:bookmarkStart w:id="728" w:name="_Toc163295886"/>
      <w:bookmarkEnd w:id="728"/>
      <w:bookmarkStart w:id="729" w:name="_Toc163295876"/>
      <w:bookmarkEnd w:id="729"/>
      <w:bookmarkStart w:id="730" w:name="_Toc163296107"/>
      <w:bookmarkEnd w:id="730"/>
      <w:bookmarkStart w:id="731" w:name="_Toc163992880"/>
      <w:bookmarkEnd w:id="731"/>
      <w:bookmarkStart w:id="732" w:name="_Toc163992879"/>
      <w:bookmarkEnd w:id="732"/>
      <w:bookmarkStart w:id="733" w:name="_Toc163296102"/>
      <w:bookmarkEnd w:id="733"/>
      <w:bookmarkStart w:id="734" w:name="_Toc163296109"/>
      <w:bookmarkEnd w:id="734"/>
      <w:bookmarkStart w:id="735" w:name="_Toc163296113"/>
      <w:bookmarkEnd w:id="735"/>
      <w:bookmarkStart w:id="736" w:name="_Toc163296112"/>
      <w:bookmarkEnd w:id="736"/>
      <w:bookmarkStart w:id="737" w:name="_Toc163991978"/>
      <w:bookmarkEnd w:id="737"/>
      <w:bookmarkStart w:id="738" w:name="_Toc163992863"/>
      <w:bookmarkEnd w:id="738"/>
      <w:bookmarkStart w:id="739" w:name="_Toc163296104"/>
      <w:bookmarkEnd w:id="739"/>
      <w:bookmarkStart w:id="740" w:name="_Toc163295887"/>
      <w:bookmarkEnd w:id="740"/>
      <w:bookmarkStart w:id="741" w:name="_Toc163296114"/>
      <w:bookmarkEnd w:id="741"/>
      <w:bookmarkStart w:id="742" w:name="_Toc163295879"/>
      <w:bookmarkEnd w:id="742"/>
      <w:bookmarkStart w:id="743" w:name="_Toc163991998"/>
      <w:bookmarkEnd w:id="743"/>
      <w:bookmarkStart w:id="744" w:name="_Toc163992866"/>
      <w:bookmarkEnd w:id="744"/>
      <w:bookmarkStart w:id="745" w:name="_Toc163992877"/>
      <w:bookmarkEnd w:id="745"/>
      <w:bookmarkStart w:id="746" w:name="_Toc163992874"/>
      <w:bookmarkEnd w:id="746"/>
      <w:bookmarkStart w:id="747" w:name="_Toc163295884"/>
      <w:bookmarkEnd w:id="747"/>
      <w:bookmarkStart w:id="748" w:name="_Toc163295866"/>
      <w:bookmarkEnd w:id="748"/>
      <w:bookmarkStart w:id="749" w:name="_Toc163296106"/>
      <w:bookmarkEnd w:id="749"/>
      <w:bookmarkStart w:id="750" w:name="_Toc163296119"/>
      <w:bookmarkEnd w:id="750"/>
      <w:bookmarkStart w:id="751" w:name="_Toc163296108"/>
      <w:bookmarkEnd w:id="751"/>
      <w:bookmarkStart w:id="752" w:name="_Toc163992868"/>
      <w:bookmarkEnd w:id="752"/>
      <w:bookmarkStart w:id="753" w:name="_Toc163992872"/>
      <w:bookmarkEnd w:id="753"/>
      <w:bookmarkStart w:id="754" w:name="_Toc163992871"/>
      <w:bookmarkEnd w:id="754"/>
      <w:bookmarkStart w:id="755" w:name="_Toc163295881"/>
      <w:bookmarkEnd w:id="755"/>
      <w:bookmarkStart w:id="756" w:name="_Toc163295873"/>
      <w:bookmarkEnd w:id="756"/>
      <w:bookmarkStart w:id="757" w:name="_Toc163991985"/>
      <w:bookmarkEnd w:id="757"/>
      <w:bookmarkStart w:id="758" w:name="_Toc163992875"/>
      <w:bookmarkEnd w:id="758"/>
      <w:bookmarkStart w:id="759" w:name="_Toc163991991"/>
      <w:bookmarkEnd w:id="759"/>
      <w:bookmarkStart w:id="760" w:name="_Toc163296120"/>
      <w:bookmarkEnd w:id="760"/>
      <w:bookmarkStart w:id="761" w:name="_Toc163295882"/>
      <w:bookmarkEnd w:id="761"/>
      <w:bookmarkStart w:id="762" w:name="_Toc163295869"/>
      <w:bookmarkEnd w:id="762"/>
      <w:bookmarkStart w:id="763" w:name="_Toc163991997"/>
      <w:bookmarkEnd w:id="763"/>
      <w:bookmarkStart w:id="764" w:name="_Toc163991980"/>
      <w:bookmarkEnd w:id="764"/>
      <w:bookmarkStart w:id="765" w:name="_Toc163296103"/>
      <w:bookmarkEnd w:id="765"/>
      <w:bookmarkStart w:id="766" w:name="_Toc163992873"/>
      <w:bookmarkEnd w:id="766"/>
      <w:bookmarkStart w:id="767" w:name="_Toc163992861"/>
      <w:bookmarkEnd w:id="767"/>
      <w:bookmarkStart w:id="768" w:name="_Toc163296105"/>
      <w:bookmarkEnd w:id="768"/>
      <w:bookmarkStart w:id="769" w:name="_Toc163992859"/>
      <w:bookmarkEnd w:id="769"/>
      <w:bookmarkStart w:id="770" w:name="_Toc163991995"/>
      <w:bookmarkEnd w:id="770"/>
      <w:bookmarkStart w:id="771" w:name="_Toc163991993"/>
      <w:bookmarkEnd w:id="771"/>
      <w:bookmarkStart w:id="772" w:name="_Toc163992860"/>
      <w:bookmarkEnd w:id="772"/>
      <w:bookmarkStart w:id="773" w:name="_Toc163991983"/>
      <w:bookmarkEnd w:id="773"/>
      <w:bookmarkStart w:id="774" w:name="_Toc163992864"/>
      <w:bookmarkEnd w:id="774"/>
      <w:bookmarkStart w:id="775" w:name="_Toc163992865"/>
      <w:bookmarkEnd w:id="775"/>
      <w:bookmarkStart w:id="776" w:name="_Toc163992862"/>
      <w:bookmarkEnd w:id="776"/>
      <w:bookmarkStart w:id="777" w:name="_Toc163991994"/>
      <w:bookmarkEnd w:id="777"/>
      <w:bookmarkStart w:id="778" w:name="_Toc163991989"/>
      <w:bookmarkEnd w:id="778"/>
      <w:bookmarkStart w:id="779" w:name="_Toc163295874"/>
      <w:bookmarkEnd w:id="779"/>
      <w:bookmarkStart w:id="780" w:name="_Toc163295872"/>
      <w:bookmarkEnd w:id="780"/>
      <w:bookmarkStart w:id="781" w:name="_Toc163295885"/>
      <w:bookmarkEnd w:id="781"/>
      <w:bookmarkStart w:id="782" w:name="_Toc163992867"/>
      <w:bookmarkEnd w:id="782"/>
      <w:bookmarkStart w:id="783" w:name="_Toc163296111"/>
      <w:bookmarkEnd w:id="783"/>
      <w:bookmarkStart w:id="784" w:name="_Toc163295878"/>
      <w:bookmarkEnd w:id="784"/>
      <w:bookmarkStart w:id="785" w:name="_Toc163295875"/>
      <w:bookmarkEnd w:id="785"/>
      <w:bookmarkStart w:id="786" w:name="_Toc459383663"/>
      <w:bookmarkStart w:id="787" w:name="_Toc496592359"/>
      <w:bookmarkStart w:id="788" w:name="_Toc398034259"/>
      <w:bookmarkStart w:id="789" w:name="_Toc10717"/>
      <w:bookmarkStart w:id="790" w:name="_Toc529303395"/>
      <w:bookmarkStart w:id="791" w:name="_Toc4605"/>
      <w:bookmarkStart w:id="792" w:name="_Toc135731170"/>
      <w:r>
        <w:rPr>
          <w:rFonts w:hint="eastAsia" w:ascii="宋体" w:hAnsi="宋体" w:eastAsia="宋体" w:cs="宋体"/>
          <w:b/>
          <w:bCs/>
          <w:sz w:val="24"/>
          <w:szCs w:val="24"/>
        </w:rPr>
        <w:t>21转让和分包</w:t>
      </w:r>
      <w:bookmarkEnd w:id="786"/>
      <w:bookmarkEnd w:id="787"/>
      <w:bookmarkEnd w:id="788"/>
      <w:bookmarkEnd w:id="789"/>
      <w:bookmarkEnd w:id="790"/>
      <w:bookmarkEnd w:id="791"/>
      <w:bookmarkEnd w:id="792"/>
    </w:p>
    <w:p w14:paraId="768BC78D">
      <w:pPr>
        <w:kinsoku/>
        <w:topLinePunct w:val="0"/>
        <w:bidi w:val="0"/>
        <w:spacing w:line="360" w:lineRule="auto"/>
        <w:rPr>
          <w:rFonts w:hint="eastAsia" w:ascii="宋体" w:hAnsi="宋体" w:eastAsia="宋体" w:cs="宋体"/>
          <w:sz w:val="24"/>
          <w:szCs w:val="24"/>
        </w:rPr>
      </w:pPr>
      <w:bookmarkStart w:id="793" w:name="_Toc459214267"/>
      <w:bookmarkStart w:id="794" w:name="_Toc459207769"/>
      <w:bookmarkStart w:id="795" w:name="_Toc458516012"/>
      <w:bookmarkStart w:id="796" w:name="_Toc459292381"/>
      <w:bookmarkStart w:id="797" w:name="_Toc496592360"/>
      <w:bookmarkStart w:id="798" w:name="_Toc459383664"/>
      <w:r>
        <w:rPr>
          <w:rFonts w:hint="eastAsia" w:ascii="宋体" w:hAnsi="宋体" w:eastAsia="宋体" w:cs="宋体"/>
          <w:sz w:val="24"/>
          <w:szCs w:val="24"/>
        </w:rPr>
        <w:t>21.1卖方不得将其合同权利、责任和义务部分转让或全部转让或转移给第三方。</w:t>
      </w:r>
      <w:bookmarkEnd w:id="793"/>
      <w:bookmarkEnd w:id="794"/>
      <w:bookmarkEnd w:id="795"/>
      <w:bookmarkEnd w:id="796"/>
      <w:bookmarkEnd w:id="797"/>
      <w:bookmarkEnd w:id="798"/>
      <w:bookmarkStart w:id="799" w:name="_Toc496592361"/>
      <w:bookmarkStart w:id="800" w:name="_Toc459383665"/>
      <w:bookmarkStart w:id="801" w:name="_Toc459292382"/>
      <w:bookmarkStart w:id="802" w:name="_Toc458516013"/>
      <w:bookmarkStart w:id="803" w:name="_Toc459207770"/>
      <w:bookmarkStart w:id="804" w:name="_Toc459214268"/>
    </w:p>
    <w:p w14:paraId="0F021E28">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21.2卖方应书面向买方通知卖方在本合同中所分包的全部分包合同，但此分包通知并不能免除和减轻卖方履行本合同的责任和义务。若卖方有意分包，须提前将分包的所有资料，包括分包竞争、分包商的介绍、分包文件（标价或未标价）等提交买方以供评审。</w:t>
      </w:r>
      <w:bookmarkEnd w:id="799"/>
      <w:bookmarkEnd w:id="800"/>
      <w:bookmarkEnd w:id="801"/>
      <w:bookmarkEnd w:id="802"/>
      <w:bookmarkEnd w:id="803"/>
      <w:bookmarkEnd w:id="804"/>
    </w:p>
    <w:p w14:paraId="09DF33B0">
      <w:pPr>
        <w:kinsoku/>
        <w:topLinePunct w:val="0"/>
        <w:bidi w:val="0"/>
        <w:spacing w:line="360" w:lineRule="auto"/>
        <w:rPr>
          <w:rFonts w:hint="eastAsia" w:ascii="宋体" w:hAnsi="宋体" w:eastAsia="宋体" w:cs="宋体"/>
          <w:sz w:val="24"/>
          <w:szCs w:val="24"/>
        </w:rPr>
      </w:pPr>
      <w:bookmarkStart w:id="805" w:name="_Toc496592362"/>
      <w:bookmarkStart w:id="806" w:name="_Toc459214269"/>
      <w:bookmarkStart w:id="807" w:name="_Toc459383666"/>
      <w:bookmarkStart w:id="808" w:name="_Toc459207771"/>
      <w:bookmarkStart w:id="809" w:name="_Toc459292383"/>
      <w:bookmarkStart w:id="810" w:name="_Toc458516014"/>
      <w:r>
        <w:rPr>
          <w:rFonts w:hint="eastAsia" w:ascii="宋体" w:hAnsi="宋体" w:eastAsia="宋体" w:cs="宋体"/>
          <w:sz w:val="24"/>
          <w:szCs w:val="24"/>
        </w:rPr>
        <w:t>21.3分包合同必须符合通用条款第3条的规定。</w:t>
      </w:r>
      <w:bookmarkEnd w:id="805"/>
      <w:bookmarkEnd w:id="806"/>
      <w:bookmarkEnd w:id="807"/>
      <w:bookmarkEnd w:id="808"/>
      <w:bookmarkEnd w:id="809"/>
      <w:bookmarkEnd w:id="810"/>
    </w:p>
    <w:p w14:paraId="029449CE">
      <w:pPr>
        <w:kinsoku/>
        <w:topLinePunct w:val="0"/>
        <w:bidi w:val="0"/>
        <w:spacing w:line="360" w:lineRule="auto"/>
        <w:rPr>
          <w:rFonts w:hint="eastAsia" w:ascii="宋体" w:hAnsi="宋体" w:eastAsia="宋体" w:cs="宋体"/>
          <w:sz w:val="24"/>
          <w:szCs w:val="24"/>
        </w:rPr>
      </w:pPr>
      <w:bookmarkStart w:id="811" w:name="_Toc496592363"/>
      <w:bookmarkStart w:id="812" w:name="_Toc458516015"/>
      <w:bookmarkStart w:id="813" w:name="_Toc459383667"/>
      <w:bookmarkStart w:id="814" w:name="_Toc459207772"/>
      <w:bookmarkStart w:id="815" w:name="_Toc459292384"/>
      <w:bookmarkStart w:id="816" w:name="_Toc459214270"/>
      <w:r>
        <w:rPr>
          <w:rFonts w:hint="eastAsia" w:ascii="宋体" w:hAnsi="宋体" w:eastAsia="宋体" w:cs="宋体"/>
          <w:sz w:val="24"/>
          <w:szCs w:val="24"/>
        </w:rPr>
        <w:t>21.4卖方选定的所有制造商、服务提供者，均须经买方书面认可。如果买方要求，卖方必须提供其及其分包商在设备的制造方式、零部件和材料的来源、完成能力等方面所有的细节以及相关资料给买方，同时安排买方或其代表在上述地点进行合理的检查。</w:t>
      </w:r>
      <w:bookmarkEnd w:id="811"/>
      <w:bookmarkEnd w:id="812"/>
      <w:bookmarkEnd w:id="813"/>
      <w:bookmarkEnd w:id="814"/>
      <w:bookmarkEnd w:id="815"/>
      <w:bookmarkEnd w:id="816"/>
    </w:p>
    <w:p w14:paraId="62B3957D">
      <w:pPr>
        <w:kinsoku/>
        <w:topLinePunct w:val="0"/>
        <w:bidi w:val="0"/>
        <w:spacing w:line="360" w:lineRule="auto"/>
        <w:rPr>
          <w:rFonts w:hint="eastAsia" w:ascii="宋体" w:hAnsi="宋体" w:eastAsia="宋体" w:cs="宋体"/>
          <w:sz w:val="24"/>
          <w:szCs w:val="24"/>
        </w:rPr>
      </w:pPr>
      <w:bookmarkStart w:id="817" w:name="_Toc459214271"/>
      <w:bookmarkStart w:id="818" w:name="_Toc459292385"/>
      <w:bookmarkStart w:id="819" w:name="_Toc459383668"/>
      <w:bookmarkStart w:id="820" w:name="_Toc496592364"/>
      <w:bookmarkStart w:id="821" w:name="_Toc458516016"/>
      <w:bookmarkStart w:id="822" w:name="_Toc459207773"/>
      <w:r>
        <w:rPr>
          <w:rFonts w:hint="eastAsia" w:ascii="宋体" w:hAnsi="宋体" w:eastAsia="宋体" w:cs="宋体"/>
          <w:sz w:val="24"/>
          <w:szCs w:val="24"/>
        </w:rPr>
        <w:t>21.5主要部件的产地和制造厂须符合合同附件的规定，任何改变须经买方书面同意。</w:t>
      </w:r>
      <w:bookmarkEnd w:id="817"/>
      <w:bookmarkEnd w:id="818"/>
      <w:bookmarkEnd w:id="819"/>
      <w:bookmarkEnd w:id="820"/>
      <w:bookmarkEnd w:id="821"/>
      <w:bookmarkEnd w:id="822"/>
    </w:p>
    <w:p w14:paraId="5F10E622">
      <w:pPr>
        <w:kinsoku/>
        <w:topLinePunct w:val="0"/>
        <w:bidi w:val="0"/>
        <w:spacing w:line="360" w:lineRule="auto"/>
        <w:rPr>
          <w:rFonts w:hint="eastAsia" w:ascii="宋体" w:hAnsi="宋体" w:eastAsia="宋体" w:cs="宋体"/>
          <w:sz w:val="24"/>
          <w:szCs w:val="24"/>
        </w:rPr>
      </w:pPr>
      <w:bookmarkStart w:id="823" w:name="_Toc459214272"/>
      <w:bookmarkStart w:id="824" w:name="_Toc459383669"/>
      <w:bookmarkStart w:id="825" w:name="_Toc459292386"/>
      <w:bookmarkStart w:id="826" w:name="_Toc459207774"/>
      <w:bookmarkStart w:id="827" w:name="_Toc496592365"/>
      <w:bookmarkStart w:id="828" w:name="_Toc458516017"/>
      <w:r>
        <w:rPr>
          <w:rFonts w:hint="eastAsia" w:ascii="宋体" w:hAnsi="宋体" w:eastAsia="宋体" w:cs="宋体"/>
          <w:sz w:val="24"/>
          <w:szCs w:val="24"/>
        </w:rPr>
        <w:t>21.6卖方应禁止分包人将分包工程的任何部分再分包。</w:t>
      </w:r>
      <w:bookmarkEnd w:id="823"/>
      <w:bookmarkEnd w:id="824"/>
      <w:bookmarkEnd w:id="825"/>
      <w:bookmarkEnd w:id="826"/>
      <w:bookmarkEnd w:id="827"/>
      <w:bookmarkEnd w:id="828"/>
    </w:p>
    <w:p w14:paraId="0621AE0C">
      <w:pPr>
        <w:kinsoku/>
        <w:topLinePunct w:val="0"/>
        <w:bidi w:val="0"/>
        <w:spacing w:line="360" w:lineRule="auto"/>
        <w:rPr>
          <w:rFonts w:hint="eastAsia" w:ascii="宋体" w:hAnsi="宋体" w:eastAsia="宋体" w:cs="宋体"/>
          <w:sz w:val="24"/>
          <w:szCs w:val="24"/>
        </w:rPr>
      </w:pPr>
      <w:bookmarkStart w:id="829" w:name="_Toc459207775"/>
      <w:bookmarkStart w:id="830" w:name="_Toc459383670"/>
      <w:bookmarkStart w:id="831" w:name="_Toc459292387"/>
      <w:bookmarkStart w:id="832" w:name="_Toc459214273"/>
      <w:bookmarkStart w:id="833" w:name="_Toc496592366"/>
      <w:bookmarkStart w:id="834" w:name="_Toc458516018"/>
      <w:r>
        <w:rPr>
          <w:rFonts w:hint="eastAsia" w:ascii="宋体" w:hAnsi="宋体" w:eastAsia="宋体" w:cs="宋体"/>
          <w:sz w:val="24"/>
          <w:szCs w:val="24"/>
        </w:rPr>
        <w:t>21.7卖方负责协调所有分包商的工作，以确保不同分包商提供的设备之间的接口匹配、有效并可靠。卖方有责任保证设备、系统、材料及服务供应的完整性，在任何情况下，分包商的介入不减轻、不解除卖方在本合同下须承担的任何责任和义务。</w:t>
      </w:r>
      <w:bookmarkEnd w:id="829"/>
      <w:bookmarkEnd w:id="830"/>
      <w:bookmarkEnd w:id="831"/>
      <w:bookmarkEnd w:id="832"/>
      <w:bookmarkEnd w:id="833"/>
      <w:bookmarkEnd w:id="834"/>
    </w:p>
    <w:p w14:paraId="0F3D22AD">
      <w:pPr>
        <w:kinsoku/>
        <w:topLinePunct w:val="0"/>
        <w:bidi w:val="0"/>
        <w:spacing w:line="360" w:lineRule="auto"/>
        <w:rPr>
          <w:rFonts w:hint="eastAsia" w:ascii="宋体" w:hAnsi="宋体" w:eastAsia="宋体" w:cs="宋体"/>
          <w:sz w:val="24"/>
          <w:szCs w:val="24"/>
        </w:rPr>
      </w:pPr>
      <w:bookmarkStart w:id="835" w:name="_Toc458516019"/>
      <w:bookmarkStart w:id="836" w:name="_Toc459292388"/>
      <w:bookmarkStart w:id="837" w:name="_Toc459383671"/>
      <w:bookmarkStart w:id="838" w:name="_Toc496592367"/>
      <w:bookmarkStart w:id="839" w:name="_Toc459214274"/>
      <w:bookmarkStart w:id="840" w:name="_Toc459207776"/>
      <w:r>
        <w:rPr>
          <w:rFonts w:hint="eastAsia" w:ascii="宋体" w:hAnsi="宋体" w:eastAsia="宋体" w:cs="宋体"/>
          <w:sz w:val="24"/>
          <w:szCs w:val="24"/>
        </w:rPr>
        <w:t>21.8卖方应将任何分包商及其代理人或雇员的行为、违约或疏忽，看作与卖方及其代理人或雇员的行为、违约或疏忽一样，并为之完全负责。</w:t>
      </w:r>
      <w:bookmarkEnd w:id="835"/>
      <w:bookmarkEnd w:id="836"/>
      <w:bookmarkEnd w:id="837"/>
      <w:bookmarkEnd w:id="838"/>
      <w:bookmarkEnd w:id="839"/>
      <w:bookmarkEnd w:id="840"/>
    </w:p>
    <w:p w14:paraId="055F2C10">
      <w:pPr>
        <w:kinsoku/>
        <w:topLinePunct w:val="0"/>
        <w:bidi w:val="0"/>
        <w:spacing w:line="360" w:lineRule="auto"/>
        <w:rPr>
          <w:rFonts w:hint="eastAsia" w:ascii="宋体" w:hAnsi="宋体" w:eastAsia="宋体" w:cs="宋体"/>
          <w:sz w:val="24"/>
          <w:szCs w:val="24"/>
        </w:rPr>
      </w:pPr>
      <w:bookmarkStart w:id="841" w:name="_Toc34908985"/>
      <w:bookmarkStart w:id="842" w:name="_Toc459292389"/>
      <w:bookmarkStart w:id="843" w:name="_Toc459207777"/>
      <w:bookmarkStart w:id="844" w:name="_Toc459214275"/>
      <w:bookmarkStart w:id="845" w:name="_Toc496592368"/>
      <w:bookmarkStart w:id="846" w:name="_Toc458516020"/>
      <w:bookmarkStart w:id="847" w:name="_Toc459383672"/>
      <w:r>
        <w:rPr>
          <w:rFonts w:hint="eastAsia" w:ascii="宋体" w:hAnsi="宋体" w:eastAsia="宋体" w:cs="宋体"/>
          <w:sz w:val="24"/>
          <w:szCs w:val="24"/>
        </w:rPr>
        <w:t>21.9分包工程价款或分供货设备款由卖方与分包人结算。</w:t>
      </w:r>
      <w:bookmarkEnd w:id="841"/>
      <w:r>
        <w:rPr>
          <w:rFonts w:hint="eastAsia" w:ascii="宋体" w:hAnsi="宋体" w:eastAsia="宋体" w:cs="宋体"/>
          <w:sz w:val="24"/>
          <w:szCs w:val="24"/>
        </w:rPr>
        <w:t>如果买方发现卖方挪用或无正当理由拖延支付分包人的价款时，卖方必须向买方提供委托付款函，由买方将本合同项下相关款项直接支付给分包人。</w:t>
      </w:r>
      <w:bookmarkEnd w:id="842"/>
      <w:bookmarkEnd w:id="843"/>
      <w:bookmarkEnd w:id="844"/>
      <w:bookmarkEnd w:id="845"/>
      <w:bookmarkEnd w:id="846"/>
      <w:bookmarkEnd w:id="847"/>
    </w:p>
    <w:p w14:paraId="4DF88696">
      <w:pPr>
        <w:kinsoku/>
        <w:topLinePunct w:val="0"/>
        <w:bidi w:val="0"/>
        <w:spacing w:after="120" w:line="360" w:lineRule="auto"/>
        <w:rPr>
          <w:rFonts w:hint="eastAsia" w:ascii="宋体" w:hAnsi="宋体" w:eastAsia="宋体" w:cs="宋体"/>
          <w:b/>
          <w:bCs/>
          <w:sz w:val="24"/>
          <w:szCs w:val="24"/>
        </w:rPr>
      </w:pPr>
      <w:bookmarkStart w:id="848" w:name="_Toc459383673"/>
      <w:bookmarkStart w:id="849" w:name="_Toc28121"/>
      <w:bookmarkStart w:id="850" w:name="_Toc398034260"/>
      <w:bookmarkStart w:id="851" w:name="_Toc496592369"/>
      <w:bookmarkStart w:id="852" w:name="_Toc135731171"/>
      <w:bookmarkStart w:id="853" w:name="_Toc11815"/>
      <w:bookmarkStart w:id="854" w:name="_Toc529303396"/>
      <w:r>
        <w:rPr>
          <w:rFonts w:hint="eastAsia" w:ascii="宋体" w:hAnsi="宋体" w:eastAsia="宋体" w:cs="宋体"/>
          <w:b/>
          <w:bCs/>
          <w:sz w:val="24"/>
          <w:szCs w:val="24"/>
        </w:rPr>
        <w:t>22不可抗力</w:t>
      </w:r>
      <w:bookmarkEnd w:id="848"/>
      <w:bookmarkEnd w:id="849"/>
      <w:bookmarkEnd w:id="850"/>
      <w:bookmarkEnd w:id="851"/>
      <w:bookmarkEnd w:id="852"/>
      <w:bookmarkEnd w:id="853"/>
      <w:bookmarkEnd w:id="854"/>
    </w:p>
    <w:p w14:paraId="6B66F688">
      <w:pPr>
        <w:kinsoku/>
        <w:topLinePunct w:val="0"/>
        <w:bidi w:val="0"/>
        <w:spacing w:line="360" w:lineRule="auto"/>
        <w:rPr>
          <w:rFonts w:hint="eastAsia" w:ascii="宋体" w:hAnsi="宋体" w:eastAsia="宋体" w:cs="宋体"/>
          <w:sz w:val="24"/>
          <w:szCs w:val="24"/>
        </w:rPr>
      </w:pPr>
      <w:bookmarkStart w:id="855" w:name="_Toc458516022"/>
      <w:bookmarkStart w:id="856" w:name="_Toc459214277"/>
      <w:bookmarkStart w:id="857" w:name="_Toc459207779"/>
      <w:bookmarkStart w:id="858" w:name="_Toc459383674"/>
      <w:bookmarkStart w:id="859" w:name="_Toc496592370"/>
      <w:bookmarkStart w:id="860" w:name="_Toc459292391"/>
      <w:r>
        <w:rPr>
          <w:rFonts w:hint="eastAsia" w:ascii="宋体" w:hAnsi="宋体" w:eastAsia="宋体" w:cs="宋体"/>
          <w:sz w:val="24"/>
          <w:szCs w:val="24"/>
        </w:rPr>
        <w:t>22.1不可抗力事件</w:t>
      </w:r>
      <w:bookmarkEnd w:id="855"/>
      <w:bookmarkEnd w:id="856"/>
      <w:bookmarkEnd w:id="857"/>
      <w:bookmarkEnd w:id="858"/>
      <w:bookmarkEnd w:id="859"/>
      <w:bookmarkEnd w:id="860"/>
    </w:p>
    <w:p w14:paraId="015CB1A2">
      <w:pPr>
        <w:kinsoku/>
        <w:topLinePunct w:val="0"/>
        <w:bidi w:val="0"/>
        <w:spacing w:line="360" w:lineRule="auto"/>
        <w:rPr>
          <w:rFonts w:hint="eastAsia" w:ascii="宋体" w:hAnsi="宋体" w:eastAsia="宋体" w:cs="宋体"/>
          <w:sz w:val="24"/>
          <w:szCs w:val="24"/>
        </w:rPr>
      </w:pPr>
      <w:bookmarkStart w:id="861" w:name="_Toc459207780"/>
      <w:bookmarkStart w:id="862" w:name="_Toc459383675"/>
      <w:bookmarkStart w:id="863" w:name="_Toc458516023"/>
      <w:bookmarkStart w:id="864" w:name="_Toc459292392"/>
      <w:bookmarkStart w:id="865" w:name="_Toc496592371"/>
      <w:bookmarkStart w:id="866" w:name="_Toc459214278"/>
      <w:r>
        <w:rPr>
          <w:rFonts w:hint="eastAsia" w:ascii="宋体" w:hAnsi="宋体" w:eastAsia="宋体" w:cs="宋体"/>
          <w:sz w:val="24"/>
          <w:szCs w:val="24"/>
        </w:rPr>
        <w:t>本条款所指的“不可抗力事件”是指生效日期之后出现的，使得买卖双方任何一方不能履行或部分履行本合同的所有事件，而且该事件是本合同双方不能预见、不能避免并不能克服的客观情况或即使可以预见但不能避免并不能克服的情况，包括：地震、水灾、战争、暴乱。</w:t>
      </w:r>
      <w:bookmarkEnd w:id="861"/>
      <w:bookmarkEnd w:id="862"/>
      <w:bookmarkEnd w:id="863"/>
      <w:bookmarkEnd w:id="864"/>
      <w:bookmarkEnd w:id="865"/>
      <w:bookmarkEnd w:id="866"/>
    </w:p>
    <w:p w14:paraId="24970AFA">
      <w:pPr>
        <w:kinsoku/>
        <w:topLinePunct w:val="0"/>
        <w:bidi w:val="0"/>
        <w:spacing w:line="360" w:lineRule="auto"/>
        <w:rPr>
          <w:rFonts w:hint="eastAsia" w:ascii="宋体" w:hAnsi="宋体" w:eastAsia="宋体" w:cs="宋体"/>
          <w:sz w:val="24"/>
          <w:szCs w:val="24"/>
        </w:rPr>
      </w:pPr>
      <w:bookmarkStart w:id="867" w:name="_Toc458516024"/>
      <w:bookmarkStart w:id="868" w:name="_Toc459383676"/>
      <w:bookmarkStart w:id="869" w:name="_Toc496592372"/>
      <w:bookmarkStart w:id="870" w:name="_Toc459292393"/>
      <w:bookmarkStart w:id="871" w:name="_Toc459214279"/>
      <w:bookmarkStart w:id="872" w:name="_Toc459207781"/>
      <w:r>
        <w:rPr>
          <w:rFonts w:hint="eastAsia" w:ascii="宋体" w:hAnsi="宋体" w:eastAsia="宋体" w:cs="宋体"/>
          <w:sz w:val="24"/>
          <w:szCs w:val="24"/>
        </w:rPr>
        <w:t>22.2不可抗力的通知</w:t>
      </w:r>
      <w:bookmarkEnd w:id="867"/>
      <w:bookmarkEnd w:id="868"/>
      <w:bookmarkEnd w:id="869"/>
      <w:bookmarkEnd w:id="870"/>
      <w:bookmarkEnd w:id="871"/>
      <w:bookmarkEnd w:id="872"/>
    </w:p>
    <w:p w14:paraId="7F767E6A">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声称受到不可抗力事件影响的一方应在知道不可抗力事件之后及时并不迟于七（7）天内书面通知另一方并详细描述不可抗力事件的发生情况和可能导致的后果，包括该不可抗力事件发生的日期和预计停止的时间，以及对该方履行在本合同下义务的影响，并在另一方合理要求时提供证明。</w:t>
      </w:r>
    </w:p>
    <w:p w14:paraId="69C400D6">
      <w:pPr>
        <w:kinsoku/>
        <w:topLinePunct w:val="0"/>
        <w:bidi w:val="0"/>
        <w:spacing w:line="360" w:lineRule="auto"/>
        <w:rPr>
          <w:rFonts w:hint="eastAsia" w:ascii="宋体" w:hAnsi="宋体" w:eastAsia="宋体" w:cs="宋体"/>
          <w:sz w:val="24"/>
          <w:szCs w:val="24"/>
        </w:rPr>
      </w:pPr>
      <w:bookmarkStart w:id="873" w:name="_Toc459214280"/>
      <w:bookmarkStart w:id="874" w:name="_Toc459207782"/>
      <w:bookmarkStart w:id="875" w:name="_Toc496592373"/>
      <w:bookmarkStart w:id="876" w:name="_Toc458516025"/>
      <w:bookmarkStart w:id="877" w:name="_Toc459383677"/>
      <w:bookmarkStart w:id="878" w:name="_Toc459292394"/>
      <w:r>
        <w:rPr>
          <w:rFonts w:hint="eastAsia" w:ascii="宋体" w:hAnsi="宋体" w:eastAsia="宋体" w:cs="宋体"/>
          <w:sz w:val="24"/>
          <w:szCs w:val="24"/>
        </w:rPr>
        <w:t>22.3费用和时间表的修改</w:t>
      </w:r>
      <w:bookmarkEnd w:id="873"/>
      <w:bookmarkEnd w:id="874"/>
      <w:bookmarkEnd w:id="875"/>
      <w:bookmarkEnd w:id="876"/>
      <w:bookmarkEnd w:id="877"/>
      <w:bookmarkEnd w:id="878"/>
    </w:p>
    <w:p w14:paraId="0D94A961">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（1）发生不可抗力事件时，双方应各自承担不可抗力事件对其造成的损失。</w:t>
      </w:r>
    </w:p>
    <w:p w14:paraId="4F71B551">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（2）若不可抗力发生使卖方对合用执行受阻，则买方应根据不可抗力事件对履行合用产生的影响对工期相应延长，但本合同价格不得因此作调整。</w:t>
      </w:r>
    </w:p>
    <w:p w14:paraId="41EA9514">
      <w:pPr>
        <w:kinsoku/>
        <w:topLinePunct w:val="0"/>
        <w:bidi w:val="0"/>
        <w:spacing w:line="360" w:lineRule="auto"/>
        <w:rPr>
          <w:rFonts w:hint="eastAsia" w:ascii="宋体" w:hAnsi="宋体" w:eastAsia="宋体" w:cs="宋体"/>
          <w:sz w:val="24"/>
          <w:szCs w:val="24"/>
        </w:rPr>
      </w:pPr>
      <w:bookmarkStart w:id="879" w:name="_Toc459214281"/>
      <w:bookmarkStart w:id="880" w:name="_Toc459292395"/>
      <w:bookmarkStart w:id="881" w:name="_Toc459207783"/>
      <w:bookmarkStart w:id="882" w:name="_Toc458516026"/>
      <w:bookmarkStart w:id="883" w:name="_Toc496592374"/>
      <w:bookmarkStart w:id="884" w:name="_Toc459383678"/>
      <w:r>
        <w:rPr>
          <w:rFonts w:hint="eastAsia" w:ascii="宋体" w:hAnsi="宋体" w:eastAsia="宋体" w:cs="宋体"/>
          <w:sz w:val="24"/>
          <w:szCs w:val="24"/>
        </w:rPr>
        <w:t>22.4减少损失的责任和协商</w:t>
      </w:r>
      <w:bookmarkEnd w:id="879"/>
      <w:bookmarkEnd w:id="880"/>
      <w:bookmarkEnd w:id="881"/>
      <w:bookmarkEnd w:id="882"/>
      <w:bookmarkEnd w:id="883"/>
      <w:bookmarkEnd w:id="884"/>
    </w:p>
    <w:p w14:paraId="21A9E1A9">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1）受不可抗力事件影响的一方应尽合理的采取措施减少不可抗力事件的影响，此等措施所发生的费用自行承担。双方应协商制定并实施补救计划及合理的替代措施以消除不可抗力事件带来的影响，并决定为尽量减少不可抗力事件的影响给每一方带来的损失应采取的合理的手段。</w:t>
      </w:r>
    </w:p>
    <w:p w14:paraId="49543B4E">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（2）声称受到不可抗力事件不利影响的一方在不可抗力事件消除之后应尽快恢复履行本合同下的义务，否则视为违约。</w:t>
      </w:r>
    </w:p>
    <w:p w14:paraId="2ED7515C">
      <w:pPr>
        <w:kinsoku/>
        <w:topLinePunct w:val="0"/>
        <w:bidi w:val="0"/>
        <w:spacing w:line="360" w:lineRule="auto"/>
        <w:rPr>
          <w:rFonts w:hint="eastAsia" w:ascii="宋体" w:hAnsi="宋体" w:eastAsia="宋体" w:cs="宋体"/>
          <w:sz w:val="24"/>
          <w:szCs w:val="24"/>
        </w:rPr>
      </w:pPr>
      <w:bookmarkStart w:id="885" w:name="_Toc459383679"/>
      <w:bookmarkStart w:id="886" w:name="_Toc496592375"/>
      <w:bookmarkStart w:id="887" w:name="_Toc458516027"/>
      <w:bookmarkStart w:id="888" w:name="_Toc459292396"/>
      <w:bookmarkStart w:id="889" w:name="_Toc459214282"/>
      <w:bookmarkStart w:id="890" w:name="_Toc459207784"/>
      <w:r>
        <w:rPr>
          <w:rFonts w:hint="eastAsia" w:ascii="宋体" w:hAnsi="宋体" w:eastAsia="宋体" w:cs="宋体"/>
          <w:sz w:val="24"/>
          <w:szCs w:val="24"/>
        </w:rPr>
        <w:t>22.5不可抗力事件造成的终止</w:t>
      </w:r>
      <w:bookmarkEnd w:id="885"/>
      <w:bookmarkEnd w:id="886"/>
      <w:bookmarkEnd w:id="887"/>
      <w:bookmarkEnd w:id="888"/>
      <w:bookmarkEnd w:id="889"/>
      <w:bookmarkEnd w:id="890"/>
    </w:p>
    <w:p w14:paraId="7BEF0BFD">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（1）如买卖双方就如何恢复履行本合同的义务达成一致，则双方应遵守达成一致的处理办法。</w:t>
      </w:r>
    </w:p>
    <w:p w14:paraId="748D2F12">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（2）除上述情况外，如果任何不可抗力事件阻止一方履行其义务的时间自该不可抗力事件发生日起连续超过九十（90）天，双方应协商决定继续履行本合同的条件。</w:t>
      </w:r>
    </w:p>
    <w:p w14:paraId="66784EE0">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（3）如果自不可抗力事件发生后一百八十（180）天之内双方不能就继续履行的条件达成一致意见，任何一方有权向另一出终止通知，终止合同。</w:t>
      </w:r>
    </w:p>
    <w:p w14:paraId="61EF58DD">
      <w:pPr>
        <w:kinsoku/>
        <w:topLinePunct w:val="0"/>
        <w:bidi w:val="0"/>
        <w:spacing w:line="360" w:lineRule="auto"/>
        <w:rPr>
          <w:rFonts w:hint="eastAsia" w:ascii="宋体" w:hAnsi="宋体" w:eastAsia="宋体" w:cs="宋体"/>
          <w:sz w:val="24"/>
          <w:szCs w:val="24"/>
        </w:rPr>
      </w:pPr>
      <w:bookmarkStart w:id="891" w:name="_Toc496592376"/>
      <w:bookmarkStart w:id="892" w:name="_Toc459292397"/>
      <w:bookmarkStart w:id="893" w:name="_Toc459383680"/>
      <w:bookmarkStart w:id="894" w:name="_Toc459214283"/>
      <w:bookmarkStart w:id="895" w:name="_Toc459207785"/>
      <w:bookmarkStart w:id="896" w:name="_Toc458516028"/>
      <w:r>
        <w:rPr>
          <w:rFonts w:hint="eastAsia" w:ascii="宋体" w:hAnsi="宋体" w:eastAsia="宋体" w:cs="宋体"/>
          <w:sz w:val="24"/>
          <w:szCs w:val="24"/>
        </w:rPr>
        <w:t>22.6履约保证金</w:t>
      </w:r>
      <w:bookmarkEnd w:id="891"/>
      <w:bookmarkEnd w:id="892"/>
      <w:bookmarkEnd w:id="893"/>
      <w:bookmarkEnd w:id="894"/>
      <w:bookmarkEnd w:id="895"/>
      <w:bookmarkEnd w:id="896"/>
    </w:p>
    <w:p w14:paraId="0F13B7E9">
      <w:pPr>
        <w:tabs>
          <w:tab w:val="left" w:pos="900"/>
        </w:tabs>
        <w:kinsoku/>
        <w:topLinePunct w:val="0"/>
        <w:bidi w:val="0"/>
        <w:spacing w:after="120" w:line="360" w:lineRule="auto"/>
        <w:rPr>
          <w:rFonts w:hint="eastAsia" w:ascii="宋体" w:hAnsi="宋体" w:eastAsia="宋体" w:cs="宋体"/>
          <w:sz w:val="24"/>
          <w:szCs w:val="24"/>
        </w:rPr>
      </w:pPr>
      <w:r>
        <w:rPr>
          <w:rFonts w:hint="eastAsia" w:ascii="宋体" w:hAnsi="宋体" w:eastAsia="宋体" w:cs="宋体"/>
          <w:sz w:val="24"/>
          <w:szCs w:val="24"/>
        </w:rPr>
        <w:t>如果不可抗力的情况发生并因此根据民法典双方均被解除进一步履行合同，同时卖方无任何责任的情况下，卖方的履约保证金将予以退还。</w:t>
      </w:r>
      <w:bookmarkStart w:id="897" w:name="_Toc529303397"/>
      <w:bookmarkStart w:id="898" w:name="_Toc27034"/>
      <w:bookmarkStart w:id="899" w:name="_Toc398034261"/>
      <w:bookmarkStart w:id="900" w:name="_Toc135731172"/>
      <w:bookmarkStart w:id="901" w:name="_Toc459383681"/>
      <w:bookmarkStart w:id="902" w:name="_Toc1981"/>
      <w:bookmarkStart w:id="903" w:name="_Toc496592377"/>
    </w:p>
    <w:p w14:paraId="2E9E038A">
      <w:pPr>
        <w:kinsoku/>
        <w:topLinePunct w:val="0"/>
        <w:bidi w:val="0"/>
        <w:spacing w:after="0" w:line="360" w:lineRule="auto"/>
        <w:rPr>
          <w:rFonts w:hint="eastAsia" w:ascii="宋体" w:hAnsi="宋体" w:eastAsia="宋体" w:cs="宋体"/>
          <w:b/>
          <w:bCs/>
          <w:sz w:val="24"/>
          <w:szCs w:val="24"/>
        </w:rPr>
      </w:pPr>
      <w:r>
        <w:rPr>
          <w:rFonts w:hint="eastAsia" w:ascii="宋体" w:hAnsi="宋体" w:eastAsia="宋体" w:cs="宋体"/>
          <w:b/>
          <w:bCs/>
          <w:sz w:val="24"/>
          <w:szCs w:val="24"/>
        </w:rPr>
        <w:t>23争端的解决</w:t>
      </w:r>
      <w:bookmarkEnd w:id="897"/>
      <w:bookmarkEnd w:id="898"/>
      <w:bookmarkEnd w:id="899"/>
      <w:bookmarkEnd w:id="900"/>
      <w:bookmarkEnd w:id="901"/>
      <w:bookmarkEnd w:id="902"/>
      <w:bookmarkEnd w:id="903"/>
    </w:p>
    <w:p w14:paraId="04EE3A72">
      <w:pPr>
        <w:kinsoku/>
        <w:topLinePunct w:val="0"/>
        <w:bidi w:val="0"/>
        <w:spacing w:line="360" w:lineRule="auto"/>
        <w:rPr>
          <w:rFonts w:hint="eastAsia" w:ascii="宋体" w:hAnsi="宋体" w:eastAsia="宋体" w:cs="宋体"/>
          <w:sz w:val="24"/>
          <w:szCs w:val="24"/>
        </w:rPr>
      </w:pPr>
      <w:bookmarkStart w:id="904" w:name="_Toc459383682"/>
      <w:bookmarkStart w:id="905" w:name="_Toc459292399"/>
      <w:bookmarkStart w:id="906" w:name="_Toc459214285"/>
      <w:bookmarkStart w:id="907" w:name="_Toc459207787"/>
      <w:bookmarkStart w:id="908" w:name="_Toc458516030"/>
      <w:bookmarkStart w:id="909" w:name="_Toc496592378"/>
      <w:r>
        <w:rPr>
          <w:rFonts w:hint="eastAsia" w:ascii="宋体" w:hAnsi="宋体" w:eastAsia="宋体" w:cs="宋体"/>
          <w:sz w:val="24"/>
          <w:szCs w:val="24"/>
        </w:rPr>
        <w:t>23.1双方应通过直接的友好协商解决在执行本合同中所发生的或与本合同有关的一切争端。</w:t>
      </w:r>
      <w:bookmarkEnd w:id="904"/>
      <w:bookmarkEnd w:id="905"/>
      <w:bookmarkEnd w:id="906"/>
      <w:bookmarkEnd w:id="907"/>
      <w:bookmarkEnd w:id="908"/>
      <w:bookmarkEnd w:id="909"/>
    </w:p>
    <w:p w14:paraId="14E79CFD">
      <w:pPr>
        <w:kinsoku/>
        <w:topLinePunct w:val="0"/>
        <w:bidi w:val="0"/>
        <w:spacing w:line="360" w:lineRule="auto"/>
        <w:rPr>
          <w:rFonts w:hint="eastAsia" w:ascii="宋体" w:hAnsi="宋体" w:eastAsia="宋体" w:cs="宋体"/>
          <w:sz w:val="24"/>
          <w:szCs w:val="24"/>
        </w:rPr>
      </w:pPr>
      <w:bookmarkStart w:id="910" w:name="_Toc458516031"/>
      <w:bookmarkStart w:id="911" w:name="_Toc459383683"/>
      <w:bookmarkStart w:id="912" w:name="_Toc459207788"/>
      <w:bookmarkStart w:id="913" w:name="_Toc459292400"/>
      <w:bookmarkStart w:id="914" w:name="_Toc459214286"/>
      <w:bookmarkStart w:id="915" w:name="_Toc496592379"/>
      <w:r>
        <w:rPr>
          <w:rFonts w:hint="eastAsia" w:ascii="宋体" w:hAnsi="宋体" w:eastAsia="宋体" w:cs="宋体"/>
          <w:sz w:val="24"/>
          <w:szCs w:val="24"/>
        </w:rPr>
        <w:t>23.2如从该协商开始后三十（30）天内双方仍不能友好解决合同争端，合同双方的任一方可向买方所在地人民法院提起诉讼。在诉讼期间，除争议部分外，合同其它部分继续执行。</w:t>
      </w:r>
      <w:bookmarkEnd w:id="910"/>
      <w:bookmarkEnd w:id="911"/>
      <w:bookmarkEnd w:id="912"/>
      <w:bookmarkEnd w:id="913"/>
      <w:bookmarkEnd w:id="914"/>
      <w:bookmarkEnd w:id="915"/>
    </w:p>
    <w:p w14:paraId="3F27590B">
      <w:pPr>
        <w:kinsoku/>
        <w:topLinePunct w:val="0"/>
        <w:bidi w:val="0"/>
        <w:spacing w:line="360" w:lineRule="auto"/>
        <w:rPr>
          <w:rFonts w:hint="eastAsia" w:ascii="宋体" w:hAnsi="宋体" w:eastAsia="宋体" w:cs="宋体"/>
          <w:sz w:val="24"/>
          <w:szCs w:val="24"/>
        </w:rPr>
      </w:pPr>
      <w:bookmarkStart w:id="916" w:name="_Toc459207789"/>
      <w:bookmarkStart w:id="917" w:name="_Toc459383684"/>
      <w:bookmarkStart w:id="918" w:name="_Toc459292401"/>
      <w:bookmarkStart w:id="919" w:name="_Toc459214287"/>
      <w:bookmarkStart w:id="920" w:name="_Toc496592380"/>
      <w:bookmarkStart w:id="921" w:name="_Toc458516032"/>
      <w:r>
        <w:rPr>
          <w:rFonts w:hint="eastAsia" w:ascii="宋体" w:hAnsi="宋体" w:eastAsia="宋体" w:cs="宋体"/>
          <w:sz w:val="24"/>
          <w:szCs w:val="24"/>
        </w:rPr>
        <w:t>23.3诉讼费用由败诉方承担。</w:t>
      </w:r>
      <w:bookmarkEnd w:id="916"/>
      <w:bookmarkEnd w:id="917"/>
      <w:bookmarkEnd w:id="918"/>
      <w:bookmarkEnd w:id="919"/>
      <w:bookmarkEnd w:id="920"/>
      <w:bookmarkEnd w:id="921"/>
    </w:p>
    <w:p w14:paraId="5FCE3B3D">
      <w:pPr>
        <w:kinsoku/>
        <w:topLinePunct w:val="0"/>
        <w:bidi w:val="0"/>
        <w:spacing w:after="120" w:line="360" w:lineRule="auto"/>
        <w:rPr>
          <w:rFonts w:hint="eastAsia" w:ascii="宋体" w:hAnsi="宋体" w:eastAsia="宋体" w:cs="宋体"/>
          <w:b/>
          <w:bCs/>
          <w:sz w:val="24"/>
          <w:szCs w:val="24"/>
        </w:rPr>
      </w:pPr>
      <w:bookmarkStart w:id="922" w:name="_Toc459383687"/>
      <w:bookmarkStart w:id="923" w:name="_Toc529303398"/>
      <w:bookmarkStart w:id="924" w:name="_Toc398034262"/>
      <w:bookmarkStart w:id="925" w:name="_Toc26495"/>
      <w:bookmarkStart w:id="926" w:name="_Toc496592383"/>
      <w:bookmarkStart w:id="927" w:name="_Toc25886"/>
      <w:bookmarkStart w:id="928" w:name="_Toc135731173"/>
      <w:r>
        <w:rPr>
          <w:rFonts w:hint="eastAsia" w:ascii="宋体" w:hAnsi="宋体" w:eastAsia="宋体" w:cs="宋体"/>
          <w:b/>
          <w:bCs/>
          <w:sz w:val="24"/>
          <w:szCs w:val="24"/>
        </w:rPr>
        <w:t>24语言</w:t>
      </w:r>
      <w:bookmarkEnd w:id="922"/>
      <w:bookmarkEnd w:id="923"/>
      <w:bookmarkEnd w:id="924"/>
      <w:bookmarkEnd w:id="925"/>
      <w:bookmarkEnd w:id="926"/>
      <w:bookmarkEnd w:id="927"/>
      <w:bookmarkEnd w:id="928"/>
    </w:p>
    <w:p w14:paraId="6151755D">
      <w:pPr>
        <w:kinsoku/>
        <w:topLinePunct w:val="0"/>
        <w:bidi w:val="0"/>
        <w:spacing w:line="360" w:lineRule="auto"/>
        <w:rPr>
          <w:rFonts w:hint="eastAsia" w:ascii="宋体" w:hAnsi="宋体" w:eastAsia="宋体" w:cs="宋体"/>
          <w:sz w:val="24"/>
          <w:szCs w:val="24"/>
        </w:rPr>
      </w:pPr>
      <w:bookmarkStart w:id="929" w:name="_Toc496592384"/>
      <w:bookmarkStart w:id="930" w:name="_Toc459292405"/>
      <w:bookmarkStart w:id="931" w:name="_Toc459207793"/>
      <w:bookmarkStart w:id="932" w:name="_Toc459383688"/>
      <w:bookmarkStart w:id="933" w:name="_Toc458516036"/>
      <w:bookmarkStart w:id="934" w:name="_Toc459214291"/>
      <w:r>
        <w:rPr>
          <w:rFonts w:hint="eastAsia" w:ascii="宋体" w:hAnsi="宋体" w:eastAsia="宋体" w:cs="宋体"/>
          <w:sz w:val="24"/>
          <w:szCs w:val="24"/>
        </w:rPr>
        <w:t>24.1本合同及本工程项目实施过程中的文的工作语言为中文，所有书面文件资料以中文文本为准。</w:t>
      </w:r>
      <w:bookmarkEnd w:id="929"/>
      <w:bookmarkEnd w:id="930"/>
      <w:bookmarkEnd w:id="931"/>
      <w:bookmarkEnd w:id="932"/>
      <w:bookmarkEnd w:id="933"/>
      <w:bookmarkEnd w:id="934"/>
    </w:p>
    <w:p w14:paraId="6728C91D">
      <w:pPr>
        <w:kinsoku/>
        <w:topLinePunct w:val="0"/>
        <w:bidi w:val="0"/>
        <w:spacing w:line="360" w:lineRule="auto"/>
        <w:rPr>
          <w:rFonts w:hint="eastAsia" w:ascii="宋体" w:hAnsi="宋体" w:eastAsia="宋体" w:cs="宋体"/>
          <w:sz w:val="24"/>
          <w:szCs w:val="24"/>
        </w:rPr>
      </w:pPr>
      <w:bookmarkStart w:id="935" w:name="_Toc459207794"/>
      <w:bookmarkStart w:id="936" w:name="_Toc459292406"/>
      <w:bookmarkStart w:id="937" w:name="_Toc458516037"/>
      <w:bookmarkStart w:id="938" w:name="_Toc459383689"/>
      <w:bookmarkStart w:id="939" w:name="_Toc459214292"/>
      <w:bookmarkStart w:id="940" w:name="_Toc496592385"/>
      <w:r>
        <w:rPr>
          <w:rFonts w:hint="eastAsia" w:ascii="宋体" w:hAnsi="宋体" w:eastAsia="宋体" w:cs="宋体"/>
          <w:sz w:val="24"/>
          <w:szCs w:val="24"/>
        </w:rPr>
        <w:t>24.2卖方负责将所有非中文文件、图纸、资料翻译成中文文本，负责其准确性、完整性和真实性，并应同时提供原版文件作为参考。</w:t>
      </w:r>
      <w:bookmarkEnd w:id="935"/>
      <w:bookmarkEnd w:id="936"/>
      <w:bookmarkEnd w:id="937"/>
      <w:bookmarkEnd w:id="938"/>
      <w:bookmarkEnd w:id="939"/>
      <w:bookmarkEnd w:id="940"/>
    </w:p>
    <w:p w14:paraId="09C87F8D">
      <w:pPr>
        <w:kinsoku/>
        <w:topLinePunct w:val="0"/>
        <w:bidi w:val="0"/>
        <w:spacing w:after="120" w:line="360" w:lineRule="auto"/>
        <w:rPr>
          <w:rFonts w:hint="eastAsia" w:ascii="宋体" w:hAnsi="宋体" w:eastAsia="宋体" w:cs="宋体"/>
          <w:b/>
          <w:bCs/>
          <w:sz w:val="24"/>
          <w:szCs w:val="24"/>
        </w:rPr>
      </w:pPr>
      <w:bookmarkStart w:id="941" w:name="_Toc163992885"/>
      <w:bookmarkEnd w:id="941"/>
      <w:bookmarkStart w:id="942" w:name="_Toc163296127"/>
      <w:bookmarkEnd w:id="942"/>
      <w:bookmarkStart w:id="943" w:name="_Toc163295913"/>
      <w:bookmarkEnd w:id="943"/>
      <w:bookmarkStart w:id="944" w:name="_Toc163992003"/>
      <w:bookmarkEnd w:id="944"/>
      <w:bookmarkStart w:id="945" w:name="_Toc459383690"/>
      <w:bookmarkStart w:id="946" w:name="_Toc496592386"/>
      <w:bookmarkStart w:id="947" w:name="_Toc398034263"/>
      <w:bookmarkStart w:id="948" w:name="_Toc135731174"/>
      <w:bookmarkStart w:id="949" w:name="_Toc387"/>
      <w:bookmarkStart w:id="950" w:name="_Toc29057"/>
      <w:bookmarkStart w:id="951" w:name="_Toc529303399"/>
      <w:r>
        <w:rPr>
          <w:rFonts w:hint="eastAsia" w:ascii="宋体" w:hAnsi="宋体" w:eastAsia="宋体" w:cs="宋体"/>
          <w:b/>
          <w:bCs/>
          <w:sz w:val="24"/>
          <w:szCs w:val="24"/>
        </w:rPr>
        <w:t>25适用法律</w:t>
      </w:r>
      <w:bookmarkEnd w:id="945"/>
      <w:bookmarkEnd w:id="946"/>
      <w:bookmarkEnd w:id="947"/>
      <w:bookmarkEnd w:id="948"/>
      <w:bookmarkEnd w:id="949"/>
      <w:bookmarkEnd w:id="950"/>
      <w:bookmarkEnd w:id="951"/>
    </w:p>
    <w:p w14:paraId="00411009">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本合同适用中华人民共和国现行法律及项目所在地现行法规。</w:t>
      </w:r>
    </w:p>
    <w:p w14:paraId="3A72A3EF">
      <w:pPr>
        <w:kinsoku/>
        <w:topLinePunct w:val="0"/>
        <w:bidi w:val="0"/>
        <w:spacing w:after="120" w:line="360" w:lineRule="auto"/>
        <w:rPr>
          <w:rFonts w:hint="eastAsia" w:ascii="宋体" w:hAnsi="宋体" w:eastAsia="宋体" w:cs="宋体"/>
          <w:b/>
          <w:bCs/>
          <w:sz w:val="24"/>
          <w:szCs w:val="24"/>
        </w:rPr>
      </w:pPr>
      <w:bookmarkStart w:id="952" w:name="_Toc496592387"/>
      <w:bookmarkStart w:id="953" w:name="_Toc459383691"/>
      <w:bookmarkStart w:id="954" w:name="_Toc135731175"/>
      <w:bookmarkStart w:id="955" w:name="_Toc398034264"/>
      <w:bookmarkStart w:id="956" w:name="_Toc529303400"/>
      <w:bookmarkStart w:id="957" w:name="_Toc11698"/>
      <w:bookmarkStart w:id="958" w:name="_Toc19209"/>
      <w:r>
        <w:rPr>
          <w:rFonts w:hint="eastAsia" w:ascii="宋体" w:hAnsi="宋体" w:eastAsia="宋体" w:cs="宋体"/>
          <w:b/>
          <w:bCs/>
          <w:sz w:val="24"/>
          <w:szCs w:val="24"/>
        </w:rPr>
        <w:t>26通知</w:t>
      </w:r>
      <w:bookmarkEnd w:id="952"/>
      <w:bookmarkEnd w:id="953"/>
      <w:bookmarkEnd w:id="954"/>
      <w:bookmarkEnd w:id="955"/>
      <w:bookmarkEnd w:id="956"/>
      <w:bookmarkEnd w:id="957"/>
      <w:bookmarkEnd w:id="958"/>
    </w:p>
    <w:p w14:paraId="6A73F1F3">
      <w:pPr>
        <w:kinsoku/>
        <w:topLinePunct w:val="0"/>
        <w:bidi w:val="0"/>
        <w:spacing w:line="360" w:lineRule="auto"/>
        <w:rPr>
          <w:rFonts w:hint="eastAsia" w:ascii="宋体" w:hAnsi="宋体" w:eastAsia="宋体" w:cs="宋体"/>
          <w:sz w:val="24"/>
          <w:szCs w:val="24"/>
        </w:rPr>
      </w:pPr>
      <w:bookmarkStart w:id="959" w:name="_Toc459383692"/>
      <w:bookmarkStart w:id="960" w:name="_Toc496592388"/>
      <w:bookmarkStart w:id="961" w:name="_Toc458516040"/>
      <w:bookmarkStart w:id="962" w:name="_Toc459214295"/>
      <w:bookmarkStart w:id="963" w:name="_Toc459207797"/>
      <w:bookmarkStart w:id="964" w:name="_Toc459292409"/>
      <w:r>
        <w:rPr>
          <w:rFonts w:hint="eastAsia" w:ascii="宋体" w:hAnsi="宋体" w:eastAsia="宋体" w:cs="宋体"/>
          <w:sz w:val="24"/>
          <w:szCs w:val="24"/>
        </w:rPr>
        <w:t>26.1本合同一方给对方的通知应用书面形式或电报、电传或传真等形式送到合同中规定的对方的地址，电报、电传或传真等要经对方书面确认。</w:t>
      </w:r>
      <w:bookmarkEnd w:id="959"/>
      <w:bookmarkEnd w:id="960"/>
      <w:bookmarkEnd w:id="961"/>
      <w:bookmarkEnd w:id="962"/>
      <w:bookmarkEnd w:id="963"/>
      <w:bookmarkEnd w:id="964"/>
    </w:p>
    <w:p w14:paraId="61B4D0F5">
      <w:pPr>
        <w:kinsoku/>
        <w:topLinePunct w:val="0"/>
        <w:bidi w:val="0"/>
        <w:spacing w:line="360" w:lineRule="auto"/>
        <w:rPr>
          <w:rFonts w:hint="eastAsia" w:ascii="宋体" w:hAnsi="宋体" w:eastAsia="宋体" w:cs="宋体"/>
          <w:sz w:val="24"/>
          <w:szCs w:val="24"/>
        </w:rPr>
      </w:pPr>
      <w:bookmarkStart w:id="965" w:name="_Toc496592389"/>
      <w:bookmarkStart w:id="966" w:name="_Toc459207798"/>
      <w:bookmarkStart w:id="967" w:name="_Toc459383693"/>
      <w:bookmarkStart w:id="968" w:name="_Toc459292410"/>
      <w:bookmarkStart w:id="969" w:name="_Toc458516041"/>
      <w:bookmarkStart w:id="970" w:name="_Toc459214296"/>
      <w:r>
        <w:rPr>
          <w:rFonts w:hint="eastAsia" w:ascii="宋体" w:hAnsi="宋体" w:eastAsia="宋体" w:cs="宋体"/>
          <w:sz w:val="24"/>
          <w:szCs w:val="24"/>
        </w:rPr>
        <w:t>26.2通知以送达日期或通知书中注明的生效日期为生效日期，两者中以较晚的一个日期为准。</w:t>
      </w:r>
      <w:bookmarkEnd w:id="965"/>
      <w:bookmarkEnd w:id="966"/>
      <w:bookmarkEnd w:id="967"/>
      <w:bookmarkEnd w:id="968"/>
      <w:bookmarkEnd w:id="969"/>
      <w:bookmarkEnd w:id="970"/>
    </w:p>
    <w:p w14:paraId="286F5E7C">
      <w:pPr>
        <w:kinsoku/>
        <w:topLinePunct w:val="0"/>
        <w:bidi w:val="0"/>
        <w:spacing w:after="120" w:line="360" w:lineRule="auto"/>
        <w:rPr>
          <w:rFonts w:hint="eastAsia" w:ascii="宋体" w:hAnsi="宋体" w:eastAsia="宋体" w:cs="宋体"/>
          <w:b/>
          <w:bCs/>
          <w:sz w:val="24"/>
          <w:szCs w:val="24"/>
        </w:rPr>
      </w:pPr>
      <w:bookmarkStart w:id="971" w:name="_Toc459383694"/>
      <w:bookmarkStart w:id="972" w:name="_Toc398034265"/>
      <w:bookmarkStart w:id="973" w:name="_Toc529303401"/>
      <w:bookmarkStart w:id="974" w:name="_Toc28596"/>
      <w:bookmarkStart w:id="975" w:name="_Toc135731176"/>
      <w:bookmarkStart w:id="976" w:name="_Toc10304"/>
      <w:bookmarkStart w:id="977" w:name="_Toc496592390"/>
      <w:r>
        <w:rPr>
          <w:rFonts w:hint="eastAsia" w:ascii="宋体" w:hAnsi="宋体" w:eastAsia="宋体" w:cs="宋体"/>
          <w:b/>
          <w:bCs/>
          <w:sz w:val="24"/>
          <w:szCs w:val="24"/>
        </w:rPr>
        <w:t>27税费</w:t>
      </w:r>
      <w:bookmarkEnd w:id="971"/>
      <w:bookmarkEnd w:id="972"/>
      <w:bookmarkEnd w:id="973"/>
      <w:bookmarkEnd w:id="974"/>
      <w:bookmarkEnd w:id="975"/>
      <w:bookmarkEnd w:id="976"/>
      <w:bookmarkEnd w:id="977"/>
    </w:p>
    <w:p w14:paraId="322007A2">
      <w:pPr>
        <w:kinsoku/>
        <w:topLinePunct w:val="0"/>
        <w:bidi w:val="0"/>
        <w:spacing w:line="360" w:lineRule="auto"/>
        <w:rPr>
          <w:rFonts w:hint="eastAsia" w:ascii="宋体" w:hAnsi="宋体" w:eastAsia="宋体" w:cs="宋体"/>
          <w:sz w:val="24"/>
          <w:szCs w:val="24"/>
        </w:rPr>
      </w:pPr>
      <w:bookmarkStart w:id="978" w:name="_Toc458516043"/>
      <w:bookmarkStart w:id="979" w:name="_Toc459292412"/>
      <w:bookmarkStart w:id="980" w:name="_Toc459207800"/>
      <w:bookmarkStart w:id="981" w:name="_Toc459214298"/>
      <w:bookmarkStart w:id="982" w:name="_Toc459383695"/>
      <w:bookmarkStart w:id="983" w:name="_Toc496592391"/>
      <w:r>
        <w:rPr>
          <w:rFonts w:hint="eastAsia" w:ascii="宋体" w:hAnsi="宋体" w:eastAsia="宋体" w:cs="宋体"/>
          <w:sz w:val="24"/>
          <w:szCs w:val="24"/>
        </w:rPr>
        <w:t>27.1中国政府根据现行税法对买方征收的与本合同有关的一切税费均应由买方负担。</w:t>
      </w:r>
      <w:bookmarkEnd w:id="978"/>
      <w:bookmarkEnd w:id="979"/>
      <w:bookmarkEnd w:id="980"/>
      <w:bookmarkEnd w:id="981"/>
      <w:bookmarkEnd w:id="982"/>
      <w:bookmarkEnd w:id="983"/>
    </w:p>
    <w:p w14:paraId="7F4A86D8">
      <w:pPr>
        <w:kinsoku/>
        <w:topLinePunct w:val="0"/>
        <w:bidi w:val="0"/>
        <w:spacing w:line="360" w:lineRule="auto"/>
        <w:rPr>
          <w:rFonts w:hint="eastAsia" w:ascii="宋体" w:hAnsi="宋体" w:eastAsia="宋体" w:cs="宋体"/>
          <w:sz w:val="24"/>
          <w:szCs w:val="24"/>
        </w:rPr>
      </w:pPr>
      <w:bookmarkStart w:id="984" w:name="_Toc496592392"/>
      <w:bookmarkStart w:id="985" w:name="_Toc459207801"/>
      <w:bookmarkStart w:id="986" w:name="_Toc458516044"/>
      <w:bookmarkStart w:id="987" w:name="_Toc459383696"/>
      <w:bookmarkStart w:id="988" w:name="_Toc459214299"/>
      <w:bookmarkStart w:id="989" w:name="_Toc459292413"/>
      <w:r>
        <w:rPr>
          <w:rFonts w:hint="eastAsia" w:ascii="宋体" w:hAnsi="宋体" w:eastAsia="宋体" w:cs="宋体"/>
          <w:sz w:val="24"/>
          <w:szCs w:val="24"/>
        </w:rPr>
        <w:t>27.2中国政府根据现行的税法规定对卖方或其雇员征收的与本合同有关的一切税费均由卖方负担，并已包含在合同价中。</w:t>
      </w:r>
      <w:bookmarkEnd w:id="984"/>
      <w:bookmarkEnd w:id="985"/>
      <w:bookmarkEnd w:id="986"/>
      <w:bookmarkEnd w:id="987"/>
      <w:bookmarkEnd w:id="988"/>
      <w:bookmarkEnd w:id="989"/>
    </w:p>
    <w:p w14:paraId="1237EA67">
      <w:pPr>
        <w:kinsoku/>
        <w:topLinePunct w:val="0"/>
        <w:bidi w:val="0"/>
        <w:spacing w:line="360" w:lineRule="auto"/>
        <w:rPr>
          <w:rFonts w:hint="eastAsia" w:ascii="宋体" w:hAnsi="宋体" w:eastAsia="宋体" w:cs="宋体"/>
          <w:sz w:val="24"/>
          <w:szCs w:val="24"/>
        </w:rPr>
      </w:pPr>
      <w:bookmarkStart w:id="990" w:name="_Toc458516045"/>
      <w:bookmarkStart w:id="991" w:name="_Toc496592393"/>
      <w:bookmarkStart w:id="992" w:name="_Toc459292414"/>
      <w:bookmarkStart w:id="993" w:name="_Toc459383697"/>
      <w:bookmarkStart w:id="994" w:name="_Toc459214300"/>
      <w:bookmarkStart w:id="995" w:name="_Toc459207802"/>
      <w:r>
        <w:rPr>
          <w:rFonts w:hint="eastAsia" w:ascii="宋体" w:hAnsi="宋体" w:eastAsia="宋体" w:cs="宋体"/>
          <w:sz w:val="24"/>
          <w:szCs w:val="24"/>
        </w:rPr>
        <w:t>27.3在中国境外和在香港、澳门、台湾区域发生的与本合同执行有关的一切税费均应由卖方负担。</w:t>
      </w:r>
      <w:bookmarkEnd w:id="990"/>
      <w:bookmarkEnd w:id="991"/>
      <w:bookmarkEnd w:id="992"/>
      <w:bookmarkEnd w:id="993"/>
      <w:bookmarkEnd w:id="994"/>
      <w:bookmarkEnd w:id="995"/>
    </w:p>
    <w:p w14:paraId="5296F0BC">
      <w:pPr>
        <w:kinsoku/>
        <w:topLinePunct w:val="0"/>
        <w:bidi w:val="0"/>
        <w:spacing w:line="360" w:lineRule="auto"/>
        <w:rPr>
          <w:rFonts w:hint="eastAsia" w:ascii="宋体" w:hAnsi="宋体" w:eastAsia="宋体" w:cs="宋体"/>
          <w:sz w:val="24"/>
          <w:szCs w:val="24"/>
        </w:rPr>
      </w:pPr>
      <w:bookmarkStart w:id="996" w:name="_Toc459383698"/>
      <w:bookmarkStart w:id="997" w:name="_Toc496592394"/>
      <w:bookmarkStart w:id="998" w:name="_Toc458516046"/>
      <w:bookmarkStart w:id="999" w:name="_Toc459292415"/>
      <w:bookmarkStart w:id="1000" w:name="_Toc459214301"/>
      <w:bookmarkStart w:id="1001" w:name="_Toc459207803"/>
      <w:r>
        <w:rPr>
          <w:rFonts w:hint="eastAsia" w:ascii="宋体" w:hAnsi="宋体" w:eastAsia="宋体" w:cs="宋体"/>
          <w:sz w:val="24"/>
          <w:szCs w:val="24"/>
        </w:rPr>
        <w:t>27.4卖方应遵守专用条款第19条的规定，配合买方依法争取最大程度的税务优惠。</w:t>
      </w:r>
      <w:bookmarkEnd w:id="996"/>
      <w:bookmarkEnd w:id="997"/>
      <w:bookmarkEnd w:id="998"/>
      <w:bookmarkEnd w:id="999"/>
      <w:bookmarkEnd w:id="1000"/>
      <w:bookmarkEnd w:id="1001"/>
    </w:p>
    <w:p w14:paraId="3DCB5E9D">
      <w:pPr>
        <w:kinsoku/>
        <w:topLinePunct w:val="0"/>
        <w:bidi w:val="0"/>
        <w:spacing w:after="120" w:line="360" w:lineRule="auto"/>
        <w:rPr>
          <w:rFonts w:hint="eastAsia" w:ascii="宋体" w:hAnsi="宋体" w:eastAsia="宋体" w:cs="宋体"/>
          <w:b/>
          <w:bCs/>
          <w:sz w:val="24"/>
          <w:szCs w:val="24"/>
        </w:rPr>
      </w:pPr>
      <w:bookmarkStart w:id="1002" w:name="_Toc496592395"/>
      <w:bookmarkStart w:id="1003" w:name="_Toc529303402"/>
      <w:bookmarkStart w:id="1004" w:name="_Toc26157"/>
      <w:bookmarkStart w:id="1005" w:name="_Toc135731177"/>
      <w:bookmarkStart w:id="1006" w:name="_Toc459383699"/>
      <w:bookmarkStart w:id="1007" w:name="_Toc29096"/>
      <w:bookmarkStart w:id="1008" w:name="_Toc398034266"/>
      <w:r>
        <w:rPr>
          <w:rFonts w:hint="eastAsia" w:ascii="宋体" w:hAnsi="宋体" w:eastAsia="宋体" w:cs="宋体"/>
          <w:b/>
          <w:bCs/>
          <w:sz w:val="24"/>
          <w:szCs w:val="24"/>
        </w:rPr>
        <w:t>28合同生效和签约地</w:t>
      </w:r>
      <w:bookmarkEnd w:id="1002"/>
      <w:bookmarkEnd w:id="1003"/>
      <w:bookmarkEnd w:id="1004"/>
      <w:bookmarkEnd w:id="1005"/>
      <w:bookmarkEnd w:id="1006"/>
      <w:bookmarkEnd w:id="1007"/>
      <w:bookmarkEnd w:id="1008"/>
    </w:p>
    <w:p w14:paraId="024F3498">
      <w:pPr>
        <w:kinsoku/>
        <w:topLinePunct w:val="0"/>
        <w:bidi w:val="0"/>
        <w:spacing w:line="360" w:lineRule="auto"/>
        <w:rPr>
          <w:rFonts w:hint="eastAsia" w:ascii="宋体" w:hAnsi="宋体" w:eastAsia="宋体" w:cs="宋体"/>
          <w:sz w:val="24"/>
          <w:szCs w:val="24"/>
        </w:rPr>
      </w:pPr>
      <w:bookmarkStart w:id="1009" w:name="_Toc459207805"/>
      <w:bookmarkStart w:id="1010" w:name="_Toc496592396"/>
      <w:bookmarkStart w:id="1011" w:name="_Toc458516048"/>
      <w:bookmarkStart w:id="1012" w:name="_Toc459383700"/>
      <w:bookmarkStart w:id="1013" w:name="_Toc459292417"/>
      <w:bookmarkStart w:id="1014" w:name="_Toc459214303"/>
      <w:r>
        <w:rPr>
          <w:rFonts w:hint="eastAsia" w:ascii="宋体" w:hAnsi="宋体" w:eastAsia="宋体" w:cs="宋体"/>
          <w:sz w:val="24"/>
          <w:szCs w:val="24"/>
        </w:rPr>
        <w:t>28.1本合同双方法定代表人或授权代表在合同文本上签字，并分别加盖双方单位的公章，并且买方已收到卖方提交的履约保证金后，合同正式生效。</w:t>
      </w:r>
      <w:bookmarkEnd w:id="1009"/>
      <w:bookmarkEnd w:id="1010"/>
      <w:bookmarkEnd w:id="1011"/>
      <w:bookmarkEnd w:id="1012"/>
      <w:bookmarkEnd w:id="1013"/>
      <w:bookmarkEnd w:id="1014"/>
    </w:p>
    <w:p w14:paraId="717BCEA4">
      <w:pPr>
        <w:kinsoku/>
        <w:topLinePunct w:val="0"/>
        <w:bidi w:val="0"/>
        <w:spacing w:line="360" w:lineRule="auto"/>
        <w:rPr>
          <w:rFonts w:hint="eastAsia" w:ascii="宋体" w:hAnsi="宋体" w:eastAsia="宋体" w:cs="宋体"/>
          <w:sz w:val="24"/>
          <w:szCs w:val="24"/>
        </w:rPr>
      </w:pPr>
      <w:bookmarkStart w:id="1015" w:name="_Toc458516049"/>
      <w:bookmarkStart w:id="1016" w:name="_Toc496592397"/>
      <w:bookmarkStart w:id="1017" w:name="_Toc459207806"/>
      <w:bookmarkStart w:id="1018" w:name="_Toc459214304"/>
      <w:bookmarkStart w:id="1019" w:name="_Toc459292418"/>
      <w:bookmarkStart w:id="1020" w:name="_Toc459383701"/>
      <w:r>
        <w:rPr>
          <w:rFonts w:hint="eastAsia" w:ascii="宋体" w:hAnsi="宋体" w:eastAsia="宋体" w:cs="宋体"/>
          <w:sz w:val="24"/>
          <w:szCs w:val="24"/>
        </w:rPr>
        <w:t>28.2合同签约地</w:t>
      </w:r>
      <w:bookmarkEnd w:id="1015"/>
      <w:bookmarkEnd w:id="1016"/>
      <w:bookmarkEnd w:id="1017"/>
      <w:bookmarkEnd w:id="1018"/>
      <w:bookmarkEnd w:id="1019"/>
      <w:bookmarkEnd w:id="1020"/>
    </w:p>
    <w:p w14:paraId="53ED78BF">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本合同签约地为中华人民共和国天津市。</w:t>
      </w:r>
    </w:p>
    <w:p w14:paraId="2EC6BA80">
      <w:pPr>
        <w:kinsoku/>
        <w:topLinePunct w:val="0"/>
        <w:bidi w:val="0"/>
        <w:spacing w:after="120" w:line="360" w:lineRule="auto"/>
        <w:rPr>
          <w:rFonts w:hint="eastAsia" w:ascii="宋体" w:hAnsi="宋体" w:eastAsia="宋体" w:cs="宋体"/>
          <w:b/>
          <w:bCs/>
          <w:sz w:val="24"/>
          <w:szCs w:val="24"/>
        </w:rPr>
      </w:pPr>
      <w:bookmarkStart w:id="1021" w:name="_Toc23744"/>
      <w:bookmarkStart w:id="1022" w:name="_Toc135731178"/>
      <w:bookmarkStart w:id="1023" w:name="_Toc398034267"/>
      <w:bookmarkStart w:id="1024" w:name="_Toc22246"/>
      <w:bookmarkStart w:id="1025" w:name="_Toc459383702"/>
      <w:bookmarkStart w:id="1026" w:name="_Toc496592398"/>
      <w:bookmarkStart w:id="1027" w:name="_Toc529303403"/>
      <w:r>
        <w:rPr>
          <w:rFonts w:hint="eastAsia" w:ascii="宋体" w:hAnsi="宋体" w:eastAsia="宋体" w:cs="宋体"/>
          <w:b/>
          <w:bCs/>
          <w:sz w:val="24"/>
          <w:szCs w:val="24"/>
        </w:rPr>
        <w:t>29公平性</w:t>
      </w:r>
      <w:bookmarkEnd w:id="1021"/>
      <w:bookmarkEnd w:id="1022"/>
      <w:bookmarkEnd w:id="1023"/>
      <w:bookmarkEnd w:id="1024"/>
      <w:bookmarkEnd w:id="1025"/>
      <w:bookmarkEnd w:id="1026"/>
      <w:bookmarkEnd w:id="1027"/>
    </w:p>
    <w:p w14:paraId="770CE15A">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卖方确认并认知：</w:t>
      </w:r>
    </w:p>
    <w:p w14:paraId="796C2F98">
      <w:pPr>
        <w:tabs>
          <w:tab w:val="left" w:pos="1440"/>
        </w:tabs>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29.1其系在适当研究其所承担的风险及义务后订立合同的，为接受该等风险和义务，其已对合同价格、合同价格的任何细目所述的任何费率或金额作了充分的考虑；</w:t>
      </w:r>
    </w:p>
    <w:p w14:paraId="739B361E">
      <w:pPr>
        <w:tabs>
          <w:tab w:val="left" w:pos="1440"/>
        </w:tabs>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29.2其同意该等风险和义务，并未受到买方方面的任何胁迫或压力；</w:t>
      </w:r>
    </w:p>
    <w:p w14:paraId="23882C5B">
      <w:pPr>
        <w:tabs>
          <w:tab w:val="left" w:pos="1440"/>
        </w:tabs>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29.3其接受该等风险和义务，是买方愿意和能够按合同约定的价格订立合同的先决条件；</w:t>
      </w:r>
    </w:p>
    <w:p w14:paraId="2F15FA34">
      <w:pPr>
        <w:tabs>
          <w:tab w:val="left" w:pos="1440"/>
        </w:tabs>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29.4考虑到本交易的所有情形，合同的条款是公平合理的，卖方之后不得以任何理由寻求对合同或其任一条款的法律效力提出异议，并放弃这样做的任何权利。</w:t>
      </w:r>
    </w:p>
    <w:p w14:paraId="36B52C1F">
      <w:pPr>
        <w:kinsoku/>
        <w:topLinePunct w:val="0"/>
        <w:bidi w:val="0"/>
        <w:spacing w:after="120" w:line="360" w:lineRule="auto"/>
        <w:rPr>
          <w:rFonts w:hint="eastAsia" w:ascii="宋体" w:hAnsi="宋体" w:eastAsia="宋体" w:cs="宋体"/>
          <w:b/>
          <w:bCs/>
          <w:sz w:val="24"/>
          <w:szCs w:val="24"/>
        </w:rPr>
      </w:pPr>
      <w:bookmarkStart w:id="1028" w:name="_Toc5307"/>
      <w:bookmarkStart w:id="1029" w:name="_Toc23740"/>
      <w:bookmarkStart w:id="1030" w:name="_Toc496592399"/>
      <w:bookmarkStart w:id="1031" w:name="_Toc529303404"/>
      <w:bookmarkStart w:id="1032" w:name="_Toc398034268"/>
      <w:bookmarkStart w:id="1033" w:name="_Toc459383703"/>
      <w:r>
        <w:rPr>
          <w:rFonts w:hint="eastAsia" w:ascii="宋体" w:hAnsi="宋体" w:eastAsia="宋体" w:cs="宋体"/>
          <w:b/>
          <w:bCs/>
          <w:sz w:val="24"/>
          <w:szCs w:val="24"/>
        </w:rPr>
        <w:t>30进入</w:t>
      </w:r>
      <w:bookmarkEnd w:id="1028"/>
      <w:bookmarkEnd w:id="1029"/>
      <w:bookmarkEnd w:id="1030"/>
      <w:bookmarkEnd w:id="1031"/>
      <w:bookmarkEnd w:id="1032"/>
      <w:bookmarkEnd w:id="1033"/>
    </w:p>
    <w:p w14:paraId="4C13858E">
      <w:pPr>
        <w:kinsoku/>
        <w:topLinePunct w:val="0"/>
        <w:bidi w:val="0"/>
        <w:spacing w:line="360" w:lineRule="auto"/>
        <w:rPr>
          <w:rFonts w:hint="eastAsia" w:ascii="宋体" w:hAnsi="宋体" w:eastAsia="宋体" w:cs="宋体"/>
          <w:sz w:val="24"/>
          <w:szCs w:val="24"/>
        </w:rPr>
      </w:pPr>
      <w:bookmarkStart w:id="1034" w:name="_Toc458516052"/>
      <w:bookmarkStart w:id="1035" w:name="_Toc459292421"/>
      <w:bookmarkStart w:id="1036" w:name="_Toc496592400"/>
      <w:bookmarkStart w:id="1037" w:name="_Toc459383704"/>
      <w:bookmarkStart w:id="1038" w:name="_Toc459214307"/>
      <w:bookmarkStart w:id="1039" w:name="_Toc459207809"/>
      <w:r>
        <w:rPr>
          <w:rFonts w:hint="eastAsia" w:ascii="宋体" w:hAnsi="宋体" w:eastAsia="宋体" w:cs="宋体"/>
          <w:sz w:val="24"/>
          <w:szCs w:val="24"/>
        </w:rPr>
        <w:t>30.1在遵守通用条款第30.4条前提下，买方允许卖方依[进度计划]履行有关工程之需，不时进入现场有关部分，但是，买方无须在违背本合同列明的任何限制的情况下，或在买方要求[合约进度计划]列明的期间之外允许进入。任何情形之下，买方均无义务在[进度计划]规定的进入日期之前或在通用条款第30.3条下发出的通知列明的进入日期之前允许进入。</w:t>
      </w:r>
      <w:bookmarkEnd w:id="1034"/>
      <w:bookmarkEnd w:id="1035"/>
      <w:bookmarkEnd w:id="1036"/>
      <w:bookmarkEnd w:id="1037"/>
      <w:bookmarkEnd w:id="1038"/>
      <w:bookmarkEnd w:id="1039"/>
    </w:p>
    <w:p w14:paraId="7B07BE81">
      <w:pPr>
        <w:kinsoku/>
        <w:topLinePunct w:val="0"/>
        <w:bidi w:val="0"/>
        <w:spacing w:line="360" w:lineRule="auto"/>
        <w:rPr>
          <w:rFonts w:hint="eastAsia" w:ascii="宋体" w:hAnsi="宋体" w:eastAsia="宋体" w:cs="宋体"/>
          <w:sz w:val="24"/>
          <w:szCs w:val="24"/>
        </w:rPr>
      </w:pPr>
      <w:bookmarkStart w:id="1040" w:name="_Toc458516053"/>
      <w:bookmarkStart w:id="1041" w:name="_Toc459207810"/>
      <w:bookmarkStart w:id="1042" w:name="_Toc496592401"/>
      <w:bookmarkStart w:id="1043" w:name="_Toc459292422"/>
      <w:bookmarkStart w:id="1044" w:name="_Toc459214308"/>
      <w:bookmarkStart w:id="1045" w:name="_Toc459383705"/>
      <w:r>
        <w:rPr>
          <w:rFonts w:hint="eastAsia" w:ascii="宋体" w:hAnsi="宋体" w:eastAsia="宋体" w:cs="宋体"/>
          <w:sz w:val="24"/>
          <w:szCs w:val="24"/>
        </w:rPr>
        <w:t>30.2卖方对现场或其任一部分均无不间断进入权或独占现场权。</w:t>
      </w:r>
      <w:bookmarkEnd w:id="1040"/>
      <w:bookmarkEnd w:id="1041"/>
      <w:bookmarkEnd w:id="1042"/>
      <w:bookmarkEnd w:id="1043"/>
      <w:bookmarkEnd w:id="1044"/>
      <w:bookmarkEnd w:id="1045"/>
    </w:p>
    <w:p w14:paraId="73B5FCC3">
      <w:pPr>
        <w:kinsoku/>
        <w:topLinePunct w:val="0"/>
        <w:bidi w:val="0"/>
        <w:spacing w:line="360" w:lineRule="auto"/>
        <w:rPr>
          <w:rFonts w:hint="eastAsia" w:ascii="宋体" w:hAnsi="宋体" w:eastAsia="宋体" w:cs="宋体"/>
          <w:sz w:val="24"/>
          <w:szCs w:val="24"/>
        </w:rPr>
      </w:pPr>
      <w:bookmarkStart w:id="1046" w:name="_Toc459207811"/>
      <w:bookmarkStart w:id="1047" w:name="_Toc459214309"/>
      <w:bookmarkStart w:id="1048" w:name="_Toc459292423"/>
      <w:bookmarkStart w:id="1049" w:name="_Toc459383706"/>
      <w:bookmarkStart w:id="1050" w:name="_Toc458516054"/>
      <w:bookmarkStart w:id="1051" w:name="_Toc496592402"/>
      <w:r>
        <w:rPr>
          <w:rFonts w:hint="eastAsia" w:ascii="宋体" w:hAnsi="宋体" w:eastAsia="宋体" w:cs="宋体"/>
          <w:sz w:val="24"/>
          <w:szCs w:val="24"/>
        </w:rPr>
        <w:t>30.3卖方应将其为了履行有关工程所需的进入告知买方，并提前在充分的时间内作出该等通知，以便买方能在不延误有关工程进度的情况下安排进入。</w:t>
      </w:r>
      <w:bookmarkEnd w:id="1046"/>
      <w:bookmarkEnd w:id="1047"/>
      <w:bookmarkEnd w:id="1048"/>
      <w:bookmarkEnd w:id="1049"/>
      <w:bookmarkEnd w:id="1050"/>
      <w:bookmarkEnd w:id="1051"/>
    </w:p>
    <w:p w14:paraId="7E19E605">
      <w:pPr>
        <w:kinsoku/>
        <w:topLinePunct w:val="0"/>
        <w:bidi w:val="0"/>
        <w:spacing w:line="360" w:lineRule="auto"/>
        <w:rPr>
          <w:rFonts w:hint="eastAsia" w:ascii="宋体" w:hAnsi="宋体" w:eastAsia="宋体" w:cs="宋体"/>
          <w:sz w:val="24"/>
          <w:szCs w:val="24"/>
        </w:rPr>
      </w:pPr>
      <w:bookmarkStart w:id="1052" w:name="_Toc459292424"/>
      <w:bookmarkStart w:id="1053" w:name="_Toc459207812"/>
      <w:bookmarkStart w:id="1054" w:name="_Toc459214310"/>
      <w:bookmarkStart w:id="1055" w:name="_Toc458516055"/>
      <w:bookmarkStart w:id="1056" w:name="_Toc496592403"/>
      <w:bookmarkStart w:id="1057" w:name="_Toc459383707"/>
      <w:r>
        <w:rPr>
          <w:rFonts w:hint="eastAsia" w:ascii="宋体" w:hAnsi="宋体" w:eastAsia="宋体" w:cs="宋体"/>
          <w:sz w:val="24"/>
          <w:szCs w:val="24"/>
        </w:rPr>
        <w:t>30.4卖方承认并同意，其注意到：</w:t>
      </w:r>
      <w:bookmarkEnd w:id="1052"/>
      <w:bookmarkEnd w:id="1053"/>
      <w:bookmarkEnd w:id="1054"/>
      <w:bookmarkEnd w:id="1055"/>
      <w:bookmarkEnd w:id="1056"/>
      <w:bookmarkEnd w:id="1057"/>
    </w:p>
    <w:p w14:paraId="22C065A0">
      <w:p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（1）项目涉及若干独立的建设合同，在该等合同项下的工程将在一个拥挤、受限的区域内同时进行；</w:t>
      </w:r>
    </w:p>
    <w:p w14:paraId="4355FD14">
      <w:p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 xml:space="preserve">（2）卖方进入现场必须服从监理工程师与其他承包商的进入要求的统一协调和安排； </w:t>
      </w:r>
    </w:p>
    <w:p w14:paraId="69136820">
      <w:p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（3）买方有权决定项目所涉及各承包商的进入要求的优先顺序；</w:t>
      </w:r>
    </w:p>
    <w:p w14:paraId="248678CA">
      <w:p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（4）对现场的一切进入，将受买方或任何其他承包商要求的任何规则和限制（有关安全、保安和其他事宜）的约束。</w:t>
      </w:r>
    </w:p>
    <w:p w14:paraId="213C6DB3">
      <w:pPr>
        <w:kinsoku/>
        <w:topLinePunct w:val="0"/>
        <w:bidi w:val="0"/>
        <w:spacing w:line="360" w:lineRule="auto"/>
        <w:rPr>
          <w:rFonts w:hint="eastAsia" w:ascii="宋体" w:hAnsi="宋体" w:eastAsia="宋体" w:cs="宋体"/>
          <w:sz w:val="24"/>
          <w:szCs w:val="24"/>
          <w:lang w:val="en-GB"/>
        </w:rPr>
      </w:pPr>
    </w:p>
    <w:p w14:paraId="05ED1D7A">
      <w:pPr>
        <w:kinsoku/>
        <w:topLinePunct w:val="0"/>
        <w:bidi w:val="0"/>
        <w:spacing w:line="360" w:lineRule="auto"/>
        <w:rPr>
          <w:rFonts w:hint="eastAsia" w:ascii="宋体" w:hAnsi="宋体" w:eastAsia="宋体" w:cs="宋体"/>
          <w:sz w:val="24"/>
          <w:szCs w:val="24"/>
          <w:lang w:val="en-GB"/>
        </w:rPr>
      </w:pPr>
    </w:p>
    <w:p w14:paraId="3CA22793">
      <w:pPr>
        <w:kinsoku/>
        <w:topLinePunct w:val="0"/>
        <w:bidi w:val="0"/>
        <w:spacing w:line="360" w:lineRule="auto"/>
        <w:rPr>
          <w:rFonts w:hint="eastAsia" w:ascii="宋体" w:hAnsi="宋体" w:eastAsia="宋体" w:cs="宋体"/>
          <w:sz w:val="24"/>
          <w:szCs w:val="24"/>
          <w:lang w:val="en-GB"/>
        </w:rPr>
      </w:pPr>
    </w:p>
    <w:p w14:paraId="56023EAD">
      <w:pPr>
        <w:kinsoku/>
        <w:topLinePunct w:val="0"/>
        <w:bidi w:val="0"/>
        <w:spacing w:line="360" w:lineRule="auto"/>
        <w:rPr>
          <w:rFonts w:hint="eastAsia" w:ascii="宋体" w:hAnsi="宋体" w:eastAsia="宋体" w:cs="宋体"/>
          <w:sz w:val="24"/>
          <w:szCs w:val="24"/>
          <w:lang w:val="en-GB"/>
        </w:rPr>
      </w:pPr>
    </w:p>
    <w:p w14:paraId="6DFD52F8">
      <w:pPr>
        <w:kinsoku/>
        <w:topLinePunct w:val="0"/>
        <w:bidi w:val="0"/>
        <w:spacing w:line="360" w:lineRule="auto"/>
        <w:rPr>
          <w:rFonts w:hint="eastAsia" w:ascii="宋体" w:hAnsi="宋体" w:eastAsia="宋体" w:cs="宋体"/>
          <w:sz w:val="24"/>
          <w:szCs w:val="24"/>
          <w:lang w:val="en-GB"/>
        </w:rPr>
      </w:pPr>
    </w:p>
    <w:p w14:paraId="58CC4C64">
      <w:pPr>
        <w:kinsoku/>
        <w:topLinePunct w:val="0"/>
        <w:bidi w:val="0"/>
        <w:spacing w:line="360" w:lineRule="auto"/>
        <w:rPr>
          <w:rFonts w:hint="eastAsia" w:ascii="宋体" w:hAnsi="宋体" w:eastAsia="宋体" w:cs="宋体"/>
          <w:sz w:val="24"/>
          <w:szCs w:val="24"/>
          <w:lang w:val="en-GB"/>
        </w:rPr>
      </w:pPr>
    </w:p>
    <w:p w14:paraId="3FE3B056">
      <w:pPr>
        <w:kinsoku/>
        <w:topLinePunct w:val="0"/>
        <w:bidi w:val="0"/>
        <w:spacing w:line="360" w:lineRule="auto"/>
        <w:rPr>
          <w:rFonts w:hint="eastAsia" w:ascii="宋体" w:hAnsi="宋体" w:eastAsia="宋体" w:cs="宋体"/>
          <w:sz w:val="24"/>
          <w:szCs w:val="24"/>
          <w:lang w:val="en-GB"/>
        </w:rPr>
      </w:pPr>
    </w:p>
    <w:p w14:paraId="48C155AE">
      <w:pPr>
        <w:kinsoku/>
        <w:topLinePunct w:val="0"/>
        <w:bidi w:val="0"/>
        <w:spacing w:line="360" w:lineRule="auto"/>
        <w:rPr>
          <w:rFonts w:hint="eastAsia" w:ascii="宋体" w:hAnsi="宋体" w:eastAsia="宋体" w:cs="宋体"/>
          <w:sz w:val="24"/>
          <w:szCs w:val="24"/>
          <w:lang w:val="en-GB"/>
        </w:rPr>
      </w:pPr>
    </w:p>
    <w:p w14:paraId="08F20D4E">
      <w:pPr>
        <w:kinsoku/>
        <w:topLinePunct w:val="0"/>
        <w:bidi w:val="0"/>
        <w:spacing w:line="360" w:lineRule="auto"/>
        <w:rPr>
          <w:rFonts w:hint="eastAsia" w:ascii="宋体" w:hAnsi="宋体" w:eastAsia="宋体" w:cs="宋体"/>
          <w:sz w:val="24"/>
          <w:szCs w:val="24"/>
          <w:lang w:val="en-GB"/>
        </w:rPr>
      </w:pPr>
    </w:p>
    <w:p w14:paraId="2E2833F6">
      <w:pPr>
        <w:kinsoku/>
        <w:topLinePunct w:val="0"/>
        <w:bidi w:val="0"/>
        <w:spacing w:line="360" w:lineRule="auto"/>
        <w:rPr>
          <w:rFonts w:hint="eastAsia" w:ascii="宋体" w:hAnsi="宋体" w:eastAsia="宋体" w:cs="宋体"/>
          <w:sz w:val="24"/>
          <w:szCs w:val="24"/>
          <w:lang w:val="en-GB"/>
        </w:rPr>
      </w:pPr>
    </w:p>
    <w:p w14:paraId="7CDF169C">
      <w:pPr>
        <w:pStyle w:val="6"/>
        <w:kinsoku/>
        <w:topLinePunct w:val="0"/>
        <w:bidi w:val="0"/>
        <w:spacing w:line="360" w:lineRule="auto"/>
        <w:rPr>
          <w:rFonts w:hint="eastAsia" w:ascii="宋体" w:hAnsi="宋体" w:eastAsia="宋体" w:cs="宋体"/>
          <w:sz w:val="24"/>
          <w:szCs w:val="24"/>
        </w:rPr>
      </w:pPr>
      <w:bookmarkStart w:id="1058" w:name="_Toc12928"/>
      <w:bookmarkStart w:id="1059" w:name="_Toc392161855"/>
      <w:bookmarkStart w:id="1060" w:name="_Toc12817"/>
      <w:bookmarkStart w:id="1061" w:name="_Toc5991"/>
      <w:bookmarkStart w:id="1062" w:name="_Toc459383708"/>
      <w:bookmarkStart w:id="1063" w:name="_Toc496592404"/>
      <w:bookmarkStart w:id="1064" w:name="_Toc338846188"/>
      <w:bookmarkStart w:id="1065" w:name="_Toc529303405"/>
      <w:bookmarkStart w:id="1066" w:name="_Toc23711"/>
      <w:bookmarkStart w:id="1067" w:name="_Toc31933"/>
      <w:r>
        <w:rPr>
          <w:rFonts w:hint="eastAsia" w:ascii="宋体" w:hAnsi="宋体" w:eastAsia="宋体" w:cs="宋体"/>
          <w:sz w:val="24"/>
          <w:szCs w:val="24"/>
        </w:rPr>
        <w:t>专用合同条款</w:t>
      </w:r>
      <w:bookmarkEnd w:id="1058"/>
      <w:bookmarkEnd w:id="1059"/>
      <w:bookmarkEnd w:id="1060"/>
      <w:bookmarkEnd w:id="1061"/>
      <w:bookmarkEnd w:id="1062"/>
      <w:bookmarkEnd w:id="1063"/>
      <w:bookmarkEnd w:id="1064"/>
      <w:bookmarkEnd w:id="1065"/>
      <w:bookmarkEnd w:id="1066"/>
      <w:bookmarkEnd w:id="1067"/>
    </w:p>
    <w:p w14:paraId="0BFD5AA2">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bookmarkStart w:id="1068" w:name="_Hlt17694287"/>
      <w:bookmarkEnd w:id="1068"/>
      <w:bookmarkStart w:id="1069" w:name="_Hlt17694227"/>
      <w:bookmarkEnd w:id="1069"/>
      <w:bookmarkStart w:id="1070" w:name="_Hlt17687548"/>
      <w:bookmarkEnd w:id="1070"/>
      <w:bookmarkStart w:id="1071" w:name="_Hlt17694178"/>
      <w:bookmarkEnd w:id="1071"/>
      <w:bookmarkStart w:id="1072" w:name="_Hlt17694195"/>
      <w:bookmarkEnd w:id="1072"/>
      <w:bookmarkStart w:id="1073" w:name="_Hlt17687551"/>
      <w:bookmarkEnd w:id="1073"/>
      <w:bookmarkStart w:id="1074" w:name="_Hlt17694290"/>
      <w:bookmarkEnd w:id="1074"/>
      <w:bookmarkStart w:id="1075" w:name="_Hlt17694266"/>
      <w:bookmarkEnd w:id="1075"/>
      <w:bookmarkStart w:id="1076" w:name="_Hlt17687478"/>
      <w:bookmarkEnd w:id="1076"/>
      <w:bookmarkStart w:id="1077" w:name="_Hlt17687494"/>
      <w:bookmarkEnd w:id="1077"/>
      <w:bookmarkStart w:id="1078" w:name="_Hlt17687544"/>
      <w:bookmarkEnd w:id="1078"/>
      <w:bookmarkStart w:id="1079" w:name="_Hlt17694131"/>
      <w:bookmarkEnd w:id="1079"/>
      <w:bookmarkStart w:id="1080" w:name="_Hlt17694293"/>
      <w:bookmarkEnd w:id="1080"/>
      <w:bookmarkStart w:id="1081" w:name="_Hlt17694212"/>
      <w:bookmarkEnd w:id="1081"/>
      <w:bookmarkStart w:id="1082" w:name="_Hlt17687474"/>
      <w:bookmarkEnd w:id="1082"/>
      <w:bookmarkStart w:id="1083" w:name="_Hlt17687555"/>
      <w:bookmarkEnd w:id="1083"/>
      <w:bookmarkStart w:id="1084" w:name="_Hlt17694282"/>
      <w:bookmarkEnd w:id="1084"/>
      <w:bookmarkStart w:id="1085" w:name="_Hlt17687511"/>
      <w:bookmarkEnd w:id="1085"/>
      <w:r>
        <w:rPr>
          <w:rFonts w:hint="eastAsia" w:ascii="宋体" w:hAnsi="宋体" w:eastAsia="宋体" w:cs="宋体"/>
          <w:sz w:val="24"/>
          <w:szCs w:val="24"/>
        </w:rPr>
        <w:t>下列专用合同条款是对通用合同条款的补充。如果专用合同条款与通用合同条款之间出现矛盾，下述规定将取代通用合同条款的规定。相应的通用合同条款和新的专用合同条款的编号在括号中说明。</w:t>
      </w:r>
    </w:p>
    <w:p w14:paraId="4A2EAB97">
      <w:pPr>
        <w:keepNext w:val="0"/>
        <w:keepLines w:val="0"/>
        <w:pageBreakBefore w:val="0"/>
        <w:widowControl/>
        <w:kinsoku/>
        <w:wordWrap/>
        <w:overflowPunct/>
        <w:topLinePunct w:val="0"/>
        <w:autoSpaceDE w:val="0"/>
        <w:autoSpaceDN w:val="0"/>
        <w:bidi w:val="0"/>
        <w:adjustRightInd w:val="0"/>
        <w:snapToGrid w:val="0"/>
        <w:spacing w:after="120" w:line="360" w:lineRule="auto"/>
        <w:textAlignment w:val="baseline"/>
        <w:rPr>
          <w:rFonts w:hint="eastAsia" w:ascii="宋体" w:hAnsi="宋体" w:eastAsia="宋体" w:cs="宋体"/>
          <w:b/>
          <w:bCs/>
          <w:sz w:val="24"/>
          <w:szCs w:val="24"/>
        </w:rPr>
      </w:pPr>
      <w:bookmarkStart w:id="1086" w:name="_Toc496592405"/>
      <w:bookmarkStart w:id="1087" w:name="_Toc135731181"/>
      <w:bookmarkStart w:id="1088" w:name="_Toc11433"/>
      <w:bookmarkStart w:id="1089" w:name="_Toc459383709"/>
      <w:bookmarkStart w:id="1090" w:name="_Toc529303406"/>
      <w:bookmarkStart w:id="1091" w:name="_Toc20893"/>
      <w:bookmarkStart w:id="1092" w:name="_Toc398034270"/>
      <w:r>
        <w:rPr>
          <w:rFonts w:hint="eastAsia" w:ascii="宋体" w:hAnsi="宋体" w:eastAsia="宋体" w:cs="宋体"/>
          <w:b/>
          <w:bCs/>
          <w:sz w:val="24"/>
          <w:szCs w:val="24"/>
        </w:rPr>
        <w:t>1定义 (通用条款第1条)</w:t>
      </w:r>
      <w:bookmarkEnd w:id="1086"/>
      <w:bookmarkEnd w:id="1087"/>
      <w:bookmarkEnd w:id="1088"/>
      <w:bookmarkEnd w:id="1089"/>
      <w:bookmarkEnd w:id="1090"/>
      <w:bookmarkEnd w:id="1091"/>
      <w:bookmarkEnd w:id="1092"/>
    </w:p>
    <w:p w14:paraId="53C9A5B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bookmarkStart w:id="1093" w:name="_Toc459207815"/>
      <w:bookmarkStart w:id="1094" w:name="_Toc458516058"/>
      <w:bookmarkStart w:id="1095" w:name="_Toc459292427"/>
      <w:bookmarkStart w:id="1096" w:name="_Toc496592406"/>
      <w:bookmarkStart w:id="1097" w:name="_Toc459383710"/>
      <w:bookmarkStart w:id="1098" w:name="_Toc459214313"/>
      <w:r>
        <w:rPr>
          <w:rFonts w:hint="eastAsia" w:ascii="宋体" w:hAnsi="宋体" w:eastAsia="宋体" w:cs="宋体"/>
          <w:sz w:val="24"/>
          <w:szCs w:val="24"/>
        </w:rPr>
        <w:t>1.1在通用条款第1条中增加下列定义：</w:t>
      </w:r>
      <w:bookmarkEnd w:id="1093"/>
      <w:bookmarkEnd w:id="1094"/>
      <w:bookmarkEnd w:id="1095"/>
      <w:bookmarkEnd w:id="1096"/>
      <w:bookmarkEnd w:id="1097"/>
      <w:bookmarkEnd w:id="1098"/>
      <w:bookmarkStart w:id="1099" w:name="_Toc204583181"/>
      <w:bookmarkEnd w:id="1099"/>
    </w:p>
    <w:p w14:paraId="0940B81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“质保期”是指专用条款第13条规定的质量保证期。</w:t>
      </w:r>
      <w:bookmarkStart w:id="1100" w:name="_Toc204583182"/>
      <w:bookmarkEnd w:id="1100"/>
    </w:p>
    <w:p w14:paraId="2E7D136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rPr>
        <w:t>“现场”是</w:t>
      </w:r>
      <w:r>
        <w:rPr>
          <w:rFonts w:hint="eastAsia" w:ascii="宋体" w:hAnsi="宋体" w:eastAsia="宋体" w:cs="宋体"/>
          <w:sz w:val="24"/>
          <w:szCs w:val="24"/>
          <w:highlight w:val="none"/>
        </w:rPr>
        <w:t>指天津市轨道交通Z2线一期工程（滨海机场站～北塘站）信号系统集成采购项目买方提供并由卖方进行工作、提供设备及材料交货、调试及运行之场地。</w:t>
      </w:r>
      <w:bookmarkStart w:id="1101" w:name="_Toc204583183"/>
      <w:bookmarkEnd w:id="1101"/>
    </w:p>
    <w:p w14:paraId="429B716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“系统”是指项目中各个分离的，功能上可独立并可以运行的部分。</w:t>
      </w:r>
      <w:bookmarkStart w:id="1102" w:name="_Toc204583184"/>
      <w:bookmarkEnd w:id="1102"/>
    </w:p>
    <w:p w14:paraId="2B9A1B5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highlight w:val="none"/>
        </w:rPr>
        <w:t>“项目”是指卖方根据合同规定为买方提供的天津市轨道交通Z2线一期工程（滨海机场站～北塘站）信号系统集成采购项目所有货物和</w:t>
      </w:r>
      <w:r>
        <w:rPr>
          <w:rFonts w:hint="eastAsia" w:ascii="宋体" w:hAnsi="宋体" w:eastAsia="宋体" w:cs="宋体"/>
          <w:sz w:val="24"/>
          <w:szCs w:val="24"/>
        </w:rPr>
        <w:t>服务而进行的全部工作。</w:t>
      </w:r>
      <w:bookmarkStart w:id="1103" w:name="_Toc204583185"/>
      <w:bookmarkEnd w:id="1103"/>
    </w:p>
    <w:p w14:paraId="7A6358B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“预验收证书”是根据专用条款第12条由买方发给卖方的证书。</w:t>
      </w:r>
      <w:bookmarkStart w:id="1104" w:name="_Toc204583186"/>
      <w:bookmarkEnd w:id="1104"/>
    </w:p>
    <w:p w14:paraId="287A883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 “最终验收证书”是根据专用条款第12条由买方发给卖方的证书。</w:t>
      </w:r>
      <w:bookmarkStart w:id="1105" w:name="_Toc204583188"/>
      <w:bookmarkEnd w:id="1105"/>
    </w:p>
    <w:p w14:paraId="3633AF3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“进度计划”是指卖方根据专用条款第6条提交的进度计划以及任何确认的对进度计划的修订。</w:t>
      </w:r>
      <w:bookmarkStart w:id="1106" w:name="_Toc204583189"/>
      <w:bookmarkEnd w:id="1106"/>
    </w:p>
    <w:p w14:paraId="68E5DB4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“关键日期”是指合同附件二 中规定的完工日期。</w:t>
      </w:r>
      <w:r>
        <w:rPr>
          <w:rFonts w:hint="eastAsia" w:ascii="宋体" w:hAnsi="宋体" w:eastAsia="宋体" w:cs="宋体"/>
          <w:sz w:val="24"/>
          <w:szCs w:val="24"/>
          <w:lang w:val="en-GB"/>
        </w:rPr>
        <w:t>并可按照通用条款第19.3条变更的日期。</w:t>
      </w:r>
      <w:bookmarkStart w:id="1107" w:name="_Toc204583190"/>
      <w:bookmarkEnd w:id="1107"/>
    </w:p>
    <w:p w14:paraId="4FB58337">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“交货计划”是指合同附件二规定的买方对卖方把货物送到目的地日期的要求。</w:t>
      </w:r>
      <w:bookmarkStart w:id="1108" w:name="_Toc204583191"/>
      <w:bookmarkEnd w:id="1108"/>
    </w:p>
    <w:p w14:paraId="017F7B37">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“其他承包商”指其活动或者其受聘提供的工程在任何时候以任何方式影响有关工程或者受有关工程影响的下列任何人：</w:t>
      </w:r>
      <w:bookmarkStart w:id="1109" w:name="_Toc204583192"/>
      <w:bookmarkEnd w:id="1109"/>
    </w:p>
    <w:p w14:paraId="13207F3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（a）不时受买方或买方的任何关联公司的聘请而为项目工作的承包商、顾问、公用事业公司或任何其他人；</w:t>
      </w:r>
      <w:bookmarkStart w:id="1110" w:name="_Toc204583193"/>
      <w:bookmarkEnd w:id="1110"/>
    </w:p>
    <w:p w14:paraId="29836D6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（b）不时受负责建设项目的任何其他人的聘请为项目从事任何工作或进行任何活动的承包商、顾问、公用事业公司或任何其他人；和</w:t>
      </w:r>
      <w:bookmarkStart w:id="1111" w:name="_Toc204583194"/>
      <w:bookmarkEnd w:id="1111"/>
    </w:p>
    <w:p w14:paraId="79A7E01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（c）属于（a）至（b）的承包商、顾问、公用事业公司和其他人所聘用的而在任何层次的承包商、顾问、分承包商、分顾问。</w:t>
      </w:r>
      <w:bookmarkStart w:id="1112" w:name="_Toc204583195"/>
      <w:bookmarkEnd w:id="1112"/>
    </w:p>
    <w:p w14:paraId="75FB6DA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 但是，本定义不包括买方或买方的分包商又以属于上文（a）至（b）类的任何其他身份为其他工程行事的承包商及其任何层次的分包商（为避免产生疑义，“其他承包商”包括车辆、通信、供电、轨道等系统供货商）。</w:t>
      </w:r>
      <w:bookmarkStart w:id="1113" w:name="_Toc204583196"/>
      <w:bookmarkEnd w:id="1113"/>
    </w:p>
    <w:p w14:paraId="344DF79D">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“有关部门”指任何政府部门、其他部门或公共机构（为避免产生疑义，不包括买方）。</w:t>
      </w:r>
      <w:bookmarkStart w:id="1114" w:name="_Toc204583197"/>
      <w:bookmarkEnd w:id="1114"/>
    </w:p>
    <w:p w14:paraId="00301E25">
      <w:pPr>
        <w:keepNext w:val="0"/>
        <w:keepLines w:val="0"/>
        <w:pageBreakBefore w:val="0"/>
        <w:widowControl/>
        <w:kinsoku/>
        <w:wordWrap/>
        <w:overflowPunct/>
        <w:topLinePunct w:val="0"/>
        <w:autoSpaceDE w:val="0"/>
        <w:autoSpaceDN w:val="0"/>
        <w:bidi w:val="0"/>
        <w:adjustRightInd w:val="0"/>
        <w:snapToGrid w:val="0"/>
        <w:spacing w:after="120" w:line="360" w:lineRule="auto"/>
        <w:textAlignment w:val="baseline"/>
        <w:rPr>
          <w:rFonts w:hint="eastAsia" w:ascii="宋体" w:hAnsi="宋体" w:eastAsia="宋体" w:cs="宋体"/>
          <w:b/>
          <w:bCs/>
          <w:sz w:val="24"/>
          <w:szCs w:val="24"/>
          <w:highlight w:val="none"/>
        </w:rPr>
      </w:pPr>
      <w:bookmarkStart w:id="1115" w:name="_Toc163295937"/>
      <w:bookmarkEnd w:id="1115"/>
      <w:bookmarkStart w:id="1116" w:name="_Toc163295940"/>
      <w:bookmarkEnd w:id="1116"/>
      <w:bookmarkStart w:id="1117" w:name="_Toc163295972"/>
      <w:bookmarkEnd w:id="1117"/>
      <w:bookmarkStart w:id="1118" w:name="_Toc163992036"/>
      <w:bookmarkEnd w:id="1118"/>
      <w:bookmarkStart w:id="1119" w:name="_Toc163992925"/>
      <w:bookmarkEnd w:id="1119"/>
      <w:bookmarkStart w:id="1120" w:name="_Toc163296171"/>
      <w:bookmarkEnd w:id="1120"/>
      <w:bookmarkStart w:id="1121" w:name="_Toc163992049"/>
      <w:bookmarkEnd w:id="1121"/>
      <w:bookmarkStart w:id="1122" w:name="_Toc163992014"/>
      <w:bookmarkEnd w:id="1122"/>
      <w:bookmarkStart w:id="1123" w:name="_Toc163992931"/>
      <w:bookmarkEnd w:id="1123"/>
      <w:bookmarkStart w:id="1124" w:name="_Toc163992026"/>
      <w:bookmarkEnd w:id="1124"/>
      <w:bookmarkStart w:id="1125" w:name="_Toc163296152"/>
      <w:bookmarkEnd w:id="1125"/>
      <w:bookmarkStart w:id="1126" w:name="_Toc163992046"/>
      <w:bookmarkEnd w:id="1126"/>
      <w:bookmarkStart w:id="1127" w:name="_Toc163296169"/>
      <w:bookmarkEnd w:id="1127"/>
      <w:bookmarkStart w:id="1128" w:name="_Toc163992047"/>
      <w:bookmarkEnd w:id="1128"/>
      <w:bookmarkStart w:id="1129" w:name="_Toc163295945"/>
      <w:bookmarkEnd w:id="1129"/>
      <w:bookmarkStart w:id="1130" w:name="_Toc163295938"/>
      <w:bookmarkEnd w:id="1130"/>
      <w:bookmarkStart w:id="1131" w:name="_Toc163992034"/>
      <w:bookmarkEnd w:id="1131"/>
      <w:bookmarkStart w:id="1132" w:name="_Toc163296153"/>
      <w:bookmarkEnd w:id="1132"/>
      <w:bookmarkStart w:id="1133" w:name="_Toc163295964"/>
      <w:bookmarkEnd w:id="1133"/>
      <w:bookmarkStart w:id="1134" w:name="_Toc163992035"/>
      <w:bookmarkEnd w:id="1134"/>
      <w:bookmarkStart w:id="1135" w:name="_Toc163295949"/>
      <w:bookmarkEnd w:id="1135"/>
      <w:bookmarkStart w:id="1136" w:name="_Toc163296140"/>
      <w:bookmarkEnd w:id="1136"/>
      <w:bookmarkStart w:id="1137" w:name="_Toc163296172"/>
      <w:bookmarkEnd w:id="1137"/>
      <w:bookmarkStart w:id="1138" w:name="_Toc163992928"/>
      <w:bookmarkEnd w:id="1138"/>
      <w:bookmarkStart w:id="1139" w:name="_Toc163296157"/>
      <w:bookmarkEnd w:id="1139"/>
      <w:bookmarkStart w:id="1140" w:name="_Toc163992025"/>
      <w:bookmarkEnd w:id="1140"/>
      <w:bookmarkStart w:id="1141" w:name="_Toc163295943"/>
      <w:bookmarkEnd w:id="1141"/>
      <w:bookmarkStart w:id="1142" w:name="_Toc163296148"/>
      <w:bookmarkEnd w:id="1142"/>
      <w:bookmarkStart w:id="1143" w:name="_Toc163295953"/>
      <w:bookmarkEnd w:id="1143"/>
      <w:bookmarkStart w:id="1144" w:name="_Toc163992051"/>
      <w:bookmarkEnd w:id="1144"/>
      <w:bookmarkStart w:id="1145" w:name="_Toc163296143"/>
      <w:bookmarkEnd w:id="1145"/>
      <w:bookmarkStart w:id="1146" w:name="_Toc163992016"/>
      <w:bookmarkEnd w:id="1146"/>
      <w:bookmarkStart w:id="1147" w:name="_Toc163992019"/>
      <w:bookmarkEnd w:id="1147"/>
      <w:bookmarkStart w:id="1148" w:name="_Toc163992899"/>
      <w:bookmarkEnd w:id="1148"/>
      <w:bookmarkStart w:id="1149" w:name="_Toc163992024"/>
      <w:bookmarkEnd w:id="1149"/>
      <w:bookmarkStart w:id="1150" w:name="_Toc163992018"/>
      <w:bookmarkEnd w:id="1150"/>
      <w:bookmarkStart w:id="1151" w:name="_Toc163992901"/>
      <w:bookmarkEnd w:id="1151"/>
      <w:bookmarkStart w:id="1152" w:name="_Toc163295956"/>
      <w:bookmarkEnd w:id="1152"/>
      <w:bookmarkStart w:id="1153" w:name="_Toc163992921"/>
      <w:bookmarkEnd w:id="1153"/>
      <w:bookmarkStart w:id="1154" w:name="_Toc163296174"/>
      <w:bookmarkEnd w:id="1154"/>
      <w:bookmarkStart w:id="1155" w:name="_Toc163296176"/>
      <w:bookmarkEnd w:id="1155"/>
      <w:bookmarkStart w:id="1156" w:name="_Toc163992041"/>
      <w:bookmarkEnd w:id="1156"/>
      <w:bookmarkStart w:id="1157" w:name="_Toc163295969"/>
      <w:bookmarkEnd w:id="1157"/>
      <w:bookmarkStart w:id="1158" w:name="_Toc163295941"/>
      <w:bookmarkEnd w:id="1158"/>
      <w:bookmarkStart w:id="1159" w:name="_Toc163296164"/>
      <w:bookmarkEnd w:id="1159"/>
      <w:bookmarkStart w:id="1160" w:name="_Toc163296175"/>
      <w:bookmarkEnd w:id="1160"/>
      <w:bookmarkStart w:id="1161" w:name="_Toc163296173"/>
      <w:bookmarkEnd w:id="1161"/>
      <w:bookmarkStart w:id="1162" w:name="_Toc163992032"/>
      <w:bookmarkEnd w:id="1162"/>
      <w:bookmarkStart w:id="1163" w:name="_Toc163296170"/>
      <w:bookmarkEnd w:id="1163"/>
      <w:bookmarkStart w:id="1164" w:name="_Toc163992030"/>
      <w:bookmarkEnd w:id="1164"/>
      <w:bookmarkStart w:id="1165" w:name="_Toc163296177"/>
      <w:bookmarkEnd w:id="1165"/>
      <w:bookmarkStart w:id="1166" w:name="_Toc163296144"/>
      <w:bookmarkEnd w:id="1166"/>
      <w:bookmarkStart w:id="1167" w:name="_Toc163296141"/>
      <w:bookmarkEnd w:id="1167"/>
      <w:bookmarkStart w:id="1168" w:name="_Toc163295974"/>
      <w:bookmarkEnd w:id="1168"/>
      <w:bookmarkStart w:id="1169" w:name="_Toc163296165"/>
      <w:bookmarkEnd w:id="1169"/>
      <w:bookmarkStart w:id="1170" w:name="_Toc163992044"/>
      <w:bookmarkEnd w:id="1170"/>
      <w:bookmarkStart w:id="1171" w:name="_Toc163992914"/>
      <w:bookmarkEnd w:id="1171"/>
      <w:bookmarkStart w:id="1172" w:name="_Toc163992017"/>
      <w:bookmarkEnd w:id="1172"/>
      <w:bookmarkStart w:id="1173" w:name="_Toc163992037"/>
      <w:bookmarkEnd w:id="1173"/>
      <w:bookmarkStart w:id="1174" w:name="_Toc163295954"/>
      <w:bookmarkEnd w:id="1174"/>
      <w:bookmarkStart w:id="1175" w:name="_Toc163295963"/>
      <w:bookmarkEnd w:id="1175"/>
      <w:bookmarkStart w:id="1176" w:name="_Toc163992050"/>
      <w:bookmarkEnd w:id="1176"/>
      <w:bookmarkStart w:id="1177" w:name="_Toc163992040"/>
      <w:bookmarkEnd w:id="1177"/>
      <w:bookmarkStart w:id="1178" w:name="_Toc163295960"/>
      <w:bookmarkEnd w:id="1178"/>
      <w:bookmarkStart w:id="1179" w:name="_Toc163296156"/>
      <w:bookmarkEnd w:id="1179"/>
      <w:bookmarkStart w:id="1180" w:name="_Toc163992912"/>
      <w:bookmarkEnd w:id="1180"/>
      <w:bookmarkStart w:id="1181" w:name="_Toc163992927"/>
      <w:bookmarkEnd w:id="1181"/>
      <w:bookmarkStart w:id="1182" w:name="_Toc163296159"/>
      <w:bookmarkEnd w:id="1182"/>
      <w:bookmarkStart w:id="1183" w:name="_Toc163295952"/>
      <w:bookmarkEnd w:id="1183"/>
      <w:bookmarkStart w:id="1184" w:name="_Toc163296158"/>
      <w:bookmarkEnd w:id="1184"/>
      <w:bookmarkStart w:id="1185" w:name="_Toc163295975"/>
      <w:bookmarkEnd w:id="1185"/>
      <w:bookmarkStart w:id="1186" w:name="_Toc163296168"/>
      <w:bookmarkEnd w:id="1186"/>
      <w:bookmarkStart w:id="1187" w:name="_Toc163296162"/>
      <w:bookmarkEnd w:id="1187"/>
      <w:bookmarkStart w:id="1188" w:name="_Toc163992038"/>
      <w:bookmarkEnd w:id="1188"/>
      <w:bookmarkStart w:id="1189" w:name="_Toc163992043"/>
      <w:bookmarkEnd w:id="1189"/>
      <w:bookmarkStart w:id="1190" w:name="_Toc163992053"/>
      <w:bookmarkEnd w:id="1190"/>
      <w:bookmarkStart w:id="1191" w:name="_Toc163295936"/>
      <w:bookmarkEnd w:id="1191"/>
      <w:bookmarkStart w:id="1192" w:name="_Toc163295935"/>
      <w:bookmarkEnd w:id="1192"/>
      <w:bookmarkStart w:id="1193" w:name="_Toc163992021"/>
      <w:bookmarkEnd w:id="1193"/>
      <w:bookmarkStart w:id="1194" w:name="_Toc163296160"/>
      <w:bookmarkEnd w:id="1194"/>
      <w:bookmarkStart w:id="1195" w:name="_Toc163295962"/>
      <w:bookmarkEnd w:id="1195"/>
      <w:bookmarkStart w:id="1196" w:name="_Toc163295951"/>
      <w:bookmarkEnd w:id="1196"/>
      <w:bookmarkStart w:id="1197" w:name="_Toc163992913"/>
      <w:bookmarkEnd w:id="1197"/>
      <w:bookmarkStart w:id="1198" w:name="_Toc163992906"/>
      <w:bookmarkEnd w:id="1198"/>
      <w:bookmarkStart w:id="1199" w:name="_Toc163295970"/>
      <w:bookmarkEnd w:id="1199"/>
      <w:bookmarkStart w:id="1200" w:name="_Toc163296150"/>
      <w:bookmarkEnd w:id="1200"/>
      <w:bookmarkStart w:id="1201" w:name="_Toc163296149"/>
      <w:bookmarkEnd w:id="1201"/>
      <w:bookmarkStart w:id="1202" w:name="_Toc163296137"/>
      <w:bookmarkEnd w:id="1202"/>
      <w:bookmarkStart w:id="1203" w:name="_Toc163992905"/>
      <w:bookmarkEnd w:id="1203"/>
      <w:bookmarkStart w:id="1204" w:name="_Toc163992915"/>
      <w:bookmarkEnd w:id="1204"/>
      <w:bookmarkStart w:id="1205" w:name="_Toc163295955"/>
      <w:bookmarkEnd w:id="1205"/>
      <w:bookmarkStart w:id="1206" w:name="_Toc163992932"/>
      <w:bookmarkEnd w:id="1206"/>
      <w:bookmarkStart w:id="1207" w:name="_Toc163992898"/>
      <w:bookmarkEnd w:id="1207"/>
      <w:bookmarkStart w:id="1208" w:name="_Toc163296167"/>
      <w:bookmarkEnd w:id="1208"/>
      <w:bookmarkStart w:id="1209" w:name="_Toc163992917"/>
      <w:bookmarkEnd w:id="1209"/>
      <w:bookmarkStart w:id="1210" w:name="_Toc163992045"/>
      <w:bookmarkEnd w:id="1210"/>
      <w:bookmarkStart w:id="1211" w:name="_Toc163992033"/>
      <w:bookmarkEnd w:id="1211"/>
      <w:bookmarkStart w:id="1212" w:name="_Toc163992922"/>
      <w:bookmarkEnd w:id="1212"/>
      <w:bookmarkStart w:id="1213" w:name="_Toc163992052"/>
      <w:bookmarkEnd w:id="1213"/>
      <w:bookmarkStart w:id="1214" w:name="_Toc163992920"/>
      <w:bookmarkEnd w:id="1214"/>
      <w:bookmarkStart w:id="1215" w:name="_Toc163992022"/>
      <w:bookmarkEnd w:id="1215"/>
      <w:bookmarkStart w:id="1216" w:name="_Toc163992933"/>
      <w:bookmarkEnd w:id="1216"/>
      <w:bookmarkStart w:id="1217" w:name="_Toc163992923"/>
      <w:bookmarkEnd w:id="1217"/>
      <w:bookmarkStart w:id="1218" w:name="_Toc163992020"/>
      <w:bookmarkEnd w:id="1218"/>
      <w:bookmarkStart w:id="1219" w:name="_Toc163992908"/>
      <w:bookmarkEnd w:id="1219"/>
      <w:bookmarkStart w:id="1220" w:name="_Toc163295965"/>
      <w:bookmarkEnd w:id="1220"/>
      <w:bookmarkStart w:id="1221" w:name="_Toc163296142"/>
      <w:bookmarkEnd w:id="1221"/>
      <w:bookmarkStart w:id="1222" w:name="_Toc163296138"/>
      <w:bookmarkEnd w:id="1222"/>
      <w:bookmarkStart w:id="1223" w:name="_Toc163992013"/>
      <w:bookmarkEnd w:id="1223"/>
      <w:bookmarkStart w:id="1224" w:name="_Toc163992012"/>
      <w:bookmarkEnd w:id="1224"/>
      <w:bookmarkStart w:id="1225" w:name="_Toc163992904"/>
      <w:bookmarkEnd w:id="1225"/>
      <w:bookmarkStart w:id="1226" w:name="_Toc163296154"/>
      <w:bookmarkEnd w:id="1226"/>
      <w:bookmarkStart w:id="1227" w:name="_Toc163992042"/>
      <w:bookmarkEnd w:id="1227"/>
      <w:bookmarkStart w:id="1228" w:name="_Toc163295959"/>
      <w:bookmarkEnd w:id="1228"/>
      <w:bookmarkStart w:id="1229" w:name="_Toc163992907"/>
      <w:bookmarkEnd w:id="1229"/>
      <w:bookmarkStart w:id="1230" w:name="_Toc163992930"/>
      <w:bookmarkEnd w:id="1230"/>
      <w:bookmarkStart w:id="1231" w:name="_Toc163296136"/>
      <w:bookmarkEnd w:id="1231"/>
      <w:bookmarkStart w:id="1232" w:name="_Toc163295968"/>
      <w:bookmarkEnd w:id="1232"/>
      <w:bookmarkStart w:id="1233" w:name="_Toc163992896"/>
      <w:bookmarkEnd w:id="1233"/>
      <w:bookmarkStart w:id="1234" w:name="_Toc163295976"/>
      <w:bookmarkEnd w:id="1234"/>
      <w:bookmarkStart w:id="1235" w:name="_Toc163992015"/>
      <w:bookmarkEnd w:id="1235"/>
      <w:bookmarkStart w:id="1236" w:name="_Toc163992900"/>
      <w:bookmarkEnd w:id="1236"/>
      <w:bookmarkStart w:id="1237" w:name="_Toc163992894"/>
      <w:bookmarkEnd w:id="1237"/>
      <w:bookmarkStart w:id="1238" w:name="_Toc163295966"/>
      <w:bookmarkEnd w:id="1238"/>
      <w:bookmarkStart w:id="1239" w:name="_Toc163296166"/>
      <w:bookmarkEnd w:id="1239"/>
      <w:bookmarkStart w:id="1240" w:name="_Toc163295961"/>
      <w:bookmarkEnd w:id="1240"/>
      <w:bookmarkStart w:id="1241" w:name="_Toc163296145"/>
      <w:bookmarkEnd w:id="1241"/>
      <w:bookmarkStart w:id="1242" w:name="_Toc163295971"/>
      <w:bookmarkEnd w:id="1242"/>
      <w:bookmarkStart w:id="1243" w:name="_Toc163992916"/>
      <w:bookmarkEnd w:id="1243"/>
      <w:bookmarkStart w:id="1244" w:name="_Toc163295957"/>
      <w:bookmarkEnd w:id="1244"/>
      <w:bookmarkStart w:id="1245" w:name="_Toc163992929"/>
      <w:bookmarkEnd w:id="1245"/>
      <w:bookmarkStart w:id="1246" w:name="_Toc163992048"/>
      <w:bookmarkEnd w:id="1246"/>
      <w:bookmarkStart w:id="1247" w:name="_Toc163295973"/>
      <w:bookmarkEnd w:id="1247"/>
      <w:bookmarkStart w:id="1248" w:name="_Toc163296155"/>
      <w:bookmarkEnd w:id="1248"/>
      <w:bookmarkStart w:id="1249" w:name="_Toc163296139"/>
      <w:bookmarkEnd w:id="1249"/>
      <w:bookmarkStart w:id="1250" w:name="_Toc163992902"/>
      <w:bookmarkEnd w:id="1250"/>
      <w:bookmarkStart w:id="1251" w:name="_Toc163296151"/>
      <w:bookmarkEnd w:id="1251"/>
      <w:bookmarkStart w:id="1252" w:name="_Toc163992023"/>
      <w:bookmarkEnd w:id="1252"/>
      <w:bookmarkStart w:id="1253" w:name="_Toc163992910"/>
      <w:bookmarkEnd w:id="1253"/>
      <w:bookmarkStart w:id="1254" w:name="_Toc163296161"/>
      <w:bookmarkEnd w:id="1254"/>
      <w:bookmarkStart w:id="1255" w:name="_Toc163992027"/>
      <w:bookmarkEnd w:id="1255"/>
      <w:bookmarkStart w:id="1256" w:name="_Toc163992918"/>
      <w:bookmarkEnd w:id="1256"/>
      <w:bookmarkStart w:id="1257" w:name="_Toc163992039"/>
      <w:bookmarkEnd w:id="1257"/>
      <w:bookmarkStart w:id="1258" w:name="_Toc163295939"/>
      <w:bookmarkEnd w:id="1258"/>
      <w:bookmarkStart w:id="1259" w:name="_Toc163992031"/>
      <w:bookmarkEnd w:id="1259"/>
      <w:bookmarkStart w:id="1260" w:name="_Toc163296163"/>
      <w:bookmarkEnd w:id="1260"/>
      <w:bookmarkStart w:id="1261" w:name="_Toc163296147"/>
      <w:bookmarkEnd w:id="1261"/>
      <w:bookmarkStart w:id="1262" w:name="_Toc163992934"/>
      <w:bookmarkEnd w:id="1262"/>
      <w:bookmarkStart w:id="1263" w:name="_Toc163992897"/>
      <w:bookmarkEnd w:id="1263"/>
      <w:bookmarkStart w:id="1264" w:name="_Toc163295950"/>
      <w:bookmarkEnd w:id="1264"/>
      <w:bookmarkStart w:id="1265" w:name="_Toc163295967"/>
      <w:bookmarkEnd w:id="1265"/>
      <w:bookmarkStart w:id="1266" w:name="_Toc163992028"/>
      <w:bookmarkEnd w:id="1266"/>
      <w:bookmarkStart w:id="1267" w:name="_Toc163295958"/>
      <w:bookmarkEnd w:id="1267"/>
      <w:bookmarkStart w:id="1268" w:name="_Toc163992909"/>
      <w:bookmarkEnd w:id="1268"/>
      <w:bookmarkStart w:id="1269" w:name="_Toc163296146"/>
      <w:bookmarkEnd w:id="1269"/>
      <w:bookmarkStart w:id="1270" w:name="_Toc163295944"/>
      <w:bookmarkEnd w:id="1270"/>
      <w:bookmarkStart w:id="1271" w:name="_Toc163992903"/>
      <w:bookmarkEnd w:id="1271"/>
      <w:bookmarkStart w:id="1272" w:name="_Toc163992924"/>
      <w:bookmarkEnd w:id="1272"/>
      <w:bookmarkStart w:id="1273" w:name="_Toc163992911"/>
      <w:bookmarkEnd w:id="1273"/>
      <w:bookmarkStart w:id="1274" w:name="_Toc163992895"/>
      <w:bookmarkEnd w:id="1274"/>
      <w:bookmarkStart w:id="1275" w:name="_Toc163295942"/>
      <w:bookmarkEnd w:id="1275"/>
      <w:bookmarkStart w:id="1276" w:name="_Toc163295946"/>
      <w:bookmarkEnd w:id="1276"/>
      <w:bookmarkStart w:id="1277" w:name="_Toc163992926"/>
      <w:bookmarkEnd w:id="1277"/>
      <w:bookmarkStart w:id="1278" w:name="_Toc163295947"/>
      <w:bookmarkEnd w:id="1278"/>
      <w:bookmarkStart w:id="1279" w:name="_Toc163992919"/>
      <w:bookmarkEnd w:id="1279"/>
      <w:bookmarkStart w:id="1280" w:name="_Toc163992029"/>
      <w:bookmarkEnd w:id="1280"/>
      <w:bookmarkStart w:id="1281" w:name="_Toc163295948"/>
      <w:bookmarkEnd w:id="1281"/>
      <w:bookmarkStart w:id="1282" w:name="_Toc163992935"/>
      <w:bookmarkEnd w:id="1282"/>
      <w:bookmarkStart w:id="1283" w:name="_Toc6142"/>
      <w:bookmarkStart w:id="1284" w:name="_Toc529303407"/>
      <w:bookmarkStart w:id="1285" w:name="_Toc398034271"/>
      <w:bookmarkStart w:id="1286" w:name="_Toc496592407"/>
      <w:bookmarkStart w:id="1287" w:name="_Toc8159"/>
      <w:bookmarkStart w:id="1288" w:name="_Toc135731182"/>
      <w:bookmarkStart w:id="1289" w:name="_Toc459383711"/>
      <w:r>
        <w:rPr>
          <w:rFonts w:hint="eastAsia" w:ascii="宋体" w:hAnsi="宋体" w:eastAsia="宋体" w:cs="宋体"/>
          <w:b/>
          <w:bCs/>
          <w:sz w:val="24"/>
          <w:szCs w:val="24"/>
        </w:rPr>
        <w:t>2合同标的（新增专用条款第2条）</w:t>
      </w:r>
      <w:bookmarkEnd w:id="1283"/>
      <w:bookmarkEnd w:id="1284"/>
      <w:bookmarkEnd w:id="1285"/>
      <w:bookmarkEnd w:id="1286"/>
      <w:bookmarkEnd w:id="1287"/>
      <w:bookmarkEnd w:id="1288"/>
      <w:bookmarkEnd w:id="1289"/>
    </w:p>
    <w:p w14:paraId="4952638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bookmarkStart w:id="1290" w:name="_Toc459383712"/>
      <w:bookmarkStart w:id="1291" w:name="_Toc459207817"/>
      <w:bookmarkStart w:id="1292" w:name="_Toc458516060"/>
      <w:bookmarkStart w:id="1293" w:name="_Toc459292429"/>
      <w:bookmarkStart w:id="1294" w:name="_Toc459214315"/>
      <w:bookmarkStart w:id="1295" w:name="_Toc496592408"/>
      <w:r>
        <w:rPr>
          <w:rFonts w:hint="eastAsia" w:ascii="宋体" w:hAnsi="宋体" w:eastAsia="宋体" w:cs="宋体"/>
          <w:sz w:val="24"/>
          <w:szCs w:val="24"/>
          <w:highlight w:val="none"/>
        </w:rPr>
        <w:t>2.1合同生效后，买方同意采购，卖方同意提供天津市轨道交通Z2线一期工程（滨海机场站～北塘站）信号系统集成采购项目货物和服务。项目范围如下：</w:t>
      </w:r>
      <w:bookmarkEnd w:id="1290"/>
      <w:bookmarkEnd w:id="1291"/>
      <w:bookmarkEnd w:id="1292"/>
      <w:bookmarkEnd w:id="1293"/>
      <w:bookmarkEnd w:id="1294"/>
      <w:bookmarkEnd w:id="1295"/>
    </w:p>
    <w:p w14:paraId="4D79A92F">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highlight w:val="none"/>
        </w:rPr>
        <w:t>（1）卖方所提供的货物及服务必须完全满足合同附</w:t>
      </w:r>
      <w:r>
        <w:rPr>
          <w:rFonts w:hint="eastAsia" w:ascii="宋体" w:hAnsi="宋体" w:eastAsia="宋体" w:cs="宋体"/>
          <w:sz w:val="24"/>
          <w:szCs w:val="24"/>
        </w:rPr>
        <w:t>件二“技术规格书”的要求；</w:t>
      </w:r>
    </w:p>
    <w:p w14:paraId="014E011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（2）卖方为买方设计制造并提供信号系统及其设备，详细清单见合同附件一 “价格清单”；</w:t>
      </w:r>
    </w:p>
    <w:p w14:paraId="2592F0E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（2）卖方向买方提供信号系统所需的各种备品备件（含易损件/消耗性材料，下同）、专用仪器仪表和工具，详细清单见合同附件一 “价格清单”；</w:t>
      </w:r>
    </w:p>
    <w:p w14:paraId="2E3D9C5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（4）卖方向买方提供足够的信号系统设计、试验、安装、调试、运行、维护及其他所需的所有技术文件（以下统称技术文件），见合同附件二“技术规格书”；</w:t>
      </w:r>
    </w:p>
    <w:p w14:paraId="5B71DA84">
      <w:pPr>
        <w:keepNext w:val="0"/>
        <w:keepLines w:val="0"/>
        <w:pageBreakBefore w:val="0"/>
        <w:widowControl/>
        <w:tabs>
          <w:tab w:val="left" w:pos="6521"/>
        </w:tabs>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（5）卖方向买方提供所供货物的以下服务：</w:t>
      </w:r>
      <w:r>
        <w:rPr>
          <w:rFonts w:hint="eastAsia" w:ascii="宋体" w:hAnsi="宋体" w:eastAsia="宋体" w:cs="宋体"/>
          <w:bCs/>
          <w:sz w:val="24"/>
          <w:szCs w:val="24"/>
        </w:rPr>
        <w:t>设计、设计联络、</w:t>
      </w:r>
      <w:r>
        <w:rPr>
          <w:rFonts w:hint="eastAsia" w:ascii="宋体" w:hAnsi="宋体" w:eastAsia="宋体" w:cs="宋体"/>
          <w:sz w:val="24"/>
          <w:szCs w:val="24"/>
        </w:rPr>
        <w:t>工厂检验</w:t>
      </w:r>
      <w:r>
        <w:rPr>
          <w:rFonts w:hint="eastAsia" w:ascii="宋体" w:hAnsi="宋体" w:eastAsia="宋体" w:cs="宋体"/>
          <w:bCs/>
          <w:sz w:val="24"/>
          <w:szCs w:val="24"/>
        </w:rPr>
        <w:t>、运输和仓储、安装督导及系统集成、现场测试和系统联调、软件调试、培训、动车调试行车配合及综合联调、试运行、系统维护和技术支持、</w:t>
      </w:r>
      <w:r>
        <w:rPr>
          <w:rFonts w:hint="eastAsia" w:ascii="宋体" w:hAnsi="宋体" w:eastAsia="宋体" w:cs="宋体"/>
          <w:sz w:val="24"/>
          <w:szCs w:val="24"/>
        </w:rPr>
        <w:t>质量保证期服务</w:t>
      </w:r>
      <w:r>
        <w:rPr>
          <w:rFonts w:hint="eastAsia" w:ascii="宋体" w:hAnsi="宋体" w:eastAsia="宋体" w:cs="宋体"/>
          <w:bCs/>
          <w:sz w:val="24"/>
          <w:szCs w:val="24"/>
        </w:rPr>
        <w:t>、</w:t>
      </w:r>
      <w:r>
        <w:rPr>
          <w:rFonts w:hint="eastAsia" w:ascii="宋体" w:hAnsi="宋体" w:eastAsia="宋体" w:cs="宋体"/>
          <w:sz w:val="24"/>
          <w:szCs w:val="24"/>
        </w:rPr>
        <w:t>分多段和甩站、分期开通服务、</w:t>
      </w:r>
      <w:r>
        <w:rPr>
          <w:rFonts w:hint="eastAsia" w:ascii="宋体" w:hAnsi="宋体" w:eastAsia="宋体" w:cs="宋体"/>
          <w:bCs/>
          <w:sz w:val="24"/>
          <w:szCs w:val="24"/>
        </w:rPr>
        <w:t>第三方安全评估、接口协调管理、信息安全等级保护（含测评）、工程交验以及招标文件用户需求书中所描述的其它类似义务及工作</w:t>
      </w:r>
      <w:r>
        <w:rPr>
          <w:rFonts w:hint="eastAsia" w:ascii="宋体" w:hAnsi="宋体" w:eastAsia="宋体" w:cs="宋体"/>
          <w:sz w:val="24"/>
          <w:szCs w:val="24"/>
        </w:rPr>
        <w:t>等服务，见合同附件；</w:t>
      </w:r>
    </w:p>
    <w:p w14:paraId="70E94DAF">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（6）卖方负责实施本专用条款2.1（1）至2.1（2）条项下的货物至交货地点所有运输、保险并提供相关单据，具体要求在合同条款中规定；</w:t>
      </w:r>
    </w:p>
    <w:p w14:paraId="207F540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7）卖方向买方提供对货物在买方发出最终验收证书以前及在质保期内的服务；在本系统寿命周期内出现的因卖方或卖方分包商的设计（含软件设计）、材料选用及制造工艺产生的缺陷，卖方应负责免费及时修正。卖方须提供信号系统寿命周期内技术支持。</w:t>
      </w:r>
    </w:p>
    <w:p w14:paraId="4794841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（8）卖方为买方设计制造并提供的信号系统应完全满足合同规定的技术规范、标准、质量、性能及功能上的要求。</w:t>
      </w:r>
    </w:p>
    <w:p w14:paraId="1DC065E7">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bookmarkStart w:id="1296" w:name="_Toc459292430"/>
      <w:bookmarkStart w:id="1297" w:name="_Toc496592409"/>
      <w:bookmarkStart w:id="1298" w:name="_Toc459207818"/>
      <w:bookmarkStart w:id="1299" w:name="_Toc458516061"/>
      <w:bookmarkStart w:id="1300" w:name="_Toc459383713"/>
      <w:bookmarkStart w:id="1301" w:name="_Toc459214316"/>
      <w:r>
        <w:rPr>
          <w:rFonts w:hint="eastAsia" w:ascii="宋体" w:hAnsi="宋体" w:eastAsia="宋体" w:cs="宋体"/>
          <w:sz w:val="24"/>
          <w:szCs w:val="24"/>
        </w:rPr>
        <w:t>2.2在买方依照合同规定履行其合同义务的条件下，卖方应承担依照合同规定而履行其合同义务所产生的全部费用。</w:t>
      </w:r>
      <w:bookmarkEnd w:id="1296"/>
      <w:bookmarkEnd w:id="1297"/>
      <w:bookmarkEnd w:id="1298"/>
      <w:bookmarkEnd w:id="1299"/>
      <w:bookmarkEnd w:id="1300"/>
      <w:bookmarkEnd w:id="1301"/>
    </w:p>
    <w:p w14:paraId="5CC870E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bookmarkStart w:id="1302" w:name="_Toc458516062"/>
      <w:bookmarkStart w:id="1303" w:name="_Toc459207819"/>
      <w:bookmarkStart w:id="1304" w:name="_Toc496592410"/>
      <w:bookmarkStart w:id="1305" w:name="_Toc459383714"/>
      <w:bookmarkStart w:id="1306" w:name="_Toc459292431"/>
      <w:bookmarkStart w:id="1307" w:name="_Toc459214317"/>
      <w:bookmarkStart w:id="1308" w:name="_Toc135731183"/>
      <w:r>
        <w:rPr>
          <w:rFonts w:hint="eastAsia" w:ascii="宋体" w:hAnsi="宋体" w:eastAsia="宋体" w:cs="宋体"/>
          <w:sz w:val="24"/>
          <w:szCs w:val="24"/>
        </w:rPr>
        <w:t>2.3卖方应对本合同项下其承担的全部工作实施有效管理：</w:t>
      </w:r>
      <w:bookmarkEnd w:id="1302"/>
      <w:bookmarkEnd w:id="1303"/>
      <w:bookmarkEnd w:id="1304"/>
      <w:bookmarkEnd w:id="1305"/>
      <w:bookmarkEnd w:id="1306"/>
      <w:bookmarkEnd w:id="1307"/>
      <w:r>
        <w:rPr>
          <w:rFonts w:hint="eastAsia" w:ascii="宋体" w:hAnsi="宋体" w:eastAsia="宋体" w:cs="宋体"/>
          <w:sz w:val="24"/>
          <w:szCs w:val="24"/>
        </w:rPr>
        <w:t xml:space="preserve"> </w:t>
      </w:r>
    </w:p>
    <w:p w14:paraId="4D8BF32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（1）确保工作的进度符合合同附件二“技术规格书”的要求。</w:t>
      </w:r>
    </w:p>
    <w:p w14:paraId="5C337B0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（2）负责信号系统内部的接口。</w:t>
      </w:r>
    </w:p>
    <w:p w14:paraId="3C9DD46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（3）对信号系统与车辆、通信、综合监控、屏蔽门等其他承包商系统的接口工作，积极配合处理接口的有关问题。</w:t>
      </w:r>
    </w:p>
    <w:p w14:paraId="0A34CE69">
      <w:pPr>
        <w:keepNext w:val="0"/>
        <w:keepLines w:val="0"/>
        <w:pageBreakBefore w:val="0"/>
        <w:widowControl/>
        <w:kinsoku/>
        <w:wordWrap/>
        <w:overflowPunct/>
        <w:topLinePunct w:val="0"/>
        <w:autoSpaceDE w:val="0"/>
        <w:autoSpaceDN w:val="0"/>
        <w:bidi w:val="0"/>
        <w:adjustRightInd w:val="0"/>
        <w:snapToGrid w:val="0"/>
        <w:spacing w:after="120" w:line="360" w:lineRule="auto"/>
        <w:textAlignment w:val="baseline"/>
        <w:rPr>
          <w:rFonts w:hint="eastAsia" w:ascii="宋体" w:hAnsi="宋体" w:eastAsia="宋体" w:cs="宋体"/>
          <w:b/>
          <w:bCs/>
          <w:sz w:val="24"/>
          <w:szCs w:val="24"/>
        </w:rPr>
      </w:pPr>
      <w:bookmarkStart w:id="1309" w:name="_Toc19695"/>
      <w:bookmarkStart w:id="1310" w:name="_Toc398034272"/>
      <w:bookmarkStart w:id="1311" w:name="_Toc459383715"/>
      <w:bookmarkStart w:id="1312" w:name="_Toc496592411"/>
      <w:bookmarkStart w:id="1313" w:name="_Toc2763"/>
      <w:bookmarkStart w:id="1314" w:name="_Toc529303408"/>
      <w:r>
        <w:rPr>
          <w:rFonts w:hint="eastAsia" w:ascii="宋体" w:hAnsi="宋体" w:eastAsia="宋体" w:cs="宋体"/>
          <w:b/>
          <w:bCs/>
          <w:sz w:val="24"/>
          <w:szCs w:val="24"/>
        </w:rPr>
        <w:t>3履约保证金（通用条款第7条）</w:t>
      </w:r>
      <w:bookmarkEnd w:id="1308"/>
      <w:bookmarkEnd w:id="1309"/>
      <w:bookmarkEnd w:id="1310"/>
      <w:bookmarkEnd w:id="1311"/>
      <w:bookmarkEnd w:id="1312"/>
      <w:bookmarkEnd w:id="1313"/>
      <w:bookmarkEnd w:id="1314"/>
    </w:p>
    <w:p w14:paraId="31D52D5F">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在通用条款第7条中增加下列内容：</w:t>
      </w:r>
      <w:bookmarkStart w:id="1315" w:name="_Toc204583200"/>
      <w:bookmarkEnd w:id="1315"/>
    </w:p>
    <w:p w14:paraId="428CF6E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7.6卖方应向买方提交买方可接受的卖方银行开立的、以中铁电气化局集团有限公司为受益人、可凭买方首次申索即作无条件付款、金额为合同总价10％的不可撤销的银行保函，正本一份，副本一份。此保函应按规定的格式提交。</w:t>
      </w:r>
      <w:bookmarkStart w:id="1316" w:name="_Toc204583201"/>
      <w:bookmarkEnd w:id="1316"/>
    </w:p>
    <w:p w14:paraId="1AD8205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7.7履约保证金的有效期应为合同中规定的最终验收后30天，当合同条款按相关条款展期时，卖方应对履约保函做相应的展期。</w:t>
      </w:r>
      <w:bookmarkStart w:id="1317" w:name="_Toc204583202"/>
      <w:bookmarkEnd w:id="1317"/>
    </w:p>
    <w:p w14:paraId="6173796D">
      <w:pPr>
        <w:keepNext w:val="0"/>
        <w:keepLines w:val="0"/>
        <w:pageBreakBefore w:val="0"/>
        <w:widowControl/>
        <w:kinsoku/>
        <w:wordWrap/>
        <w:overflowPunct/>
        <w:topLinePunct w:val="0"/>
        <w:autoSpaceDE w:val="0"/>
        <w:autoSpaceDN w:val="0"/>
        <w:bidi w:val="0"/>
        <w:adjustRightInd w:val="0"/>
        <w:snapToGrid w:val="0"/>
        <w:spacing w:after="120" w:line="360" w:lineRule="auto"/>
        <w:textAlignment w:val="baseline"/>
        <w:rPr>
          <w:rFonts w:hint="eastAsia" w:ascii="宋体" w:hAnsi="宋体" w:eastAsia="宋体" w:cs="宋体"/>
          <w:b/>
          <w:bCs/>
          <w:sz w:val="24"/>
          <w:szCs w:val="24"/>
        </w:rPr>
      </w:pPr>
      <w:bookmarkStart w:id="1318" w:name="_Toc346200556"/>
      <w:bookmarkEnd w:id="1318"/>
      <w:bookmarkStart w:id="1319" w:name="_Toc496592412"/>
      <w:bookmarkStart w:id="1320" w:name="_Toc398034273"/>
      <w:bookmarkStart w:id="1321" w:name="_Toc24471"/>
      <w:bookmarkStart w:id="1322" w:name="_Toc459383716"/>
      <w:bookmarkStart w:id="1323" w:name="_Toc25034"/>
      <w:bookmarkStart w:id="1324" w:name="_Toc529303409"/>
      <w:bookmarkStart w:id="1325" w:name="_Toc135731184"/>
      <w:r>
        <w:rPr>
          <w:rFonts w:hint="eastAsia" w:ascii="宋体" w:hAnsi="宋体" w:eastAsia="宋体" w:cs="宋体"/>
          <w:b/>
          <w:bCs/>
          <w:sz w:val="24"/>
          <w:szCs w:val="24"/>
        </w:rPr>
        <w:t>4价格(通用条款第18条)</w:t>
      </w:r>
      <w:bookmarkEnd w:id="1319"/>
      <w:bookmarkEnd w:id="1320"/>
      <w:bookmarkEnd w:id="1321"/>
      <w:bookmarkEnd w:id="1322"/>
      <w:bookmarkEnd w:id="1323"/>
      <w:bookmarkEnd w:id="1324"/>
      <w:bookmarkEnd w:id="1325"/>
    </w:p>
    <w:p w14:paraId="22CE85D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在通用条款第18条中增加以下内容：</w:t>
      </w:r>
      <w:bookmarkStart w:id="1326" w:name="_Toc204583204"/>
      <w:bookmarkEnd w:id="1326"/>
    </w:p>
    <w:p w14:paraId="1ACE769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18.1本合同价格为人民币固定总价，不得以任何理由予以合同价格上浮、上调，上涨，但如属买方确认的变更的情况除外。</w:t>
      </w:r>
      <w:bookmarkStart w:id="1327" w:name="_Toc204583205"/>
      <w:bookmarkEnd w:id="1327"/>
    </w:p>
    <w:p w14:paraId="3F0CF1C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合同变更时，以下情况不涉及价格调整：</w:t>
      </w:r>
    </w:p>
    <w:p w14:paraId="5EEF279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（1）卖方编制变更建议书；</w:t>
      </w:r>
    </w:p>
    <w:p w14:paraId="049191DF">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（2）由于卖方的疏忽需要变更（包括但不限于由于疏忽造成的供货范围的缺项、漏项、数量不足、货物质量缺陷和功能及服务达不到设计要求等），由卖方自费解决；</w:t>
      </w:r>
    </w:p>
    <w:p w14:paraId="7AF9BFF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3）由于卖方无法提供合同规定的某些货物或服务需要变更时，经买方同意可按当时市场价格选择替代货物或服务。如替代货物或服务的价格高于合同价格时，差额部分由卖方承担。如替代货物或服务的价格低于合同价格时，差额部分需退还给买方或在相应的货款中扣除；</w:t>
      </w:r>
    </w:p>
    <w:p w14:paraId="17AF358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合同变更时，以下情况价格必须调整：买方或设计提出的方案变更或方案优化引起的合同内货物或服务数量减少。</w:t>
      </w:r>
    </w:p>
    <w:p w14:paraId="7C1F5E3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18.2合同价格完全包括本合同中要求的全部货物及服务，包括但不限于</w:t>
      </w:r>
      <w:r>
        <w:rPr>
          <w:rFonts w:hint="eastAsia" w:ascii="宋体" w:hAnsi="宋体" w:eastAsia="宋体" w:cs="宋体"/>
          <w:bCs/>
          <w:sz w:val="24"/>
          <w:szCs w:val="24"/>
        </w:rPr>
        <w:t>设备（设备主体、设备附件、材料（含各种缆线等）、备品备件、专用仪器仪表和工具等）、相关软件、技术文件（含技术资料）、构成各子系统工程实体所需辅材、服务（含设计、设计联络、</w:t>
      </w:r>
      <w:r>
        <w:rPr>
          <w:rFonts w:hint="eastAsia" w:ascii="宋体" w:hAnsi="宋体" w:eastAsia="宋体" w:cs="宋体"/>
          <w:sz w:val="24"/>
          <w:szCs w:val="24"/>
        </w:rPr>
        <w:t>工厂检验</w:t>
      </w:r>
      <w:r>
        <w:rPr>
          <w:rFonts w:hint="eastAsia" w:ascii="宋体" w:hAnsi="宋体" w:eastAsia="宋体" w:cs="宋体"/>
          <w:bCs/>
          <w:sz w:val="24"/>
          <w:szCs w:val="24"/>
        </w:rPr>
        <w:t>、运输和仓储、安装督导及系统集成、现场测试和系统联调、软件调试、培训、动车调试行车配合及综合联调、试运行、系统维护和技术支持、</w:t>
      </w:r>
      <w:r>
        <w:rPr>
          <w:rFonts w:hint="eastAsia" w:ascii="宋体" w:hAnsi="宋体" w:eastAsia="宋体" w:cs="宋体"/>
          <w:sz w:val="24"/>
          <w:szCs w:val="24"/>
        </w:rPr>
        <w:t>质量保证期服务</w:t>
      </w:r>
      <w:r>
        <w:rPr>
          <w:rFonts w:hint="eastAsia" w:ascii="宋体" w:hAnsi="宋体" w:eastAsia="宋体" w:cs="宋体"/>
          <w:bCs/>
          <w:sz w:val="24"/>
          <w:szCs w:val="24"/>
        </w:rPr>
        <w:t>、分多段和甩站、分期开通费用、第三方安全评估、接口协调管理、信息安全等级保护（含测评）、工程交验以及招标文件用户需求书中所描述的其它类似义务及工作）、合同执行期间可能发生的一切费用、开支和成本（包括税项）、利润、</w:t>
      </w:r>
      <w:r>
        <w:rPr>
          <w:rFonts w:hint="eastAsia" w:ascii="宋体" w:hAnsi="宋体" w:eastAsia="宋体" w:cs="宋体"/>
          <w:sz w:val="24"/>
          <w:szCs w:val="24"/>
        </w:rPr>
        <w:t>外汇/人民币汇率变动风险</w:t>
      </w:r>
      <w:r>
        <w:rPr>
          <w:rFonts w:hint="eastAsia" w:ascii="宋体" w:hAnsi="宋体" w:eastAsia="宋体" w:cs="宋体"/>
          <w:bCs/>
          <w:sz w:val="24"/>
          <w:szCs w:val="24"/>
        </w:rPr>
        <w:t>、国外货物价格变动的风险、一切税费及进口环节的一切费用（</w:t>
      </w:r>
      <w:r>
        <w:rPr>
          <w:rFonts w:hint="eastAsia" w:ascii="宋体" w:hAnsi="宋体" w:eastAsia="宋体" w:cs="宋体"/>
          <w:sz w:val="24"/>
          <w:szCs w:val="24"/>
        </w:rPr>
        <w:t>包括进口代理服务费、进口报关、商检、港杂、清关、准予免税类货物进口关税和进口环节增值税的退税工作及其相关费</w:t>
      </w:r>
      <w:r>
        <w:rPr>
          <w:rFonts w:hint="eastAsia" w:ascii="宋体" w:hAnsi="宋体" w:eastAsia="宋体" w:cs="宋体"/>
          <w:bCs/>
          <w:sz w:val="24"/>
          <w:szCs w:val="24"/>
        </w:rPr>
        <w:t>用，以及按国家政策不可以免除的进口设备的关税及进口环节增值税，但不包括按国家政策可以免除的进口设备的关税及进口环节增值税）等，确保设备正常供货、正常运行，实现信号系统完整功能的全部费用。</w:t>
      </w:r>
      <w:bookmarkStart w:id="1328" w:name="_Toc204583206"/>
      <w:bookmarkEnd w:id="1328"/>
    </w:p>
    <w:p w14:paraId="34BBD76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合同专用条款第4条所规定的国外供货CIF价格为CIF到岸港交货价格，应根据巴黎国际商会出版的《2010年国际贸易术语解释通则》（INCOTERMS2010）的规定来解释，上述价格包括包装费、境外运输保险费以及货物在目的港越过船舷以前的一切费用。</w:t>
      </w:r>
      <w:bookmarkStart w:id="1329" w:name="_Toc204583207"/>
      <w:bookmarkEnd w:id="1329"/>
    </w:p>
    <w:p w14:paraId="02D2FCE7">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国内供货包括全部货物交到买方指定地点发生的一切费用。</w:t>
      </w:r>
      <w:bookmarkStart w:id="1330" w:name="_Toc204583208"/>
      <w:bookmarkEnd w:id="1330"/>
    </w:p>
    <w:p w14:paraId="21700FE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投标人在投标时应充分考虑到线路及其他相关专业设计、接口可能发生变化等的因素，在合同谈判和合同执行过程中，不得以此为理由提出增加费用。如果投标人中标，则其在投标时的所有报价（或经评标专家修正后价格）在合同实施期间不得因政策、法规及市场行情等的变化而作调整。</w:t>
      </w:r>
      <w:r>
        <w:rPr>
          <w:rFonts w:hint="eastAsia" w:ascii="宋体" w:hAnsi="宋体" w:eastAsia="宋体" w:cs="宋体"/>
          <w:sz w:val="24"/>
          <w:szCs w:val="24"/>
        </w:rPr>
        <w:tab/>
      </w:r>
    </w:p>
    <w:p w14:paraId="5E6BD2B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因分多段、甩站、分期开通产生的所有费用均包含在合同总价中，投标人均不应有费用的变更。</w:t>
      </w:r>
    </w:p>
    <w:p w14:paraId="344A0E1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18.3 合同价格</w:t>
      </w:r>
      <w:bookmarkStart w:id="1331" w:name="_Toc204583209"/>
      <w:bookmarkEnd w:id="1331"/>
    </w:p>
    <w:p w14:paraId="585DC45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bookmarkStart w:id="1332" w:name="_Toc23814_WPSOffice_Level3"/>
      <w:bookmarkStart w:id="1333" w:name="_Toc15708_WPSOffice_Level3"/>
      <w:r>
        <w:rPr>
          <w:rFonts w:hint="eastAsia" w:ascii="宋体" w:hAnsi="宋体" w:eastAsia="宋体" w:cs="宋体"/>
          <w:sz w:val="24"/>
          <w:szCs w:val="24"/>
        </w:rPr>
        <w:t>18.3.1合同总价</w:t>
      </w:r>
      <w:bookmarkEnd w:id="1332"/>
      <w:bookmarkEnd w:id="1333"/>
      <w:bookmarkStart w:id="1334" w:name="_Toc204583210"/>
      <w:bookmarkEnd w:id="1334"/>
    </w:p>
    <w:p w14:paraId="3794779F">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本合同项下针对卖方所完成的全部合同责任和义务，买方应支付的合同价为人民币xxx元（RMBxxx）。合同价在合同实施期间不得因政策、法规、汇率及市场等的变化而作调整。总价中不包括按国家政策可以免除的进口设备的关税及进口环节增值税。除不可抗力或合同约定变更情况外合同总价应为不变的总价。</w:t>
      </w:r>
      <w:bookmarkStart w:id="1335" w:name="_Toc204583211"/>
      <w:bookmarkEnd w:id="1335"/>
    </w:p>
    <w:p w14:paraId="0ED77740">
      <w:pPr>
        <w:pStyle w:val="2"/>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本合同总价共计人民币      元（大写：＿＿＿），由以下六部分构成：</w:t>
      </w:r>
    </w:p>
    <w:p w14:paraId="7EEABD08">
      <w:pPr>
        <w:pStyle w:val="2"/>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A、设备费（不含质保期后三年备品备件、专用仪器仪表和工具）总价：人民币＿＿＿元（大写：＿＿＿），</w:t>
      </w:r>
    </w:p>
    <w:p w14:paraId="4E65D5BC">
      <w:pPr>
        <w:pStyle w:val="2"/>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B、相关软件总价：人民币＿＿＿元（大写：＿＿＿）；</w:t>
      </w:r>
    </w:p>
    <w:p w14:paraId="2521EC96">
      <w:pPr>
        <w:pStyle w:val="2"/>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C、技术文件总价：人民币＿＿＿元（大写：＿＿＿）；</w:t>
      </w:r>
    </w:p>
    <w:p w14:paraId="32E4ED3A">
      <w:pPr>
        <w:pStyle w:val="2"/>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D、技术服务总价：人民币＿＿＿元（大写：＿＿＿）；</w:t>
      </w:r>
    </w:p>
    <w:p w14:paraId="207B49E5">
      <w:pPr>
        <w:pStyle w:val="2"/>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E、质保期后三年备品备件总价：人民币＿＿＿元（大写：＿＿＿）；</w:t>
      </w:r>
    </w:p>
    <w:p w14:paraId="4B86E3B0">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rPr>
      </w:pPr>
      <w:r>
        <w:rPr>
          <w:rFonts w:hint="eastAsia" w:ascii="宋体" w:hAnsi="宋体" w:eastAsia="宋体" w:cs="宋体"/>
          <w:sz w:val="24"/>
          <w:szCs w:val="24"/>
        </w:rPr>
        <w:t>F、专用仪器仪表和工具总价：人民币＿＿＿元（大写：＿＿＿）</w:t>
      </w:r>
      <w:bookmarkStart w:id="1336" w:name="_Toc28433_WPSOffice_Level3"/>
      <w:bookmarkStart w:id="1337" w:name="_Toc21199_WPSOffice_Level3"/>
    </w:p>
    <w:p w14:paraId="3B97D4E5">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18.3.2合同分项价格</w:t>
      </w:r>
      <w:bookmarkEnd w:id="1336"/>
      <w:bookmarkEnd w:id="1337"/>
      <w:bookmarkStart w:id="1338" w:name="_Toc204583219"/>
      <w:bookmarkEnd w:id="1338"/>
    </w:p>
    <w:p w14:paraId="1EBF8C9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合同分项价格详细清单见本合同第五部分合同附件一价格清单。</w:t>
      </w:r>
      <w:bookmarkStart w:id="1339" w:name="_Toc204583220"/>
      <w:bookmarkEnd w:id="1339"/>
    </w:p>
    <w:p w14:paraId="2A4AD1F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18.4</w:t>
      </w:r>
      <w:r>
        <w:rPr>
          <w:rFonts w:hint="eastAsia" w:ascii="宋体" w:hAnsi="宋体" w:eastAsia="宋体" w:cs="宋体"/>
          <w:sz w:val="24"/>
          <w:szCs w:val="24"/>
        </w:rPr>
        <w:tab/>
      </w:r>
      <w:r>
        <w:rPr>
          <w:rFonts w:hint="eastAsia" w:ascii="宋体" w:hAnsi="宋体" w:eastAsia="宋体" w:cs="宋体"/>
          <w:sz w:val="24"/>
          <w:szCs w:val="24"/>
        </w:rPr>
        <w:t>现场知晓</w:t>
      </w:r>
      <w:bookmarkStart w:id="1340" w:name="_Toc204583221"/>
      <w:bookmarkEnd w:id="1340"/>
    </w:p>
    <w:p w14:paraId="7C87A11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卖方应当对本合同现场的气候、水文和综合条件以及用于工程运行的资料完全知晓，并对中华人民共和国法律法规完全知晓。</w:t>
      </w:r>
      <w:bookmarkStart w:id="1341" w:name="_Toc204583222"/>
      <w:bookmarkEnd w:id="1341"/>
    </w:p>
    <w:p w14:paraId="5BB508D0">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18.5</w:t>
      </w:r>
      <w:r>
        <w:rPr>
          <w:rFonts w:hint="eastAsia" w:ascii="宋体" w:hAnsi="宋体" w:eastAsia="宋体" w:cs="宋体"/>
          <w:sz w:val="24"/>
          <w:szCs w:val="24"/>
        </w:rPr>
        <w:tab/>
      </w:r>
      <w:r>
        <w:rPr>
          <w:rFonts w:hint="eastAsia" w:ascii="宋体" w:hAnsi="宋体" w:eastAsia="宋体" w:cs="宋体"/>
          <w:sz w:val="24"/>
          <w:szCs w:val="24"/>
        </w:rPr>
        <w:t>价格的充分性</w:t>
      </w:r>
      <w:bookmarkStart w:id="1342" w:name="_Toc204583223"/>
      <w:bookmarkEnd w:id="1342"/>
    </w:p>
    <w:p w14:paraId="790B03DF">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卖方应当已彻底查清，并在本合同价格中充分考虑到了以下各项：</w:t>
      </w:r>
      <w:bookmarkStart w:id="1343" w:name="_Toc204583224"/>
      <w:bookmarkEnd w:id="1343"/>
    </w:p>
    <w:p w14:paraId="2017B165">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（1）影响合同价格的全部条件和情况；</w:t>
      </w:r>
      <w:bookmarkStart w:id="1344" w:name="_Toc204583225"/>
      <w:bookmarkEnd w:id="1344"/>
    </w:p>
    <w:p w14:paraId="1A084B6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（2）完成合同中所述工程的可能性；</w:t>
      </w:r>
      <w:bookmarkStart w:id="1345" w:name="_Toc204583226"/>
      <w:bookmarkEnd w:id="1345"/>
    </w:p>
    <w:p w14:paraId="0B02898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（3）现场的综合情况；</w:t>
      </w:r>
    </w:p>
    <w:p w14:paraId="085FFBFD">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（4）现场总的劳务情况。</w:t>
      </w:r>
      <w:bookmarkStart w:id="1346" w:name="_Toc204583228"/>
      <w:bookmarkEnd w:id="1346"/>
    </w:p>
    <w:p w14:paraId="5EDAE1B7">
      <w:pPr>
        <w:keepNext w:val="0"/>
        <w:keepLines w:val="0"/>
        <w:pageBreakBefore w:val="0"/>
        <w:widowControl/>
        <w:kinsoku/>
        <w:wordWrap/>
        <w:overflowPunct/>
        <w:topLinePunct w:val="0"/>
        <w:autoSpaceDE w:val="0"/>
        <w:autoSpaceDN w:val="0"/>
        <w:bidi w:val="0"/>
        <w:adjustRightInd w:val="0"/>
        <w:snapToGrid w:val="0"/>
        <w:spacing w:after="120" w:line="360" w:lineRule="auto"/>
        <w:textAlignment w:val="baseline"/>
        <w:rPr>
          <w:rFonts w:hint="eastAsia" w:ascii="宋体" w:hAnsi="宋体" w:eastAsia="宋体" w:cs="宋体"/>
          <w:b/>
          <w:bCs/>
          <w:sz w:val="24"/>
          <w:szCs w:val="24"/>
        </w:rPr>
      </w:pPr>
      <w:bookmarkStart w:id="1347" w:name="_Toc398034274"/>
      <w:bookmarkStart w:id="1348" w:name="_Toc459383717"/>
      <w:bookmarkStart w:id="1349" w:name="_Toc496592413"/>
      <w:bookmarkStart w:id="1350" w:name="_Toc4169"/>
      <w:bookmarkStart w:id="1351" w:name="_Toc135731185"/>
      <w:bookmarkStart w:id="1352" w:name="_Toc2831"/>
      <w:bookmarkStart w:id="1353" w:name="_Toc529303410"/>
      <w:r>
        <w:rPr>
          <w:rFonts w:hint="eastAsia" w:ascii="宋体" w:hAnsi="宋体" w:eastAsia="宋体" w:cs="宋体"/>
          <w:b/>
          <w:bCs/>
          <w:sz w:val="24"/>
          <w:szCs w:val="24"/>
        </w:rPr>
        <w:t>5付款（通用条款第17条）</w:t>
      </w:r>
      <w:bookmarkEnd w:id="1347"/>
      <w:bookmarkEnd w:id="1348"/>
      <w:bookmarkEnd w:id="1349"/>
      <w:bookmarkEnd w:id="1350"/>
      <w:bookmarkEnd w:id="1351"/>
      <w:bookmarkEnd w:id="1352"/>
      <w:bookmarkEnd w:id="1353"/>
    </w:p>
    <w:p w14:paraId="1FBDA0C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在通用条款第17条中增加以下内容：</w:t>
      </w:r>
    </w:p>
    <w:p w14:paraId="7B9D8D27">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17.1本合同支付货币采用人民币。</w:t>
      </w:r>
    </w:p>
    <w:p w14:paraId="2D9EA21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国内部分的价格支付应通过转账/银行承兑方式及中铁E信、云信等金融工具支付，其中汇票及其他金融工具的期限不超过6个月，买方不贴息。（中铁E信是中铁商业保理公司开发的供应链金融平台电子信用凭证，云信是中企云链平台上流转的企业信用）由买方支付给卖方，如果卖方要求使用电汇方式支付，则卖方应承担相应的手续费。</w:t>
      </w:r>
    </w:p>
    <w:p w14:paraId="2A7B53A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17.2合同价格的支付</w:t>
      </w:r>
    </w:p>
    <w:p w14:paraId="06A45C4F">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对于本专用条款第4条所列的合同总价，计人民币xxx元（大写：xxx），由买方向卖方直接支付。</w:t>
      </w:r>
    </w:p>
    <w:p w14:paraId="3CB1E975">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17.3合同款采用的支付方式：</w:t>
      </w:r>
    </w:p>
    <w:p w14:paraId="30F7BE7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信号系统设备总价和服务费同期支付，备品备件和专用仪器仪表和工具价单独支付。</w:t>
      </w:r>
    </w:p>
    <w:p w14:paraId="76897A1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1）在最终设计联络审查通过后及买方收到卖方提交的下列单据后的三十（30）天内向卖方支付合同价款中技术服务费的30％：</w:t>
      </w:r>
    </w:p>
    <w:p w14:paraId="10A8601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①最终设计审查通过证明；</w:t>
      </w:r>
    </w:p>
    <w:p w14:paraId="0DC66FD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②设计联络最终成果文件（技术规格书及专项方案等）； </w:t>
      </w:r>
    </w:p>
    <w:p w14:paraId="76863210">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③按本次支付金额百分之百（100％）出具增值税专用发票或有效收据（1）设备费（不含质保期后三年备品备件、专用仪器仪表和工具）技术服务费的支付：</w:t>
      </w:r>
    </w:p>
    <w:p w14:paraId="543E886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在每批设备（不含质保期后三年备品备件、专用仪器仪表和工具）、材料发运至合同现场，且买方收到卖方提交下列单据并证实完整无误后九十（90）天内，由买方支付给卖方该批设备费（不含质保期后三年备品备件、专用仪器仪表和工具）总价的60%作为到货款，</w:t>
      </w:r>
    </w:p>
    <w:p w14:paraId="27FACAA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①货物到货检查报告正本1份，副本5份； </w:t>
      </w:r>
    </w:p>
    <w:p w14:paraId="4CDEA24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②装箱单一式6份；</w:t>
      </w:r>
    </w:p>
    <w:p w14:paraId="1A59E22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③由生产厂家签署的质量证明书正本1份，副本5份；</w:t>
      </w:r>
    </w:p>
    <w:p w14:paraId="1E878D8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④货物出厂前检验报告正本1份，副本5份；</w:t>
      </w:r>
    </w:p>
    <w:p w14:paraId="0C7135C5">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⑤三方（包括买方、卖方、监理）签署的每批货物开箱验货合格的报告正本一份，副本二份；</w:t>
      </w:r>
    </w:p>
    <w:p w14:paraId="554DEBA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⑥按本次支付金额百分之百（100％）出具增值税专用发票。</w:t>
      </w:r>
    </w:p>
    <w:p w14:paraId="3308A1E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3）信号系统全功能开通后，买方在收到卖方提交的下列单据后在三十（30）天内，向卖方支付设备费（不含质保期后三年备品备件、专用仪器仪表和工具）合同价的20%及技术服务费合同价的</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0%：</w:t>
      </w:r>
    </w:p>
    <w:p w14:paraId="7752FD9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①买方和卖方签署的竣工验收证明文件和竣工资料正本一份，副本二份；</w:t>
      </w:r>
    </w:p>
    <w:p w14:paraId="3E577007">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②卖方应提供独立第三方安全运营载客证书正本一份，副本二份；</w:t>
      </w:r>
    </w:p>
    <w:p w14:paraId="347245E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③经买方和监理签署的预验收证明文件正本一份，副本二份；</w:t>
      </w:r>
    </w:p>
    <w:p w14:paraId="0E9041B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④卖方应提供与相关专业接口功能调试完成证明文件正本一份，副本二份；</w:t>
      </w:r>
    </w:p>
    <w:p w14:paraId="7A4A83D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⑤配合买方形成资产清册；</w:t>
      </w:r>
    </w:p>
    <w:p w14:paraId="3194139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⑥按本次支付金额百分之百（100％）出具有效收据；</w:t>
      </w:r>
    </w:p>
    <w:p w14:paraId="7ADB958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⑦向买方出具该批货物全额设备款剩余额度（40%）的增值税专用发票或有效收据；</w:t>
      </w:r>
    </w:p>
    <w:p w14:paraId="1F22CA7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⑧卖方出具的本次支付申请正本一式七份，支付申请格式按合同规定格式；</w:t>
      </w:r>
    </w:p>
    <w:p w14:paraId="7F9FD8AF">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⑨向买方出具全部相关软件、技术文件、技术服务费剩余额度（10%）的增值税专用发</w:t>
      </w:r>
    </w:p>
    <w:p w14:paraId="1D6C2E0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票。</w:t>
      </w:r>
    </w:p>
    <w:p w14:paraId="3263CD3F">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4）竣（交）工验收合格后，买方在收到卖方提交的下列单据后在三十（30）天内，向卖方支付设备费（不含质保期后三年备品备件、专用仪器仪表和工具）到货结算款的10%，技术服务费合同价的10%：</w:t>
      </w:r>
    </w:p>
    <w:p w14:paraId="5179C297">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①由买方和卖方签署的竣工验收证明文件和竣工资料正本一份，副本二份；</w:t>
      </w:r>
    </w:p>
    <w:p w14:paraId="293CCCF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②配合买方形成资产清册</w:t>
      </w:r>
    </w:p>
    <w:p w14:paraId="571FDEF7">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③按本次支付金额百分之百（100％）出具增值税专用发票或有效收据；</w:t>
      </w:r>
    </w:p>
    <w:p w14:paraId="3357A32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5）竣工结算完成并签订结算协议后，买方在收到卖方提交的下列单据后在三十（30）天内，向卖方支付至设备费（不含质保期后三年备品备件、专用仪器仪表和工具）及相关软件、技术文件、技术服务费的结算价的97%：</w:t>
      </w:r>
    </w:p>
    <w:p w14:paraId="18D73C65">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①由买方和卖方签署的结算协议正本一份，副本二份；</w:t>
      </w:r>
    </w:p>
    <w:p w14:paraId="0A86288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②配合买方形成资产清册；</w:t>
      </w:r>
    </w:p>
    <w:p w14:paraId="0A6AB69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6）质保期满后，买方在收到卖方提交的下列单据后在三十（30）天内，向卖方支付至设备费（不含质保期后三年备品备件、专用仪器仪表和工具）及相关软件、技术文件、技术服务费的结算价的100%：</w:t>
      </w:r>
    </w:p>
    <w:p w14:paraId="2437F3E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①经运营单位签署的最终验收证明文件；</w:t>
      </w:r>
    </w:p>
    <w:p w14:paraId="1AA63B6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②配合买方形成资产清册；</w:t>
      </w:r>
    </w:p>
    <w:p w14:paraId="3153D34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③按本次支付金额百分之百（100％）出具增值税专用发票或或有效收据；</w:t>
      </w:r>
    </w:p>
    <w:p w14:paraId="7C2582CF">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（2）质保期后三年备品备件&amp;专用仪器仪表和工具价款的支付</w:t>
      </w:r>
    </w:p>
    <w:p w14:paraId="43A20BA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1）在全部质保期后三年备品备件&amp;专用仪器仪表和工具交付完毕后，买方在收到卖方提交的下列单据后在三十（30）天内，向卖方支付质保期后三年备品备件&amp;专用仪器仪表和工具价款的97％：</w:t>
      </w:r>
    </w:p>
    <w:p w14:paraId="2C85CFB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①由卖方出具到货的交货清单正本一份，副本二份，标明品名、数量、型号、规格、单</w:t>
      </w:r>
    </w:p>
    <w:p w14:paraId="4B89F04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价和商品编号；</w:t>
      </w:r>
    </w:p>
    <w:p w14:paraId="6BCFA83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②四方（包括买方、卖方、监理及运营单位）签署的质保期后三年备品备件&amp;专用仪器</w:t>
      </w:r>
    </w:p>
    <w:p w14:paraId="4D0FD17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仪表和工具开箱验货合格的报告；</w:t>
      </w:r>
    </w:p>
    <w:p w14:paraId="4B1C155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③按全部质保期后三年备品备件&amp;专用仪器仪表和工具费用金额百分之百（100％）出具</w:t>
      </w:r>
    </w:p>
    <w:p w14:paraId="042E2DFD">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增值税专用发票；</w:t>
      </w:r>
    </w:p>
    <w:p w14:paraId="62535F3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2）质保期满后，买方在收到卖方提交的下列单据后在三十（30）天内，向卖方支付质</w:t>
      </w:r>
    </w:p>
    <w:p w14:paraId="2756F9C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保期后三年备品备件&amp;专用仪器仪表和工具价款的3%：</w:t>
      </w:r>
    </w:p>
    <w:p w14:paraId="0230D91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①经运营单位签署的最终验收证明文件；</w:t>
      </w:r>
    </w:p>
    <w:p w14:paraId="596A0BE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②按本次支付金额百分之百（100％）出具合法有效收据；</w:t>
      </w:r>
    </w:p>
    <w:p w14:paraId="792BC6C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17.4合同项下买方应得的可追偿的金额应划到买方开户银行帐号上。同时买方有权从合同条款第21条所规定的付款中扣除任何赔偿的相应金额。</w:t>
      </w:r>
    </w:p>
    <w:p w14:paraId="65090E3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17.5 银行费用</w:t>
      </w:r>
    </w:p>
    <w:p w14:paraId="0EC9CA2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在买方银行发生的费用由买方承担，在卖方银行发生的费用由卖方承担。</w:t>
      </w:r>
    </w:p>
    <w:p w14:paraId="2156B87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17.6 进口设备的关税及进口环节增值税</w:t>
      </w:r>
      <w:bookmarkStart w:id="1354" w:name="_Toc204583317"/>
      <w:bookmarkEnd w:id="1354"/>
    </w:p>
    <w:p w14:paraId="64A70F0F">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进口货物的海关关税及进口环节增值税（根据国家有关政策不能免除上述两税的产品和零部件的进口关税和进口环节增值税除外）将由买方对进口设备的进口环节税出具足额银行税款担保函，向海关申请凭保放行批准手续。根据国家有关政策不能免除上述两税的产品和零部件的进口关税和进口环节增值税由卖方按合同执行过程中实际发生的情况自行向有关机构支付。投标人在合同签订后，应向招标人开具与免税金额等额的银行保函，如因投标人原因未能达到国产化率的要求或卖方原因，使招标人不能享受国家给予的减免税优惠，则由投标人承担此类税费和相应的违约金，相关税费从合同价款中予以扣除。</w:t>
      </w:r>
    </w:p>
    <w:p w14:paraId="2FB6AFBD">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17.7 其他支付文件</w:t>
      </w:r>
      <w:bookmarkStart w:id="1355" w:name="_Toc204583321"/>
      <w:bookmarkEnd w:id="1355"/>
    </w:p>
    <w:p w14:paraId="26A7C2F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对于支付过程中买方或银行所要求的其他支付文件，卖方须按时提供。</w:t>
      </w:r>
      <w:bookmarkStart w:id="1356" w:name="_Toc204583322"/>
      <w:bookmarkEnd w:id="1356"/>
    </w:p>
    <w:p w14:paraId="11C35EF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17.8 在不损害业主的任何其他权利或补救方法（包括扣除或抵销的任何权利或补救方法），买方可从按本合同或就本合同到期应付或成为到期应付卖方的任何款项中扣除卖方按本合同或就本合同到期应付或成为到期应付买方的任何款项，为避免疑问，包括本合同指明为卖方欠负买方的债务的责任款项。</w:t>
      </w:r>
      <w:bookmarkStart w:id="1357" w:name="_Toc204583323"/>
      <w:bookmarkEnd w:id="1357"/>
    </w:p>
    <w:p w14:paraId="5D473E6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17.9 卖方认知并同意放弃其依照《中华人民共和国民法典》相关的规定及相关法规和司法解释条规定，向人民法院或仲裁机构行使法定优先权，或申请将工程的全部或部份依法拍卖或变价。</w:t>
      </w:r>
      <w:bookmarkStart w:id="1358" w:name="_Toc204583324"/>
      <w:bookmarkEnd w:id="1358"/>
    </w:p>
    <w:p w14:paraId="24B27A0E">
      <w:pPr>
        <w:keepNext w:val="0"/>
        <w:keepLines w:val="0"/>
        <w:pageBreakBefore w:val="0"/>
        <w:widowControl/>
        <w:tabs>
          <w:tab w:val="left" w:pos="945"/>
        </w:tabs>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17.10卖方在接受买方每次付款前需提供等额有效增值税专用发票或有效收据，否则，买方有权拒绝支付相应款项直至卖方开具出真实合法有效且符合买方要求的增值税专用发票为止。同时卖方应承担买方因此遭受的各项损失，包括但不限于税款、滞纳金、罚款等。</w:t>
      </w:r>
    </w:p>
    <w:p w14:paraId="2AFB8609">
      <w:pPr>
        <w:keepNext w:val="0"/>
        <w:keepLines w:val="0"/>
        <w:pageBreakBefore w:val="0"/>
        <w:widowControl/>
        <w:tabs>
          <w:tab w:val="left" w:pos="945"/>
        </w:tabs>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17.11以上各阶段价款支付过程中，</w:t>
      </w:r>
      <w:r>
        <w:rPr>
          <w:rFonts w:hint="eastAsia" w:ascii="宋体" w:hAnsi="宋体" w:eastAsia="宋体" w:cs="宋体"/>
          <w:sz w:val="24"/>
          <w:szCs w:val="24"/>
          <w:lang w:eastAsia="zh-Hans"/>
        </w:rPr>
        <w:t>买</w:t>
      </w:r>
      <w:r>
        <w:rPr>
          <w:rFonts w:hint="eastAsia" w:ascii="宋体" w:hAnsi="宋体" w:eastAsia="宋体" w:cs="宋体"/>
          <w:sz w:val="24"/>
          <w:szCs w:val="24"/>
        </w:rPr>
        <w:t>方若遇建设单位（项目公司）不能按时拨付工程价款，</w:t>
      </w:r>
      <w:r>
        <w:rPr>
          <w:rFonts w:hint="eastAsia" w:ascii="宋体" w:hAnsi="宋体" w:eastAsia="宋体" w:cs="宋体"/>
          <w:sz w:val="24"/>
          <w:szCs w:val="24"/>
          <w:lang w:eastAsia="zh-Hans"/>
        </w:rPr>
        <w:t>卖</w:t>
      </w:r>
      <w:r>
        <w:rPr>
          <w:rFonts w:hint="eastAsia" w:ascii="宋体" w:hAnsi="宋体" w:eastAsia="宋体" w:cs="宋体"/>
          <w:sz w:val="24"/>
          <w:szCs w:val="24"/>
        </w:rPr>
        <w:t>方应同意</w:t>
      </w:r>
      <w:r>
        <w:rPr>
          <w:rFonts w:hint="eastAsia" w:ascii="宋体" w:hAnsi="宋体" w:eastAsia="宋体" w:cs="宋体"/>
          <w:sz w:val="24"/>
          <w:szCs w:val="24"/>
          <w:lang w:eastAsia="zh-Hans"/>
        </w:rPr>
        <w:t>买</w:t>
      </w:r>
      <w:r>
        <w:rPr>
          <w:rFonts w:hint="eastAsia" w:ascii="宋体" w:hAnsi="宋体" w:eastAsia="宋体" w:cs="宋体"/>
          <w:sz w:val="24"/>
          <w:szCs w:val="24"/>
        </w:rPr>
        <w:t>方待收取建设单位（项目公司）拨付的工程价款后再行支付，在此期间不视为</w:t>
      </w:r>
      <w:r>
        <w:rPr>
          <w:rFonts w:hint="eastAsia" w:ascii="宋体" w:hAnsi="宋体" w:eastAsia="宋体" w:cs="宋体"/>
          <w:sz w:val="24"/>
          <w:szCs w:val="24"/>
          <w:lang w:eastAsia="zh-Hans"/>
        </w:rPr>
        <w:t>买</w:t>
      </w:r>
      <w:r>
        <w:rPr>
          <w:rFonts w:hint="eastAsia" w:ascii="宋体" w:hAnsi="宋体" w:eastAsia="宋体" w:cs="宋体"/>
          <w:sz w:val="24"/>
          <w:szCs w:val="24"/>
        </w:rPr>
        <w:t>方违约且不计息。如买方出现资金困难，卖方同意给予3个月的付款宽限期，在此宽限期间内不视为买方违约，且卖方不得以此为由中断本项目的货物供应。</w:t>
      </w:r>
    </w:p>
    <w:p w14:paraId="498BD787">
      <w:pPr>
        <w:keepNext w:val="0"/>
        <w:keepLines w:val="0"/>
        <w:pageBreakBefore w:val="0"/>
        <w:widowControl/>
        <w:kinsoku/>
        <w:wordWrap/>
        <w:overflowPunct/>
        <w:topLinePunct w:val="0"/>
        <w:autoSpaceDE w:val="0"/>
        <w:autoSpaceDN w:val="0"/>
        <w:bidi w:val="0"/>
        <w:adjustRightInd w:val="0"/>
        <w:snapToGrid w:val="0"/>
        <w:spacing w:after="120" w:line="360" w:lineRule="auto"/>
        <w:textAlignment w:val="baseline"/>
        <w:rPr>
          <w:rFonts w:hint="eastAsia" w:ascii="宋体" w:hAnsi="宋体" w:eastAsia="宋体" w:cs="宋体"/>
          <w:b/>
          <w:bCs/>
          <w:sz w:val="24"/>
          <w:szCs w:val="24"/>
          <w:highlight w:val="none"/>
        </w:rPr>
      </w:pPr>
      <w:bookmarkStart w:id="1359" w:name="_Toc496592414"/>
      <w:bookmarkStart w:id="1360" w:name="_Toc529303411"/>
      <w:bookmarkStart w:id="1361" w:name="_Toc459383718"/>
      <w:bookmarkStart w:id="1362" w:name="_Toc398034275"/>
      <w:bookmarkStart w:id="1363" w:name="_Toc3877"/>
      <w:bookmarkStart w:id="1364" w:name="_Toc135731186"/>
      <w:bookmarkStart w:id="1365" w:name="_Toc25000"/>
      <w:r>
        <w:rPr>
          <w:rFonts w:hint="eastAsia" w:ascii="宋体" w:hAnsi="宋体" w:eastAsia="宋体" w:cs="宋体"/>
          <w:b/>
          <w:bCs/>
          <w:sz w:val="24"/>
          <w:szCs w:val="24"/>
          <w:highlight w:val="none"/>
        </w:rPr>
        <w:t>6合同执行进度计划（新增专用条款第6条）</w:t>
      </w:r>
      <w:bookmarkEnd w:id="1359"/>
      <w:bookmarkEnd w:id="1360"/>
      <w:bookmarkEnd w:id="1361"/>
      <w:bookmarkEnd w:id="1362"/>
      <w:bookmarkEnd w:id="1363"/>
      <w:bookmarkEnd w:id="1364"/>
      <w:bookmarkEnd w:id="1365"/>
    </w:p>
    <w:p w14:paraId="13940FB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bookmarkStart w:id="1366" w:name="_Toc458516067"/>
      <w:bookmarkStart w:id="1367" w:name="_Toc459383719"/>
      <w:bookmarkStart w:id="1368" w:name="_Toc459292436"/>
      <w:bookmarkStart w:id="1369" w:name="_Toc459214322"/>
      <w:bookmarkStart w:id="1370" w:name="_Toc496592415"/>
      <w:bookmarkStart w:id="1371" w:name="_Toc459207824"/>
      <w:r>
        <w:rPr>
          <w:rFonts w:hint="eastAsia" w:ascii="宋体" w:hAnsi="宋体" w:eastAsia="宋体" w:cs="宋体"/>
          <w:sz w:val="24"/>
          <w:szCs w:val="24"/>
          <w:highlight w:val="none"/>
        </w:rPr>
        <w:t>6.1进度计划及工程进度监察</w:t>
      </w:r>
      <w:bookmarkEnd w:id="1366"/>
      <w:bookmarkEnd w:id="1367"/>
      <w:bookmarkEnd w:id="1368"/>
      <w:bookmarkEnd w:id="1369"/>
      <w:bookmarkEnd w:id="1370"/>
      <w:bookmarkEnd w:id="1371"/>
    </w:p>
    <w:p w14:paraId="58386E5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根据主要工期节点，卖方在投标时应详细计划合同范围内的全部工程活动，同时考虑到工程的不同阶段、不同专业及其它各种影响工程的因素，确保提供一个可实现的进度计划，进度计划时间以周计算，并提供详细的支持数据资料以及人员设备投入，包括但不限于：</w:t>
      </w:r>
    </w:p>
    <w:p w14:paraId="30B01B4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1）各阶段设计及设计图纸提交计划；</w:t>
      </w:r>
    </w:p>
    <w:p w14:paraId="049B4A0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2）分包合同及设备材料采购合同计划；</w:t>
      </w:r>
    </w:p>
    <w:p w14:paraId="09D3529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3）各批次设备到货计划；</w:t>
      </w:r>
    </w:p>
    <w:p w14:paraId="1631E26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4）各批次软件到货计划；</w:t>
      </w:r>
    </w:p>
    <w:p w14:paraId="7C6697A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5）车载设备安装计划；</w:t>
      </w:r>
    </w:p>
    <w:p w14:paraId="4DFC679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6）联锁子系统各阶段（工厂、现场、集成、回归）执行计划；</w:t>
      </w:r>
    </w:p>
    <w:p w14:paraId="380426A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7）车载设备静态测试执行计划；</w:t>
      </w:r>
    </w:p>
    <w:p w14:paraId="1092EDB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8）ATS各阶段（站级、中心、集成、回归）测试计划；</w:t>
      </w:r>
    </w:p>
    <w:p w14:paraId="16730FDD">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9）首列车动车测试（数据录入、点式ATP、ATP、ATO等）计划；</w:t>
      </w:r>
    </w:p>
    <w:p w14:paraId="1A9575B0">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10）多列车动车测试（数据录入、点式ATP、ATP、ATO等）计划；</w:t>
      </w:r>
    </w:p>
    <w:p w14:paraId="518F8B7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11）DCS测试（上电测试、有线、无线、通信质量、动车测试等）计划；</w:t>
      </w:r>
    </w:p>
    <w:p w14:paraId="5C3B98B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12）各阶段独立第三方安全认证未按计划完成，包括但不限于联锁投用、点式ATP投用、各列车投用、点式ATP、ATP、ATO以及载客初期运营等计划；</w:t>
      </w:r>
    </w:p>
    <w:p w14:paraId="1E60807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13）按合同规定的各阶段计划，文本、资料、图纸、档案提交计划；</w:t>
      </w:r>
    </w:p>
    <w:p w14:paraId="2944853D">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14）备品备件、工器具到货提交计划；</w:t>
      </w:r>
    </w:p>
    <w:p w14:paraId="10025F5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（2）卖方应根据已获得买方核准的进度计划或买方要求的其它计划来监督工程的进展。监督范围应包括对工程的日常监督和每月进度报告所需的数据资料。</w:t>
      </w:r>
    </w:p>
    <w:p w14:paraId="44AF846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（3）卖方应提供以下进度计划，并需获得买方核准：</w:t>
      </w:r>
    </w:p>
    <w:p w14:paraId="39644EE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合约进度计划：进度计划应包括卖方在整个合约期间的所有工程相关活动；设计、设计联络、设备制造、工厂试验、设备运送与安装、系统测试及联动调试等环节。在获得核准后，此进度计划将作为量度卖方工程进度的基准；</w:t>
      </w:r>
    </w:p>
    <w:p w14:paraId="13C025E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2）对以上进度计划的任何修订须依据合同的有关条款。计划的提送时间应由买方决定，其核准时间应满足合同内项目执行时间表的要求。及时的提送和完善的计划将决定卖方能否达到项目执行时间表的要求。</w:t>
      </w:r>
    </w:p>
    <w:p w14:paraId="4754C31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（4）卖方应向买方提供以下进度计划：</w:t>
      </w:r>
    </w:p>
    <w:p w14:paraId="4DB203B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bookmarkStart w:id="1372" w:name="_Toc19970_WPSOffice_Level3"/>
      <w:bookmarkStart w:id="1373" w:name="_Toc1409_WPSOffice_Level3"/>
      <w:r>
        <w:rPr>
          <w:rFonts w:hint="eastAsia" w:ascii="宋体" w:hAnsi="宋体" w:eastAsia="宋体" w:cs="宋体"/>
          <w:sz w:val="24"/>
          <w:szCs w:val="24"/>
          <w:highlight w:val="none"/>
        </w:rPr>
        <w:t>1）季度进度计划；</w:t>
      </w:r>
      <w:bookmarkEnd w:id="1372"/>
      <w:bookmarkEnd w:id="1373"/>
    </w:p>
    <w:p w14:paraId="47AEBCE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rPr>
      </w:pPr>
      <w:bookmarkStart w:id="1374" w:name="_Toc27587_WPSOffice_Level3"/>
      <w:bookmarkStart w:id="1375" w:name="_Toc30423_WPSOffice_Level3"/>
      <w:r>
        <w:rPr>
          <w:rFonts w:hint="eastAsia" w:ascii="宋体" w:hAnsi="宋体" w:eastAsia="宋体" w:cs="宋体"/>
          <w:sz w:val="24"/>
          <w:szCs w:val="24"/>
          <w:highlight w:val="none"/>
        </w:rPr>
        <w:t>2）买方要求的延误补救进度计划；</w:t>
      </w:r>
      <w:bookmarkEnd w:id="1374"/>
      <w:bookmarkEnd w:id="1375"/>
    </w:p>
    <w:p w14:paraId="7AF0DE6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3）买方要求的时间测链图。</w:t>
      </w:r>
    </w:p>
    <w:p w14:paraId="62C6FFA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（5）进度计划的编制要求：</w:t>
      </w:r>
    </w:p>
    <w:p w14:paraId="4EF27DA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1）进度计划的作业应是具体工作。当所有作业在结合后应显示可量度的要素、组成部分、阶段或指定工程部分，并明确合同的竣工责任。</w:t>
      </w:r>
    </w:p>
    <w:p w14:paraId="7E450E1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2）作业的描述应清楚地传达作业的性质和范围。进度计划应考虑到其它承包商在毗邻工地的施工作业（如永久性的管线搬迁、新铺设及临时性的管线等）、其它为买方工作的人员、法定验收单位、现有或未来的运营单位及可能影响施工进度的其它作业。卖方应完成买方提出附加作业的要求。</w:t>
      </w:r>
    </w:p>
    <w:p w14:paraId="2A7C776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3）关键日期应包含在进度计划中，完成每项竣工责任所要求的先后顺序和相互关系应显示出来。进度计划不应设置任何“日期限制”或以任何形式影响进度计划的逻辑、浮时及竣工责任的完成。</w:t>
      </w:r>
    </w:p>
    <w:p w14:paraId="64D15165">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4）关键路径应在进度计划中明确标出，并在附带的分析报告中有完整的叙述。</w:t>
      </w:r>
    </w:p>
    <w:p w14:paraId="1360815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5）除非在合同中另有规定或获得批准，所有卖方编制的进度计划须遵循以下规定：</w:t>
      </w:r>
    </w:p>
    <w:p w14:paraId="22D191A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①所有进度计划(季度进度计划与时间测链图除外)，都应采用关键路径法及先行作业方法的计划软件编制：Primavera Project Planner Version 3.1 for Windows或Microsoft Project for Windows，并且以纸拷贝或电子拷贝方式提交；</w:t>
      </w:r>
    </w:p>
    <w:p w14:paraId="45F1233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②所有进度计划应附带分析报告，包括一个由计算机产生每项作业的详细情况和叙述每项作业参数基础的报告；</w:t>
      </w:r>
    </w:p>
    <w:p w14:paraId="757AEFCD">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③所有进度计划应包括卖方的假期和非工作时间的详情；</w:t>
      </w:r>
    </w:p>
    <w:p w14:paraId="378C8A7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④所有进度计划的作业时间单位为天。所有作业应建立在卖方建议采用工作时间的基础上，每天工作时间应遵守相关法律法规；</w:t>
      </w:r>
    </w:p>
    <w:p w14:paraId="262F906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⑤所有进度计划应包括各项主要资源数据，且应包括但不限于主要工种、主要工作量、图纸和其它设计文件的数目、电缆的长度、管线、设备数量等，还应按照买方的要求包括工程的所有阶段和专业；</w:t>
      </w:r>
    </w:p>
    <w:p w14:paraId="77D3A9D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⑥所有时间持续为13周或以上的作业应划分次级作业，每项次级作业的时限不得超过13周；</w:t>
      </w:r>
    </w:p>
    <w:p w14:paraId="2637703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⑦所有进度计划应按照适当的逻辑分类组织，各工程阶段、各项作业应编写分类代码。至少应包括各工程单位负责的作业、区域、设施、位置及成本中心。竣工责任应编码以便识别。买方可以要求卖方提供额外的作业编码。</w:t>
      </w:r>
    </w:p>
    <w:p w14:paraId="64A51BB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（6）需获得买方核准的进度计划的审批过程：</w:t>
      </w:r>
    </w:p>
    <w:p w14:paraId="780CB26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1）当卖方被告知其进度计划未获核准，卖方应考虑买方的回馈意见来修改其进度计划，并在7天内再次提交进度计划给买方审批；</w:t>
      </w:r>
    </w:p>
    <w:p w14:paraId="543A8B7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2）在重复提交的情况下，买方的回复时间也为7天。</w:t>
      </w:r>
    </w:p>
    <w:p w14:paraId="2F20176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（7）合约进度计划：</w:t>
      </w:r>
    </w:p>
    <w:p w14:paraId="056E436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1）合约进度计划应在收到中标通知书当日起30天内提交审批。</w:t>
      </w:r>
    </w:p>
    <w:p w14:paraId="16B52F90">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合约进度计划应根据作业内容和相关的文件交付来显示施工作业的顺序，时限及约束。卖方计划完成的所有竣工责任应包括以下各工程阶段的实施及从合同开始生效至工程结束的每个工程部分所需的作业，并清楚显示所有作业的相互逻辑关系：</w:t>
      </w:r>
    </w:p>
    <w:p w14:paraId="7349E475">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①卖方在设计过程中的不同阶段，包括与分包设计合同有关的作业，所有设计资料的编制和提交，审批及核准时间；</w:t>
      </w:r>
    </w:p>
    <w:p w14:paraId="3C8A35A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②设计联络、交换设计界面数据与施工接口完成时间的制定；</w:t>
      </w:r>
    </w:p>
    <w:p w14:paraId="6D06125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③实验品、样本，实体模型，样板等的制造、提交及核准；</w:t>
      </w:r>
    </w:p>
    <w:p w14:paraId="0AE0E085">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④所有包括永久性及临时性的施工，后者应包含但不限于围堰，斜坡，通道，通风管道/入口，支撑架/台，交通管理，围栏，行人公共设施方案，防噪音及其它防护工作，以及临时性建筑设施的安装；</w:t>
      </w:r>
    </w:p>
    <w:p w14:paraId="189530C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⑤所有设备材料的制造或预制、检验及出厂试验，包括备品备件，专用工具和试验设备；</w:t>
      </w:r>
    </w:p>
    <w:p w14:paraId="614DBEA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⑥所有主要项目材料、设备及装备的采购；</w:t>
      </w:r>
    </w:p>
    <w:p w14:paraId="4018AC0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⑦所有必需的文件包括运营和维护手册、竣工图纸等的编制；</w:t>
      </w:r>
    </w:p>
    <w:p w14:paraId="6750B02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⑧所有与软件开发有关的工作；</w:t>
      </w:r>
    </w:p>
    <w:p w14:paraId="3921952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⑨法定要求的文件交付，检验，证书及批核；</w:t>
      </w:r>
    </w:p>
    <w:p w14:paraId="7C28F32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⑩所有对外接口包括与现有或未来运营轨道相关的施工，永久性管线的搬迁，新置的与临时的管线及其它任何影响施工作业的限制条件；</w:t>
      </w:r>
    </w:p>
    <w:p w14:paraId="03E8C69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⑪设备的运送、安装、现场验收测试；</w:t>
      </w:r>
    </w:p>
    <w:p w14:paraId="52D022AF">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⑫联动调试、试运转和试运行；</w:t>
      </w:r>
    </w:p>
    <w:p w14:paraId="57C9968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⑬最终验收及备案。</w:t>
      </w:r>
    </w:p>
    <w:p w14:paraId="34E0CD6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（8）进度计划的分析报告</w:t>
      </w:r>
    </w:p>
    <w:p w14:paraId="726257E7">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1）卖方在提交进度计划时应一并提交一份分析报告，该报告应陈述以下卖方设想的依据及相关事宜。</w:t>
      </w:r>
    </w:p>
    <w:p w14:paraId="148B56B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①合同中的关键路径；</w:t>
      </w:r>
    </w:p>
    <w:p w14:paraId="34D91F4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②每日和每周工作时间，假期和换班制度；</w:t>
      </w:r>
    </w:p>
    <w:p w14:paraId="6B042B6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③主要作业和工种的预计完成量/速度；</w:t>
      </w:r>
    </w:p>
    <w:p w14:paraId="173D726D">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④一份详述各工种、其它分包商、间接劳工、验收与启动队伍等总体人力预算，并说明如何建立人力资源。预算格式必须与买方的要求相一致；</w:t>
      </w:r>
    </w:p>
    <w:p w14:paraId="2E55F49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⑤典型循环周期分析；</w:t>
      </w:r>
    </w:p>
    <w:p w14:paraId="368DF44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⑥主要设备与装备的采购清单，并说明所需采购时间；</w:t>
      </w:r>
    </w:p>
    <w:p w14:paraId="3B7FE5ED">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⑦以”S”曲线图和柱状图形式，显示卖方的主要设备和人力分项数量的每周预计数量，”S”曲线表明预计和已完成工程(或人力资源)的数量与时间的图表关系。该曲线图应建立在累积基础上，其倾斜度将表明工程的进度或人力资源的支出；</w:t>
      </w:r>
    </w:p>
    <w:p w14:paraId="757362F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⑧任何进度计划的限制应详细阐述理由。</w:t>
      </w:r>
    </w:p>
    <w:p w14:paraId="0FBFDED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（9）季度进度计划</w:t>
      </w:r>
    </w:p>
    <w:p w14:paraId="79DE9B6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1）在收到中标通知书后7天内，卖方应提交首份季度进度计划，详细表明在收到中标通知书后3个月内已开始的作业及预期将开始的作业。以后卖方应每3个月提交一份新的季度进度计划。</w:t>
      </w:r>
    </w:p>
    <w:p w14:paraId="178AFCBD">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2）季度进度计划应包括：</w:t>
      </w:r>
    </w:p>
    <w:p w14:paraId="0771D72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①一份以横道图表格式呈报的滚动计划，每3个月更新一次，当前的季度进度计划应与每月进度报告一并提交，并包括“进展线”以显示至每月底进度计划的完成情况；</w:t>
      </w:r>
    </w:p>
    <w:p w14:paraId="263F1AE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②说明正在进行的、未来3个月内的及最近完成的计划作业，并显示实际开始和完成日期、完工的百分比、预计开始和完成日期、尚余时间和以+/-周计算的进度状况，并包括未来3个月内计划中所有资源的详细说明；</w:t>
      </w:r>
    </w:p>
    <w:p w14:paraId="32D8698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③任何作业时限不得超过2周；</w:t>
      </w:r>
    </w:p>
    <w:p w14:paraId="29BA9CF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④文件的格式应符合买方的要求。</w:t>
      </w:r>
    </w:p>
    <w:p w14:paraId="411B9FAD">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3）在提交新季度进度计划时，应附带分析报告说明在前一个月已完成进度的总结，诸如主要工程量预计与实际数量的偏差、以天计算的作业时间增减等。</w:t>
      </w:r>
    </w:p>
    <w:p w14:paraId="44DA0BD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 xml:space="preserve">（10）延误补救进度计划 </w:t>
      </w:r>
    </w:p>
    <w:p w14:paraId="71A8A54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 xml:space="preserve">1）延误补救进度计划的格式应与合约进度计划一致。 </w:t>
      </w:r>
    </w:p>
    <w:p w14:paraId="23884F0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（11）时间测链图</w:t>
      </w:r>
    </w:p>
    <w:p w14:paraId="4AA1D5A0">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1）卖方应按买方的要求提交与工程相关的时间测链图。时间测链图的格式和内容应在提交前得到买方的认可；</w:t>
      </w:r>
    </w:p>
    <w:p w14:paraId="5793E4C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2）时间测链图在各方面应与合约进度计划一致，应以线形地点与时间的矩阵形式提供合约进度计划的详情，并表明该线形作业与时间、现场入口、进场、施工、工地移交和不同工种作业的相互关系。</w:t>
      </w:r>
    </w:p>
    <w:p w14:paraId="43BEF71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（12）每月进度报告</w:t>
      </w:r>
    </w:p>
    <w:p w14:paraId="5E58210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1）买方将主持与卖方举行的每月进度会议，并建议召开会议的日期和时间；</w:t>
      </w:r>
    </w:p>
    <w:p w14:paraId="22E6BC50">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2）在每个月的25日卖方需提交本月进度报告给买方。进度报告应包括但不限于以下内容：</w:t>
      </w:r>
    </w:p>
    <w:p w14:paraId="32ECE18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①卖方参照已核准进度计划中的作业和在报告周期内每一工程阶段的详细进度状况，制定书面进度回顾报告，即设计、制造、安装、测试及启动。进度的计算应包括报告提交前的最后一天；</w:t>
      </w:r>
    </w:p>
    <w:p w14:paraId="5AD3064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②应详细说明关注事项、延误和已遇到或预期发生的技术困难，并连同卖方建议的更正措施计划；</w:t>
      </w:r>
    </w:p>
    <w:p w14:paraId="144FF920">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③当前季度进度计划应包含“进展线”，显示至该月20日止所完成进度的状况；</w:t>
      </w:r>
    </w:p>
    <w:p w14:paraId="59600335">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④用产量比较”S”曲线图表和柱状图来说明关于主要设备和人力分项数量和作业的实际与预计表现；</w:t>
      </w:r>
    </w:p>
    <w:p w14:paraId="2D7A911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⑤以纸拷贝和电子拷贝更新文件提交时间表并一起提送；</w:t>
      </w:r>
    </w:p>
    <w:p w14:paraId="0B6F54C0">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⑥以纸拷贝和电子拷贝更新材料控制时间表并一起提送；</w:t>
      </w:r>
    </w:p>
    <w:p w14:paraId="5154C83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⑦在报告周期内工地的实际人数与卖方进度计划中的预计人数相比较的详细情况。应根据每个工种分类和每个分包商提供的详细情况做出全面总结报告。报告格式应符合买方的要求。</w:t>
      </w:r>
    </w:p>
    <w:p w14:paraId="02889F27">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3）卖方应提交以下内容作为每月进度报告的附录：</w:t>
      </w:r>
    </w:p>
    <w:p w14:paraId="267590F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①以买方要求的格式编写的安全报告；</w:t>
      </w:r>
    </w:p>
    <w:p w14:paraId="70E5FD4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②以买方要求的格式编写的质量管理及系统保证报告；</w:t>
      </w:r>
    </w:p>
    <w:p w14:paraId="6AF0F1F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③环境报告；</w:t>
      </w:r>
    </w:p>
    <w:p w14:paraId="578AB28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④以买方要求的格式编写的财务报告；</w:t>
      </w:r>
    </w:p>
    <w:p w14:paraId="22C293A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⑤以买方认可的格式编写的与公众和第三方的联络报告；</w:t>
      </w:r>
    </w:p>
    <w:p w14:paraId="3D7988C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⑥买方的指示记录；</w:t>
      </w:r>
    </w:p>
    <w:p w14:paraId="737343E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⑦潜在变更表。</w:t>
      </w:r>
    </w:p>
    <w:p w14:paraId="5066233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（13）文件提送时间表应包括：</w:t>
      </w:r>
    </w:p>
    <w:p w14:paraId="6B93BA5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1）在收到中标通知书的28天内，卖方应编制并提交给买方一份提交设计资料和其它合同所需文件的时间表。</w:t>
      </w:r>
    </w:p>
    <w:p w14:paraId="32B5185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2）文件提送时间表应按照本规范中设计资料所说明的条款提供以下内容：①卖方提交文件的编号；</w:t>
      </w:r>
    </w:p>
    <w:p w14:paraId="2FB3EBE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②图纸编号；</w:t>
      </w:r>
    </w:p>
    <w:p w14:paraId="2C29069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③修订版本；</w:t>
      </w:r>
    </w:p>
    <w:p w14:paraId="4D83B71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④对规范/图纸的叙述和参考；</w:t>
      </w:r>
    </w:p>
    <w:p w14:paraId="3043661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⑤地理位置，里程，格栅线等；</w:t>
      </w:r>
    </w:p>
    <w:p w14:paraId="3F6308F5">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⑥计划的提送和买方回馈意见日期；</w:t>
      </w:r>
    </w:p>
    <w:p w14:paraId="5244A67D">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⑦实际的提送和买方回馈意见日期；</w:t>
      </w:r>
    </w:p>
    <w:p w14:paraId="1886DAC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⑧审批状况，即核准，不核准或原则上核准；</w:t>
      </w:r>
    </w:p>
    <w:p w14:paraId="10C15BD0">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⑨进度百分比。</w:t>
      </w:r>
    </w:p>
    <w:p w14:paraId="1660B5A1">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3）文件提送时间表应包括所有设计包、图纸及其它提送的一份完整清单，卖方应在渐进的基础上提交时间表及获得核准。</w:t>
      </w:r>
    </w:p>
    <w:p w14:paraId="3840D78F">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4）文件提送时间表应与卖方的合约进度计划相结合；文件提送时间表的格式应与买方的要求一致。</w:t>
      </w:r>
    </w:p>
    <w:p w14:paraId="4EA41750">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5）文件提送时间表应提供一个基线标准来量度和报告文件提送的进度。每月卖方应将已更新的文件提送时间表与每月进度报告一并提交，包括打印和电子拷贝，并陈述每个设计包的完工百分比、图纸和设计文件。卖方应报告每一延误范围和准备采取何种行动以消除延误。</w:t>
      </w:r>
    </w:p>
    <w:p w14:paraId="4855DD3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（14）材料控制时间表应包括：</w:t>
      </w:r>
    </w:p>
    <w:p w14:paraId="1BE575D0">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1）在设备制造和材料采购前，卖方应按买方要求编制一份材料控制时间表，为每种主要材料（永久性和临时性施工的重要组成部分）详述以下资料。材料控制时间表的格式应与买方的要求一致。</w:t>
      </w:r>
    </w:p>
    <w:p w14:paraId="7F9AF320">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①名称、描述、供货商及分包供货商的详细情况；</w:t>
      </w:r>
    </w:p>
    <w:p w14:paraId="002B94E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②图纸资料，如标题、图纸审批状况、提交与核准日期、生产及组装图纸的编制；</w:t>
      </w:r>
    </w:p>
    <w:p w14:paraId="552E2BE8">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③生产过程，包括生产测试、试生产、检验、每月的零部件生产与供应；</w:t>
      </w:r>
    </w:p>
    <w:p w14:paraId="384BAA4F">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④装配过程，运输前的组装工序、组件测试、每月组装要求、检验及测试；</w:t>
      </w:r>
    </w:p>
    <w:p w14:paraId="65C67086">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⑤订单的计划日期，生产周期，运输过程，出厂质量，工厂库存，到码头的运输和装载，预期运送至现场的日期。</w:t>
      </w:r>
    </w:p>
    <w:p w14:paraId="0283393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napToGrid w:val="0"/>
          <w:color w:val="000000"/>
          <w:kern w:val="0"/>
          <w:sz w:val="24"/>
          <w:szCs w:val="24"/>
          <w:lang w:val="en-GB" w:eastAsia="en-US" w:bidi="ar-SA"/>
        </w:rPr>
        <w:t>2）</w:t>
      </w:r>
      <w:r>
        <w:rPr>
          <w:rFonts w:hint="eastAsia" w:ascii="宋体" w:hAnsi="宋体" w:eastAsia="宋体" w:cs="宋体"/>
          <w:sz w:val="24"/>
          <w:szCs w:val="24"/>
          <w:lang w:val="en-GB"/>
        </w:rPr>
        <w:t>卖方应每月更新材料控制时间表。卖方应以此基础数据编制一份材料延误报告，详述被延误的零部件。报告应根据编码标准选择进度计划的作业并编列成表，应详述延误的理由以及卖方将采取何种行动弥补延误。</w:t>
      </w:r>
    </w:p>
    <w:p w14:paraId="34AB66CA">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15）合约中对卖方的文件提送时间表、材料控制时间表和内容充足性，以及延误复原措施做出了规定。因此卖方有义务遵守买方对于提交时间的指令，买方将实际完成情况与合同中的项目执行时间表相比较，以决定这些提交日期和实际完成情况能否满足时间表的要求。</w:t>
      </w:r>
    </w:p>
    <w:p w14:paraId="4CADEA2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（16）根据设备与工种分类，卖方应每周或在其它获批准的时间内向买方提交简要的每周卖方在现场的实际设备安装和工人数量。格式应符合买方的要求。</w:t>
      </w:r>
    </w:p>
    <w:p w14:paraId="724918B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6.2项目执行时间表</w:t>
      </w:r>
    </w:p>
    <w:p w14:paraId="2ADA5C1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（1）卖方必须依据项目执行时间表上列出的竣工日期或依据合同的其它日期完成合同内分项工程和特定部分工程的指定竣工程度。</w:t>
      </w:r>
    </w:p>
    <w:p w14:paraId="1799731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卖方必须注意本项目包含多个合同及多个专业性质。如果卖方未能遵守项目执行时间表中整项工程与特定部分工程的指定竣工程度，卖方应当为其违约行为向买方支付赔偿费。有关的误期损害赔偿费在合同专用条款中列出。</w:t>
      </w:r>
    </w:p>
    <w:p w14:paraId="0AE09EF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（3）卖方应按照项目执行时间表在指定的日期内或依据合同决定的其它日期达到项目执行时间表要求。</w:t>
      </w:r>
    </w:p>
    <w:p w14:paraId="000B4C4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6.3进度计划的限制</w:t>
      </w:r>
    </w:p>
    <w:p w14:paraId="6746DC1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（1）卖方在其进度计划中应预留足够的时间以满足工程上一切根据有关政府法令或条例等必需的申报、验收、审批，并且获得许可证。</w:t>
      </w:r>
    </w:p>
    <w:p w14:paraId="4E1BEA7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卖方在其进度计划中应充分考虑与其它承包商的接口节点，并在指定的日期内或依据合同规定的其它日期内提供接口条件。在收到中标通知书后60天内，卖方应提交给买方所有与土建和其它机电设备系统有接口要求的设备参数资料。</w:t>
      </w:r>
    </w:p>
    <w:p w14:paraId="4FE109A1">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lang w:val="en-GB"/>
        </w:rPr>
      </w:pPr>
      <w:r>
        <w:rPr>
          <w:rFonts w:hint="eastAsia" w:ascii="宋体" w:hAnsi="宋体" w:eastAsia="宋体" w:cs="宋体"/>
          <w:b/>
          <w:bCs/>
          <w:sz w:val="24"/>
          <w:szCs w:val="24"/>
          <w:lang w:val="en-GB"/>
        </w:rPr>
        <w:t>7包装（通用条款第9条）</w:t>
      </w:r>
    </w:p>
    <w:p w14:paraId="1AB0CA9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在通用条款第9条中增加以下内容：</w:t>
      </w:r>
    </w:p>
    <w:p w14:paraId="0726344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9.1 卖方应提供货物运至合同规定的现场最终目的地所需要的包装，以防止货物在转运中损坏或变质。这类包装应采取防雨、防潮、防晒、防锈防腐蚀、防震动及防止其它损坏的必要保护措施，从而保护货物能够经受远洋和内陆的长途运输及多次搬运、装卸。卖方应承担由于其包装或其防护措施不妥而引起货物锈蚀、损坏和丢失的任何损失的责任或费用。</w:t>
      </w:r>
    </w:p>
    <w:p w14:paraId="4DD39281">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对于进口货物如使用木质包装材料，应按照买方国家检验检疫局的规定进行蒸熏处理，并应具有由出口国有关当局授权的机构喷涂“IPPC”标记。</w:t>
      </w:r>
    </w:p>
    <w:p w14:paraId="676ADB6F">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包装箱的尺寸及重量应考虑货物最终目的地的偏远程度以及在所有转运地点缺乏重型装卸设施的情况。</w:t>
      </w:r>
      <w:bookmarkStart w:id="1376" w:name="_Toc204583330"/>
      <w:bookmarkEnd w:id="1376"/>
    </w:p>
    <w:p w14:paraId="3E4DD111">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9.2 包装、标记和包装箱内外的单据应严格符合合同的要求，包括买方后来发出的指示。</w:t>
      </w:r>
      <w:bookmarkStart w:id="1377" w:name="_Toc204583331"/>
      <w:bookmarkEnd w:id="1377"/>
    </w:p>
    <w:p w14:paraId="4AEFF79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9.3 卖方应保证货物在没有任何损坏和腐蚀的情况下安全运抵合同规定的交货地点。卖方应承担运送途中任何损失的责任或费用。</w:t>
      </w:r>
      <w:bookmarkStart w:id="1378" w:name="_Toc204583332"/>
      <w:bookmarkEnd w:id="1378"/>
    </w:p>
    <w:p w14:paraId="51444B2A">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 xml:space="preserve">9.4 合同项下的备品备件、易损件/消耗性材料、专用仪器仪表和工具必须独立包装发货。 </w:t>
      </w:r>
      <w:bookmarkStart w:id="1379" w:name="_Toc204583333"/>
      <w:bookmarkEnd w:id="1379"/>
    </w:p>
    <w:p w14:paraId="049ED1F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9.5 卖方在包装货物时应考虑买方现场保管无空调、无抽湿的条件。</w:t>
      </w:r>
      <w:bookmarkStart w:id="1380" w:name="_Toc204583334"/>
      <w:bookmarkEnd w:id="1380"/>
    </w:p>
    <w:p w14:paraId="743CD55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9.6 各种设备的松散零部件应采用好的包装方式，装入尺寸适当的箱内。</w:t>
      </w:r>
      <w:bookmarkStart w:id="1381" w:name="_Toc204583335"/>
      <w:bookmarkEnd w:id="1381"/>
    </w:p>
    <w:p w14:paraId="5992ECF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9.7 对于裸装货物，卖方应采取特殊措施保护货物及方便搬运。笨重设备应有固定的底座，外包装上应有吊装挂钩，容易散失的零部件应包装在箱内。</w:t>
      </w:r>
      <w:bookmarkStart w:id="1382" w:name="_Toc204583336"/>
      <w:bookmarkEnd w:id="1382"/>
    </w:p>
    <w:p w14:paraId="2B064E9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9.8 技术文件</w:t>
      </w:r>
      <w:bookmarkStart w:id="1383" w:name="_Toc204583337"/>
      <w:bookmarkEnd w:id="1383"/>
    </w:p>
    <w:p w14:paraId="3132BCDA">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卖方应对交付的技术文件进行妥善的包装，以适应长途运输、多次搬运，并采取防潮、防雨措施。每个技术文件包装箱内应附有装箱清单二份，正本一份，副本一份，并注明资料编号、名称、总页数（本数）。</w:t>
      </w:r>
      <w:bookmarkStart w:id="1384" w:name="_Toc204583338"/>
      <w:bookmarkEnd w:id="1384"/>
    </w:p>
    <w:p w14:paraId="1C7ED77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9.9 随箱文件</w:t>
      </w:r>
      <w:bookmarkStart w:id="1385" w:name="_Toc204583339"/>
      <w:bookmarkEnd w:id="1385"/>
    </w:p>
    <w:p w14:paraId="36122D5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（1）每个包装箱的外部应附有一套详细的装箱单正本。随箱文件的包装应满足设备在运输过程中完好无损。</w:t>
      </w:r>
      <w:bookmarkStart w:id="1386" w:name="_Toc204583340"/>
      <w:bookmarkEnd w:id="1386"/>
    </w:p>
    <w:p w14:paraId="4803CA0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（2）每个包装箱内应附有下列文件：</w:t>
      </w:r>
      <w:bookmarkStart w:id="1387" w:name="_Toc204583341"/>
      <w:bookmarkEnd w:id="1387"/>
    </w:p>
    <w:p w14:paraId="59AAA75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1）具品名、编号、数量说明的详细装箱单二份，正本一份，副本一份；</w:t>
      </w:r>
      <w:bookmarkStart w:id="1388" w:name="_Toc204583342"/>
      <w:bookmarkEnd w:id="1388"/>
    </w:p>
    <w:p w14:paraId="0206CEB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2）质量证明书正本一份；</w:t>
      </w:r>
      <w:bookmarkStart w:id="1389" w:name="_Toc204583343"/>
      <w:bookmarkEnd w:id="1389"/>
    </w:p>
    <w:p w14:paraId="26E2EA6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pPr>
      <w:r>
        <w:rPr>
          <w:rFonts w:hint="eastAsia" w:ascii="宋体" w:hAnsi="宋体" w:eastAsia="宋体" w:cs="宋体"/>
          <w:sz w:val="24"/>
          <w:szCs w:val="24"/>
          <w:lang w:val="en-GB"/>
        </w:rPr>
        <w:t>3）有关设备的技术文件（含系统组装图）正本一份，副本一份。</w:t>
      </w:r>
      <w:bookmarkStart w:id="1390" w:name="_Toc204583344"/>
      <w:bookmarkEnd w:id="1390"/>
    </w:p>
    <w:p w14:paraId="27B8BC8C">
      <w:pPr>
        <w:keepNext w:val="0"/>
        <w:keepLines w:val="0"/>
        <w:pageBreakBefore w:val="0"/>
        <w:widowControl/>
        <w:numPr>
          <w:ilvl w:val="0"/>
          <w:numId w:val="0"/>
        </w:numPr>
        <w:kinsoku/>
        <w:wordWrap/>
        <w:overflowPunct/>
        <w:topLinePunct w:val="0"/>
        <w:autoSpaceDE w:val="0"/>
        <w:autoSpaceDN w:val="0"/>
        <w:bidi w:val="0"/>
        <w:adjustRightInd w:val="0"/>
        <w:snapToGrid w:val="0"/>
        <w:spacing w:after="120" w:line="360" w:lineRule="auto"/>
        <w:textAlignment w:val="baseline"/>
        <w:rPr>
          <w:rFonts w:hint="eastAsia" w:ascii="宋体" w:hAnsi="宋体" w:eastAsia="宋体" w:cs="宋体"/>
          <w:b/>
          <w:bCs/>
          <w:sz w:val="24"/>
          <w:szCs w:val="24"/>
          <w:lang w:val="en-GB"/>
        </w:rPr>
      </w:pPr>
      <w:bookmarkStart w:id="1391" w:name="_Toc529303413"/>
      <w:bookmarkStart w:id="1392" w:name="_Toc459383723"/>
      <w:bookmarkStart w:id="1393" w:name="_Toc8275"/>
      <w:bookmarkStart w:id="1394" w:name="_Toc398034277"/>
      <w:bookmarkStart w:id="1395" w:name="_Toc26289"/>
      <w:bookmarkStart w:id="1396" w:name="_Toc496592419"/>
      <w:bookmarkStart w:id="1397" w:name="_Toc135731188"/>
      <w:r>
        <w:rPr>
          <w:rFonts w:hint="eastAsia" w:ascii="宋体" w:hAnsi="宋体" w:eastAsia="宋体" w:cs="宋体"/>
          <w:b/>
          <w:bCs/>
          <w:sz w:val="24"/>
          <w:szCs w:val="24"/>
          <w:lang w:val="en-GB"/>
        </w:rPr>
        <w:t>8装运及交货（新增专用条款第8条）</w:t>
      </w:r>
      <w:bookmarkEnd w:id="1391"/>
      <w:bookmarkEnd w:id="1392"/>
      <w:bookmarkEnd w:id="1393"/>
      <w:bookmarkEnd w:id="1394"/>
      <w:bookmarkEnd w:id="1395"/>
      <w:bookmarkEnd w:id="1396"/>
      <w:bookmarkEnd w:id="1397"/>
    </w:p>
    <w:p w14:paraId="74A61A6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bookmarkStart w:id="1398" w:name="_Toc458516072"/>
      <w:bookmarkStart w:id="1399" w:name="_Toc29923_WPSOffice_Level3"/>
      <w:bookmarkStart w:id="1400" w:name="_Toc459292441"/>
      <w:bookmarkStart w:id="1401" w:name="_Toc459214327"/>
      <w:bookmarkStart w:id="1402" w:name="_Toc459383724"/>
      <w:bookmarkStart w:id="1403" w:name="_Toc459207829"/>
      <w:bookmarkStart w:id="1404" w:name="_Toc496592420"/>
      <w:bookmarkStart w:id="1405" w:name="_Toc22549_WPSOffice_Level3"/>
      <w:r>
        <w:rPr>
          <w:rFonts w:hint="eastAsia" w:ascii="宋体" w:hAnsi="宋体" w:eastAsia="宋体" w:cs="宋体"/>
          <w:sz w:val="24"/>
          <w:szCs w:val="24"/>
          <w:lang w:val="en-GB"/>
        </w:rPr>
        <w:t>8.1装运标记</w:t>
      </w:r>
      <w:bookmarkEnd w:id="1398"/>
      <w:bookmarkEnd w:id="1399"/>
      <w:bookmarkEnd w:id="1400"/>
      <w:bookmarkEnd w:id="1401"/>
      <w:bookmarkEnd w:id="1402"/>
      <w:bookmarkEnd w:id="1403"/>
      <w:bookmarkEnd w:id="1404"/>
      <w:bookmarkEnd w:id="1405"/>
    </w:p>
    <w:p w14:paraId="0E87514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（1）卖方应在每一包装箱或货物的适当位置用明显的中文或英文字样作出以下标记：</w:t>
      </w:r>
    </w:p>
    <w:p w14:paraId="7807527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1）收货人；</w:t>
      </w:r>
    </w:p>
    <w:p w14:paraId="5712C7A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2）目的地；</w:t>
      </w:r>
    </w:p>
    <w:p w14:paraId="3CE6AC0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3）合同号；</w:t>
      </w:r>
    </w:p>
    <w:p w14:paraId="1E1FF5B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4）发货标记（唛头）；</w:t>
      </w:r>
    </w:p>
    <w:p w14:paraId="6DD8463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5）货物名称；</w:t>
      </w:r>
    </w:p>
    <w:p w14:paraId="1788AFF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6）箱号/件数；</w:t>
      </w:r>
    </w:p>
    <w:p w14:paraId="06F2990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7）毛重/净重（公斤或用kg表示）；</w:t>
      </w:r>
    </w:p>
    <w:p w14:paraId="695D6DA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8）体积（长×宽×高，以毫米表示）；</w:t>
      </w:r>
    </w:p>
    <w:p w14:paraId="2693583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按照货物的特点、装卸和运输上的不同要求，包装箱上应明显地印刷有“轻放”、“勿倒置”和“防雨”等字样。凡单箱重量为二吨或超过二吨的货物，应在包装箱的侧面以运输常用的标记和图案标明重心位置及起吊点，以便于装卸搬运。</w:t>
      </w:r>
    </w:p>
    <w:p w14:paraId="56BA558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（2）对裸装货物应以金属标签或直接在设备本身上注明上述有关内容。大件货物应带有足够的货物支架或包装垫木。</w:t>
      </w:r>
    </w:p>
    <w:p w14:paraId="378F795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卖方对捆内和箱内各散装部件均应系上标签，注明合同号、主机名称、本部件名称、及散装部件在系统装配图中的部件号、零件号。若为备品备件、易损件/消耗性材料及工具还应注明“备品备件”、“易损件/消耗性材料”或“工具”字样。</w:t>
      </w:r>
    </w:p>
    <w:p w14:paraId="750AFB3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（4）卖方和/或其分包商不得用同一箱号标明任何两个箱件。</w:t>
      </w:r>
    </w:p>
    <w:p w14:paraId="6B82F72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（5）凡因卖方对货物标记不当导致货物损失、损坏或丢失时，或因此引起事故时，其一切责任和费用由卖方承担。</w:t>
      </w:r>
    </w:p>
    <w:p w14:paraId="2276E09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8.2交货地点和方式</w:t>
      </w:r>
    </w:p>
    <w:p w14:paraId="6A6F125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（1）本合同项下货物的装运批次、时间及其它条件应符合专用条款第6条的要求，除非另外有规定，卖方应在专用条款第6条规定的时间内将货物运至买方指定地点：</w:t>
      </w:r>
    </w:p>
    <w:p w14:paraId="10D83BA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货物运至卖方在天津为本项目货物仓储所设的仓库，在本项目现场具备安装条件后，卖方应按买方要求将货物从仓库运至现场（货物中的备品备件、易损件/消耗性材料、专用仪器仪表和工具运至买方在天津市指定的地点)。</w:t>
      </w:r>
    </w:p>
    <w:p w14:paraId="21CBC836">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2）技术文件运至买方单位所在地。技术资料应按照合同的进度要求用快递邮寄或其它方式交付至买方现场办公室。实际的交付日期为特快专递收据邮戳日期或买方签收日期。</w:t>
      </w:r>
    </w:p>
    <w:p w14:paraId="799B8DA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（2）卖方负责办理货物的装运手续,并承担全部责任和费用。</w:t>
      </w:r>
    </w:p>
    <w:p w14:paraId="5BEA23B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如果技术文件经买方代表检查后发现有缺少、丢失或损坏，且非买方原因，卖方应在收到买方通知后十（10）天内（对急用者应在五（5）天内）免费向现场补充提供缺少、丢失或损坏的部分。如因买方原因发生缺少、丢失或损坏，卖方应在收到买方通知后十（10）天内（对急用者应在五（5）天内），向现场补充提供缺少、丢失或损坏的部分，费用由买方承担。</w:t>
      </w:r>
    </w:p>
    <w:p w14:paraId="1B537671">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8.3软件交付</w:t>
      </w:r>
    </w:p>
    <w:p w14:paraId="18CA553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（1）卖方应确定在软件安装时均用买方名称注册或登记。</w:t>
      </w:r>
    </w:p>
    <w:p w14:paraId="633DBF1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（2）在交付过程中，卖方须交付系统中所有软件（包括固件、共享及免费软件）的商业使用证书或许可证。</w:t>
      </w:r>
    </w:p>
    <w:p w14:paraId="1DFBF7AF">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卖方须按买方要求更改所有系统密码及交付所有与现场安装软件版本相符的电子版。若卖方在软件安装交付后再更改软件、更新数据库或软件配置时，卖方应先获买方批准后才能进行，并再交付最新的软件电子版。</w:t>
      </w:r>
    </w:p>
    <w:p w14:paraId="2522E166">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8.4装运通知</w:t>
      </w:r>
    </w:p>
    <w:p w14:paraId="2E66D96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（1）卖方应在装运日期之前一百八十（180）天，将货物的包装及运输方案一份正本和七份副本提交买方确认，但买方的确认并不减轻卖方将货物安全运抵现场的责任。</w:t>
      </w:r>
    </w:p>
    <w:p w14:paraId="154BDD9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卖方应在装运日期之前三十（30）天内以传真形式将合同号、货物名称、数量、箱数、总毛重、总体积（m3）和备妥待运的日期和预计到达日期通知买方，同时卖方应用挂号信把详细的货物清单正本一式二份，包括合同号、货物名称、规格、数量、总毛重、总体积（立方米或用m3表示）、每箱尺寸（长×宽×高），单价总金额、启运口岸，备妥待运日期、预计到达日期和货物在运输、储存中的特殊要求和注意事项通知买方。</w:t>
      </w:r>
    </w:p>
    <w:p w14:paraId="017C3E9F">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卖方应在货物装完后二十四（24）小时之内以传真形式将合同号、货物名称、数量、总毛重、体积（m3）、发票金额、运输工具名称及启运日期、预计到达日期通知买方。如果每个包装箱的重量超过2吨（t）或体积达到或超过长12米（m），宽2.7米（m）和高3米（m），卖方应将每个包装箱的重量和体积通知给买方，易燃品或危险品的细节还应另行注明。</w:t>
      </w:r>
    </w:p>
    <w:p w14:paraId="21A5FB7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（4）卖方负责实施本专用条款第8条所述事项并负担其产生的全部费用。</w:t>
      </w:r>
    </w:p>
    <w:p w14:paraId="464C9A0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lang w:val="en-GB"/>
        </w:rPr>
      </w:pPr>
      <w:r>
        <w:rPr>
          <w:rFonts w:hint="eastAsia" w:ascii="宋体" w:hAnsi="宋体" w:eastAsia="宋体" w:cs="宋体"/>
          <w:b/>
          <w:bCs/>
          <w:sz w:val="24"/>
          <w:szCs w:val="24"/>
          <w:lang w:val="en-GB"/>
        </w:rPr>
        <w:t>9产权与风险转移（通用条款第11条）</w:t>
      </w:r>
    </w:p>
    <w:p w14:paraId="5C163206">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在通用条款第11条中加入以下内容：</w:t>
      </w:r>
    </w:p>
    <w:p w14:paraId="2DE8B20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11.4虽然货物的所有权已经转移，但是其中的照料和保管的责任仍由卖方负责，直至签发开箱验收合格报告之日为止。</w:t>
      </w:r>
    </w:p>
    <w:p w14:paraId="7F83E35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11.5产权和风险的转移，不影响因卖方履行义务不符合约定，买方要求其承担违约责任的权利。</w:t>
      </w:r>
    </w:p>
    <w:p w14:paraId="471B431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lang w:val="en-GB"/>
        </w:rPr>
      </w:pPr>
      <w:r>
        <w:rPr>
          <w:rFonts w:hint="eastAsia" w:ascii="宋体" w:hAnsi="宋体" w:eastAsia="宋体" w:cs="宋体"/>
          <w:b/>
          <w:bCs/>
          <w:sz w:val="24"/>
          <w:szCs w:val="24"/>
          <w:lang w:val="en-GB"/>
        </w:rPr>
        <w:t>10保险（通用条款第12条）</w:t>
      </w:r>
    </w:p>
    <w:p w14:paraId="12FE335F">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在通用条款第12条中加入以下内容：</w:t>
      </w:r>
    </w:p>
    <w:p w14:paraId="708D729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卖方应对到卖方或其分包商所在地进行设计联络/设计审查、检验测试、培训的买</w:t>
      </w:r>
    </w:p>
    <w:p w14:paraId="6E44BB5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方人员投保人身险、意外伤害医疗保险及其他有关的险别。对于到卖方及其分包商所在地工作的买方人员，在有需要之时，可以免费获得卖方及其分包商的医务室/救护站医生的救治。</w:t>
      </w:r>
    </w:p>
    <w:p w14:paraId="4BB69A9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（1）卖方应买方要求，出示根据合同要求应购买的上述保险的任何保险单或保险证明以及保险费的收据。</w:t>
      </w:r>
    </w:p>
    <w:p w14:paraId="0F9F0D6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（2）本条款规定的投保所需的全部保险费均由卖方支付，且受益人为买方。</w:t>
      </w:r>
    </w:p>
    <w:p w14:paraId="58D2A23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（3）卖方应在资信良好可靠、有能力承保并为买方所认可接受的保险公司投保。</w:t>
      </w:r>
    </w:p>
    <w:p w14:paraId="5D0C4E7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（4）本条款所列的投保手续以及保险索赔由卖方负责办理。若本条款所要求的保险单可能发生索赔，则卖方必须尽快以书面形式通知买方，并随时告知有关索赔事宜的进展情况。</w:t>
      </w:r>
    </w:p>
    <w:p w14:paraId="68EF926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（5）卖方应尽全力进行保险安排，以保证索赔事件发生后在短时间内予以妥善解决，并使买方的利益得到充分保障。</w:t>
      </w:r>
    </w:p>
    <w:p w14:paraId="69B741A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（6）卖方按买方指定地点交货，并以货物发票金额100%投保一切险。</w:t>
      </w:r>
    </w:p>
    <w:p w14:paraId="21942C5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（7）如果卖方未能按要求出示合同规定的保险范围的证明，则买方可办理此类保险并保持其有效。买方为此目的支付保险费应从合同价格中扣除。卖方应承担由此而产生的一切后果。</w:t>
      </w:r>
    </w:p>
    <w:p w14:paraId="3229E0D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lang w:val="en-GB"/>
        </w:rPr>
      </w:pPr>
      <w:r>
        <w:rPr>
          <w:rFonts w:hint="eastAsia" w:ascii="宋体" w:hAnsi="宋体" w:eastAsia="宋体" w:cs="宋体"/>
          <w:b/>
          <w:bCs/>
          <w:sz w:val="24"/>
          <w:szCs w:val="24"/>
          <w:lang w:val="en-GB"/>
        </w:rPr>
        <w:t>11服务（通用条款第14条）</w:t>
      </w:r>
    </w:p>
    <w:p w14:paraId="3651182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在通用条款第14条中增加下列规定：</w:t>
      </w:r>
    </w:p>
    <w:p w14:paraId="62A8D7F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14.3</w:t>
      </w:r>
      <w:r>
        <w:rPr>
          <w:rFonts w:hint="eastAsia" w:ascii="宋体" w:hAnsi="宋体" w:eastAsia="宋体" w:cs="宋体"/>
          <w:sz w:val="24"/>
          <w:szCs w:val="24"/>
          <w:lang w:val="en-GB"/>
        </w:rPr>
        <w:tab/>
      </w:r>
      <w:r>
        <w:rPr>
          <w:rFonts w:hint="eastAsia" w:ascii="宋体" w:hAnsi="宋体" w:eastAsia="宋体" w:cs="宋体"/>
          <w:sz w:val="24"/>
          <w:szCs w:val="24"/>
          <w:lang w:val="en-GB"/>
        </w:rPr>
        <w:t>设计联络</w:t>
      </w:r>
    </w:p>
    <w:p w14:paraId="1BFAD43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（1）卖方应根据合同条款及合同附件二“技术规格书”的规定进行设计、设计联络、考察和审查等工作。</w:t>
      </w:r>
    </w:p>
    <w:p w14:paraId="31FF5CD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（2）设计联络的一切费用由卖方承担并已包含在合同价中。</w:t>
      </w:r>
    </w:p>
    <w:p w14:paraId="35F10B0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（3）设计联络的细节、要求和安排，详见合同附件二“技术规格书”。</w:t>
      </w:r>
    </w:p>
    <w:p w14:paraId="2A997A7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14.4</w:t>
      </w:r>
      <w:r>
        <w:rPr>
          <w:rFonts w:hint="eastAsia" w:ascii="宋体" w:hAnsi="宋体" w:eastAsia="宋体" w:cs="宋体"/>
          <w:sz w:val="24"/>
          <w:szCs w:val="24"/>
          <w:lang w:val="en-GB"/>
        </w:rPr>
        <w:tab/>
      </w:r>
      <w:r>
        <w:rPr>
          <w:rFonts w:hint="eastAsia" w:ascii="宋体" w:hAnsi="宋体" w:eastAsia="宋体" w:cs="宋体"/>
          <w:sz w:val="24"/>
          <w:szCs w:val="24"/>
          <w:lang w:val="en-GB"/>
        </w:rPr>
        <w:t>设计</w:t>
      </w:r>
    </w:p>
    <w:p w14:paraId="62C9FCB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（1）卖方应按合同规定，进行有关工程的设计。该等设计应包括对将在有关工程中使用的或就有关工程使用的货品、材料、工艺的种类、标准作出选择，订明规格。</w:t>
      </w:r>
    </w:p>
    <w:p w14:paraId="48D1853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卖方对有关工程的设计承担全责，包括负责编制卖方文件，并对影响有关工程的设计（包括卖方文件）的任何错误、误差、不符、遗漏或任何其他缺陷承担全责；任何错误、误差、不符、遗漏或其他缺陷，均不使卖方免于和减轻合同、法律或其他原因项</w:t>
      </w:r>
      <w:bookmarkStart w:id="1406" w:name="_Toc204583382"/>
      <w:bookmarkEnd w:id="1406"/>
      <w:r>
        <w:rPr>
          <w:rFonts w:hint="eastAsia" w:ascii="宋体" w:hAnsi="宋体" w:eastAsia="宋体" w:cs="宋体"/>
          <w:sz w:val="24"/>
          <w:szCs w:val="24"/>
          <w:lang w:val="en-GB"/>
        </w:rPr>
        <w:t>下的或引起的任何风险、义务或责任。卖方设计中包含的任何事项，均不使卖方免于和减轻其依合同专用条款第13条或任何其他条款项下的义务或责任。</w:t>
      </w:r>
    </w:p>
    <w:p w14:paraId="671FEC9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卖方应被视为已在本合同日期之前充分确认买方或任何其他人进行的（或由他人代之进行的）任何设计的合法性、准确性、完整性和其他质量，以及买方或任何其他人提供或出具的（或由他人代之提供或出具的）任何文件或信息的合法性、准确性、完整性和其他质量（包括合同包含的或提及的任何该等设计、文件或信息，包括买方要求）。卖方特此将该等设计、文件和信息接受作为自己的设计、文件、信息，并独自对影响任何该等设计、文件或信息的错误、误差、不符、遗漏或其他缺陷承担全责，且任何错误、误差、不符、遗漏或其他缺陷，均不使卖方免于和减轻合同、法律或其他原因项下的或引起的任何义务或责任。</w:t>
      </w:r>
    </w:p>
    <w:p w14:paraId="6CB41DF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4）买方不对合同的任何其他部分，或买方或任何其他人提供或出具的（或由他人代之提供或出具的）任何设计、文件或信息的任何错误、误差、不符、遗漏或任何其他缺陷（包括因买方或其他人的过失引起者）承担责任，而且买方不就合同的任何其他部分或任何设计、文件或信息的正确性、准确性、一致性、完整性或其他质量作出（也不得被视为作出）任何陈述、保证或其他担保。卖方从买方或任何其他人收到的设计、文件或信息，均不免除和减轻卖方在本合同、法律或其他原因项下的或引起的任何风险、义务或责任。</w:t>
      </w:r>
    </w:p>
    <w:p w14:paraId="2867C74A">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14.6调试与试验</w:t>
      </w:r>
    </w:p>
    <w:p w14:paraId="37CF970A">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（1）卖方应按用户需求书中的要求进行信号系统调试与试验。</w:t>
      </w:r>
    </w:p>
    <w:p w14:paraId="112AA57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（2）调试的责任</w:t>
      </w:r>
    </w:p>
    <w:p w14:paraId="724DD19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1）卖方的责任</w:t>
      </w:r>
    </w:p>
    <w:p w14:paraId="636B145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卖方协助买方对全部及每种设备、系统和材料按专用条款第12条规定进行预验收。</w:t>
      </w:r>
    </w:p>
    <w:p w14:paraId="7F94F9A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卖方应负责在现场进行有序的调试并使之与专用条款第6条和附件二“技术规格书”和附件三本项目主要组成人员吻合。</w:t>
      </w:r>
    </w:p>
    <w:p w14:paraId="2DA990F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在进行任何项目调试之前1个月，卖方应准备五(5)份详细的实验方案(包括时间、内容、程序和要求等)，供买方批准。调试结果应有详细记录文件，并以书面和电子版本提交给买方。</w:t>
      </w:r>
    </w:p>
    <w:p w14:paraId="3AAAA0C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在调试期间，卖方应逐月向买方递交报告，该报告须包含如进度、事故、存在的不利因素、可能的延误及补救方法的建议等内容，对紧急情况，卖方须随时向买方通报。</w:t>
      </w:r>
    </w:p>
    <w:p w14:paraId="470BD20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2）买方的责任</w:t>
      </w:r>
    </w:p>
    <w:p w14:paraId="713C86E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买方应按专用条款第6条和附件二“技术规格书”的规定提供条件及场地如车辆段、试车线等。并给予卖方支持和帮助（如派列车司机等）。</w:t>
      </w:r>
    </w:p>
    <w:p w14:paraId="6F8B485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因卖方调试小组错误的行为而使附件二“技术规格书”的工作计划受到不利影响或质量控制方案、安全规则和现场治安秩序的保障受到影响，买方有权干预或命令暂停调试，由此引起的责任和一切费用由卖方承担。</w:t>
      </w:r>
    </w:p>
    <w:p w14:paraId="379C1FB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（3）单项设备的调试与试验</w:t>
      </w:r>
    </w:p>
    <w:p w14:paraId="37F0E27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卖方应按附件二“技术规格书”的要求进行单项设备的调试与试验。</w:t>
      </w:r>
    </w:p>
    <w:p w14:paraId="16200C2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（4）子系统的调试与试验</w:t>
      </w:r>
    </w:p>
    <w:p w14:paraId="3099ACEF">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卖方应按附件二“技术规格书”的要求进行子系统的调试与试验。</w:t>
      </w:r>
    </w:p>
    <w:p w14:paraId="5BAD7E5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（5） 144小时连续试验</w:t>
      </w:r>
    </w:p>
    <w:p w14:paraId="60D7CCC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144小时连续试验应在买方和卖方认为子系统试验成功后开始。在144小时连续系统试验期间，信号系统必须达到附件二“技术规格书”。</w:t>
      </w:r>
    </w:p>
    <w:p w14:paraId="7FF3E07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（6） 综合联调及空载试运行</w:t>
      </w:r>
    </w:p>
    <w:p w14:paraId="00608F2F">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在144小时试验成功后，设备将进入综合联调试验。综合联调包括两个阶段：即信号系统与其它系统的所有接口功能试验阶段和综合联调试验阶段。</w:t>
      </w:r>
    </w:p>
    <w:p w14:paraId="77B5C986">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卖方负责信号系统的调试及与其它有关系统的接口检查，以保证所需联调的每组设备通过其接口达到的系统功能满足合同要求。买方配合并参加综合联调。试验内容可包括有144小时试验中未完成的或未成功的项目、与其它系统接口的稳定性指标。其测试指标必须达到144小时试验中的安全性、可用性指标。综合联调结束后，将进行三个月空载试运行（含运营演练）。以实现对整个运营系统不载客情况下运行的安全性、可靠性、稳定性考核，并通过记录统计运营数据编制运营图。</w:t>
      </w:r>
    </w:p>
    <w:p w14:paraId="541ED161">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（7）调试现场</w:t>
      </w:r>
    </w:p>
    <w:p w14:paraId="11810ED6">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1）有关调试现场包括办公条件的要求见附件二“技术规格书”。</w:t>
      </w:r>
    </w:p>
    <w:p w14:paraId="1811511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2）买方应根据附件二“技术规格“书”的规定作好调试现场的准备，如有延误，买方应及时书面通知卖方，双方协商并对调试进度表进行合理修改。</w:t>
      </w:r>
    </w:p>
    <w:p w14:paraId="3D3CD0A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（8）调试及调试人员的费用</w:t>
      </w:r>
    </w:p>
    <w:p w14:paraId="1420B11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1）卖方按本专用条款第11条的规定并在附件二“技术规格书”中双方认可的范围内所提供的调试及卖方调试人员的费用已包括在合同总价中。</w:t>
      </w:r>
    </w:p>
    <w:p w14:paraId="50F1436F">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2）有关卖方调试人员的安排与规则见合同附件三“本项目主要人员组成”。</w:t>
      </w:r>
    </w:p>
    <w:p w14:paraId="464E29DF">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14.7</w:t>
      </w:r>
      <w:r>
        <w:rPr>
          <w:rFonts w:hint="eastAsia" w:ascii="宋体" w:hAnsi="宋体" w:eastAsia="宋体" w:cs="宋体"/>
          <w:sz w:val="24"/>
          <w:szCs w:val="24"/>
          <w:lang w:val="en-GB"/>
        </w:rPr>
        <w:tab/>
      </w:r>
      <w:r>
        <w:rPr>
          <w:rFonts w:hint="eastAsia" w:ascii="宋体" w:hAnsi="宋体" w:eastAsia="宋体" w:cs="宋体"/>
          <w:sz w:val="24"/>
          <w:szCs w:val="24"/>
          <w:lang w:val="en-GB"/>
        </w:rPr>
        <w:t>事故</w:t>
      </w:r>
    </w:p>
    <w:p w14:paraId="74688F1C">
      <w:pPr>
        <w:pStyle w:val="2"/>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lang w:val="en-GB"/>
        </w:rPr>
      </w:pPr>
      <w:r>
        <w:rPr>
          <w:rFonts w:hint="eastAsia"/>
          <w:lang w:val="en-GB"/>
        </w:rPr>
        <w:t>凡与卖方或其分包商为本合同目的而雇佣的任何人员的伤亡有关而导致的所有损失、开支或索赔，卖方应对其负责并保证买方免于对上述损失、开支或索赔承担责任。</w:t>
      </w:r>
    </w:p>
    <w:p w14:paraId="5FAB9AD6">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14.8 培训</w:t>
      </w:r>
    </w:p>
    <w:p w14:paraId="53A4D3F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（1）卖方应根据合同条款及合同附件二“技术规格书”的规定培训买方的人员。</w:t>
      </w:r>
    </w:p>
    <w:p w14:paraId="2345AE2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（2）培训的其它一切费用由卖方承担并已包含在合同价格中。</w:t>
      </w:r>
    </w:p>
    <w:p w14:paraId="6C5DC4E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（3）培训的细节及对卖方培训人员和买方受训人员的要求和安排，详见合同附件二“技术规格书”。</w:t>
      </w:r>
    </w:p>
    <w:p w14:paraId="55E697C6">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14.9 安全评估</w:t>
      </w:r>
    </w:p>
    <w:p w14:paraId="0304897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在系统设备投入载客初期运营前，卖方应向买方提交本项目的安全评估报告和第三方安全认证证书，并明确告诉买方该信号系统设备是否能投入载客的试运行。</w:t>
      </w:r>
    </w:p>
    <w:p w14:paraId="1E570DD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安全评估报告和安全认证证书的提供，应不影响买方的时间表的工期要求。</w:t>
      </w:r>
    </w:p>
    <w:p w14:paraId="1F14861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14.10 提供的服务内容与范围详见招标文件第九章技术规格（用户需求书）。</w:t>
      </w:r>
    </w:p>
    <w:p w14:paraId="172BF19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lang w:val="en-GB"/>
        </w:rPr>
      </w:pPr>
      <w:r>
        <w:rPr>
          <w:rFonts w:hint="eastAsia" w:ascii="宋体" w:hAnsi="宋体" w:eastAsia="宋体" w:cs="宋体"/>
          <w:b/>
          <w:bCs/>
          <w:sz w:val="24"/>
          <w:szCs w:val="24"/>
          <w:lang w:val="en-GB"/>
        </w:rPr>
        <w:t>12检验和测试（通用条款第8条）</w:t>
      </w:r>
    </w:p>
    <w:p w14:paraId="383CCD3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在通用条款第8条中增加下列规定：</w:t>
      </w:r>
    </w:p>
    <w:p w14:paraId="3A85BD5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8.7</w:t>
      </w:r>
      <w:r>
        <w:rPr>
          <w:rFonts w:hint="eastAsia" w:ascii="宋体" w:hAnsi="宋体" w:eastAsia="宋体" w:cs="宋体"/>
          <w:sz w:val="24"/>
          <w:szCs w:val="24"/>
          <w:lang w:val="en-GB"/>
        </w:rPr>
        <w:tab/>
      </w:r>
      <w:r>
        <w:rPr>
          <w:rFonts w:hint="eastAsia" w:ascii="宋体" w:hAnsi="宋体" w:eastAsia="宋体" w:cs="宋体"/>
          <w:sz w:val="24"/>
          <w:szCs w:val="24"/>
          <w:lang w:val="en-GB"/>
        </w:rPr>
        <w:t>测试/检查、调试/联调与验收</w:t>
      </w:r>
    </w:p>
    <w:p w14:paraId="24685A4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（1）总述</w:t>
      </w:r>
    </w:p>
    <w:p w14:paraId="1A76C56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 测试/检查、调试/联调与验收须符合招标文件“用户需求书”通用技术要求第20条规定。</w:t>
      </w:r>
    </w:p>
    <w:p w14:paraId="711A60C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2）卖方提供的所有设备和材料必须按合同附件二规定的程序进行测试和验收。合同设备和材料只有通过该测试验收程序且达到合同附件二规定的验收标准方能被接受。</w:t>
      </w:r>
    </w:p>
    <w:p w14:paraId="35281C3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合同双方应派人参加合同要求双方参加的测试。任何一方因自身原因未能参加测试，另一方有权单独测试。因一方的原因导致对方不能参加测试，则对方有权要求其在场时重新测试。这种重复测试所发生的费用，包括交通和住宿费用，将由责任方承担。</w:t>
      </w:r>
    </w:p>
    <w:p w14:paraId="2212BB1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4） 测试按合同条款第8条规定的程序进行。在任何情况下，某一步骤测试的结果均不得免除卖方在后续测试和验收程序中的合同责任。</w:t>
      </w:r>
    </w:p>
    <w:p w14:paraId="7814F9F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5）进行合同条款第8条规定的测试所发生的一切费用与风险，均由卖方承担。</w:t>
      </w:r>
    </w:p>
    <w:p w14:paraId="100E7FA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6）测试验收按合同条款第8条规定的时间进行，测试验收步骤的延误，按合同相关条款处理。</w:t>
      </w:r>
    </w:p>
    <w:p w14:paraId="50B38CD1">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7）合同双方将对所有测试的结果、步骤、原始数据等做详细记录，这些记录均需双方</w:t>
      </w:r>
    </w:p>
    <w:p w14:paraId="44E1175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代表签字确认。</w:t>
      </w:r>
    </w:p>
    <w:p w14:paraId="5871AAF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8）卖方应在合同条款第8条所述的每一测试验收程序完成后的2周内，向买方递交一式四套测试报告以申报验收，测试报告须包括所有测试记录，该记录应详尽到可使买方得以就其真实性及准确性进行评定。</w:t>
      </w:r>
    </w:p>
    <w:p w14:paraId="0CE3093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9）如果合同双方对上述测试结果的报告解释有分歧，须于20天内给对方书面声明，以陈述己方观点。声明须附有关证据。分歧应通过协商解决，否则可根据通用合同条款第23条处理。</w:t>
      </w:r>
    </w:p>
    <w:p w14:paraId="3BA1356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10）除非双方另有协议，买方在收到每一测试结果的验收报告且无异议时，将在2周内签署测试验收证书。</w:t>
      </w:r>
    </w:p>
    <w:p w14:paraId="2505B4A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11）所有验收证书应以正本四份、副本六份出具。</w:t>
      </w:r>
    </w:p>
    <w:p w14:paraId="258F1E3F">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（2）测试/检查</w:t>
      </w:r>
    </w:p>
    <w:p w14:paraId="16D0A66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1）工厂测试、检验</w:t>
      </w:r>
    </w:p>
    <w:p w14:paraId="515E79B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①卖方应按合同附件二的要求对所有设备和材料在交付项目现场前进行检查和试验。</w:t>
      </w:r>
    </w:p>
    <w:p w14:paraId="3FC0397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②卖方须根据合同条款第8条和合同附件二所述的标准和要求对所有零部件进行例行检查、试验。</w:t>
      </w:r>
    </w:p>
    <w:p w14:paraId="5E31BE5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③卖方须根据合同附件二对主要设备进行型式试验，在型式试验全部完成并通过后，合同双方授权代表签署主要部件型式试验通过证明。</w:t>
      </w:r>
    </w:p>
    <w:p w14:paraId="44525F0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④如买方要求，卖方须将有关的试验方法、计划、试验报告和试验记录交买方确认。</w:t>
      </w:r>
    </w:p>
    <w:p w14:paraId="676FFE5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⑤对于合同规定须买方参加的试验，卖方须提前3个月将试验方法和进度文件及试验时间安排以特快专递方式邮寄给买方。</w:t>
      </w:r>
    </w:p>
    <w:p w14:paraId="3D3AFA7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⑥买方在收到卖方通知后45天内，通知卖方参加试验的买方代表名单。</w:t>
      </w:r>
    </w:p>
    <w:p w14:paraId="17DE273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⑦除合同附件二有规定的外，所有试验都应按要求进行。</w:t>
      </w:r>
    </w:p>
    <w:p w14:paraId="33701AF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⑧买方人员应参加在卖方处进行的型式试验，详见合同附件二。若买方人员不能或不想参加试验，试验仍应按日程表进行。</w:t>
      </w:r>
    </w:p>
    <w:p w14:paraId="1054262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⑨若买方人员参加试验，试验报告应由买方人员和卖方人员共同签字以证明试验按试验程序进行并获通过。</w:t>
      </w:r>
    </w:p>
    <w:p w14:paraId="3528B44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⑩出厂检验完成并通过后，由卖方出具出厂检验合格证明。</w:t>
      </w:r>
    </w:p>
    <w:p w14:paraId="04DA220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⑪买方检验人员已到卖方工厂，而检验无法按照出厂检验时间表进行，所有由此产生的包括买方人员在内的直接费用及成本由卖方承担。</w:t>
      </w:r>
    </w:p>
    <w:p w14:paraId="2290477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到货检查</w:t>
      </w:r>
    </w:p>
    <w:p w14:paraId="2CE34D3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①本合同项下货物运抵买方规定的到货地点后，合同双方人员共同对其进行检查，并认真做好记录。</w:t>
      </w:r>
    </w:p>
    <w:p w14:paraId="6350E10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②所到的货物应满足：</w:t>
      </w:r>
    </w:p>
    <w:p w14:paraId="1B0ECDD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 xml:space="preserve"> A满足合同专用条款第7条对包装的要求；</w:t>
      </w:r>
    </w:p>
    <w:p w14:paraId="0D5CA77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 xml:space="preserve"> B外观良好，运输途中未受损伤；</w:t>
      </w:r>
    </w:p>
    <w:p w14:paraId="7121762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 xml:space="preserve"> C编号、数量和名称与合同相关条款要求的货物清单核实无误。</w:t>
      </w:r>
    </w:p>
    <w:p w14:paraId="19E5F6F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③所进行的检查已满足买方的要求时即办理到货检查，同时出具到货交接单。交接单应由双方代表签字。</w:t>
      </w:r>
    </w:p>
    <w:p w14:paraId="13E3D19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④如果在到货中发现货物箱数短缺、包装损坏等现象，双方应在到货交接单上做好记录并签字确认。该记录应作为买方向卖方索赔的依据，索赔根据合同专用条款第15条进行。</w:t>
      </w:r>
    </w:p>
    <w:p w14:paraId="1388728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3）开箱验货</w:t>
      </w:r>
    </w:p>
    <w:p w14:paraId="631B400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①到货检查后，买方和卖方应按合同要求、装箱单及时间表开箱进行验货。</w:t>
      </w:r>
    </w:p>
    <w:p w14:paraId="63F6982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②买方应于上述到货开箱验货10天前，通知卖方验货日期，如果卖方不能按时抵达，买方有权自行开箱并委托监理见证。买方尽可能但最迟不超过到达目的地后一个月内实施开箱验货，如果买方未能在此期间内进行这项工作，除非双方另有规定，应视为买方已经完成开箱验货。</w:t>
      </w:r>
    </w:p>
    <w:p w14:paraId="5F5026D1">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③若开箱验货中发现有诸如数量、规格、型号和外观与合同附件一、合同附件二和合同条款第5条不符或合同设备材料和密封包装物本身的短少和损坏，双方须记录并签字确认，且不排除卖方因自身原因未能到场，如发现问题买方保留现场，并通知卖方36小时内到达现场，否则视为卖方认可验货结果，由买方和监造工程师出具验货记录均可作为买方向卖方索赔依据。</w:t>
      </w:r>
    </w:p>
    <w:p w14:paraId="6E765F9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④除非另有规定，卖方须在接到买方索赔声明后45天内，修理、更换或补齐索赔货物，由此产生的费用应由卖方承担，并按合同专用条款第15条规定处理索赔。</w:t>
      </w:r>
    </w:p>
    <w:p w14:paraId="21FC781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⑤若因卖方过错而在验货和检验时发生修理、更换或补货等情形并导致合同专用条款第6条和合同附件二规定的工期延误，则买方有权根据合同条款专用条款第15条的规定对因此造成的直接损失向卖方索赔。</w:t>
      </w:r>
    </w:p>
    <w:p w14:paraId="1128E72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若因不可抗力或买方过失而在验货时发生修理、更换或补货等情况，通过双方协商签定协议，并按协议办理。</w:t>
      </w:r>
    </w:p>
    <w:p w14:paraId="2AFBD6A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⑥开箱验货结束后，合同双方检验人员应签署开箱验货报告。</w:t>
      </w:r>
    </w:p>
    <w:p w14:paraId="4FE152A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⑦开箱验货后，买方应立即将货物完好地重新复箱／包装或有必要的话进行分箱。</w:t>
      </w:r>
    </w:p>
    <w:p w14:paraId="52934B2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（1）调试/联调</w:t>
      </w:r>
    </w:p>
    <w:p w14:paraId="690B9496">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highlight w:val="none"/>
          <w:lang w:val="en-GB"/>
        </w:rPr>
      </w:pPr>
      <w:r>
        <w:rPr>
          <w:rFonts w:hint="eastAsia" w:ascii="宋体" w:hAnsi="宋体" w:eastAsia="宋体" w:cs="宋体"/>
          <w:sz w:val="24"/>
          <w:szCs w:val="24"/>
          <w:lang w:val="en-GB"/>
        </w:rPr>
        <w:t>1）卖方应按合同的规定负责在买方项目现场的轨道线路上分项进行信号单机调试（测试）、子系统调试、系统联调及与其它相关系统（如车辆、通信、供电、屏蔽门/安全门、FAS、BAS、SCADA等系统）综合联调。该调试／联调必须符合合同附件二的相关要求，检查与其他相关系</w:t>
      </w:r>
      <w:r>
        <w:rPr>
          <w:rFonts w:hint="eastAsia" w:ascii="宋体" w:hAnsi="宋体" w:eastAsia="宋体" w:cs="宋体"/>
          <w:sz w:val="24"/>
          <w:szCs w:val="24"/>
          <w:highlight w:val="none"/>
          <w:lang w:val="en-GB"/>
        </w:rPr>
        <w:t>统如车辆、供电、通信、屏蔽门/安全门、FAS、BAS、SCADA等系统之间的接口，使之符合接口要求，通过天津市轨道交通Z2线一期（滨海机场站-北塘站）ppp项目的联调。</w:t>
      </w:r>
    </w:p>
    <w:p w14:paraId="7803B09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2）调试/联调的责任</w:t>
      </w:r>
    </w:p>
    <w:p w14:paraId="0B175CB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①卖方的责任</w:t>
      </w:r>
    </w:p>
    <w:p w14:paraId="16C6F52F">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A卖方应对在项目现场信号系统的调试质量负责，并协助对全部或每种子系统设备和材料按合同附件二的有关规定进行测试。测试旨在试验和验证卖方提供的所有设备是否符合合同附件二的规定，并为检验设备在运输、仓储或安装时是否存在潜在缺陷。</w:t>
      </w:r>
    </w:p>
    <w:p w14:paraId="31037C2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B 卖方应负责在项目现场进行井然有序的调试/联调并使之与合同专用条款第6条和合同附件二中的有关规定相吻合。如若导致合同专用条款第6条和合同附件二规定的工期延误，则买方有权根据合同专用条款第15条的规定对因此造成的损失向卖方索赔。</w:t>
      </w:r>
    </w:p>
    <w:p w14:paraId="178F70B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C 卖方应派出足够的、合格且技术熟练的工程师队伍到项目现场完成调试工作。</w:t>
      </w:r>
    </w:p>
    <w:p w14:paraId="5357B95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D 在调试期间，卖方应逐月向买方递交报告，该报告须包含如进度、事故、存在的不利因素、可能的延误及补救方法的建议等内容，对紧急情况，卖方须随时向买方通报。</w:t>
      </w:r>
    </w:p>
    <w:p w14:paraId="2B2F4DC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②买方的责任</w:t>
      </w:r>
    </w:p>
    <w:p w14:paraId="5F462246">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A买方应按规定提供条件（如其它系统的配合、现场办公等），并给予卖方支持和帮助。</w:t>
      </w:r>
    </w:p>
    <w:p w14:paraId="46B93E2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B 因卖方调试/联调小组错误的行为而使合同附件二的工作计划受到不利影响或质量控制方案、安全规则和项目现场治安秩序的保障受到影响，买方有权干预或命令暂停调试/联调。</w:t>
      </w:r>
    </w:p>
    <w:p w14:paraId="442EAB4A">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3）调试/联调项目现场</w:t>
      </w:r>
    </w:p>
    <w:p w14:paraId="291867F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①卖方应根据合同附件二的规定向买方递交一份有关调试/联调项目现场包括办公条件要求的文件。</w:t>
      </w:r>
    </w:p>
    <w:p w14:paraId="73D54D6F">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②买方应根据合同附件二规定作好调试/联调的准备，如有延误，买方应及时书面通知卖方，双方协商并对列车调试进度表进行合理修改。</w:t>
      </w:r>
    </w:p>
    <w:p w14:paraId="2D695D7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③有关卖方调试／联调人员的安排与规定详见合同附件二中的规定。</w:t>
      </w:r>
    </w:p>
    <w:p w14:paraId="1BA0961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4）上述各项调试／联调达到合同要求的系统功能，按分项出具调试／联调报告，双方人员签署。</w:t>
      </w:r>
    </w:p>
    <w:p w14:paraId="6BC6F82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（4） 试运行</w:t>
      </w:r>
    </w:p>
    <w:p w14:paraId="2C53AF5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1）试运行旨在把所有合同设备和材料放在项目现场实际负载环境中作为一个不可分割的系统进行检测，以查明信号系统是否满足合同附件二中规定的功能和性能要求。</w:t>
      </w:r>
    </w:p>
    <w:p w14:paraId="7C420CE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2）试运行由合同双方共同参加。</w:t>
      </w:r>
    </w:p>
    <w:p w14:paraId="48DD440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3）试运行须按计划日期或双方共同商定的日期，于联调完成之后开始。若由买方的原因致使某项调试/联调未完成，可在试运行期间进行。</w:t>
      </w:r>
    </w:p>
    <w:p w14:paraId="37F9536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4）信号系统试运行时间为90天。信号车载设备不论车辆到货先后都必须进行90天的试运行。</w:t>
      </w:r>
    </w:p>
    <w:p w14:paraId="660B1ECF">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5）在试运行期间，信号系统（设备、材料）都须按实际操作模式无故障连续运行。</w:t>
      </w:r>
    </w:p>
    <w:p w14:paraId="3F4E925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若有故障发生，卖方须负责立即排除故障，若排除故障时间超过3天，则须重新开始计算试运行起始时间。若在一周内仍未能排除故障，则买方有权按合同专用条款第15条处理。</w:t>
      </w:r>
    </w:p>
    <w:p w14:paraId="64C3065F">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6）在试运行期间，如果信号系统出现性能参数和功能未达到合同附件二规定的要求，卖方应及时调整。若试运行时间超过一个月，其性能参数和功能仍未达到合同规定的要求，则自调整合格后，重新开始计算试运行起始时间且买方有权按照合同专用条款第15条处理。</w:t>
      </w:r>
    </w:p>
    <w:p w14:paraId="679B972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（5）预验收</w:t>
      </w:r>
    </w:p>
    <w:p w14:paraId="39D6F1B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1）信号系统在项目现场完成90天试运行合格后，买方按规定组织信号系统的预验收，卖方协助买方进行验收。</w:t>
      </w:r>
    </w:p>
    <w:p w14:paraId="37A92E7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2）签发预验收证书</w:t>
      </w:r>
    </w:p>
    <w:p w14:paraId="724D8471">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买方须在预验收合格后7天内对该系统签署预验收证书，但不包括末到车辆的信号系统车载设备，以及因建成初期车辆少，对ATC系统的实际运行能力无法进行验收的部分，卖方应承诺条件具备时补验。若在45天内买方无正当理由未签署此证书，此证书应视为已出具。</w:t>
      </w:r>
    </w:p>
    <w:p w14:paraId="1A7A548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3）预验收证书的签发不减轻卖方修复设备、材料的合同责任。</w:t>
      </w:r>
    </w:p>
    <w:p w14:paraId="23BB298A">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（6）最终验收</w:t>
      </w:r>
    </w:p>
    <w:p w14:paraId="1730C7C1">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1）卖方提供的货物和服务须满足合同规定的要求，双方无异议，则在合同条款17规定的质保期结束后45天内签署最终验收证书。</w:t>
      </w:r>
    </w:p>
    <w:p w14:paraId="1D063F9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2）若买方认为货物和服务出现的疏漏和错误，在此情况下卖方应采取措施对存在的疏漏和错误进行修正，直至买方满意为止。</w:t>
      </w:r>
    </w:p>
    <w:p w14:paraId="7C9611D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lang w:val="en-GB"/>
        </w:rPr>
      </w:pPr>
      <w:r>
        <w:rPr>
          <w:rFonts w:hint="eastAsia" w:ascii="宋体" w:hAnsi="宋体" w:eastAsia="宋体" w:cs="宋体"/>
          <w:b/>
          <w:bCs/>
          <w:sz w:val="24"/>
          <w:szCs w:val="24"/>
          <w:lang w:val="en-GB"/>
        </w:rPr>
        <w:t>13保证（通用条款第16条）</w:t>
      </w:r>
    </w:p>
    <w:p w14:paraId="509D8B8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 xml:space="preserve">在通用条款第16条中增加下列内容： </w:t>
      </w:r>
    </w:p>
    <w:p w14:paraId="42C0CE3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16.2</w:t>
      </w:r>
      <w:r>
        <w:rPr>
          <w:rFonts w:hint="eastAsia" w:ascii="宋体" w:hAnsi="宋体" w:eastAsia="宋体" w:cs="宋体"/>
          <w:sz w:val="24"/>
          <w:szCs w:val="24"/>
          <w:lang w:val="en-GB"/>
        </w:rPr>
        <w:tab/>
      </w:r>
      <w:r>
        <w:rPr>
          <w:rFonts w:hint="eastAsia" w:ascii="宋体" w:hAnsi="宋体" w:eastAsia="宋体" w:cs="宋体"/>
          <w:sz w:val="24"/>
          <w:szCs w:val="24"/>
          <w:lang w:val="en-GB"/>
        </w:rPr>
        <w:t xml:space="preserve">质量保证期 </w:t>
      </w:r>
    </w:p>
    <w:p w14:paraId="2714ABF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（1）正常质量保证期</w:t>
      </w:r>
    </w:p>
    <w:p w14:paraId="60B8817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1）正常质量保证期自信号系统中所有系统设备安装、调试、验收完毕，竣工验收报告签字盖章、系统投入载客初期运营之日起开始计算。本项目的质量保证期为2年。</w:t>
      </w:r>
    </w:p>
    <w:p w14:paraId="173AC5D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2）在正常质量保证期内，卖方应对在16.2.（1）1） 所述时间内出现或产生的缺陷或工程任何部分的损害，根据通用条款11条、专用条款13条和15条的规定向买方承担责任，并满足买方的要求，除非该缺陷或损坏是由于买方不遵守卖方的说明而操作及保养设备和材料造成的。</w:t>
      </w:r>
    </w:p>
    <w:p w14:paraId="78836E2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3）若部分设备、系统和材料在保证期内需要更换、重新设计、修改或更新，这部分设备、系统和材料的保证期自双方确认的修复完成日起重新计算24个月的质保期。</w:t>
      </w:r>
    </w:p>
    <w:p w14:paraId="009FF3D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（2）延长质量保证期</w:t>
      </w:r>
    </w:p>
    <w:p w14:paraId="0408BE4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除依照本专用条款第13条之16.2（1）规定的正常保证期责任外，卖方应在本16.2（2）条规定的延长质量保证期内提供延长质量保证，并对之承担责任。延长质量保证期自本专用条款第13条之16.2（1）规定的正常质量保证期届满之日起开始计算。</w:t>
      </w:r>
    </w:p>
    <w:p w14:paraId="5DDE8D3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卖方须确保每月的可靠性、可用性及可维护性表现在质保期最后6个月内连续达标，及在质保期内的24个月的平均值达标。若未能在质保期满时实现某项RAM目标，卖方须每月继续进行RAM确定，质保期相应延长，直至最后6个月内连续达标，及最后24个月的平均值达标为止。</w:t>
      </w:r>
    </w:p>
    <w:p w14:paraId="6B62AB6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16.3保证期内所发现的缺陷买方会尽快以书面形式通知卖方，并说明其缺陷或损坏的程度以及要求弥补缺陷或损坏的办法。卖方需根据买方的要求，按买方要求的时间免费修复、更换、重新设计或修改、更新系统、设备和材料中有缺陷的部分。</w:t>
      </w:r>
    </w:p>
    <w:p w14:paraId="0F52B7AC">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16.4卖方收到通知后应在专用条款第15条规定的时间内依合理的速度免费维修或更换有缺陷的货物或部件，使系统、设备和材料的相应部分恢复到合同规定的状态和规格。被修理或更换的货物或部件从出厂地至最终目的地的运保费由卖方承担。</w:t>
      </w:r>
    </w:p>
    <w:p w14:paraId="672C7DD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16.5如果卖方收到通知后在专用条款第15条规定的时间内没有以合理的速度弥补缺陷，买方可采取必要的补救措施，但其风险和费用将由卖方承担，买方根据合同规定对卖方行使的其他权力不受影响。</w:t>
      </w:r>
    </w:p>
    <w:p w14:paraId="1486E07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16.6如果任何缺损部分卖方不能在专用条款15条所规定的期限或双方商定的合理期限内修补，则买方可在通知卖方后自行修补缺损，其费用和风险由卖方承担，但不影响合同规定的卖方责任；经卖方认可，买方可对细小缺陷进行修理或调整，但由此产生的全部费用由卖方承担。</w:t>
      </w:r>
    </w:p>
    <w:p w14:paraId="0B56F74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16.7卖方保证在现场和天津现有条件下，合同项下的设备、系统和材料在正常操作情况下不会因卖方或卖方分包商在设计和制造过程中的缺陷、错误或材料选用及制造工艺上的缺陷而产生故障。在信号系统寿命周期内若由于设备、系统和材料在设计和制造过程中的缺陷、错误或材料选用及制造工艺上的缺陷（包括潜在缺陷）而导致安全事故，给买方造成的所有损失应由卖方赔偿。</w:t>
      </w:r>
    </w:p>
    <w:p w14:paraId="2474465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16.8 合同项下的设备、系统和材料在正常操作情况下，在现场和天津现有条件下，在信号系统寿命周期内出现的因卖方或卖方分包商的设计（含软件设计）、材料选用及制造工艺产生的缺陷，卖方应负责免费及时修正。质量保证期届满后，针对买方每次技术支持请求，卖方应承诺在8小时内给予回应并完全解决。</w:t>
      </w:r>
    </w:p>
    <w:p w14:paraId="6568EF50">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16.9 卖方须提供信号系统寿命期内技术支持。</w:t>
      </w:r>
    </w:p>
    <w:p w14:paraId="7E021DF6">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16.10卖方还应保证合同项下所提供的服务包括设计、培训、调试和试验等，应按合同规定方式进行并保证不存在因卖方或其分包商、代理商或代表或工作人员的过失、错误或疏忽而产生的缺陷。</w:t>
      </w:r>
    </w:p>
    <w:p w14:paraId="4A7EDDD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16.11卖方所供的货物必须已得到中华人民共和国有关部门授予的在中华人民共和国使用的许可，否则，一切责任由卖方负责。</w:t>
      </w:r>
    </w:p>
    <w:p w14:paraId="2817F5C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lang w:val="en-GB"/>
        </w:rPr>
      </w:pPr>
      <w:r>
        <w:rPr>
          <w:rFonts w:hint="eastAsia" w:ascii="宋体" w:hAnsi="宋体" w:eastAsia="宋体" w:cs="宋体"/>
          <w:b/>
          <w:bCs/>
          <w:sz w:val="24"/>
          <w:szCs w:val="24"/>
          <w:lang w:val="en-GB"/>
        </w:rPr>
        <w:t>14备品备件(通用条款第15条)</w:t>
      </w:r>
    </w:p>
    <w:p w14:paraId="63E1539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在通用条款第15条中增加下列规定：</w:t>
      </w:r>
    </w:p>
    <w:p w14:paraId="12360B8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15.2卖方应按照合同附件一“技术规格书”和附件一“价格清单”的规定向买方提供质保期后三年备品备件（含易损件/消耗性材料）、专用仪器仪表和工具。该部分备品备件费用不应低于设备总价的3%。在合同执行过程中买方有权根据实际需要对该部分清单进行调整，价格参照合同既有单价执行，且必须满足质量保证期结束后至少3年维修的需要。卖方须负责及时提供2年正常质保期内消耗的备品备件、专用仪器仪表和工具，确保本系统在质量保证期内正常、连续地使用；如不足，卖方须免费补足。该部分费用已含在到本合同设备价格中。</w:t>
      </w:r>
    </w:p>
    <w:p w14:paraId="69ED2601">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15.3在专用条款第13条所列质保期届满后，卖方应按买方的要求随时以双方商定价格向买方提供设备和材料所需的备用件、更换件或替代件等备品备件、易损件/消耗性材料。在设计联络结束后二（2）个月内，卖方须提供详细的备品备件长期供应政策和方案，包括优惠政策、各备件厂家地点及联系方式、供应时间保障等。</w:t>
      </w:r>
    </w:p>
    <w:p w14:paraId="2AD63679">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15.4 为保证买方对信号系统设备的正常维护及维修，当买方确定向卖方购买备品备件的前提下，卖方及其分包商应提交承诺书，承诺书中应有备品备件价格换算公式。</w:t>
      </w:r>
    </w:p>
    <w:p w14:paraId="570629E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15.5 买方向卖方购买的备品备件中，若原厂商所生产之备品备件停止生产，卖方应有责任在备品备件停止生产前最少6个月通知买方，并提供其它代用品的技术参数和可靠的采购渠道,并有义务协助买方进行采购。</w:t>
      </w:r>
    </w:p>
    <w:p w14:paraId="0919C19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15.6卖方应对本合同项下的备品备件、易损件/消耗性材质量负责，应满足招标文件技术部分中相应部分的技术描述及技术要求。</w:t>
      </w:r>
    </w:p>
    <w:p w14:paraId="10D18A6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15.7信号系统涉及行车安全，为保证信号系统生命周期内正常运行，核心设备的备品备件必须承诺保证及时供应。</w:t>
      </w:r>
    </w:p>
    <w:p w14:paraId="503820B3">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系统投入载客初期运营5年后，信号系统核心设备的备品备件按照运营需求进行采购，以招标或单一来源方式进行采购。</w:t>
      </w:r>
    </w:p>
    <w:p w14:paraId="4896AFE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系统投入载客初期运营5年后，采取单一来源采购的信号系统核心设备的备品备件价格约定如下：</w:t>
      </w:r>
    </w:p>
    <w:p w14:paraId="03B8BF11">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（1）自采购之日起，备品备件的价格参照中标单位国内两年内已中标信号系统合同内相同备品备件价格的平均价。</w:t>
      </w:r>
    </w:p>
    <w:p w14:paraId="5ED0B83F">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 自采购之日起，若中标单位在国内两年内没有信号系统中标项目，参照天津市（若有，优先）或周边城市两年内已中标信号系统合同内相同或相似备品备件价格的平均价。若参照周边城市备品备件价格可考虑运输价格。</w:t>
      </w:r>
    </w:p>
    <w:p w14:paraId="407A574B">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15.8卖方应负责令其合同分包商和供应商受制于本条款之规定。</w:t>
      </w:r>
    </w:p>
    <w:p w14:paraId="1E42857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4"/>
          <w:szCs w:val="24"/>
          <w:lang w:val="en-GB"/>
        </w:rPr>
      </w:pPr>
      <w:r>
        <w:rPr>
          <w:rFonts w:hint="eastAsia" w:ascii="宋体" w:hAnsi="宋体" w:eastAsia="宋体" w:cs="宋体"/>
          <w:b/>
          <w:bCs/>
          <w:sz w:val="24"/>
          <w:szCs w:val="24"/>
          <w:lang w:val="en-GB"/>
        </w:rPr>
        <w:t>15索赔与赔偿（新增专用条款第15条）</w:t>
      </w:r>
    </w:p>
    <w:p w14:paraId="0A6DAF35">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15.1短装索赔</w:t>
      </w:r>
    </w:p>
    <w:p w14:paraId="420EA02A">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由卖方负责装运的设备和材料，一经发现短缺、误装或因卖方原因引起的损坏，买方应先以传真再以信函方式向卖方提出索赔。索赔文件应同时附上由买方和卖方授权代表签署的证明短装、误装和破损的书面文件作为依据或附上买方国家商检机构出具的证明作为依据。</w:t>
      </w:r>
    </w:p>
    <w:p w14:paraId="107D379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一旦收到买方的索赔文件，卖方应无偿地补足短装货物，替换错装或损坏的货物，除非双方另有协议，该补足或替换应在三十(30)天内完成。起始日期应以卖方现场代表收到买方以传真形式的索赔文件之日起计算。如卖方的补足或替换未能在本条规定的时间内完成，其引起的误期违约金按合同规定执行。</w:t>
      </w:r>
    </w:p>
    <w:p w14:paraId="181083FE">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15.2质量索赔</w:t>
      </w:r>
    </w:p>
    <w:p w14:paraId="2B089A0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（1）卖方对货物与合同要求不符负有责任，并且买方已于规定的现场开箱检验、安装、调试、考核和验收期内以及质量保证期内提出了索赔，卖方应按买方同意的下述一种或多种方法解决索赔事宜。</w:t>
      </w:r>
    </w:p>
    <w:p w14:paraId="673A5DAF">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退货：买方拒收货物，卖方把被拒收货物的金额以合同规定的同类货币付给买方，卖方负担发生的一切损失和费用，包括利息、银行费用、运输和保险费、检验费、仓储和装卸费、为保管和保护被拒绝货物所需要的其它必要费用以及由此而引起的工程完工拖期等造成的经济损失。</w:t>
      </w:r>
    </w:p>
    <w:p w14:paraId="41374A7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2）替换：用符合合同规定的价格、质量和性能要求的新零件、部件和/或设备来更换有缺陷的部分和/或修理缺陷部分，卖方承担一切费用和风险并负担买方蒙受的全部直接损失费用。同时，卖方应相应延长所更换货物的质保期。</w:t>
      </w:r>
    </w:p>
    <w:p w14:paraId="2255B76D">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3）若买方的实际损失不能依据本条或本合同其它有关规定获得全部赔偿，买方仍然有权向卖方进行追索。</w:t>
      </w:r>
    </w:p>
    <w:p w14:paraId="59450A98">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4）如果由于卖方的产品质量问题给买方造成质量或安全事故，则按照本合同专用条款15.7之规定处理。</w:t>
      </w:r>
    </w:p>
    <w:p w14:paraId="0323FA1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 xml:space="preserve">15.3载客初期运营至质保期阶段索赔 </w:t>
      </w:r>
    </w:p>
    <w:p w14:paraId="4DEE3C3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val="en-GB"/>
        </w:rPr>
      </w:pPr>
      <w:r>
        <w:rPr>
          <w:rFonts w:hint="eastAsia" w:ascii="宋体" w:hAnsi="宋体" w:eastAsia="宋体" w:cs="宋体"/>
          <w:sz w:val="24"/>
          <w:szCs w:val="24"/>
          <w:lang w:val="en-GB"/>
        </w:rPr>
        <w:t>（1）载客初期运营至质保期结束期间，卖方提供的信号系统如发生缺陷或故障，此类缺陷或故障不是由于买方不遵守卖方的操作及保养说明及其他的人为破坏造成的,则卖方须按照如下标准对买方进行赔偿：</w:t>
      </w:r>
    </w:p>
    <w:tbl>
      <w:tblPr>
        <w:tblStyle w:val="2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1837"/>
        <w:gridCol w:w="5657"/>
        <w:gridCol w:w="922"/>
      </w:tblGrid>
      <w:tr w14:paraId="23758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468" w:type="pct"/>
            <w:tcBorders>
              <w:tl2br w:val="nil"/>
              <w:tr2bl w:val="nil"/>
            </w:tcBorders>
            <w:noWrap w:val="0"/>
            <w:vAlign w:val="center"/>
          </w:tcPr>
          <w:p w14:paraId="7EFDE631">
            <w:pPr>
              <w:kinsoku/>
              <w:topLinePunct w:val="0"/>
              <w:bidi w:val="0"/>
              <w:jc w:val="center"/>
            </w:pPr>
            <w:r>
              <w:t>序号</w:t>
            </w:r>
          </w:p>
        </w:tc>
        <w:tc>
          <w:tcPr>
            <w:tcW w:w="989" w:type="pct"/>
            <w:tcBorders>
              <w:tl2br w:val="nil"/>
              <w:tr2bl w:val="nil"/>
            </w:tcBorders>
            <w:noWrap w:val="0"/>
            <w:vAlign w:val="center"/>
          </w:tcPr>
          <w:p w14:paraId="5A5444EE">
            <w:pPr>
              <w:kinsoku/>
              <w:topLinePunct w:val="0"/>
              <w:bidi w:val="0"/>
              <w:jc w:val="center"/>
            </w:pPr>
            <w:r>
              <w:t>内容</w:t>
            </w:r>
          </w:p>
        </w:tc>
        <w:tc>
          <w:tcPr>
            <w:tcW w:w="3045" w:type="pct"/>
            <w:tcBorders>
              <w:tl2br w:val="nil"/>
              <w:tr2bl w:val="nil"/>
            </w:tcBorders>
            <w:noWrap w:val="0"/>
            <w:vAlign w:val="center"/>
          </w:tcPr>
          <w:p w14:paraId="762EA96E">
            <w:pPr>
              <w:kinsoku/>
              <w:topLinePunct w:val="0"/>
              <w:bidi w:val="0"/>
              <w:jc w:val="center"/>
            </w:pPr>
            <w:r>
              <w:t>性能指标要求及赔偿</w:t>
            </w:r>
          </w:p>
        </w:tc>
        <w:tc>
          <w:tcPr>
            <w:tcW w:w="496" w:type="pct"/>
            <w:tcBorders>
              <w:tl2br w:val="nil"/>
              <w:tr2bl w:val="nil"/>
            </w:tcBorders>
            <w:noWrap w:val="0"/>
            <w:vAlign w:val="center"/>
          </w:tcPr>
          <w:p w14:paraId="5273C5C6">
            <w:pPr>
              <w:kinsoku/>
              <w:topLinePunct w:val="0"/>
              <w:bidi w:val="0"/>
              <w:jc w:val="center"/>
            </w:pPr>
            <w:r>
              <w:t>备注</w:t>
            </w:r>
          </w:p>
        </w:tc>
      </w:tr>
      <w:tr w14:paraId="4B62C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trPr>
        <w:tc>
          <w:tcPr>
            <w:tcW w:w="468" w:type="pct"/>
            <w:tcBorders>
              <w:tl2br w:val="nil"/>
              <w:tr2bl w:val="nil"/>
            </w:tcBorders>
            <w:noWrap w:val="0"/>
            <w:vAlign w:val="center"/>
          </w:tcPr>
          <w:p w14:paraId="4F1CE375">
            <w:pPr>
              <w:kinsoku/>
              <w:topLinePunct w:val="0"/>
              <w:bidi w:val="0"/>
              <w:jc w:val="center"/>
            </w:pPr>
            <w:r>
              <w:t>1</w:t>
            </w:r>
          </w:p>
        </w:tc>
        <w:tc>
          <w:tcPr>
            <w:tcW w:w="989" w:type="pct"/>
            <w:tcBorders>
              <w:tl2br w:val="nil"/>
              <w:tr2bl w:val="nil"/>
            </w:tcBorders>
            <w:noWrap w:val="0"/>
            <w:vAlign w:val="center"/>
          </w:tcPr>
          <w:p w14:paraId="647FACF3">
            <w:pPr>
              <w:kinsoku/>
              <w:topLinePunct w:val="0"/>
              <w:bidi w:val="0"/>
              <w:jc w:val="center"/>
            </w:pPr>
            <w:r>
              <w:t>停车精度</w:t>
            </w:r>
          </w:p>
        </w:tc>
        <w:tc>
          <w:tcPr>
            <w:tcW w:w="3045" w:type="pct"/>
            <w:tcBorders>
              <w:tl2br w:val="nil"/>
              <w:tr2bl w:val="nil"/>
            </w:tcBorders>
            <w:noWrap w:val="0"/>
            <w:vAlign w:val="center"/>
          </w:tcPr>
          <w:p w14:paraId="298A836A">
            <w:pPr>
              <w:kinsoku/>
              <w:topLinePunct w:val="0"/>
              <w:bidi w:val="0"/>
            </w:pPr>
            <w:r>
              <w:t>若因系统原因导致列车未在停车精度范围内停车，且屏蔽门/车门无法正常开启，买方按照50000元/列次向卖方索赔。</w:t>
            </w:r>
          </w:p>
        </w:tc>
        <w:tc>
          <w:tcPr>
            <w:tcW w:w="496" w:type="pct"/>
            <w:tcBorders>
              <w:tl2br w:val="nil"/>
              <w:tr2bl w:val="nil"/>
            </w:tcBorders>
            <w:noWrap w:val="0"/>
            <w:vAlign w:val="center"/>
          </w:tcPr>
          <w:p w14:paraId="46E6828C">
            <w:pPr>
              <w:kinsoku/>
              <w:topLinePunct w:val="0"/>
              <w:bidi w:val="0"/>
            </w:pPr>
          </w:p>
        </w:tc>
      </w:tr>
      <w:tr w14:paraId="08196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468" w:type="pct"/>
            <w:tcBorders>
              <w:tl2br w:val="nil"/>
              <w:tr2bl w:val="nil"/>
            </w:tcBorders>
            <w:noWrap w:val="0"/>
            <w:vAlign w:val="center"/>
          </w:tcPr>
          <w:p w14:paraId="72FC8A57">
            <w:pPr>
              <w:kinsoku/>
              <w:topLinePunct w:val="0"/>
              <w:bidi w:val="0"/>
              <w:jc w:val="center"/>
            </w:pPr>
            <w:r>
              <w:t>2</w:t>
            </w:r>
          </w:p>
        </w:tc>
        <w:tc>
          <w:tcPr>
            <w:tcW w:w="989" w:type="pct"/>
            <w:tcBorders>
              <w:tl2br w:val="nil"/>
              <w:tr2bl w:val="nil"/>
            </w:tcBorders>
            <w:noWrap w:val="0"/>
            <w:vAlign w:val="center"/>
          </w:tcPr>
          <w:p w14:paraId="56BDBD29">
            <w:pPr>
              <w:kinsoku/>
              <w:topLinePunct w:val="0"/>
              <w:bidi w:val="0"/>
              <w:jc w:val="center"/>
            </w:pPr>
            <w:r>
              <w:t>非期望越站</w:t>
            </w:r>
          </w:p>
        </w:tc>
        <w:tc>
          <w:tcPr>
            <w:tcW w:w="3045" w:type="pct"/>
            <w:tcBorders>
              <w:tl2br w:val="nil"/>
              <w:tr2bl w:val="nil"/>
            </w:tcBorders>
            <w:noWrap w:val="0"/>
            <w:vAlign w:val="center"/>
          </w:tcPr>
          <w:p w14:paraId="368EFB0E">
            <w:pPr>
              <w:kinsoku/>
              <w:topLinePunct w:val="0"/>
              <w:bidi w:val="0"/>
            </w:pPr>
            <w:r>
              <w:t>若因系统原因造成列车越站而无法在本站正常停车，买方按照100000元/列次向卖方索赔。</w:t>
            </w:r>
          </w:p>
        </w:tc>
        <w:tc>
          <w:tcPr>
            <w:tcW w:w="496" w:type="pct"/>
            <w:tcBorders>
              <w:tl2br w:val="nil"/>
              <w:tr2bl w:val="nil"/>
            </w:tcBorders>
            <w:noWrap w:val="0"/>
            <w:vAlign w:val="center"/>
          </w:tcPr>
          <w:p w14:paraId="28330445">
            <w:pPr>
              <w:kinsoku/>
              <w:topLinePunct w:val="0"/>
              <w:bidi w:val="0"/>
            </w:pPr>
          </w:p>
        </w:tc>
      </w:tr>
      <w:tr w14:paraId="5B0D7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468" w:type="pct"/>
            <w:tcBorders>
              <w:tl2br w:val="nil"/>
              <w:tr2bl w:val="nil"/>
            </w:tcBorders>
            <w:noWrap w:val="0"/>
            <w:vAlign w:val="center"/>
          </w:tcPr>
          <w:p w14:paraId="1EB400E7">
            <w:pPr>
              <w:kinsoku/>
              <w:topLinePunct w:val="0"/>
              <w:bidi w:val="0"/>
              <w:jc w:val="center"/>
            </w:pPr>
            <w:r>
              <w:t>3</w:t>
            </w:r>
          </w:p>
        </w:tc>
        <w:tc>
          <w:tcPr>
            <w:tcW w:w="989" w:type="pct"/>
            <w:tcBorders>
              <w:tl2br w:val="nil"/>
              <w:tr2bl w:val="nil"/>
            </w:tcBorders>
            <w:noWrap w:val="0"/>
            <w:vAlign w:val="center"/>
          </w:tcPr>
          <w:p w14:paraId="3CE67BCA">
            <w:pPr>
              <w:kinsoku/>
              <w:topLinePunct w:val="0"/>
              <w:bidi w:val="0"/>
              <w:jc w:val="center"/>
            </w:pPr>
            <w:r>
              <w:t>非期望清客</w:t>
            </w:r>
          </w:p>
        </w:tc>
        <w:tc>
          <w:tcPr>
            <w:tcW w:w="3045" w:type="pct"/>
            <w:tcBorders>
              <w:tl2br w:val="nil"/>
              <w:tr2bl w:val="nil"/>
            </w:tcBorders>
            <w:noWrap w:val="0"/>
            <w:vAlign w:val="center"/>
          </w:tcPr>
          <w:p w14:paraId="22A39D8B">
            <w:pPr>
              <w:kinsoku/>
              <w:topLinePunct w:val="0"/>
              <w:bidi w:val="0"/>
            </w:pPr>
            <w:r>
              <w:t>由于信号系统故障，导致运营列车清客，买方按照50000元/列次向卖方索赔。</w:t>
            </w:r>
          </w:p>
        </w:tc>
        <w:tc>
          <w:tcPr>
            <w:tcW w:w="496" w:type="pct"/>
            <w:tcBorders>
              <w:tl2br w:val="nil"/>
              <w:tr2bl w:val="nil"/>
            </w:tcBorders>
            <w:noWrap w:val="0"/>
            <w:vAlign w:val="center"/>
          </w:tcPr>
          <w:p w14:paraId="1380E4AC">
            <w:pPr>
              <w:kinsoku/>
              <w:topLinePunct w:val="0"/>
              <w:bidi w:val="0"/>
            </w:pPr>
          </w:p>
        </w:tc>
      </w:tr>
      <w:tr w14:paraId="2E65A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468" w:type="pct"/>
            <w:tcBorders>
              <w:tl2br w:val="nil"/>
              <w:tr2bl w:val="nil"/>
            </w:tcBorders>
            <w:noWrap w:val="0"/>
            <w:vAlign w:val="center"/>
          </w:tcPr>
          <w:p w14:paraId="244B40F7">
            <w:pPr>
              <w:kinsoku/>
              <w:topLinePunct w:val="0"/>
              <w:bidi w:val="0"/>
              <w:jc w:val="center"/>
            </w:pPr>
            <w:r>
              <w:t>4</w:t>
            </w:r>
          </w:p>
        </w:tc>
        <w:tc>
          <w:tcPr>
            <w:tcW w:w="989" w:type="pct"/>
            <w:tcBorders>
              <w:tl2br w:val="nil"/>
              <w:tr2bl w:val="nil"/>
            </w:tcBorders>
            <w:noWrap w:val="0"/>
            <w:vAlign w:val="center"/>
          </w:tcPr>
          <w:p w14:paraId="128F0F3B">
            <w:pPr>
              <w:kinsoku/>
              <w:topLinePunct w:val="0"/>
              <w:bidi w:val="0"/>
              <w:jc w:val="center"/>
            </w:pPr>
            <w:r>
              <w:t>非期望晚点</w:t>
            </w:r>
          </w:p>
        </w:tc>
        <w:tc>
          <w:tcPr>
            <w:tcW w:w="3045" w:type="pct"/>
            <w:tcBorders>
              <w:tl2br w:val="nil"/>
              <w:tr2bl w:val="nil"/>
            </w:tcBorders>
            <w:noWrap w:val="0"/>
            <w:vAlign w:val="center"/>
          </w:tcPr>
          <w:p w14:paraId="10A50924">
            <w:pPr>
              <w:kinsoku/>
              <w:topLinePunct w:val="0"/>
              <w:bidi w:val="0"/>
            </w:pPr>
            <w:r>
              <w:t>由于信号系统故障，导致运营列车晚点5分钟（含5分钟）至10分钟（不含）的，买方按照10000元/列次向卖方进行索赔；晚点10分钟（含10分钟）至20分钟（不含）的，买方按照30000元/列次向卖方进行索赔；晚点20分钟（含20分钟）至30分钟（不含）的，买方按照50000元/列次向卖方进行索赔。</w:t>
            </w:r>
          </w:p>
        </w:tc>
        <w:tc>
          <w:tcPr>
            <w:tcW w:w="496" w:type="pct"/>
            <w:tcBorders>
              <w:tl2br w:val="nil"/>
              <w:tr2bl w:val="nil"/>
            </w:tcBorders>
            <w:noWrap w:val="0"/>
            <w:vAlign w:val="center"/>
          </w:tcPr>
          <w:p w14:paraId="5E98AA4B">
            <w:pPr>
              <w:kinsoku/>
              <w:topLinePunct w:val="0"/>
              <w:bidi w:val="0"/>
            </w:pPr>
          </w:p>
        </w:tc>
      </w:tr>
      <w:tr w14:paraId="6BBA5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468" w:type="pct"/>
            <w:tcBorders>
              <w:tl2br w:val="nil"/>
              <w:tr2bl w:val="nil"/>
            </w:tcBorders>
            <w:noWrap w:val="0"/>
            <w:vAlign w:val="center"/>
          </w:tcPr>
          <w:p w14:paraId="588AB04E">
            <w:pPr>
              <w:kinsoku/>
              <w:topLinePunct w:val="0"/>
              <w:bidi w:val="0"/>
              <w:jc w:val="center"/>
            </w:pPr>
            <w:r>
              <w:t>5</w:t>
            </w:r>
          </w:p>
        </w:tc>
        <w:tc>
          <w:tcPr>
            <w:tcW w:w="989" w:type="pct"/>
            <w:tcBorders>
              <w:tl2br w:val="nil"/>
              <w:tr2bl w:val="nil"/>
            </w:tcBorders>
            <w:noWrap w:val="0"/>
            <w:vAlign w:val="center"/>
          </w:tcPr>
          <w:p w14:paraId="66CBD499">
            <w:pPr>
              <w:kinsoku/>
              <w:topLinePunct w:val="0"/>
              <w:bidi w:val="0"/>
              <w:jc w:val="center"/>
            </w:pPr>
            <w:r>
              <w:t>运营中断</w:t>
            </w:r>
          </w:p>
        </w:tc>
        <w:tc>
          <w:tcPr>
            <w:tcW w:w="3045" w:type="pct"/>
            <w:tcBorders>
              <w:tl2br w:val="nil"/>
              <w:tr2bl w:val="nil"/>
            </w:tcBorders>
            <w:noWrap w:val="0"/>
            <w:vAlign w:val="center"/>
          </w:tcPr>
          <w:p w14:paraId="62999CD2">
            <w:pPr>
              <w:kinsoku/>
              <w:topLinePunct w:val="0"/>
              <w:bidi w:val="0"/>
            </w:pPr>
            <w:r>
              <w:t>由于信号系统故障，导致运营列车中断（含部分区段中断运营的情形）30分钟及以上，买方按照300000元/次向卖方索赔。</w:t>
            </w:r>
          </w:p>
        </w:tc>
        <w:tc>
          <w:tcPr>
            <w:tcW w:w="496" w:type="pct"/>
            <w:tcBorders>
              <w:tl2br w:val="nil"/>
              <w:tr2bl w:val="nil"/>
            </w:tcBorders>
            <w:noWrap w:val="0"/>
            <w:vAlign w:val="center"/>
          </w:tcPr>
          <w:p w14:paraId="31DFD882">
            <w:pPr>
              <w:kinsoku/>
              <w:topLinePunct w:val="0"/>
              <w:bidi w:val="0"/>
            </w:pPr>
          </w:p>
        </w:tc>
      </w:tr>
      <w:tr w14:paraId="5DBFA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pct"/>
            <w:tcBorders>
              <w:tl2br w:val="nil"/>
              <w:tr2bl w:val="nil"/>
            </w:tcBorders>
            <w:noWrap w:val="0"/>
            <w:vAlign w:val="center"/>
          </w:tcPr>
          <w:p w14:paraId="08FF4D36">
            <w:pPr>
              <w:kinsoku/>
              <w:topLinePunct w:val="0"/>
              <w:bidi w:val="0"/>
              <w:jc w:val="center"/>
            </w:pPr>
            <w:r>
              <w:t>6</w:t>
            </w:r>
          </w:p>
        </w:tc>
        <w:tc>
          <w:tcPr>
            <w:tcW w:w="989" w:type="pct"/>
            <w:tcBorders>
              <w:tl2br w:val="nil"/>
              <w:tr2bl w:val="nil"/>
            </w:tcBorders>
            <w:noWrap w:val="0"/>
            <w:vAlign w:val="center"/>
          </w:tcPr>
          <w:p w14:paraId="059D432A">
            <w:pPr>
              <w:kinsoku/>
              <w:topLinePunct w:val="0"/>
              <w:bidi w:val="0"/>
            </w:pPr>
            <w:r>
              <w:t>非期望（非正常）列车紧急制动发生率</w:t>
            </w:r>
          </w:p>
        </w:tc>
        <w:tc>
          <w:tcPr>
            <w:tcW w:w="3045" w:type="pct"/>
            <w:tcBorders>
              <w:tl2br w:val="nil"/>
              <w:tr2bl w:val="nil"/>
            </w:tcBorders>
            <w:noWrap w:val="0"/>
            <w:vAlign w:val="center"/>
          </w:tcPr>
          <w:p w14:paraId="70E1AE2A">
            <w:pPr>
              <w:kinsoku/>
              <w:topLinePunct w:val="0"/>
              <w:bidi w:val="0"/>
            </w:pPr>
            <w:r>
              <w:t>每30天不得超过3次，每增加1次，买方按照10000元/次向卖方索赔。</w:t>
            </w:r>
          </w:p>
        </w:tc>
        <w:tc>
          <w:tcPr>
            <w:tcW w:w="496" w:type="pct"/>
            <w:tcBorders>
              <w:tl2br w:val="nil"/>
              <w:tr2bl w:val="nil"/>
            </w:tcBorders>
            <w:noWrap w:val="0"/>
            <w:vAlign w:val="center"/>
          </w:tcPr>
          <w:p w14:paraId="23982324">
            <w:pPr>
              <w:kinsoku/>
              <w:topLinePunct w:val="0"/>
              <w:bidi w:val="0"/>
            </w:pPr>
          </w:p>
        </w:tc>
      </w:tr>
    </w:tbl>
    <w:p w14:paraId="29466FEB">
      <w:pPr>
        <w:numPr>
          <w:ilvl w:val="0"/>
          <w:numId w:val="0"/>
        </w:num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载客初期运营至质保期结束期间，卖方提供的信号系统如发生缺陷或故障，卖方须在2小时内及时赶到买方现场，不能赶到现场的，买方按20000元以上50000元以下，向卖方索赔；信号系统缺陷或故障须在二十四（24）小时内完成修正，不能达到此要求的，买方按50000元以上200000元以下，向卖方索赔。</w:t>
      </w:r>
    </w:p>
    <w:p w14:paraId="47BEE2B8">
      <w:pPr>
        <w:numPr>
          <w:ilvl w:val="0"/>
          <w:numId w:val="0"/>
        </w:num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 xml:space="preserve">（3）载客初期运营至质保期结束期间，卖方提供的信号系统如发生缺陷或故障，而此类缺陷或故障不是由于买方不遵守卖方的操作及保养说明及其他的人为破坏造成的,则卖方须赔偿买方因卖方提供的信号系统发生缺陷或故障所引起的买方运营损失，赔偿标准如下： </w:t>
      </w:r>
    </w:p>
    <w:p w14:paraId="0CA94A80">
      <w:pPr>
        <w:numPr>
          <w:ilvl w:val="0"/>
          <w:numId w:val="0"/>
        </w:num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赔偿金额=信号系统如发生缺陷或故障前三十（30）天平均每天运营收入 ×因信号系统缺陷和故障引起的延误时间</w:t>
      </w:r>
    </w:p>
    <w:p w14:paraId="5C4C8F97">
      <w:pPr>
        <w:numPr>
          <w:ilvl w:val="0"/>
          <w:numId w:val="0"/>
        </w:num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若信号系统如发生缺陷或故障前的运营天数不足30天，则每天的运营收入将根据投入运营后总收入及运营天数计算。</w:t>
      </w:r>
    </w:p>
    <w:p w14:paraId="6136C23F">
      <w:pPr>
        <w:numPr>
          <w:ilvl w:val="0"/>
          <w:numId w:val="0"/>
        </w:num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4）载客初期运营至质保期结束期间，卖方应接受并执行买方相关规定和管理办法，对违反相关规定和管理办法的情形，买方按规定向卖方进行处罚。由于信号系统自身原因，多次对正常的运营秩序造成影响，买方有权根据承包商考核办法，取消卖方后续线路的投标资格。</w:t>
      </w:r>
    </w:p>
    <w:p w14:paraId="5AABC33F">
      <w:pPr>
        <w:numPr>
          <w:ilvl w:val="0"/>
          <w:numId w:val="0"/>
        </w:num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（5）如果卖方提供的信号系统在质保期及按相关规定延长的日期内达不到RAMS考核要求，由双方协商解决办法，同时买方保留索赔的权利。</w:t>
      </w:r>
    </w:p>
    <w:p w14:paraId="0703CF19">
      <w:pPr>
        <w:numPr>
          <w:ilvl w:val="0"/>
          <w:numId w:val="0"/>
        </w:num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15.4关键日期延迟违约金</w:t>
      </w:r>
    </w:p>
    <w:p w14:paraId="3AA3E094">
      <w:pPr>
        <w:numPr>
          <w:ilvl w:val="0"/>
          <w:numId w:val="0"/>
        </w:num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（1）卖方应在合同附件二 “技术规格书”中规定的完成日期或之前完成整项工程与特定部分工程的指定竣工程度，否则，卖方应向买方缴纳关键日期延迟违约金。</w:t>
      </w:r>
    </w:p>
    <w:p w14:paraId="45A30DCF">
      <w:pPr>
        <w:numPr>
          <w:ilvl w:val="0"/>
          <w:numId w:val="0"/>
        </w:num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关键日期”中规定的“整项工程”的延迟违约金：在关键日期或之前卖方未能实现技术规格书规定的信号系统完整功能全部开通使用，若违约是由于卖方的责任所致，卖方应向买方缴纳整项工程关键日期延迟违约金，人民币贰拾万整(￥200,000.00）/日，一直计到信号系统完整功能全部开通为止。“整项工程”的延迟违约金最高限额为合同价的10%。</w:t>
      </w:r>
    </w:p>
    <w:p w14:paraId="2EFCA05E">
      <w:pPr>
        <w:numPr>
          <w:ilvl w:val="0"/>
          <w:numId w:val="0"/>
        </w:num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3）“关键日期”中规定的其它“特定部分工程的指定竣工程度”延迟违约金按买方因关键日期延迟引起的实际损失计算。该实际损失包括因本15.4.（3）的所述的延迟导致的买方的其它供货商、天津市政府及其它相关单位向买方索赔的金额。具体损失金额的评估由双方认可的第三方认定。</w:t>
      </w:r>
    </w:p>
    <w:p w14:paraId="346C7FF2">
      <w:pPr>
        <w:numPr>
          <w:ilvl w:val="0"/>
          <w:numId w:val="0"/>
        </w:num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4）专用条款第15.4条对任何关键日期标明一笔金额，其等于或低于买方对其在有关工程或任何工段未在有关的关键日期或之前实现实际竣工的情况下可能会遭受的损害的诚信预估（按照每日费率或者适用于其他期间的费率计算）。双方认知并同意，上述金额是对损失的诚信预估，应作为违约金而不是作为罚金来支付，并且，通过同意对上述金额的约定，双方即已就损害赔偿金的支付方法和计算达成一致。双方明示放弃其在《中华人民共和国民法典》相关项下请求人民法院或仲裁机构（视情况而定）调整该等金额的权利。</w:t>
      </w:r>
    </w:p>
    <w:p w14:paraId="2D5AAB5D">
      <w:pPr>
        <w:numPr>
          <w:ilvl w:val="0"/>
          <w:numId w:val="0"/>
        </w:num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5）卖方认可，违约金是基于由于没有赶上任何有关的关键日期而可能会遭受的损害而估算的，而不管并独立于由于没有赶上任何其他关键日期而可能会遭受的损害。因此，不同关键日期各自所属的违约金可能会同时适用。</w:t>
      </w:r>
    </w:p>
    <w:p w14:paraId="318F0EB2">
      <w:pPr>
        <w:numPr>
          <w:ilvl w:val="0"/>
          <w:numId w:val="0"/>
        </w:num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15.5文件提交延误违约金</w:t>
      </w:r>
    </w:p>
    <w:p w14:paraId="20D4F7CD">
      <w:pPr>
        <w:numPr>
          <w:ilvl w:val="0"/>
          <w:numId w:val="0"/>
        </w:num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若因卖方的过失导致卖方提供的文件（图纸、手册和技术文件）未按合同规定的时间提供给买方，则卖方应向买方支付违约金，违约金按每延误十五（15）天则支付违约金10000元计。如引起验收时间延迟，则按本专用条款第15.4条执行。</w:t>
      </w:r>
    </w:p>
    <w:p w14:paraId="191BC804">
      <w:pPr>
        <w:numPr>
          <w:ilvl w:val="0"/>
          <w:numId w:val="0"/>
        </w:num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15.6信号系统未能达到技术规格书中的功能及技术指标要求赔偿金额计算</w:t>
      </w:r>
    </w:p>
    <w:p w14:paraId="12CB2AF1">
      <w:pPr>
        <w:numPr>
          <w:ilvl w:val="0"/>
          <w:numId w:val="0"/>
        </w:numPr>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在最终验收前三个月内的连续考核和指标测试中（对于表中的第10项内容，其考核时间将顺延至质保期内；对于表中的第11～12项内容，其考核时间将顺延至最终验收后的五（5）年内），若信号系统以下项目的统计值如果未能达到规定的功能及技术指标要求，并且无双方可接受的其它解决方法，则卖方应向买方支付赔偿。</w:t>
      </w:r>
    </w:p>
    <w:tbl>
      <w:tblPr>
        <w:tblStyle w:val="20"/>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17"/>
        <w:gridCol w:w="2049"/>
        <w:gridCol w:w="2253"/>
        <w:gridCol w:w="2726"/>
        <w:gridCol w:w="1193"/>
      </w:tblGrid>
      <w:tr w14:paraId="1322DB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7" w:type="dxa"/>
            <w:noWrap w:val="0"/>
            <w:vAlign w:val="center"/>
          </w:tcPr>
          <w:p w14:paraId="194A8B74">
            <w:pPr>
              <w:kinsoku/>
              <w:topLinePunct w:val="0"/>
              <w:bidi w:val="0"/>
              <w:spacing w:line="240" w:lineRule="auto"/>
              <w:jc w:val="center"/>
            </w:pPr>
            <w:r>
              <w:t>序号</w:t>
            </w:r>
          </w:p>
        </w:tc>
        <w:tc>
          <w:tcPr>
            <w:tcW w:w="2049" w:type="dxa"/>
            <w:noWrap w:val="0"/>
            <w:vAlign w:val="center"/>
          </w:tcPr>
          <w:p w14:paraId="3A4BAC85">
            <w:pPr>
              <w:kinsoku/>
              <w:topLinePunct w:val="0"/>
              <w:bidi w:val="0"/>
              <w:spacing w:line="240" w:lineRule="auto"/>
              <w:jc w:val="center"/>
            </w:pPr>
            <w:r>
              <w:t>内容</w:t>
            </w:r>
          </w:p>
        </w:tc>
        <w:tc>
          <w:tcPr>
            <w:tcW w:w="2253" w:type="dxa"/>
            <w:noWrap w:val="0"/>
            <w:vAlign w:val="center"/>
          </w:tcPr>
          <w:p w14:paraId="66DEBCCE">
            <w:pPr>
              <w:kinsoku/>
              <w:topLinePunct w:val="0"/>
              <w:bidi w:val="0"/>
              <w:spacing w:line="240" w:lineRule="auto"/>
              <w:jc w:val="center"/>
            </w:pPr>
            <w:r>
              <w:t>性能指标要求</w:t>
            </w:r>
          </w:p>
        </w:tc>
        <w:tc>
          <w:tcPr>
            <w:tcW w:w="2726" w:type="dxa"/>
            <w:noWrap w:val="0"/>
            <w:vAlign w:val="center"/>
          </w:tcPr>
          <w:p w14:paraId="7A59A0FD">
            <w:pPr>
              <w:kinsoku/>
              <w:topLinePunct w:val="0"/>
              <w:bidi w:val="0"/>
              <w:spacing w:line="240" w:lineRule="auto"/>
              <w:jc w:val="center"/>
            </w:pPr>
            <w:r>
              <w:t>赔偿</w:t>
            </w:r>
          </w:p>
        </w:tc>
        <w:tc>
          <w:tcPr>
            <w:tcW w:w="1193" w:type="dxa"/>
            <w:noWrap w:val="0"/>
            <w:vAlign w:val="center"/>
          </w:tcPr>
          <w:p w14:paraId="3C901A91">
            <w:pPr>
              <w:kinsoku/>
              <w:topLinePunct w:val="0"/>
              <w:bidi w:val="0"/>
              <w:spacing w:line="240" w:lineRule="auto"/>
              <w:jc w:val="center"/>
            </w:pPr>
            <w:r>
              <w:t>备注</w:t>
            </w:r>
          </w:p>
        </w:tc>
      </w:tr>
      <w:tr w14:paraId="556B37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7" w:type="dxa"/>
            <w:noWrap w:val="0"/>
            <w:vAlign w:val="center"/>
          </w:tcPr>
          <w:p w14:paraId="164D4D59">
            <w:pPr>
              <w:kinsoku/>
              <w:topLinePunct w:val="0"/>
              <w:bidi w:val="0"/>
              <w:spacing w:line="240" w:lineRule="auto"/>
              <w:jc w:val="center"/>
            </w:pPr>
            <w:r>
              <w:t>1</w:t>
            </w:r>
          </w:p>
        </w:tc>
        <w:tc>
          <w:tcPr>
            <w:tcW w:w="2049" w:type="dxa"/>
            <w:noWrap w:val="0"/>
            <w:vAlign w:val="center"/>
          </w:tcPr>
          <w:p w14:paraId="4FE6ACC8">
            <w:pPr>
              <w:kinsoku/>
              <w:topLinePunct w:val="0"/>
              <w:bidi w:val="0"/>
              <w:spacing w:line="240" w:lineRule="auto"/>
            </w:pPr>
            <w:r>
              <w:t>正线区段设计行车间隔</w:t>
            </w:r>
          </w:p>
        </w:tc>
        <w:tc>
          <w:tcPr>
            <w:tcW w:w="2253" w:type="dxa"/>
            <w:noWrap w:val="0"/>
            <w:vAlign w:val="center"/>
          </w:tcPr>
          <w:p w14:paraId="6B00D08D">
            <w:pPr>
              <w:kinsoku/>
              <w:topLinePunct w:val="0"/>
              <w:bidi w:val="0"/>
              <w:spacing w:line="240" w:lineRule="auto"/>
            </w:pPr>
            <w:r>
              <w:t>规定不大于120秒</w:t>
            </w:r>
          </w:p>
        </w:tc>
        <w:tc>
          <w:tcPr>
            <w:tcW w:w="2726" w:type="dxa"/>
            <w:noWrap w:val="0"/>
            <w:vAlign w:val="center"/>
          </w:tcPr>
          <w:p w14:paraId="7EA75AE4">
            <w:pPr>
              <w:kinsoku/>
              <w:topLinePunct w:val="0"/>
              <w:bidi w:val="0"/>
              <w:spacing w:line="240" w:lineRule="auto"/>
            </w:pPr>
            <w:r>
              <w:t>标准每降低</w:t>
            </w:r>
            <w:r>
              <w:rPr>
                <w:rFonts w:hint="eastAsia"/>
              </w:rPr>
              <w:t>1</w:t>
            </w:r>
            <w:r>
              <w:t>秒，将以200000元进行赔偿</w:t>
            </w:r>
          </w:p>
        </w:tc>
        <w:tc>
          <w:tcPr>
            <w:tcW w:w="1193" w:type="dxa"/>
            <w:noWrap w:val="0"/>
            <w:vAlign w:val="center"/>
          </w:tcPr>
          <w:p w14:paraId="43A94B71">
            <w:pPr>
              <w:kinsoku/>
              <w:topLinePunct w:val="0"/>
              <w:bidi w:val="0"/>
              <w:spacing w:line="240" w:lineRule="auto"/>
            </w:pPr>
          </w:p>
        </w:tc>
      </w:tr>
      <w:tr w14:paraId="49D90D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7" w:type="dxa"/>
            <w:noWrap w:val="0"/>
            <w:vAlign w:val="center"/>
          </w:tcPr>
          <w:p w14:paraId="1318A120">
            <w:pPr>
              <w:kinsoku/>
              <w:topLinePunct w:val="0"/>
              <w:bidi w:val="0"/>
              <w:spacing w:line="240" w:lineRule="auto"/>
              <w:jc w:val="center"/>
            </w:pPr>
            <w:r>
              <w:t>2</w:t>
            </w:r>
          </w:p>
        </w:tc>
        <w:tc>
          <w:tcPr>
            <w:tcW w:w="2049" w:type="dxa"/>
            <w:noWrap w:val="0"/>
            <w:vAlign w:val="center"/>
          </w:tcPr>
          <w:p w14:paraId="2A81F0A0">
            <w:pPr>
              <w:kinsoku/>
              <w:topLinePunct w:val="0"/>
              <w:bidi w:val="0"/>
              <w:spacing w:line="240" w:lineRule="auto"/>
            </w:pPr>
            <w:r>
              <w:t>系统设计行车追踪间隔</w:t>
            </w:r>
          </w:p>
        </w:tc>
        <w:tc>
          <w:tcPr>
            <w:tcW w:w="2253" w:type="dxa"/>
            <w:noWrap w:val="0"/>
            <w:vAlign w:val="center"/>
          </w:tcPr>
          <w:p w14:paraId="7D5BD1BE">
            <w:pPr>
              <w:kinsoku/>
              <w:topLinePunct w:val="0"/>
              <w:bidi w:val="0"/>
              <w:spacing w:line="240" w:lineRule="auto"/>
            </w:pPr>
            <w:r>
              <w:t>规定不大于90秒</w:t>
            </w:r>
          </w:p>
        </w:tc>
        <w:tc>
          <w:tcPr>
            <w:tcW w:w="2726" w:type="dxa"/>
            <w:noWrap w:val="0"/>
            <w:vAlign w:val="center"/>
          </w:tcPr>
          <w:p w14:paraId="4BBBC6AE">
            <w:pPr>
              <w:kinsoku/>
              <w:topLinePunct w:val="0"/>
              <w:bidi w:val="0"/>
              <w:spacing w:line="240" w:lineRule="auto"/>
            </w:pPr>
            <w:r>
              <w:t>标准每降低1秒，将以200000合同价赔偿</w:t>
            </w:r>
          </w:p>
        </w:tc>
        <w:tc>
          <w:tcPr>
            <w:tcW w:w="1193" w:type="dxa"/>
            <w:noWrap w:val="0"/>
            <w:vAlign w:val="center"/>
          </w:tcPr>
          <w:p w14:paraId="4C5EF49F">
            <w:pPr>
              <w:kinsoku/>
              <w:topLinePunct w:val="0"/>
              <w:bidi w:val="0"/>
              <w:spacing w:line="240" w:lineRule="auto"/>
            </w:pPr>
          </w:p>
        </w:tc>
      </w:tr>
      <w:tr w14:paraId="340715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7" w:type="dxa"/>
            <w:noWrap w:val="0"/>
            <w:vAlign w:val="center"/>
          </w:tcPr>
          <w:p w14:paraId="5F542F66">
            <w:pPr>
              <w:kinsoku/>
              <w:topLinePunct w:val="0"/>
              <w:bidi w:val="0"/>
              <w:spacing w:line="240" w:lineRule="auto"/>
              <w:jc w:val="center"/>
            </w:pPr>
            <w:r>
              <w:t>3</w:t>
            </w:r>
          </w:p>
        </w:tc>
        <w:tc>
          <w:tcPr>
            <w:tcW w:w="2049" w:type="dxa"/>
            <w:noWrap w:val="0"/>
            <w:vAlign w:val="center"/>
          </w:tcPr>
          <w:p w14:paraId="354043F6">
            <w:pPr>
              <w:kinsoku/>
              <w:topLinePunct w:val="0"/>
              <w:bidi w:val="0"/>
              <w:spacing w:line="240" w:lineRule="auto"/>
            </w:pPr>
            <w:r>
              <w:t>折返站折返间隔</w:t>
            </w:r>
          </w:p>
        </w:tc>
        <w:tc>
          <w:tcPr>
            <w:tcW w:w="2253" w:type="dxa"/>
            <w:noWrap w:val="0"/>
            <w:vAlign w:val="center"/>
          </w:tcPr>
          <w:p w14:paraId="6BE411B7">
            <w:pPr>
              <w:kinsoku/>
              <w:topLinePunct w:val="0"/>
              <w:bidi w:val="0"/>
              <w:spacing w:line="240" w:lineRule="auto"/>
            </w:pPr>
            <w:r>
              <w:t>系统设计折返间隔规定为不大于120秒</w:t>
            </w:r>
          </w:p>
        </w:tc>
        <w:tc>
          <w:tcPr>
            <w:tcW w:w="2726" w:type="dxa"/>
            <w:noWrap w:val="0"/>
            <w:vAlign w:val="center"/>
          </w:tcPr>
          <w:p w14:paraId="772700BF">
            <w:pPr>
              <w:kinsoku/>
              <w:topLinePunct w:val="0"/>
              <w:bidi w:val="0"/>
              <w:spacing w:line="240" w:lineRule="auto"/>
            </w:pPr>
            <w:r>
              <w:t>标准每降低1秒，将以200000元进行赔偿，降幅不应大于或等于5秒。</w:t>
            </w:r>
          </w:p>
        </w:tc>
        <w:tc>
          <w:tcPr>
            <w:tcW w:w="1193" w:type="dxa"/>
            <w:noWrap w:val="0"/>
            <w:vAlign w:val="center"/>
          </w:tcPr>
          <w:p w14:paraId="13DEF466">
            <w:pPr>
              <w:kinsoku/>
              <w:topLinePunct w:val="0"/>
              <w:bidi w:val="0"/>
              <w:spacing w:line="240" w:lineRule="auto"/>
            </w:pPr>
          </w:p>
        </w:tc>
      </w:tr>
      <w:tr w14:paraId="3A977C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7" w:type="dxa"/>
            <w:noWrap w:val="0"/>
            <w:vAlign w:val="center"/>
          </w:tcPr>
          <w:p w14:paraId="7D639E33">
            <w:pPr>
              <w:kinsoku/>
              <w:topLinePunct w:val="0"/>
              <w:bidi w:val="0"/>
              <w:spacing w:line="240" w:lineRule="auto"/>
              <w:jc w:val="center"/>
            </w:pPr>
            <w:r>
              <w:t>4</w:t>
            </w:r>
          </w:p>
        </w:tc>
        <w:tc>
          <w:tcPr>
            <w:tcW w:w="2049" w:type="dxa"/>
            <w:noWrap w:val="0"/>
            <w:vAlign w:val="center"/>
          </w:tcPr>
          <w:p w14:paraId="102E62B5">
            <w:pPr>
              <w:kinsoku/>
              <w:topLinePunct w:val="0"/>
              <w:bidi w:val="0"/>
              <w:spacing w:line="240" w:lineRule="auto"/>
            </w:pPr>
            <w:r>
              <w:t>列车在折返站可靠实现自动折返的错误率</w:t>
            </w:r>
          </w:p>
        </w:tc>
        <w:tc>
          <w:tcPr>
            <w:tcW w:w="2253" w:type="dxa"/>
            <w:noWrap w:val="0"/>
            <w:vAlign w:val="center"/>
          </w:tcPr>
          <w:p w14:paraId="20CE8BB3">
            <w:pPr>
              <w:kinsoku/>
              <w:topLinePunct w:val="0"/>
              <w:bidi w:val="0"/>
              <w:spacing w:line="240" w:lineRule="auto"/>
            </w:pPr>
            <w:r>
              <w:t>规定45天不大于1次</w:t>
            </w:r>
          </w:p>
        </w:tc>
        <w:tc>
          <w:tcPr>
            <w:tcW w:w="2726" w:type="dxa"/>
            <w:noWrap w:val="0"/>
            <w:vAlign w:val="center"/>
          </w:tcPr>
          <w:p w14:paraId="2825699A">
            <w:pPr>
              <w:kinsoku/>
              <w:topLinePunct w:val="0"/>
              <w:bidi w:val="0"/>
              <w:spacing w:line="240" w:lineRule="auto"/>
            </w:pPr>
            <w:r>
              <w:t>每增加1次，将以20000元进行赔偿</w:t>
            </w:r>
          </w:p>
        </w:tc>
        <w:tc>
          <w:tcPr>
            <w:tcW w:w="1193" w:type="dxa"/>
            <w:noWrap w:val="0"/>
            <w:vAlign w:val="center"/>
          </w:tcPr>
          <w:p w14:paraId="49D51F3F">
            <w:pPr>
              <w:kinsoku/>
              <w:topLinePunct w:val="0"/>
              <w:bidi w:val="0"/>
              <w:spacing w:line="240" w:lineRule="auto"/>
            </w:pPr>
          </w:p>
        </w:tc>
      </w:tr>
      <w:tr w14:paraId="746593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7" w:type="dxa"/>
            <w:noWrap w:val="0"/>
            <w:vAlign w:val="center"/>
          </w:tcPr>
          <w:p w14:paraId="0F749FB2">
            <w:pPr>
              <w:kinsoku/>
              <w:topLinePunct w:val="0"/>
              <w:bidi w:val="0"/>
              <w:spacing w:line="240" w:lineRule="auto"/>
              <w:jc w:val="center"/>
            </w:pPr>
            <w:r>
              <w:t>5</w:t>
            </w:r>
          </w:p>
        </w:tc>
        <w:tc>
          <w:tcPr>
            <w:tcW w:w="2049" w:type="dxa"/>
            <w:noWrap w:val="0"/>
            <w:vAlign w:val="center"/>
          </w:tcPr>
          <w:p w14:paraId="06A38F4B">
            <w:pPr>
              <w:kinsoku/>
              <w:topLinePunct w:val="0"/>
              <w:bidi w:val="0"/>
              <w:spacing w:line="240" w:lineRule="auto"/>
            </w:pPr>
            <w:r>
              <w:t>实际时刻表与计划时刻表的平均偏差</w:t>
            </w:r>
          </w:p>
        </w:tc>
        <w:tc>
          <w:tcPr>
            <w:tcW w:w="2253" w:type="dxa"/>
            <w:noWrap w:val="0"/>
            <w:vAlign w:val="center"/>
          </w:tcPr>
          <w:p w14:paraId="10D65E88">
            <w:pPr>
              <w:kinsoku/>
              <w:topLinePunct w:val="0"/>
              <w:bidi w:val="0"/>
              <w:spacing w:line="240" w:lineRule="auto"/>
            </w:pPr>
            <w:r>
              <w:t>规定小于5秒</w:t>
            </w:r>
          </w:p>
        </w:tc>
        <w:tc>
          <w:tcPr>
            <w:tcW w:w="2726" w:type="dxa"/>
            <w:noWrap w:val="0"/>
            <w:vAlign w:val="center"/>
          </w:tcPr>
          <w:p w14:paraId="34EFFD17">
            <w:pPr>
              <w:kinsoku/>
              <w:topLinePunct w:val="0"/>
              <w:bidi w:val="0"/>
              <w:spacing w:line="240" w:lineRule="auto"/>
            </w:pPr>
            <w:r>
              <w:t>标准每降低1秒，将以0.1%合同价赔偿</w:t>
            </w:r>
          </w:p>
        </w:tc>
        <w:tc>
          <w:tcPr>
            <w:tcW w:w="1193" w:type="dxa"/>
            <w:noWrap w:val="0"/>
            <w:vAlign w:val="center"/>
          </w:tcPr>
          <w:p w14:paraId="7A6D5B1E">
            <w:pPr>
              <w:kinsoku/>
              <w:topLinePunct w:val="0"/>
              <w:bidi w:val="0"/>
              <w:spacing w:line="240" w:lineRule="auto"/>
            </w:pPr>
          </w:p>
        </w:tc>
      </w:tr>
      <w:tr w14:paraId="279E15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7" w:type="dxa"/>
            <w:noWrap w:val="0"/>
            <w:vAlign w:val="center"/>
          </w:tcPr>
          <w:p w14:paraId="1B44765F">
            <w:pPr>
              <w:kinsoku/>
              <w:topLinePunct w:val="0"/>
              <w:bidi w:val="0"/>
              <w:spacing w:line="240" w:lineRule="auto"/>
              <w:jc w:val="center"/>
            </w:pPr>
            <w:r>
              <w:t>6</w:t>
            </w:r>
          </w:p>
        </w:tc>
        <w:tc>
          <w:tcPr>
            <w:tcW w:w="2049" w:type="dxa"/>
            <w:noWrap w:val="0"/>
            <w:vAlign w:val="center"/>
          </w:tcPr>
          <w:p w14:paraId="6C11B749">
            <w:pPr>
              <w:kinsoku/>
              <w:topLinePunct w:val="0"/>
              <w:bidi w:val="0"/>
              <w:spacing w:line="240" w:lineRule="auto"/>
            </w:pPr>
            <w:r>
              <w:t>时刻表兑现率</w:t>
            </w:r>
          </w:p>
        </w:tc>
        <w:tc>
          <w:tcPr>
            <w:tcW w:w="2253" w:type="dxa"/>
            <w:noWrap w:val="0"/>
            <w:vAlign w:val="center"/>
          </w:tcPr>
          <w:p w14:paraId="720F7F5F">
            <w:pPr>
              <w:kinsoku/>
              <w:topLinePunct w:val="0"/>
              <w:bidi w:val="0"/>
              <w:spacing w:line="240" w:lineRule="auto"/>
            </w:pPr>
            <w:r>
              <w:t>规定为99.5%</w:t>
            </w:r>
          </w:p>
        </w:tc>
        <w:tc>
          <w:tcPr>
            <w:tcW w:w="2726" w:type="dxa"/>
            <w:noWrap w:val="0"/>
            <w:vAlign w:val="center"/>
          </w:tcPr>
          <w:p w14:paraId="2F0750BF">
            <w:pPr>
              <w:kinsoku/>
              <w:topLinePunct w:val="0"/>
              <w:bidi w:val="0"/>
              <w:spacing w:line="240" w:lineRule="auto"/>
            </w:pPr>
            <w:r>
              <w:t>标准每降低0.1%，将以0.1%合同价赔偿</w:t>
            </w:r>
          </w:p>
        </w:tc>
        <w:tc>
          <w:tcPr>
            <w:tcW w:w="1193" w:type="dxa"/>
            <w:noWrap w:val="0"/>
            <w:vAlign w:val="center"/>
          </w:tcPr>
          <w:p w14:paraId="497C91F4">
            <w:pPr>
              <w:kinsoku/>
              <w:topLinePunct w:val="0"/>
              <w:bidi w:val="0"/>
              <w:spacing w:line="240" w:lineRule="auto"/>
            </w:pPr>
          </w:p>
        </w:tc>
      </w:tr>
      <w:tr w14:paraId="0EE1E9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1" w:hRule="atLeast"/>
        </w:trPr>
        <w:tc>
          <w:tcPr>
            <w:tcW w:w="817" w:type="dxa"/>
            <w:noWrap w:val="0"/>
            <w:vAlign w:val="center"/>
          </w:tcPr>
          <w:p w14:paraId="30F97147">
            <w:pPr>
              <w:kinsoku/>
              <w:topLinePunct w:val="0"/>
              <w:bidi w:val="0"/>
              <w:spacing w:line="240" w:lineRule="auto"/>
              <w:jc w:val="center"/>
            </w:pPr>
            <w:r>
              <w:t>7</w:t>
            </w:r>
          </w:p>
        </w:tc>
        <w:tc>
          <w:tcPr>
            <w:tcW w:w="2049" w:type="dxa"/>
            <w:noWrap w:val="0"/>
            <w:vAlign w:val="center"/>
          </w:tcPr>
          <w:p w14:paraId="79D1EC58">
            <w:pPr>
              <w:kinsoku/>
              <w:topLinePunct w:val="0"/>
              <w:bidi w:val="0"/>
              <w:spacing w:line="240" w:lineRule="auto"/>
            </w:pPr>
            <w:r>
              <w:t>时刻表晚点率</w:t>
            </w:r>
          </w:p>
        </w:tc>
        <w:tc>
          <w:tcPr>
            <w:tcW w:w="2253" w:type="dxa"/>
            <w:noWrap w:val="0"/>
            <w:vAlign w:val="center"/>
          </w:tcPr>
          <w:p w14:paraId="0D6F9F7A">
            <w:pPr>
              <w:kinsoku/>
              <w:topLinePunct w:val="0"/>
              <w:bidi w:val="0"/>
              <w:spacing w:line="240" w:lineRule="auto"/>
            </w:pPr>
            <w:r>
              <w:t>规定应小于0.01%</w:t>
            </w:r>
          </w:p>
        </w:tc>
        <w:tc>
          <w:tcPr>
            <w:tcW w:w="2726" w:type="dxa"/>
            <w:noWrap w:val="0"/>
            <w:vAlign w:val="center"/>
          </w:tcPr>
          <w:p w14:paraId="5991E0C1">
            <w:pPr>
              <w:kinsoku/>
              <w:topLinePunct w:val="0"/>
              <w:bidi w:val="0"/>
              <w:spacing w:line="240" w:lineRule="auto"/>
            </w:pPr>
            <w:r>
              <w:t>标准每降低0.001%，将以0.1%合同价赔偿</w:t>
            </w:r>
          </w:p>
        </w:tc>
        <w:tc>
          <w:tcPr>
            <w:tcW w:w="1193" w:type="dxa"/>
            <w:noWrap w:val="0"/>
            <w:vAlign w:val="center"/>
          </w:tcPr>
          <w:p w14:paraId="48DC5AD6">
            <w:pPr>
              <w:kinsoku/>
              <w:topLinePunct w:val="0"/>
              <w:bidi w:val="0"/>
              <w:spacing w:line="240" w:lineRule="auto"/>
            </w:pPr>
          </w:p>
        </w:tc>
      </w:tr>
      <w:tr w14:paraId="22CE44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7" w:type="dxa"/>
            <w:noWrap w:val="0"/>
            <w:vAlign w:val="center"/>
          </w:tcPr>
          <w:p w14:paraId="6A546C90">
            <w:pPr>
              <w:kinsoku/>
              <w:topLinePunct w:val="0"/>
              <w:bidi w:val="0"/>
              <w:spacing w:line="240" w:lineRule="auto"/>
              <w:jc w:val="center"/>
              <w:rPr>
                <w:highlight w:val="none"/>
              </w:rPr>
            </w:pPr>
            <w:r>
              <w:rPr>
                <w:highlight w:val="none"/>
              </w:rPr>
              <w:t>8</w:t>
            </w:r>
          </w:p>
        </w:tc>
        <w:tc>
          <w:tcPr>
            <w:tcW w:w="2049" w:type="dxa"/>
            <w:noWrap w:val="0"/>
            <w:vAlign w:val="center"/>
          </w:tcPr>
          <w:p w14:paraId="1F8B3F61">
            <w:pPr>
              <w:kinsoku/>
              <w:topLinePunct w:val="0"/>
              <w:bidi w:val="0"/>
              <w:spacing w:line="240" w:lineRule="auto"/>
              <w:rPr>
                <w:highlight w:val="none"/>
              </w:rPr>
            </w:pPr>
            <w:r>
              <w:rPr>
                <w:highlight w:val="none"/>
              </w:rPr>
              <w:t>软件引起的人机界面（MMI）的故障率</w:t>
            </w:r>
          </w:p>
        </w:tc>
        <w:tc>
          <w:tcPr>
            <w:tcW w:w="2253" w:type="dxa"/>
            <w:noWrap w:val="0"/>
            <w:vAlign w:val="center"/>
          </w:tcPr>
          <w:p w14:paraId="05195C0A">
            <w:pPr>
              <w:kinsoku/>
              <w:topLinePunct w:val="0"/>
              <w:bidi w:val="0"/>
              <w:spacing w:line="240" w:lineRule="auto"/>
              <w:rPr>
                <w:highlight w:val="none"/>
              </w:rPr>
            </w:pPr>
            <w:r>
              <w:rPr>
                <w:highlight w:val="none"/>
              </w:rPr>
              <w:t>不大于每六十（60）天一（1）次</w:t>
            </w:r>
          </w:p>
        </w:tc>
        <w:tc>
          <w:tcPr>
            <w:tcW w:w="2726" w:type="dxa"/>
            <w:noWrap w:val="0"/>
            <w:vAlign w:val="center"/>
          </w:tcPr>
          <w:p w14:paraId="0A04E434">
            <w:pPr>
              <w:kinsoku/>
              <w:topLinePunct w:val="0"/>
              <w:bidi w:val="0"/>
              <w:spacing w:line="240" w:lineRule="auto"/>
              <w:rPr>
                <w:highlight w:val="none"/>
              </w:rPr>
            </w:pPr>
            <w:r>
              <w:rPr>
                <w:highlight w:val="none"/>
              </w:rPr>
              <w:t>每增加一（1）次，将以0.05%合同价赔偿</w:t>
            </w:r>
          </w:p>
        </w:tc>
        <w:tc>
          <w:tcPr>
            <w:tcW w:w="1193" w:type="dxa"/>
            <w:noWrap w:val="0"/>
            <w:vAlign w:val="center"/>
          </w:tcPr>
          <w:p w14:paraId="1F3C5E3F">
            <w:pPr>
              <w:kinsoku/>
              <w:topLinePunct w:val="0"/>
              <w:bidi w:val="0"/>
              <w:spacing w:line="240" w:lineRule="auto"/>
              <w:rPr>
                <w:highlight w:val="none"/>
              </w:rPr>
            </w:pPr>
          </w:p>
        </w:tc>
      </w:tr>
      <w:tr w14:paraId="3AE4FD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7" w:type="dxa"/>
            <w:noWrap w:val="0"/>
            <w:vAlign w:val="center"/>
          </w:tcPr>
          <w:p w14:paraId="078C5A45">
            <w:pPr>
              <w:kinsoku/>
              <w:topLinePunct w:val="0"/>
              <w:bidi w:val="0"/>
              <w:spacing w:line="240" w:lineRule="auto"/>
              <w:jc w:val="center"/>
            </w:pPr>
            <w:r>
              <w:t>9</w:t>
            </w:r>
          </w:p>
        </w:tc>
        <w:tc>
          <w:tcPr>
            <w:tcW w:w="2049" w:type="dxa"/>
            <w:noWrap w:val="0"/>
            <w:vAlign w:val="center"/>
          </w:tcPr>
          <w:p w14:paraId="04B54889">
            <w:pPr>
              <w:kinsoku/>
              <w:topLinePunct w:val="0"/>
              <w:bidi w:val="0"/>
              <w:spacing w:line="240" w:lineRule="auto"/>
            </w:pPr>
            <w:r>
              <w:t>列车位置检测及定位的轨旁设备故障率</w:t>
            </w:r>
          </w:p>
        </w:tc>
        <w:tc>
          <w:tcPr>
            <w:tcW w:w="2253" w:type="dxa"/>
            <w:noWrap w:val="0"/>
            <w:vAlign w:val="center"/>
          </w:tcPr>
          <w:p w14:paraId="52E548B9">
            <w:pPr>
              <w:kinsoku/>
              <w:topLinePunct w:val="0"/>
              <w:bidi w:val="0"/>
              <w:spacing w:line="240" w:lineRule="auto"/>
            </w:pPr>
            <w:r>
              <w:t>不大于每九十（90）天一（1）次</w:t>
            </w:r>
          </w:p>
        </w:tc>
        <w:tc>
          <w:tcPr>
            <w:tcW w:w="2726" w:type="dxa"/>
            <w:noWrap w:val="0"/>
            <w:vAlign w:val="center"/>
          </w:tcPr>
          <w:p w14:paraId="3E945C6E">
            <w:pPr>
              <w:kinsoku/>
              <w:topLinePunct w:val="0"/>
              <w:bidi w:val="0"/>
              <w:spacing w:line="240" w:lineRule="auto"/>
            </w:pPr>
            <w:r>
              <w:t>每增加一（1）次，将以0.05%合同价赔偿</w:t>
            </w:r>
          </w:p>
        </w:tc>
        <w:tc>
          <w:tcPr>
            <w:tcW w:w="1193" w:type="dxa"/>
            <w:noWrap w:val="0"/>
            <w:vAlign w:val="center"/>
          </w:tcPr>
          <w:p w14:paraId="48644F78">
            <w:pPr>
              <w:kinsoku/>
              <w:topLinePunct w:val="0"/>
              <w:bidi w:val="0"/>
              <w:spacing w:line="240" w:lineRule="auto"/>
            </w:pPr>
          </w:p>
        </w:tc>
      </w:tr>
      <w:tr w14:paraId="631D6A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7" w:type="dxa"/>
            <w:noWrap w:val="0"/>
            <w:vAlign w:val="center"/>
          </w:tcPr>
          <w:p w14:paraId="6483E75E">
            <w:pPr>
              <w:kinsoku/>
              <w:topLinePunct w:val="0"/>
              <w:bidi w:val="0"/>
              <w:spacing w:line="240" w:lineRule="auto"/>
              <w:jc w:val="center"/>
            </w:pPr>
            <w:r>
              <w:t>10</w:t>
            </w:r>
          </w:p>
        </w:tc>
        <w:tc>
          <w:tcPr>
            <w:tcW w:w="2049" w:type="dxa"/>
            <w:noWrap w:val="0"/>
            <w:vAlign w:val="center"/>
          </w:tcPr>
          <w:p w14:paraId="152CFC0C">
            <w:pPr>
              <w:kinsoku/>
              <w:topLinePunct w:val="0"/>
              <w:bidi w:val="0"/>
              <w:spacing w:line="240" w:lineRule="auto"/>
            </w:pPr>
            <w:r>
              <w:t>单列在线运营列车丧失信号系统控制功能的频率</w:t>
            </w:r>
          </w:p>
        </w:tc>
        <w:tc>
          <w:tcPr>
            <w:tcW w:w="2253" w:type="dxa"/>
            <w:noWrap w:val="0"/>
            <w:vAlign w:val="center"/>
          </w:tcPr>
          <w:p w14:paraId="5C452941">
            <w:pPr>
              <w:kinsoku/>
              <w:topLinePunct w:val="0"/>
              <w:bidi w:val="0"/>
              <w:spacing w:line="240" w:lineRule="auto"/>
            </w:pPr>
            <w:r>
              <w:t>不大于每一百八十（180）天一（1）次</w:t>
            </w:r>
          </w:p>
        </w:tc>
        <w:tc>
          <w:tcPr>
            <w:tcW w:w="2726" w:type="dxa"/>
            <w:noWrap w:val="0"/>
            <w:vAlign w:val="center"/>
          </w:tcPr>
          <w:p w14:paraId="7CFF1D7C">
            <w:pPr>
              <w:kinsoku/>
              <w:topLinePunct w:val="0"/>
              <w:bidi w:val="0"/>
              <w:spacing w:line="240" w:lineRule="auto"/>
            </w:pPr>
            <w:r>
              <w:t>每增加一（1）次，将以0.05%合同价赔偿</w:t>
            </w:r>
          </w:p>
        </w:tc>
        <w:tc>
          <w:tcPr>
            <w:tcW w:w="1193" w:type="dxa"/>
            <w:noWrap w:val="0"/>
            <w:vAlign w:val="center"/>
          </w:tcPr>
          <w:p w14:paraId="05118B07">
            <w:pPr>
              <w:kinsoku/>
              <w:topLinePunct w:val="0"/>
              <w:bidi w:val="0"/>
              <w:spacing w:line="240" w:lineRule="auto"/>
            </w:pPr>
          </w:p>
        </w:tc>
      </w:tr>
      <w:tr w14:paraId="1E8171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17" w:type="dxa"/>
            <w:noWrap w:val="0"/>
            <w:vAlign w:val="center"/>
          </w:tcPr>
          <w:p w14:paraId="1FEB6AB1">
            <w:pPr>
              <w:kinsoku/>
              <w:topLinePunct w:val="0"/>
              <w:bidi w:val="0"/>
              <w:spacing w:line="240" w:lineRule="auto"/>
              <w:jc w:val="center"/>
            </w:pPr>
            <w:r>
              <w:t>11</w:t>
            </w:r>
          </w:p>
        </w:tc>
        <w:tc>
          <w:tcPr>
            <w:tcW w:w="2049" w:type="dxa"/>
            <w:noWrap w:val="0"/>
            <w:vAlign w:val="center"/>
          </w:tcPr>
          <w:p w14:paraId="4DC40FF4">
            <w:pPr>
              <w:kinsoku/>
              <w:topLinePunct w:val="0"/>
              <w:bidi w:val="0"/>
              <w:spacing w:line="240" w:lineRule="auto"/>
            </w:pPr>
            <w:r>
              <w:t>全线在线运营列车丧失信号系统控制功能的频率</w:t>
            </w:r>
          </w:p>
        </w:tc>
        <w:tc>
          <w:tcPr>
            <w:tcW w:w="2253" w:type="dxa"/>
            <w:noWrap w:val="0"/>
            <w:vAlign w:val="center"/>
          </w:tcPr>
          <w:p w14:paraId="1CD46874">
            <w:pPr>
              <w:kinsoku/>
              <w:topLinePunct w:val="0"/>
              <w:bidi w:val="0"/>
              <w:spacing w:line="240" w:lineRule="auto"/>
            </w:pPr>
            <w:r>
              <w:t>不大于每三（3）年一（1）次</w:t>
            </w:r>
          </w:p>
        </w:tc>
        <w:tc>
          <w:tcPr>
            <w:tcW w:w="2726" w:type="dxa"/>
            <w:noWrap w:val="0"/>
            <w:vAlign w:val="center"/>
          </w:tcPr>
          <w:p w14:paraId="6E0F55B3">
            <w:pPr>
              <w:kinsoku/>
              <w:topLinePunct w:val="0"/>
              <w:bidi w:val="0"/>
              <w:spacing w:line="240" w:lineRule="auto"/>
            </w:pPr>
            <w:r>
              <w:t>每增加一（1）次，将以0.3%合同价赔偿</w:t>
            </w:r>
          </w:p>
        </w:tc>
        <w:tc>
          <w:tcPr>
            <w:tcW w:w="1193" w:type="dxa"/>
            <w:noWrap w:val="0"/>
            <w:vAlign w:val="center"/>
          </w:tcPr>
          <w:p w14:paraId="17746C3C">
            <w:pPr>
              <w:kinsoku/>
              <w:topLinePunct w:val="0"/>
              <w:bidi w:val="0"/>
              <w:spacing w:line="240" w:lineRule="auto"/>
            </w:pPr>
          </w:p>
        </w:tc>
      </w:tr>
      <w:tr w14:paraId="5BB6A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5" w:hRule="atLeast"/>
        </w:trPr>
        <w:tc>
          <w:tcPr>
            <w:tcW w:w="817" w:type="dxa"/>
            <w:noWrap w:val="0"/>
            <w:vAlign w:val="center"/>
          </w:tcPr>
          <w:p w14:paraId="733A86F8">
            <w:pPr>
              <w:kinsoku/>
              <w:topLinePunct w:val="0"/>
              <w:bidi w:val="0"/>
              <w:spacing w:line="240" w:lineRule="auto"/>
              <w:jc w:val="center"/>
            </w:pPr>
            <w:r>
              <w:t>12</w:t>
            </w:r>
          </w:p>
        </w:tc>
        <w:tc>
          <w:tcPr>
            <w:tcW w:w="2049" w:type="dxa"/>
            <w:noWrap w:val="0"/>
            <w:vAlign w:val="center"/>
          </w:tcPr>
          <w:p w14:paraId="4ECB2CFC">
            <w:pPr>
              <w:kinsoku/>
              <w:topLinePunct w:val="0"/>
              <w:bidi w:val="0"/>
              <w:spacing w:line="240" w:lineRule="auto"/>
            </w:pPr>
            <w:r>
              <w:t>丧失信号系统联锁控制功能的频率</w:t>
            </w:r>
          </w:p>
        </w:tc>
        <w:tc>
          <w:tcPr>
            <w:tcW w:w="2253" w:type="dxa"/>
            <w:noWrap w:val="0"/>
            <w:vAlign w:val="center"/>
          </w:tcPr>
          <w:p w14:paraId="2D03E739">
            <w:pPr>
              <w:kinsoku/>
              <w:topLinePunct w:val="0"/>
              <w:bidi w:val="0"/>
              <w:spacing w:line="240" w:lineRule="auto"/>
            </w:pPr>
            <w:r>
              <w:t>不大于每五（5）年一（1）次</w:t>
            </w:r>
          </w:p>
        </w:tc>
        <w:tc>
          <w:tcPr>
            <w:tcW w:w="2726" w:type="dxa"/>
            <w:noWrap w:val="0"/>
            <w:vAlign w:val="center"/>
          </w:tcPr>
          <w:p w14:paraId="4D3B8562">
            <w:pPr>
              <w:kinsoku/>
              <w:topLinePunct w:val="0"/>
              <w:bidi w:val="0"/>
              <w:spacing w:line="240" w:lineRule="auto"/>
            </w:pPr>
            <w:r>
              <w:t>每增加一（1）次，将以0.6%合同价赔偿</w:t>
            </w:r>
          </w:p>
        </w:tc>
        <w:tc>
          <w:tcPr>
            <w:tcW w:w="1193" w:type="dxa"/>
            <w:noWrap w:val="0"/>
            <w:vAlign w:val="center"/>
          </w:tcPr>
          <w:p w14:paraId="11B879A8">
            <w:pPr>
              <w:kinsoku/>
              <w:topLinePunct w:val="0"/>
              <w:bidi w:val="0"/>
              <w:spacing w:line="240" w:lineRule="auto"/>
            </w:pPr>
          </w:p>
        </w:tc>
      </w:tr>
    </w:tbl>
    <w:p w14:paraId="21058633">
      <w:pPr>
        <w:pStyle w:val="2"/>
        <w:kinsoku/>
        <w:topLinePunct w:val="0"/>
        <w:bidi w:val="0"/>
        <w:spacing w:line="244" w:lineRule="auto"/>
        <w:rPr>
          <w:rFonts w:hint="default"/>
          <w:lang w:val="en-GB"/>
        </w:rPr>
      </w:pPr>
    </w:p>
    <w:p w14:paraId="38917392">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注：如经整改后卖方尚未达到合同要求，买方有权拒收系统不签署最终验收报告。</w:t>
      </w:r>
    </w:p>
    <w:p w14:paraId="6AD19E0A">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15.7安全事故索赔</w:t>
      </w:r>
    </w:p>
    <w:p w14:paraId="24A883D0">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在现场和天津现有条件下，在设备安装、测试、调试、系统联调、试运行、信号系统寿命周期内终身运营过程中，若由于设备、系统和材料在设计和制造过程中的缺陷、错误或材料选用及制造工艺上的缺陷（包括潜在缺陷）及其它可归咎于卖方的原因而导致安全事故，给买方造成的所有损失由卖方赔偿。</w:t>
      </w:r>
    </w:p>
    <w:p w14:paraId="176BB2BE">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（2）卖方必须加强质量管理，建立和健全质量保证体系，如监理人认为卖方的质量保证体系不满足工程需要，要求卖方进行整改时，卖方须执行，否则按1万元/次收取违约金。</w:t>
      </w:r>
    </w:p>
    <w:p w14:paraId="408C31EF">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3）卖方必须加强对自购或自产原材料的质量管理工作，建立健全检验体系，如设备制造、安装、产品验收和运行过程中，发现产品存在质量问题或缺陷或不符合合同规定，影响设备安全可靠运行或使用寿命，按该问题设备同价款的10%收取违约金，无条件更换为满足合同规定的合格产品，并承担地铁集团相应的损失。</w:t>
      </w:r>
    </w:p>
    <w:p w14:paraId="262CE6DB">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（4）卖方发生重大事故，买方有权自行决定终止合同，并将卖方清退出场，同时向有关行政主管部门通报。重大事故指：</w:t>
      </w:r>
    </w:p>
    <w:p w14:paraId="28297CBC">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1）工期拖延3个月及以上时间；</w:t>
      </w:r>
    </w:p>
    <w:p w14:paraId="7C75ABFC">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2）造成直接经济损失200万元及以上或损失虽小但造成负面影响较大；</w:t>
      </w:r>
    </w:p>
    <w:p w14:paraId="4EF0932F">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3）一次性人员伤亡3人及以上。</w:t>
      </w:r>
    </w:p>
    <w:p w14:paraId="6E47C722">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15.8产品缺陷索赔</w:t>
      </w:r>
    </w:p>
    <w:p w14:paraId="4E7148E0">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合同项下的设备、系统和材料在正常操作情况下，在现场和天津现有条件下，在信号系统寿命周期内出现的因卖方或卖方分包商的设计（含软件设计）、材料选用及制造工艺产生的缺陷，卖方应负责免费及时修正。</w:t>
      </w:r>
    </w:p>
    <w:p w14:paraId="42036BC9">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1）合同项下同类设备、器材、零部件和材料的使用寿命低于设计寿命的数量超过10%时，卖方负责对该类产品进行免费更换或修正。</w:t>
      </w:r>
    </w:p>
    <w:p w14:paraId="2DBAA3D5">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2）合同项下设备、器材、零部件和材料性能严重下降或存在其它质量问题，影响信号系统正常使用时，卖方负责对该类产品进行免费更换或修正。</w:t>
      </w:r>
    </w:p>
    <w:p w14:paraId="397D1EE3">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3）因卖方或卖方分包商的系统设计、产品设计（含软件设计）缺陷导致信号系统故障，卖方负责对该类缺陷进行免费修正。</w:t>
      </w:r>
    </w:p>
    <w:p w14:paraId="14410BF9">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15.9主要条款违约的索赔</w:t>
      </w:r>
    </w:p>
    <w:p w14:paraId="079B77AE">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（1）投标时允诺的旅行速度，在后期工程实施时未能达到该标准的，每降低0.1km/h指标扣50万元人民币，业主保留进一步索赔的权利。</w:t>
      </w:r>
    </w:p>
    <w:p w14:paraId="4F14D73E">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投标人应保证DCS子系统能够抵抗各种商用和民用无线设备的干扰，如在运营期因外界商用或民用无线干扰，导致列车降级，对运营秩序造成严重影响的，投标人承担一切责任，并接受政府行业主管部门的处罚，同时买方保留索赔的权利。</w:t>
      </w:r>
    </w:p>
    <w:p w14:paraId="067A15C9">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（3）以下正偏离条款每项违约的，按照合同价格的0.5%向买方赔偿。</w:t>
      </w:r>
    </w:p>
    <w:p w14:paraId="3684CE46">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1）投标时承诺“车载测速设备和车载天线能做到首尾冗余”，在合同执行过程中不能实现的。</w:t>
      </w:r>
    </w:p>
    <w:p w14:paraId="4829D74A">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投标时承诺“能做到当中央ATS和车站ATS子系统设备功能丧失后，车站现地工作站可通过联锁设备根据预设的条件基于列车位置自动办理进路，也可由车站值班员直接办理列车进路。”在合同执行过程中不能实现的。</w:t>
      </w:r>
    </w:p>
    <w:p w14:paraId="77D1E3DF">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（4）由于买方的原因调整正偏条款要求的，买方不向卖方提出费用的赔偿。</w:t>
      </w:r>
    </w:p>
    <w:p w14:paraId="27749337">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（5）如果由于业主的原因取消正偏离条款要求的，不发生赔偿费用。</w:t>
      </w:r>
    </w:p>
    <w:p w14:paraId="52DA87FA">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15.10主要人员投入违约的索赔</w:t>
      </w:r>
    </w:p>
    <w:p w14:paraId="2E8E123B">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 xml:space="preserve">（1）卖方应选拔经验与资历都恰当的人员为项目经理，并报招标人批准。项目经理、技术负责人要专职服务于该项目并常驻工程现场，自任职开始至合同执行完为止，履行在合同内要尽的责任。在卖方更换关键岗位的项目成员时，买方将向卖方收取五（5）万元人民币/人的违约金。卖方擅自更换合同文件中的项目经理、技术负责人，买方将向卖方收取违约金二十（20）万元人民币/人。 </w:t>
      </w:r>
    </w:p>
    <w:p w14:paraId="311A276A">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工程开始后，只要招标人认为项目经理、技术负责人不能正确及时地履行其职责，招标人有权在任何时间要求撤换项目经理、技术负责人，投标人应在30天内完成更换，每超出1天招标人向投标人按10000元人民币/人天进行索赔。</w:t>
      </w:r>
    </w:p>
    <w:p w14:paraId="303CB08D">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15.11设备到货延误的索赔</w:t>
      </w:r>
    </w:p>
    <w:p w14:paraId="0D4579AA">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卖方应根据确定的供货计划组织合同设备的现场到货，若因卖方的过失导致卖方未能按合同规定的或双方协商确定的到货期到货，延迟交货一周，卖方应向买方支付该批到货额2%的违约金；延迟交货二周，卖方应向买方支付该批到货额5%的违约金；延迟交货三周，卖方应向买方支付该批到货额8%的违约金；延迟交货四周，卖方应向买方支付该批到货额10%的违约金。本条规定的违约金最多不超过合同总价的10%。卖方延迟交货达四周，买方可单方终止合同，并追究相应违约责任。</w:t>
      </w:r>
    </w:p>
    <w:p w14:paraId="0A186585">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新线调度中心设备到货：每批货物出现一次延误、短缺、损坏、质量问题，按1万元/次收取违约金。</w:t>
      </w:r>
    </w:p>
    <w:p w14:paraId="2A6CE04C">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如引起关键工期进度延迟，则按本专用条款第15.12条执行。</w:t>
      </w:r>
    </w:p>
    <w:p w14:paraId="7F54ED9D">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15.12关键工期进度延误的索赔</w:t>
      </w:r>
    </w:p>
    <w:p w14:paraId="26D467B8">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（1）“关键工期”中室内/外联锁设备安装、测试完成，并达到联锁动车验证条件的日期应不晚于里程碑工期中“热滑”工期时间。</w:t>
      </w:r>
    </w:p>
    <w:p w14:paraId="6F9E0259">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（2）“关键工期”中完成3列以上列车ATP调试，并达到以该运行模式进行系统综合联调的日期应不晚于里程碑工期中“联调联试”工期时间。</w:t>
      </w:r>
    </w:p>
    <w:p w14:paraId="2BB7CA77">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（3）“关键工期”中完成所有列车ATP调试及一列列车ATO调试，并达到所有列车上线进行三个月空载试运行条件的日期应不晚于里程碑工期中“空载试运行”工期时间。</w:t>
      </w:r>
    </w:p>
    <w:p w14:paraId="27ED0A6D">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（4）若因卖方的过失导致上述关键工期进度延误，则卖方应向买方支付违约金，违约金按2万元/延迟天计。</w:t>
      </w:r>
    </w:p>
    <w:p w14:paraId="482374B3">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如引起验收时间延迟，则按本专用条款第15.4条执行。</w:t>
      </w:r>
    </w:p>
    <w:p w14:paraId="35CAAC73">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（5）卖方保证从开始正线动车测试至全功能开通的调试周期不超过1200小时（包括请销点时间）。超过部分买方按照5000元/小时向卖方收取调试成本费。</w:t>
      </w:r>
    </w:p>
    <w:p w14:paraId="76E62E3F">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15.13其他赔付</w:t>
      </w:r>
    </w:p>
    <w:p w14:paraId="37B90FF4">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（1）卖方在合同执行中，除上述赔付条款外，其他违约，包括但不限于6.1.1所列节点计划以及投标人承诺的人员设备投入等，招标人有权对其进行5000~20000元的索赔；</w:t>
      </w:r>
    </w:p>
    <w:p w14:paraId="77F0FFA9">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（2）卖方在合同执行及质保期内须遵守招标人的相关管理规范。</w:t>
      </w:r>
    </w:p>
    <w:p w14:paraId="1B97E218">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15.14卖方在合同执行中，除上述违约和赔偿条款外，还应按照招标人规定内容执行。上述违约和赔偿条款未涉及的或与招标人要求不一致的内容，以招标人为准。</w:t>
      </w:r>
    </w:p>
    <w:p w14:paraId="212CE922">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15.15违约金与赔偿金的支付</w:t>
      </w:r>
    </w:p>
    <w:p w14:paraId="68D4326B">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对于合同中所列的违约金和赔偿金，买方有权从履约保函中获得违约金和赔偿金或从卖方的后续货款中扣除，或要求卖方以电汇方式向买方支付偿还。在后一种情况下卖方应在一个月内凭买方索赔文件以电汇方式向买方支付所有违约金和赔偿金。</w:t>
      </w:r>
    </w:p>
    <w:p w14:paraId="6B57C531">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卖方在合同项下的违约金和最大赔偿责任应不超过专用条款第5条规定的合同总价的百分之一百（100%）。但是，本合同规定的责任限制不适用于因合同一方故意行为导致的损害、损失及人身伤亡，也不适用于由于重大过失、欺诈行为、故意的错误行为、第三者责任，以及买方收到的赔偿金。</w:t>
      </w:r>
    </w:p>
    <w:p w14:paraId="5A713C65">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（3）对于15.9条所列的赔偿金在预验收支付阶段的应付款项中扣除。</w:t>
      </w:r>
    </w:p>
    <w:p w14:paraId="60C2B3B4">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（4）方对其产品质量引起的人身伤亡的责任受有关适用法律的制约。</w:t>
      </w:r>
    </w:p>
    <w:p w14:paraId="6A7EEC85">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5）述各项的违约金由买方直接从卖方的合同价款或履约担保中扣除（如果买方采用的方式为从履约担保中扣除，则卖方必须及时重新补足履约担保）。除收取违约金外，买方仍有权选择以下方式之一或几种方式：</w:t>
      </w:r>
    </w:p>
    <w:p w14:paraId="1DD2D944">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1）向卖方进行索赔；</w:t>
      </w:r>
    </w:p>
    <w:p w14:paraId="312438FE">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2）要求卖方采取补救措施及继续履行合同；</w:t>
      </w:r>
    </w:p>
    <w:p w14:paraId="34F7A4B9">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3）终止合同：（一）明确表示或者以行为表明不履行合同主要义务的；（二）合同约定的期限内没有完工，且在买方催告的合理期限内仍未完工的；（三）已经完成的建设工程质量不合格，并拒绝修复的；（四）将承包的建设工程非法转包、违法分包的。</w:t>
      </w:r>
    </w:p>
    <w:p w14:paraId="172682DE">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b/>
          <w:bCs/>
          <w:sz w:val="24"/>
          <w:szCs w:val="24"/>
          <w:lang w:val="en-GB"/>
        </w:rPr>
      </w:pPr>
      <w:r>
        <w:rPr>
          <w:rFonts w:hint="eastAsia" w:ascii="宋体" w:hAnsi="宋体" w:eastAsia="宋体" w:cs="宋体"/>
          <w:b/>
          <w:bCs/>
          <w:sz w:val="24"/>
          <w:szCs w:val="24"/>
          <w:lang w:val="en-GB"/>
        </w:rPr>
        <w:t>16合同终止与暂停（新增专用条款第16条）</w:t>
      </w:r>
    </w:p>
    <w:p w14:paraId="318A9437">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16.1合同终止</w:t>
      </w:r>
    </w:p>
    <w:p w14:paraId="1531FC7C">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 xml:space="preserve">    合同终止包括以下几种情形：</w:t>
      </w:r>
    </w:p>
    <w:p w14:paraId="529111EA">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（1）当买卖双方完成了合同中规定的所有责任和义务，合同终止；</w:t>
      </w:r>
    </w:p>
    <w:p w14:paraId="149A815D">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（2）卖方违约时的终止和买方违约时的终止；</w:t>
      </w:r>
    </w:p>
    <w:p w14:paraId="1A5E665F">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（3）因买方的便利终止信号合同从而导致本合同终止。</w:t>
      </w:r>
    </w:p>
    <w:p w14:paraId="6D7EBE90">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16.2违约通知</w:t>
      </w:r>
    </w:p>
    <w:p w14:paraId="688FE25F">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 xml:space="preserve">    如果卖方未按合同执行或因疏忽而未能履行本合同项下义务以致影响工程进行时，买方书面通知卖方，要求补救上述失误或疏忽。</w:t>
      </w:r>
    </w:p>
    <w:p w14:paraId="7193A7EC">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16.3卖方违约时的终止</w:t>
      </w:r>
    </w:p>
    <w:p w14:paraId="2518884F">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（1）如果卖方有以下情形之一：</w:t>
      </w:r>
    </w:p>
    <w:p w14:paraId="44E0B22D">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 xml:space="preserve">1）在收到本专用条款第16.2条的的违约通知后二十八(28)天内未能遵守并达到通知的要求。 </w:t>
      </w:r>
    </w:p>
    <w:p w14:paraId="790EC4B9">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2）没有买方的书面同意转让合同或将项目的全部或部分分包出去。</w:t>
      </w:r>
    </w:p>
    <w:p w14:paraId="7474268F">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3）破产或无力偿还债务，收到法院对他发出的宣告破产并指定破产财产管理人的命令或与债权人达成有关协议，或为了其债权人的利益在财产管理人、财产委托人或财务管理人的监督下营业或停业清理。</w:t>
      </w:r>
    </w:p>
    <w:p w14:paraId="3016CA7D">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4）卖方在本合同的竞争和实施过程中有腐败行为和欺诈行为。</w:t>
      </w:r>
    </w:p>
    <w:p w14:paraId="3D150B9D">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为此目的，定义下述条件：</w:t>
      </w:r>
    </w:p>
    <w:p w14:paraId="1DE931AA">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 xml:space="preserve">①“腐败行为”是指提供、给予、接受或索取任何有价值的物品来影响公共官员在采购过程或合同实施过程中的行为； </w:t>
      </w:r>
    </w:p>
    <w:p w14:paraId="48DDB0E7">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②“欺诈行为”是指为了影响采购过程或合同实施过程而谎报事实的行为。</w:t>
      </w:r>
    </w:p>
    <w:p w14:paraId="09DFD4EC">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5）由于卖方违约而导致卖方支付违约金达到专用合同条款15条规定的限额。则买方可在向卖方发出终止通知十四（14）天后选择终止部分或全部合同。但是，卖方应继续执行合同中未终止的部分。</w:t>
      </w:r>
    </w:p>
    <w:p w14:paraId="744100FC">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在此种终止后，买方可自己或由任何其他承包商完成工程，卖方必须向买方补偿因此造成工程全部直接费用。</w:t>
      </w:r>
    </w:p>
    <w:p w14:paraId="5B244D71">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（2）按上述本专用条款第16条之16.3.（1）1）、2）和5）终止合同之后，买方应将在终止合同日期卖方应得的所有款项向卖方支付（如果有的话）。</w:t>
      </w:r>
    </w:p>
    <w:p w14:paraId="6BD5CD0F">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但在工程完成之前，买方没有义务向卖方支付任何进一步的款项。工程完成后，在根据本专用条款第16条之16.3（2）中考虑应支付给卖方的任何金额中，买方有权从卖方应得款项中扣除为完成工程所招致的额外费用。如果没有此类额外费用，买方应向卖方支付应付给卖方的任何结存金额。</w:t>
      </w:r>
    </w:p>
    <w:p w14:paraId="70C5C7EE">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如果买方按上述专用条款第16条之16.3.（1）3）和4）终止合同，买方可以不给卖方任何补偿，且该终止合同将不损害或影响买方已经采取或将要采取的任何行动或补救措施的权利。</w:t>
      </w:r>
    </w:p>
    <w:p w14:paraId="7823B92C">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16.4买方违约时的终止</w:t>
      </w:r>
    </w:p>
    <w:p w14:paraId="26965414">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如果买方破产或无力偿还债务，收到法院对买方发出的宣告破产并指定破产财产管理人的命令或与债权人达成有关协议，或为了其债权人的利益在财产管理人、财产委托人或财务管理人的监督下营业或停业清理。</w:t>
      </w:r>
    </w:p>
    <w:p w14:paraId="42C8B14E">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卖方在向买方发出通知十四(14)天后可终止合同。</w:t>
      </w:r>
    </w:p>
    <w:p w14:paraId="6EE381B2">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任何此类终止均不应损害本合同项下买方的任何其它权利。</w:t>
      </w:r>
    </w:p>
    <w:p w14:paraId="6C453C6E">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（2）倘若发生上述本专用条款第16条之16.4（1）终止时，买方在不违背其他补救措施的前提下，不必补偿供货人损失。</w:t>
      </w:r>
    </w:p>
    <w:p w14:paraId="06DD1D76">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16.5因买方的便利而终止合同</w:t>
      </w:r>
    </w:p>
    <w:p w14:paraId="51286281">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（1）买方可在任何时候出于自身的便利向卖方发出书面通知全部或部分终止本合同，终止通知应明确该终止合同是出于买方的便利，合同终止的程度，以及终止的生效日期。</w:t>
      </w:r>
    </w:p>
    <w:p w14:paraId="3AC2ED83">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（2）对卖方在收到终止通知后三十（30）天内已完成并准备装运的货物，买方应按原合同价格和条款予以接受，对于剩下的货物，买方可：</w:t>
      </w:r>
    </w:p>
    <w:p w14:paraId="1918DDA4">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1）按照原来的合同价格和条款来完成和交货；和/或</w:t>
      </w:r>
    </w:p>
    <w:p w14:paraId="333F12F3">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2）取消该剩下的货物，并按双方商定的金额向卖方支付部分完成的货物和服务以及卖方以前已采购的材料和部件的费用。</w:t>
      </w:r>
    </w:p>
    <w:p w14:paraId="49BE96F4">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16.6买方要求下的合同暂停</w:t>
      </w:r>
    </w:p>
    <w:p w14:paraId="7A9BD436">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（1）买方可随时指令卖方：</w:t>
      </w:r>
    </w:p>
    <w:p w14:paraId="207529BE">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 xml:space="preserve">1）暂停提供合同供货及服务； </w:t>
      </w:r>
    </w:p>
    <w:p w14:paraId="656A2896">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 xml:space="preserve">2）暂停发运按进度计划中规定时间(或者如未规定时间，按拟定的适当发运时间)准备运往现场的合同货物或设备； </w:t>
      </w:r>
    </w:p>
    <w:p w14:paraId="54A6C0E8">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3）暂停安装已运至现场的合同货物。</w:t>
      </w:r>
    </w:p>
    <w:p w14:paraId="580EEC22">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当买方阻止信号项目中标人按进度计划发运或安装合同货物时，即应认为买方已下达了暂时停工的指令，除非此类阻止是由于信号项目中标人的违约或不可抗力或第三方原因引起。</w:t>
      </w:r>
    </w:p>
    <w:p w14:paraId="76365E69">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在信号合同暂停期间，买方有权向卖方发出暂停通知，卖方应保护并保障处在卖方的工厂或其它地方或现场（视情况而定）受到影响的工程或合同货物免受任何损蚀、损失或损害。货物的毁损、灭失的风险及费用在暂时停工期间依然由卖方承担。</w:t>
      </w:r>
    </w:p>
    <w:p w14:paraId="7C0E3381">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（3）在收到继续工作的许可或命令后，卖方应在及时通知买方后，检查受到暂停影响的合同货物及服务。卖方应补救好合同货物在暂停期间可能发生的任何锈蚀、缺损或损失。</w:t>
      </w:r>
    </w:p>
    <w:p w14:paraId="7EA8DEA6">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（4）卖方必须配合买方在本专用条款所述指令发出后的后续处理工作。</w:t>
      </w:r>
    </w:p>
    <w:p w14:paraId="52473368">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16.7因卖方不能实现合同技术规格书要求的而终止合同</w:t>
      </w:r>
    </w:p>
    <w:p w14:paraId="3CDE60A8">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（1）由于卖方不能实现合同技术规格书中，出现买方认为必须达到的功能或不能降低的技术标准时，买方可在任何时候向卖方发出书面通知终止本合同。</w:t>
      </w:r>
    </w:p>
    <w:p w14:paraId="5A8546CB">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（2）在此种终止后，买方有权向卖方提出因此造成的全部直接和间接费用的赔偿。</w:t>
      </w:r>
    </w:p>
    <w:p w14:paraId="642ECB44">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b/>
          <w:bCs/>
          <w:sz w:val="24"/>
          <w:szCs w:val="24"/>
          <w:lang w:val="en-GB"/>
        </w:rPr>
      </w:pPr>
      <w:r>
        <w:rPr>
          <w:rFonts w:hint="eastAsia" w:ascii="宋体" w:hAnsi="宋体" w:eastAsia="宋体" w:cs="宋体"/>
          <w:b/>
          <w:bCs/>
          <w:sz w:val="24"/>
          <w:szCs w:val="24"/>
          <w:lang w:val="en-GB"/>
        </w:rPr>
        <w:t>17合同文件和资料（通用条款第5条）</w:t>
      </w:r>
    </w:p>
    <w:p w14:paraId="0A4F0527">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在通用条款第5条中增加下列规定：</w:t>
      </w:r>
    </w:p>
    <w:p w14:paraId="405D1CF6">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5.10</w:t>
      </w:r>
      <w:r>
        <w:rPr>
          <w:rFonts w:hint="eastAsia" w:ascii="宋体" w:hAnsi="宋体" w:eastAsia="宋体" w:cs="宋体"/>
          <w:sz w:val="24"/>
          <w:szCs w:val="24"/>
          <w:lang w:val="en-GB"/>
        </w:rPr>
        <w:tab/>
      </w:r>
      <w:r>
        <w:rPr>
          <w:rFonts w:hint="eastAsia" w:ascii="宋体" w:hAnsi="宋体" w:eastAsia="宋体" w:cs="宋体"/>
          <w:sz w:val="24"/>
          <w:szCs w:val="24"/>
          <w:lang w:val="en-GB"/>
        </w:rPr>
        <w:t>卖方应提交的技术文件（合同附件二所列）必须按合同附件规定的内容和时间交付。技术文件延迟交付时，按专用条款第15.5条执行。因此导致工程的延误时，按专用条款第15.4条执行。</w:t>
      </w:r>
    </w:p>
    <w:p w14:paraId="243F1617">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5.11</w:t>
      </w:r>
      <w:r>
        <w:rPr>
          <w:rFonts w:hint="eastAsia" w:ascii="宋体" w:hAnsi="宋体" w:eastAsia="宋体" w:cs="宋体"/>
          <w:sz w:val="24"/>
          <w:szCs w:val="24"/>
          <w:lang w:val="en-GB"/>
        </w:rPr>
        <w:tab/>
      </w:r>
      <w:r>
        <w:rPr>
          <w:rFonts w:hint="eastAsia" w:ascii="宋体" w:hAnsi="宋体" w:eastAsia="宋体" w:cs="宋体"/>
          <w:sz w:val="24"/>
          <w:szCs w:val="24"/>
          <w:lang w:val="en-GB"/>
        </w:rPr>
        <w:t>合同中规定卖方提供给买方的所有技术文件的最终文件除提供书面文件外，均需提供电子文件。</w:t>
      </w:r>
    </w:p>
    <w:p w14:paraId="261EB4B6">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5.12</w:t>
      </w:r>
      <w:r>
        <w:rPr>
          <w:rFonts w:hint="eastAsia" w:ascii="宋体" w:hAnsi="宋体" w:eastAsia="宋体" w:cs="宋体"/>
          <w:sz w:val="24"/>
          <w:szCs w:val="24"/>
          <w:lang w:val="en-GB"/>
        </w:rPr>
        <w:tab/>
      </w:r>
      <w:r>
        <w:rPr>
          <w:rFonts w:hint="eastAsia" w:ascii="宋体" w:hAnsi="宋体" w:eastAsia="宋体" w:cs="宋体"/>
          <w:sz w:val="24"/>
          <w:szCs w:val="24"/>
          <w:lang w:val="en-GB"/>
        </w:rPr>
        <w:t>买方项目档案管理的规定（各类项目文件资料档案的移交份数，详见天津地下铁道集团有限公司有关部门立卷的规定文件，签定合同时确定）</w:t>
      </w:r>
    </w:p>
    <w:p w14:paraId="3B40C0D6">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卖方须按买方有关整理档案的规范，负责编制整理合同项目所产生的档案，在完成整项工程及在买方发出预验收证书之前向买方移交。其中文件材料档案份数见技术部分附件二“技术规格书”；与纸质档案对应的电子版文件材料档案一式两份；声像档案一式两份。买方接收了卖方完整的档案后应签署项目档案移交确认书。</w:t>
      </w:r>
    </w:p>
    <w:p w14:paraId="55162EA9">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卖方执行合同产生的电子版文件、图纸档案及纸质文件、图纸档案的知识产权属买方所有，未经买方书面许可，不得转让、提供第三方使用，不得用于本合同以外的其他用途；卖方执行合同需买方提供资料、信息及档案材料的，未经买方书面同意，卖方不能向第三方提供；否则引起的知识产权纠纷及保密责任，由卖方负责。</w:t>
      </w:r>
    </w:p>
    <w:p w14:paraId="4865048F">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5.13</w:t>
      </w:r>
      <w:r>
        <w:rPr>
          <w:rFonts w:hint="eastAsia" w:ascii="宋体" w:hAnsi="宋体" w:eastAsia="宋体" w:cs="宋体"/>
          <w:sz w:val="24"/>
          <w:szCs w:val="24"/>
          <w:lang w:val="en-GB"/>
        </w:rPr>
        <w:tab/>
      </w:r>
      <w:r>
        <w:rPr>
          <w:rFonts w:hint="eastAsia" w:ascii="宋体" w:hAnsi="宋体" w:eastAsia="宋体" w:cs="宋体"/>
          <w:sz w:val="24"/>
          <w:szCs w:val="24"/>
          <w:lang w:val="en-GB"/>
        </w:rPr>
        <w:t>卖方提供的技术文件（包括图纸、手册、试验报告和其它技术资料）的内容、格式、形式、数量、交付时间在合同附件二“技术规格书”有详细规定。</w:t>
      </w:r>
    </w:p>
    <w:p w14:paraId="58A9011D">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5.14</w:t>
      </w:r>
      <w:r>
        <w:rPr>
          <w:rFonts w:hint="eastAsia" w:ascii="宋体" w:hAnsi="宋体" w:eastAsia="宋体" w:cs="宋体"/>
          <w:sz w:val="24"/>
          <w:szCs w:val="24"/>
          <w:lang w:val="en-GB"/>
        </w:rPr>
        <w:tab/>
      </w:r>
      <w:r>
        <w:rPr>
          <w:rFonts w:hint="eastAsia" w:ascii="宋体" w:hAnsi="宋体" w:eastAsia="宋体" w:cs="宋体"/>
          <w:sz w:val="24"/>
          <w:szCs w:val="24"/>
          <w:lang w:val="en-GB"/>
        </w:rPr>
        <w:t>如果合同需要但又未列明的技术文件，卖方应予及时补齐。</w:t>
      </w:r>
    </w:p>
    <w:p w14:paraId="183C265D">
      <w:pPr>
        <w:keepNext w:val="0"/>
        <w:keepLines w:val="0"/>
        <w:pageBreakBefore w:val="0"/>
        <w:widowControl/>
        <w:numPr>
          <w:ilvl w:val="0"/>
          <w:numId w:val="0"/>
        </w:numPr>
        <w:kinsoku/>
        <w:overflowPunct/>
        <w:topLinePunct w:val="0"/>
        <w:bidi w:val="0"/>
        <w:snapToGrid w:val="0"/>
        <w:spacing w:line="360" w:lineRule="auto"/>
        <w:rPr>
          <w:rFonts w:hint="eastAsia" w:ascii="宋体" w:hAnsi="宋体" w:eastAsia="宋体" w:cs="宋体"/>
          <w:b/>
          <w:bCs/>
          <w:sz w:val="24"/>
          <w:szCs w:val="24"/>
          <w:lang w:val="en-GB"/>
        </w:rPr>
      </w:pPr>
      <w:r>
        <w:rPr>
          <w:rFonts w:hint="eastAsia" w:ascii="宋体" w:hAnsi="宋体" w:eastAsia="宋体" w:cs="宋体"/>
          <w:b/>
          <w:bCs/>
          <w:sz w:val="24"/>
          <w:szCs w:val="24"/>
          <w:lang w:val="en-GB"/>
        </w:rPr>
        <w:t>18其它（新增专用条款第18条）</w:t>
      </w:r>
    </w:p>
    <w:p w14:paraId="52AD49A9">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18.1资料的获取</w:t>
      </w:r>
    </w:p>
    <w:p w14:paraId="26F0B956">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 xml:space="preserve">    买方或买方授权代表在合同执行期间及最终验收证书签署后十五（15）年内，应能通过卖方的管理部门得到合同项下提供给买方的卖方及其分包商人员、财务及所有记录的资料，包括且不限于计算机文件和用以核实或复审数量、质量、工作计划及进度、可偿还费用、卖方要求支付的费用、合同变更的估价以及因其他合理要求需查询的资料。卖方及其分包商应在最终验收证书签署后十五（15）年内保存上述资料，买方或买方授权代表有权复制任何这些纪录。</w:t>
      </w:r>
    </w:p>
    <w:p w14:paraId="61D92A49">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卖方提供的资料须符合国家出入境管理法律法规的规定。</w:t>
      </w:r>
    </w:p>
    <w:p w14:paraId="749862A8">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18.2资料的确认</w:t>
      </w:r>
    </w:p>
    <w:p w14:paraId="0AA06214">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（1）卖方交给买方的文件要在发送单上列出目录。无论买方对卖方文件是否提出意见，除非合同附件另有规定，都应在自文件接收之日起28日内将其中一份文件返回给卖方。超过期限将被卖方视为买方已经确认。</w:t>
      </w:r>
    </w:p>
    <w:p w14:paraId="76985BE9">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（2）买方对文件的确认不减轻和免除卖方的合同责任。</w:t>
      </w:r>
    </w:p>
    <w:p w14:paraId="5BD1A4D8">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18.3资料的错误</w:t>
      </w:r>
    </w:p>
    <w:p w14:paraId="3822BA49">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卖方应对相关的任何设计，以及卖方提供的合同项下的文件、图纸、资料或指导中出现的任何矛盾、错误和遗漏负完全责任，无论资料是否已被买方认可，只要这类矛盾、错误和遗漏并非由于买方提供给卖方的不正确的图纸和资料所致。</w:t>
      </w:r>
    </w:p>
    <w:p w14:paraId="3FD78790">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（2）卖方应自费对此类矛盾、错误和遗漏进行必要的更改和补救工作，并应对相应的文件、图纸、资料进行修改。卖方于本条款下履行的义务并不减轻其本合同项下的任何责任。</w:t>
      </w:r>
    </w:p>
    <w:p w14:paraId="16D5EE98">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（3）买方只应对其以书面方式提供的图纸和资料负责。若买方提供给卖方的资料存在缺陷、遗漏、矛盾或措辞含糊或词意不明或资料的正确性有疑问，则卖方应提请买方注意。</w:t>
      </w:r>
    </w:p>
    <w:p w14:paraId="61D2B745">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（4）若出现书面资料（文件）与电子文件有矛盾时，以书面资料（文件）为准。</w:t>
      </w:r>
    </w:p>
    <w:p w14:paraId="564368DB">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18.4资料的保存</w:t>
      </w:r>
    </w:p>
    <w:p w14:paraId="04285A2E">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买方及卖方必须将招标过程及合同履约过程中所涉及的书面资料（包括文件、图纸、手册等）完整保存，以便合同执行时随时查阅。</w:t>
      </w:r>
    </w:p>
    <w:p w14:paraId="29881901">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18.5卖方人员</w:t>
      </w:r>
    </w:p>
    <w:p w14:paraId="402D24C4">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卖方人员都应是他们各自行业或职业内具有相应资质、技能和经验的人员。买方可以要求卖方撤换受雇于现场的、有下列行为的任何人员：</w:t>
      </w:r>
    </w:p>
    <w:p w14:paraId="3F5537D9">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经常行为不当，不服从管理或工作漫不经心；</w:t>
      </w:r>
    </w:p>
    <w:p w14:paraId="3A3E4979">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无能力履行合同义务或玩忽职守；</w:t>
      </w:r>
    </w:p>
    <w:p w14:paraId="70ABF5D6">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不遵守合同的任何规定；</w:t>
      </w:r>
    </w:p>
    <w:p w14:paraId="39C81E71">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有腐败行为，例如向买方人员提供礼品、回扣等；</w:t>
      </w:r>
    </w:p>
    <w:p w14:paraId="00E53E09">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有损安全、健康，或有损环境保护的行为，且屡教不改。</w:t>
      </w:r>
    </w:p>
    <w:p w14:paraId="7C7C8886">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18.6宣传</w:t>
      </w:r>
    </w:p>
    <w:p w14:paraId="6096F244">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除非得到买方书面同意，卖方或其分包商不得就本项目：</w:t>
      </w:r>
    </w:p>
    <w:p w14:paraId="11820FF8">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（1）出版书籍、进行展览陈列、刊登文章、广告、照片等行为；</w:t>
      </w:r>
    </w:p>
    <w:p w14:paraId="4BA49954">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（2）主动要求或允许媒体采访。</w:t>
      </w:r>
    </w:p>
    <w:p w14:paraId="6B35A063">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18.7环境污染</w:t>
      </w:r>
    </w:p>
    <w:p w14:paraId="61E6D78E">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若由于卖方过失对环境造成严重污染，由此造成的环境污染所产生的所有债务、损害、损失、费用、索赔，则卖方需承担天津地下铁道集团有限公司向天津市相关部门的相应赔偿费用。</w:t>
      </w:r>
    </w:p>
    <w:p w14:paraId="7C133FCC">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18.8维护</w:t>
      </w:r>
    </w:p>
    <w:p w14:paraId="76906083">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（1）质保期之前的维护。</w:t>
      </w:r>
    </w:p>
    <w:p w14:paraId="5B0DEBFF">
      <w:pPr>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卖方应承担货物到达现场后至质保期开始之前的所有维护工作，包括但不限于对货物的维修、保养、检查、提供备品备件等，此部分费用已包括在合同总价中。</w:t>
      </w:r>
    </w:p>
    <w:p w14:paraId="2A2C0AD4">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18.9选项</w:t>
      </w:r>
    </w:p>
    <w:p w14:paraId="61F1BD1A">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（1）本合同选项见用户需求书；</w:t>
      </w:r>
    </w:p>
    <w:p w14:paraId="554FB4CB">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（2）买方有权按照投标文件选项报价表中卖方提供的价格部分或全部采购选项，选项的完成时间由双方协商确定；</w:t>
      </w:r>
    </w:p>
    <w:p w14:paraId="327FE0A2">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（3）对选项货物与服务的要求与本合同相应部分相同。</w:t>
      </w:r>
    </w:p>
    <w:p w14:paraId="718AA705">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18.10本合同书未有规定，但卖方在投标文件或其澄清修改文件对招标文件及招标文件的澄清修改文件已做响应的内容，均作为合同组成部分。</w:t>
      </w:r>
    </w:p>
    <w:p w14:paraId="21A85FA9">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18.11合同附件的规定全部都是合同条款中相关内容的补充和/或再描述。</w:t>
      </w:r>
    </w:p>
    <w:p w14:paraId="31EF0AB6">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18.12买方须对卖方提供的资料予以保密，不得未经卖方同意向第三方提供有关卖方的任何资料。</w:t>
      </w:r>
    </w:p>
    <w:p w14:paraId="536151F5">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18.13合同执行的文档管理</w:t>
      </w:r>
    </w:p>
    <w:p w14:paraId="547D94B6">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合同执行中买、卖双方来往的正式文档，如：合同变更、开箱单、验收证书、支付申请等，按合同附录中规定格式出具。</w:t>
      </w:r>
    </w:p>
    <w:p w14:paraId="5FEED634">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18.14与其他承包商的协调工作</w:t>
      </w:r>
    </w:p>
    <w:p w14:paraId="4043E643">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卖方认知并应被视为知悉，项目涉及到多项独立的设计，有关工程的设计有必要与其他承包商所承担的项目其他部分的设计进行持续的、密切的协调，而且，项目工程的实施需要卖方、其他承包商和有关部门之间持续而又密切的协调与配合。</w:t>
      </w:r>
    </w:p>
    <w:p w14:paraId="345DD234">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卖方在履行其设计义务时，应与有关部门和其他承包商协商、联络和配合，并应确保有关工程中这些部分的设计与由有关部门和其他承包商负责设计的那部分项目的设计彼此相容和协调一致。在不影响上述规定的同时，卖方在履行上述义务时应：</w:t>
      </w:r>
    </w:p>
    <w:p w14:paraId="7B9F2BF0">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1）要求有关部门和其他承包商提供其所掌握的并且卖方合理所需的一切图纸和设计资料；</w:t>
      </w:r>
    </w:p>
    <w:p w14:paraId="1AA7E394">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2）迅速向有关部门和其他承包商提供卖方所掌握的、并且有关部门和其他承包商为协调其工程的设计与有关工程中这些部分的设计而合理所需的一切图纸和资料；</w:t>
      </w:r>
    </w:p>
    <w:p w14:paraId="554034E6">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3）要求买方提供所掌握的并且卖方合理所需的一切图纸和设计资料；</w:t>
      </w:r>
    </w:p>
    <w:p w14:paraId="3AA11D40">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4）遵循买方要求中规定的关于协调有关工程的设计的程序，而且，卖方应参加为了使其能制定或者（在买方要求的情况下）协助制定设计方案以使有关工程的设计与有关部门和其他承包商负责设计的项目各部分的设计保持协调一致和彼此相容所需参加的一切会议。</w:t>
      </w:r>
    </w:p>
    <w:p w14:paraId="611A849C">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5）即便卖方按照第18.17（2）条履行了他的义务，但如果有关工程的设计与有关部门和/或其他承包商负责设计的项目任何部分的设计之间仍然产生了冲突或潜在冲突，或者卖方认为已经产生了冲突或潜在冲突，而且，卖方又无法解决该冲突，则卖方应立即通知买方。上述每一通知均应附有所指称的冲突的详情、卖方无法解决该冲突的原因说明，以及卖方就其认为该冲突能够而且应当以何种方式解决所提出的建议。</w:t>
      </w:r>
    </w:p>
    <w:p w14:paraId="36EC15FB">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6）在不影响第18.17（3）条的同时，卖方应使买方充分知道其与有关部门和其他承包商之间关于协调有关工程的设计与有关部门和其他承包商负责的那部分项目的设计的所有沟通情况，并迅速向买方提供其就此而要求的所有信息，包括与卖方按照第18.17（3）条通报的任何冲突有关的任何信息。</w:t>
      </w:r>
    </w:p>
    <w:p w14:paraId="2161795D">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10）卖方应（独立于依照专用条款第15.4条就有关工程或任何工段的实际竣工[或者任何阶段的实现]的延迟所承担的任何责任）对买方由于卖方违反其在本第18.17条项下的义务而发生的任何损失、费用和支出负责，该等损失、费用和支出可以作为债务向卖方追偿。</w:t>
      </w:r>
    </w:p>
    <w:p w14:paraId="29E14A44">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11）如果有关工程任何部分的实施或结果有赖于买方或者任何其他承包商的任何工程，则在进行有关工程之前，卖方应进行检查，并立即以书面形式向买方或任何其他承包商报告上述工程中所存在的、使得该工程不适于有关工程任何部分的适当实施或者取得适当结果的明显不符之处或瑕疵。卖方若未进行上述检查和报告，即表示其认可买方或其他承包商的工程适于接受有关工程，卖方无权因上述任何不符之处或瑕疵获得任何赔偿，而且，卖方放弃主张上述任何赔偿的一切和任何权利；与上述任何不符之处或瑕疵有关的任何事宜均不免除卖方的任何义务或责任，包括与瑕疵有关的任何义务或责任。</w:t>
      </w:r>
    </w:p>
    <w:p w14:paraId="04E7FEE3">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12）如果卖方给买方或任何其他承包商用于项目的工程或财产造成损失或损害，或者给项目现场或现场上的其他工程造成损失或损害，或者延误或妨碍了买方或任何其他承包商的工程，则卖方应对此承担责任，而且，如果对方是其他承包商，则在其他承包商针对卖方或买方提起诉讼或其他程序之前，卖方应争取就任何权利要求与该其他承包商达成和解。如果任何其他承包商以卖方造成的或者指称是由卖方造成的任何损害、延误或妨碍为由而对买方提起诉讼或其他程序，则买方应通知卖方，而卖方则应就买方因上述任何程序或与之有关而（不论是直接地还是间接地）遭受或发生的任何费用、支出、损失、损害、索赔、要求、诉因、诉讼、程序或责任赔偿买方，并使买方免受损害。</w:t>
      </w:r>
    </w:p>
    <w:p w14:paraId="445C9E6B">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13）如果任何其他承包商对有关工程或其任何部分造成损失或损害，或者给卖方的财产造成损失或损害，或者给卖方对工程的实施造成延误或妨碍，则卖方应向该其他承包商提出其因该等损害、延误或妨碍而享有的任何权利要求（并抄送买方），并争取在针对该其他承包商提起诉讼或其他程序之前就其针对该其他承包商的权利要求进行和解。卖方无权因为由任何其他承包商或者指称由任何其他承包商给卖方的有关工程或财产造成的任何损失或损害获得任何赔偿，而且，卖方放弃主张上述任何赔偿的一切和任何权利。不管合同的任何其他规定，在卖方负责按通用条款第11条款照管工程的期间内，卖方（而非买方）应自行承担费用和支出，尽可能快地纠正任何其他承包商给有关工程或其任何部分造成的任何损失或损害，以使有关工程得以按照合同实施和完成，但是，经买方事先同意，卖方可以安排由造成损失或损害的其他承包商纠正该等损失或损害。</w:t>
      </w:r>
    </w:p>
    <w:p w14:paraId="65FE4BA1">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14）如果卖方与任何其他承包商就合同要求承担的清扫责任发生争议，则买方可以自行清扫，并向有责任的承包商（为避免产生疑义，可以包括卖方）收取一切损失、费用和支出，或者按照买方认为公平的方式在多个有责任的卖方之间进行分摊。</w:t>
      </w:r>
    </w:p>
    <w:p w14:paraId="61231BE5">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15）卖方必须遵循用户需求书。</w:t>
      </w:r>
    </w:p>
    <w:p w14:paraId="3AA09E04">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18.15日期与时间</w:t>
      </w:r>
    </w:p>
    <w:p w14:paraId="733A0A6A">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（1）本合同所指日（天）、星期、月份和年均指公历的日、星期、月份和年。时间应被解释为北京时间。</w:t>
      </w:r>
    </w:p>
    <w:p w14:paraId="72FF8811">
      <w:pPr>
        <w:pStyle w:val="2"/>
        <w:keepNext w:val="0"/>
        <w:keepLines w:val="0"/>
        <w:pageBreakBefore w:val="0"/>
        <w:widowControl/>
        <w:kinsoku/>
        <w:overflowPunct/>
        <w:topLinePunct w:val="0"/>
        <w:bidi w:val="0"/>
        <w:snapToGrid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（2）与支付有关的条款内，若要求支付之日为非银行工作日，则应视要求支付之日为下一个银行工作日。</w:t>
      </w:r>
    </w:p>
    <w:p w14:paraId="29B38530">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19税费和合同价格（通用条款27条）</w:t>
      </w:r>
    </w:p>
    <w:p w14:paraId="48FAFB9E">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对通用条款27增加如下条款</w:t>
      </w:r>
    </w:p>
    <w:p w14:paraId="032D6F0A">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27.5 卖方了解，根据中国有关税务法规，本系统在符合国产化率达到</w:t>
      </w:r>
      <w:r>
        <w:rPr>
          <w:rFonts w:hint="eastAsia" w:ascii="宋体" w:hAnsi="宋体" w:eastAsia="宋体" w:cs="宋体"/>
          <w:sz w:val="24"/>
          <w:szCs w:val="24"/>
          <w:lang w:val="en-US" w:eastAsia="zh-CN"/>
        </w:rPr>
        <w:t>70</w:t>
      </w:r>
      <w:r>
        <w:rPr>
          <w:rFonts w:hint="eastAsia" w:ascii="宋体" w:hAnsi="宋体" w:eastAsia="宋体" w:cs="宋体"/>
          <w:sz w:val="24"/>
          <w:szCs w:val="24"/>
          <w:lang w:val="en-GB"/>
        </w:rPr>
        <w:t>%的前提下，买方有权就法规许可的进口设备的进口关税及进口环节增值税申请减免或退税。</w:t>
      </w:r>
    </w:p>
    <w:p w14:paraId="1F0F4005">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27.6 在合同执行的过程中，卖方应及时向买方提出具体执行方案供买方考虑及审批，以确保买方能够就卖方合同价格中详列的进口关税和进口环节增值税获得全部免税或退税；并且卖方提出的任何执行方案必须合法、具有合理操作性，以及不会影响买方在本合同项下的任何权利或增加买方在本合同项下的义务或责任（买方另行书面同意的变更除外）。在此前提下，买方承诺全面配合执行卖方提出的具体方案。</w:t>
      </w:r>
    </w:p>
    <w:p w14:paraId="6A769DA3">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27.7 在不减免卖方在以上专用条款第27.6条项下任何义务的前提下，卖方应全面负责买方在税务减免或退税过中的各项事宜，包括提供一切必要的协助、提供一切有关资料及文件、出席所有有关会议，遵照买方有关合理、合法的指示等等。卖方提供上述所有费用。</w:t>
      </w:r>
    </w:p>
    <w:p w14:paraId="516D45F6">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27.8 对于合同单价中进口关税、进口环节增值税，如果因卖方原因使得买方不能获得全部或部分豁免或退税，则前述不能豁免或退税部分应由卖方承担及支付。</w:t>
      </w:r>
    </w:p>
    <w:p w14:paraId="5B917D34">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27.9 卖方了解，买方应将就国产设备依法申请企业所得税抵免，而卖方亦应就此向买方提供在专用条款第27.7条项下同样的配合和协助。由于卖方违反本条项下的任何义务致使买方不能获得其本应获得的企业所得税抵免，则卖方应向买方全部赔偿该企业所得税抵免金额及所有相关损失。</w:t>
      </w:r>
    </w:p>
    <w:p w14:paraId="52EF0DE3">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27.10如果卖方未按时缴纳任何其依法应付税费，买方可代表卖方或其分包商向有关税务机关缴纳上述任何税费金额，而如此缴纳的任何金额应被视为已向卖方支付，并应从买方须就有关工程向卖方作出的付款中抵扣，或可作为一项债务而向卖方追偿。</w:t>
      </w:r>
    </w:p>
    <w:p w14:paraId="4BE237AE">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27.11对于本合同因卖方未缴纳或未及时缴纳（无论是实际的还是被指称的）其在专用条款第27.10条项下所须缴纳的任何税费，或未遵守（无论是实际的还是被指称的）关于上述任何税费的报告、申报或其他程序要求而遭受或发生的或与之有关的（在每一情况下均不论是直接的还是间接的）任何责任，卖方均应赔偿买方，使买方免受损害。</w:t>
      </w:r>
    </w:p>
    <w:p w14:paraId="61614F7B">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27.12海关关税和进口环节增值税的缴纳见专用条款第5条的17.9。</w:t>
      </w:r>
    </w:p>
    <w:p w14:paraId="05579887">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27.13 对于须就合同而向卖方支付的任何款项，如果买方必须或变得必须从中进行任何预扣、扣除等，买方可作出该等预扣、扣除等并向有关部门缴纳上述款项。如此缴纳的任何金额应从买方须在本合同项下向卖方作出的付款中抵扣。买方应向卖方提供就如此缴纳的任何金额而出具的任何收据。</w:t>
      </w:r>
    </w:p>
    <w:p w14:paraId="06AB8E11">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27.14对于以非贸易方式对外支付的境外服务费款项，由承包人承担税费并办理对外支付所需的中国当局税务出具的免税或完税证明。</w:t>
      </w:r>
    </w:p>
    <w:p w14:paraId="3B6C0CB5">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20合同变更与修改</w:t>
      </w:r>
    </w:p>
    <w:p w14:paraId="2742640C">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在通用条款第20条中增加下列规定：</w:t>
      </w:r>
    </w:p>
    <w:p w14:paraId="068B0296">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20.4在通用条款第20.1第（4）条中修改：</w:t>
      </w:r>
    </w:p>
    <w:p w14:paraId="2993B08E">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车站的数量增加；</w:t>
      </w:r>
    </w:p>
    <w:p w14:paraId="3BE2151E">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道岔数量变化引起的融雪设备、转辙机；</w:t>
      </w:r>
    </w:p>
    <w:p w14:paraId="1A78F7CB">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增加本线与其它线联络线接口；</w:t>
      </w:r>
    </w:p>
    <w:p w14:paraId="6C770155">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正线线路的长度延长（超过200m）；</w:t>
      </w:r>
    </w:p>
    <w:p w14:paraId="6A72A4E9">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配属列车数的增加。</w:t>
      </w:r>
    </w:p>
    <w:p w14:paraId="1C982656">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如与招标文件（含图纸）对比发生上述变更情况，只予调整硬件设备采购费用，相</w:t>
      </w:r>
    </w:p>
    <w:p w14:paraId="197632E2">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关软件及技术服务费用不予调整。</w:t>
      </w:r>
    </w:p>
    <w:p w14:paraId="6C602AA4">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20.5在执行合同期间，卖方可随时提出对工程的优化，由于卖方原因提出的且得到买方批准的对工程实施的优化所作的变更、修改、增加或做其它改变，合同价格不作调整。</w:t>
      </w:r>
    </w:p>
    <w:p w14:paraId="2A633EDB">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20.6在执行合同期间，买方认为卖方提供的系统配置、功能和性能未达到技术规格书的要求，工程实施与本合同不符，卖方应按买方要求整改，此整改不作为变更，合同价格不作调整。</w:t>
      </w:r>
    </w:p>
    <w:p w14:paraId="74EA9F94">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20.7本项目车站站名（含中英文）的修改不会影响到整个信号系统的安全性、可靠性、可用性和可维护性指标；开通运营后三个月内站名（含中英文）发生变化，投标人承诺按照新的站名调整更新并不要求任何费用；开通运营三个月至质保期结束前，对3个站站名（含中英文）发生变化的，承包人按照新的站名调整更新并不要求任何费用。</w:t>
      </w:r>
    </w:p>
    <w:p w14:paraId="6840DA90">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20.8买方在执行合同期间的任何时间内有权对工程作变更、修改、删除、增加或做其它改变。这些变更应被视为合同的组成部分且任何变更均不以任何方式使合同作废或失效，卖方应履行这些变更。在买方书面指示变更的情况下，应按双方达成一致的金额对合同价格进行调整。如果双方不能在两周内就金额达成一致，则应按根据合同条款第20.10条规定确定的金额调整。除非买方另行同意或指示，否则卖方不得在任何情况下（包括双方未能对变更的金额达成一致或确定合同价格的任何调整或卖方可能就变更有权延长时间达成一致或进行确定之前）延误任何工作（包括履行任何变更）。</w:t>
      </w:r>
    </w:p>
    <w:p w14:paraId="6A142259">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20.9如买方根据20.8条款要做出合同变更，买方应将此类变更的性质和方式通知卖方。在收到该通知后，卖方应在48小时内向买方提交变更建议书，内容包括：</w:t>
      </w:r>
    </w:p>
    <w:p w14:paraId="0B372B62">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（1）将要实施的工作的说明（如有的话）以及工作的实施进度计划；和</w:t>
      </w:r>
    </w:p>
    <w:p w14:paraId="16C9D6EE">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（2）对进度计划或对本合同项下的卖方义务进行任何必要的修改的建议；和</w:t>
      </w:r>
    </w:p>
    <w:p w14:paraId="38F66F2F">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（3）卖方对合同价格调整的建议。</w:t>
      </w:r>
    </w:p>
    <w:p w14:paraId="60FC60D1">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收到卖方的上述递呈，并在与卖方适当协商后，买方应尽快决定是否进行变更。</w:t>
      </w:r>
    </w:p>
    <w:p w14:paraId="355E6C85">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20.10合同变更/修改时，如果买卖双方未能按合同条款第8.20.8条所述对价格调整达成一致，则买方应根据下列原则决定增加或减少合同价格的金额，买卖双方按下述方式确定调整合同价格：</w:t>
      </w:r>
    </w:p>
    <w:p w14:paraId="6D4E685E">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（1）对合同中已有项目的增加或删除，按合同已列明的单价计算调整合同价格；</w:t>
      </w:r>
    </w:p>
    <w:p w14:paraId="68E43807">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（2）对合同中已明确并有定价的选项及替代方案及类似的项目，按合同列明的相应的金额计；</w:t>
      </w:r>
    </w:p>
    <w:p w14:paraId="3EE72E1B">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（3）对合同中尚未明确和定价的选项及替代方案，其金额须由合同双方按以下一种或多种方法协商确定：</w:t>
      </w:r>
    </w:p>
    <w:p w14:paraId="6056B9A9">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－根据合同中类似货物的单价和/或单位费率计算而计出总价；</w:t>
      </w:r>
    </w:p>
    <w:p w14:paraId="6A8C260D">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－根据合同相关价格类推和/或按比例计算而计出总价；</w:t>
      </w:r>
    </w:p>
    <w:p w14:paraId="5329002E">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－根据实际情况发生的相应成本确定。</w:t>
      </w:r>
    </w:p>
    <w:p w14:paraId="55687AE3">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20.11买方的任何指示、指令、决定卖方应完全执行，如果卖方（有充分理由）认为，买方的指示、指令、决定或疏漏有可能会对其履行合同造成负面影响，或对卖方履约费用、进度计划及整项工程完成日期的执行有影响，则卖方有责任在48小时内以书面形式按规定的格式向买方发出“意见书”。但不得因此作为影响工期及提出增加费用的理由。</w:t>
      </w:r>
    </w:p>
    <w:p w14:paraId="485C4909">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20.12除非买方书面提出，卖方不得对工程进行任何变更。但是，卖方可以随时向买方提出为改进工程质量、效率和安全性方面的变更建议。卖方发出的“变更建议书”须得到买方的书面确认后才能实施，否则，卖方不能实行任何卖方提出的变更。</w:t>
      </w:r>
    </w:p>
    <w:p w14:paraId="30DC2064">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20.13任何对合同条件的变更或修改均须根据双方协商达成的协议，以规定的标准修改书形式由双方授权代表签字盖章来完成，并作为本合同不可分割的组成部分，具有与合同本身同样的效力。</w:t>
      </w:r>
    </w:p>
    <w:p w14:paraId="66B7C2D9">
      <w:pPr>
        <w:pStyle w:val="3"/>
        <w:keepNext w:val="0"/>
        <w:keepLines w:val="0"/>
        <w:pageBreakBefore w:val="0"/>
        <w:widowControl/>
        <w:kinsoku/>
        <w:overflowPunct/>
        <w:topLinePunct w:val="0"/>
        <w:bidi w:val="0"/>
        <w:snapToGrid w:val="0"/>
        <w:spacing w:line="360" w:lineRule="auto"/>
        <w:ind w:left="0"/>
        <w:rPr>
          <w:rFonts w:hint="eastAsia" w:ascii="宋体" w:hAnsi="宋体" w:eastAsia="宋体" w:cs="宋体"/>
          <w:sz w:val="24"/>
          <w:szCs w:val="24"/>
          <w:lang w:val="en-GB"/>
        </w:rPr>
      </w:pPr>
      <w:r>
        <w:rPr>
          <w:rFonts w:hint="eastAsia" w:ascii="宋体" w:hAnsi="宋体" w:eastAsia="宋体" w:cs="宋体"/>
          <w:sz w:val="24"/>
          <w:szCs w:val="24"/>
          <w:lang w:val="en-GB"/>
        </w:rPr>
        <w:t>21若遇国家相关税收政策调整，合同的税率随之调整。</w:t>
      </w:r>
    </w:p>
    <w:p w14:paraId="39D0ACDE">
      <w:pPr>
        <w:pStyle w:val="3"/>
        <w:kinsoku/>
        <w:topLinePunct w:val="0"/>
        <w:bidi w:val="0"/>
        <w:spacing w:line="244" w:lineRule="auto"/>
        <w:rPr>
          <w:rFonts w:hint="eastAsia" w:ascii="宋体" w:hAnsi="宋体" w:eastAsia="宋体" w:cs="宋体"/>
          <w:sz w:val="24"/>
          <w:szCs w:val="24"/>
          <w:lang w:val="en-GB"/>
        </w:rPr>
      </w:pPr>
    </w:p>
    <w:p w14:paraId="493207F3">
      <w:pPr>
        <w:rPr>
          <w:rFonts w:hint="eastAsia"/>
        </w:rPr>
      </w:pPr>
      <w:bookmarkStart w:id="1407" w:name="_Toc19479"/>
      <w:bookmarkStart w:id="1408" w:name="_Toc5798"/>
      <w:bookmarkStart w:id="1409" w:name="_Toc19533"/>
      <w:r>
        <w:rPr>
          <w:rFonts w:hint="eastAsia"/>
        </w:rPr>
        <w:br w:type="page"/>
      </w:r>
    </w:p>
    <w:p w14:paraId="608E2665">
      <w:pPr>
        <w:pStyle w:val="6"/>
        <w:kinsoku/>
        <w:topLinePunct w:val="0"/>
        <w:bidi w:val="0"/>
      </w:pPr>
      <w:r>
        <w:rPr>
          <w:rFonts w:hint="eastAsia"/>
        </w:rPr>
        <w:t>第五部分</w:t>
      </w:r>
      <w:r>
        <w:t xml:space="preserve">  </w:t>
      </w:r>
      <w:r>
        <w:rPr>
          <w:rFonts w:hint="eastAsia"/>
        </w:rPr>
        <w:t>合同附件</w:t>
      </w:r>
      <w:bookmarkEnd w:id="1407"/>
      <w:bookmarkEnd w:id="1408"/>
      <w:bookmarkEnd w:id="1409"/>
    </w:p>
    <w:p w14:paraId="624E94D5">
      <w:pPr>
        <w:kinsoku/>
        <w:topLinePunct w:val="0"/>
        <w:bidi w:val="0"/>
        <w:spacing w:line="244" w:lineRule="auto"/>
        <w:rPr>
          <w:rFonts w:hint="eastAsia"/>
          <w:lang w:val="en-GB"/>
        </w:rPr>
      </w:pPr>
    </w:p>
    <w:p w14:paraId="2C57CB95">
      <w:pPr>
        <w:pStyle w:val="2"/>
        <w:kinsoku/>
        <w:topLinePunct w:val="0"/>
        <w:bidi w:val="0"/>
        <w:spacing w:line="244" w:lineRule="auto"/>
        <w:rPr>
          <w:rFonts w:hint="eastAsia"/>
          <w:lang w:val="en-GB"/>
        </w:rPr>
      </w:pPr>
    </w:p>
    <w:p w14:paraId="0B00A1E7">
      <w:pPr>
        <w:pStyle w:val="3"/>
        <w:kinsoku/>
        <w:topLinePunct w:val="0"/>
        <w:bidi w:val="0"/>
        <w:spacing w:line="244" w:lineRule="auto"/>
        <w:rPr>
          <w:rFonts w:hint="eastAsia"/>
          <w:lang w:val="en-GB"/>
        </w:rPr>
      </w:pPr>
    </w:p>
    <w:p w14:paraId="6A140836">
      <w:pPr>
        <w:kinsoku/>
        <w:topLinePunct w:val="0"/>
        <w:bidi w:val="0"/>
        <w:spacing w:line="244" w:lineRule="auto"/>
        <w:rPr>
          <w:rFonts w:hint="eastAsia"/>
          <w:lang w:val="en-GB"/>
        </w:rPr>
      </w:pPr>
    </w:p>
    <w:p w14:paraId="4C4C92E4">
      <w:pPr>
        <w:pStyle w:val="2"/>
        <w:kinsoku/>
        <w:topLinePunct w:val="0"/>
        <w:bidi w:val="0"/>
        <w:spacing w:line="244" w:lineRule="auto"/>
        <w:rPr>
          <w:rFonts w:hint="eastAsia"/>
          <w:lang w:val="en-GB"/>
        </w:rPr>
      </w:pPr>
    </w:p>
    <w:p w14:paraId="79E32D86">
      <w:pPr>
        <w:pStyle w:val="3"/>
        <w:kinsoku/>
        <w:topLinePunct w:val="0"/>
        <w:bidi w:val="0"/>
        <w:spacing w:line="244" w:lineRule="auto"/>
        <w:rPr>
          <w:rFonts w:hint="eastAsia"/>
          <w:lang w:val="en-GB"/>
        </w:rPr>
      </w:pPr>
    </w:p>
    <w:p w14:paraId="48C739C0">
      <w:pPr>
        <w:kinsoku/>
        <w:topLinePunct w:val="0"/>
        <w:bidi w:val="0"/>
        <w:spacing w:line="244" w:lineRule="auto"/>
        <w:rPr>
          <w:rFonts w:hint="eastAsia"/>
          <w:lang w:val="en-GB"/>
        </w:rPr>
      </w:pPr>
    </w:p>
    <w:p w14:paraId="20404817">
      <w:pPr>
        <w:pStyle w:val="2"/>
        <w:kinsoku/>
        <w:topLinePunct w:val="0"/>
        <w:bidi w:val="0"/>
        <w:spacing w:line="244" w:lineRule="auto"/>
        <w:rPr>
          <w:rFonts w:hint="eastAsia"/>
          <w:lang w:val="en-GB"/>
        </w:rPr>
      </w:pPr>
    </w:p>
    <w:p w14:paraId="41B38D8D">
      <w:pPr>
        <w:pStyle w:val="3"/>
        <w:kinsoku/>
        <w:topLinePunct w:val="0"/>
        <w:bidi w:val="0"/>
        <w:spacing w:line="244" w:lineRule="auto"/>
        <w:rPr>
          <w:rFonts w:hint="eastAsia"/>
          <w:lang w:val="en-GB"/>
        </w:rPr>
      </w:pPr>
    </w:p>
    <w:p w14:paraId="0598D039">
      <w:pPr>
        <w:kinsoku/>
        <w:topLinePunct w:val="0"/>
        <w:bidi w:val="0"/>
        <w:spacing w:line="244" w:lineRule="auto"/>
        <w:rPr>
          <w:rFonts w:hint="eastAsia"/>
          <w:lang w:val="en-GB"/>
        </w:rPr>
      </w:pPr>
    </w:p>
    <w:p w14:paraId="51BE3B0C">
      <w:pPr>
        <w:pStyle w:val="2"/>
        <w:kinsoku/>
        <w:topLinePunct w:val="0"/>
        <w:bidi w:val="0"/>
        <w:spacing w:line="244" w:lineRule="auto"/>
        <w:rPr>
          <w:rFonts w:hint="eastAsia"/>
          <w:lang w:val="en-GB"/>
        </w:rPr>
      </w:pPr>
    </w:p>
    <w:p w14:paraId="5F88F576">
      <w:pPr>
        <w:pStyle w:val="3"/>
        <w:kinsoku/>
        <w:topLinePunct w:val="0"/>
        <w:bidi w:val="0"/>
        <w:spacing w:line="244" w:lineRule="auto"/>
        <w:rPr>
          <w:rFonts w:hint="eastAsia"/>
          <w:lang w:val="en-GB"/>
        </w:rPr>
      </w:pPr>
    </w:p>
    <w:p w14:paraId="284BEAF0">
      <w:pPr>
        <w:kinsoku/>
        <w:topLinePunct w:val="0"/>
        <w:bidi w:val="0"/>
        <w:spacing w:line="244" w:lineRule="auto"/>
        <w:rPr>
          <w:rFonts w:hint="eastAsia"/>
          <w:lang w:val="en-GB"/>
        </w:rPr>
      </w:pPr>
    </w:p>
    <w:p w14:paraId="62351F92">
      <w:pPr>
        <w:pStyle w:val="2"/>
        <w:kinsoku/>
        <w:topLinePunct w:val="0"/>
        <w:bidi w:val="0"/>
        <w:spacing w:line="244" w:lineRule="auto"/>
        <w:rPr>
          <w:rFonts w:hint="eastAsia"/>
          <w:lang w:val="en-GB"/>
        </w:rPr>
      </w:pPr>
    </w:p>
    <w:p w14:paraId="57AD8F77">
      <w:pPr>
        <w:pStyle w:val="3"/>
        <w:kinsoku/>
        <w:topLinePunct w:val="0"/>
        <w:bidi w:val="0"/>
        <w:spacing w:line="244" w:lineRule="auto"/>
        <w:rPr>
          <w:rFonts w:hint="eastAsia"/>
          <w:lang w:val="en-GB"/>
        </w:rPr>
      </w:pPr>
    </w:p>
    <w:p w14:paraId="720B85F6">
      <w:pPr>
        <w:kinsoku/>
        <w:topLinePunct w:val="0"/>
        <w:bidi w:val="0"/>
        <w:spacing w:line="244" w:lineRule="auto"/>
        <w:rPr>
          <w:rFonts w:hint="eastAsia"/>
          <w:lang w:val="en-GB"/>
        </w:rPr>
      </w:pPr>
    </w:p>
    <w:p w14:paraId="0C62252C">
      <w:pPr>
        <w:pStyle w:val="2"/>
        <w:kinsoku/>
        <w:topLinePunct w:val="0"/>
        <w:bidi w:val="0"/>
        <w:spacing w:line="244" w:lineRule="auto"/>
        <w:rPr>
          <w:rFonts w:hint="eastAsia"/>
          <w:lang w:val="en-GB"/>
        </w:rPr>
      </w:pPr>
    </w:p>
    <w:p w14:paraId="70DA34DE">
      <w:pPr>
        <w:pStyle w:val="3"/>
        <w:kinsoku/>
        <w:topLinePunct w:val="0"/>
        <w:bidi w:val="0"/>
        <w:spacing w:line="244" w:lineRule="auto"/>
        <w:rPr>
          <w:rFonts w:hint="eastAsia"/>
          <w:lang w:val="en-GB"/>
        </w:rPr>
      </w:pPr>
    </w:p>
    <w:p w14:paraId="24BD8CED">
      <w:pPr>
        <w:kinsoku/>
        <w:topLinePunct w:val="0"/>
        <w:bidi w:val="0"/>
        <w:spacing w:line="244" w:lineRule="auto"/>
        <w:rPr>
          <w:rFonts w:hint="eastAsia"/>
          <w:lang w:val="en-GB"/>
        </w:rPr>
      </w:pPr>
    </w:p>
    <w:p w14:paraId="4894BB23">
      <w:pPr>
        <w:pStyle w:val="2"/>
        <w:kinsoku/>
        <w:topLinePunct w:val="0"/>
        <w:bidi w:val="0"/>
        <w:spacing w:line="244" w:lineRule="auto"/>
        <w:rPr>
          <w:rFonts w:hint="eastAsia"/>
          <w:lang w:val="en-GB"/>
        </w:rPr>
      </w:pPr>
    </w:p>
    <w:p w14:paraId="3286E503">
      <w:pPr>
        <w:pStyle w:val="3"/>
        <w:kinsoku/>
        <w:topLinePunct w:val="0"/>
        <w:bidi w:val="0"/>
        <w:spacing w:line="244" w:lineRule="auto"/>
        <w:rPr>
          <w:rFonts w:hint="eastAsia"/>
          <w:lang w:val="en-GB"/>
        </w:rPr>
      </w:pPr>
    </w:p>
    <w:p w14:paraId="70D5CC65">
      <w:pPr>
        <w:kinsoku/>
        <w:topLinePunct w:val="0"/>
        <w:bidi w:val="0"/>
        <w:spacing w:line="244" w:lineRule="auto"/>
        <w:rPr>
          <w:rFonts w:hint="eastAsia"/>
          <w:lang w:val="en-GB"/>
        </w:rPr>
        <w:sectPr>
          <w:footerReference r:id="rId22"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6886D398">
      <w:pPr>
        <w:pStyle w:val="5"/>
        <w:numPr>
          <w:ilvl w:val="2"/>
          <w:numId w:val="0"/>
        </w:numPr>
        <w:tabs>
          <w:tab w:val="left" w:pos="900"/>
          <w:tab w:val="clear" w:pos="5400"/>
        </w:tabs>
        <w:kinsoku/>
        <w:topLinePunct w:val="0"/>
        <w:bidi w:val="0"/>
        <w:spacing w:after="120"/>
        <w:ind w:left="0"/>
      </w:pPr>
      <w:bookmarkStart w:id="1410" w:name="_Toc26760"/>
      <w:bookmarkStart w:id="1411" w:name="_Toc14003"/>
      <w:bookmarkStart w:id="1412" w:name="_Toc15882"/>
      <w:r>
        <w:rPr>
          <w:rFonts w:hint="eastAsia"/>
        </w:rPr>
        <w:t>附件一：价格清单</w:t>
      </w:r>
      <w:bookmarkEnd w:id="1410"/>
      <w:bookmarkEnd w:id="1411"/>
      <w:bookmarkEnd w:id="1412"/>
    </w:p>
    <w:p w14:paraId="66CC8565">
      <w:pPr>
        <w:pStyle w:val="7"/>
        <w:kinsoku/>
        <w:topLinePunct w:val="0"/>
        <w:bidi w:val="0"/>
        <w:rPr>
          <w:rFonts w:hint="eastAsia" w:ascii="Tahoma" w:hAnsi="Tahoma"/>
          <w:sz w:val="24"/>
        </w:rPr>
      </w:pPr>
      <w:r>
        <w:rPr>
          <w:rFonts w:hint="eastAsia"/>
        </w:rPr>
        <w:t>1</w:t>
      </w:r>
      <w:r>
        <w:t>.</w:t>
      </w:r>
      <w:r>
        <w:rPr>
          <w:rFonts w:hint="eastAsia"/>
        </w:rPr>
        <w:t>价格汇总表</w:t>
      </w:r>
    </w:p>
    <w:tbl>
      <w:tblPr>
        <w:tblStyle w:val="20"/>
        <w:tblW w:w="14034" w:type="dxa"/>
        <w:tblInd w:w="108" w:type="dxa"/>
        <w:tblLayout w:type="autofit"/>
        <w:tblCellMar>
          <w:top w:w="0" w:type="dxa"/>
          <w:left w:w="108" w:type="dxa"/>
          <w:bottom w:w="0" w:type="dxa"/>
          <w:right w:w="108" w:type="dxa"/>
        </w:tblCellMar>
      </w:tblPr>
      <w:tblGrid>
        <w:gridCol w:w="720"/>
        <w:gridCol w:w="1038"/>
        <w:gridCol w:w="2121"/>
        <w:gridCol w:w="1441"/>
        <w:gridCol w:w="1442"/>
        <w:gridCol w:w="1441"/>
        <w:gridCol w:w="1442"/>
        <w:gridCol w:w="2120"/>
        <w:gridCol w:w="1441"/>
        <w:gridCol w:w="828"/>
      </w:tblGrid>
      <w:tr w14:paraId="74978B1E">
        <w:tblPrEx>
          <w:tblCellMar>
            <w:top w:w="0" w:type="dxa"/>
            <w:left w:w="108" w:type="dxa"/>
            <w:bottom w:w="0" w:type="dxa"/>
            <w:right w:w="108" w:type="dxa"/>
          </w:tblCellMar>
        </w:tblPrEx>
        <w:trPr>
          <w:trHeight w:val="397" w:hRule="atLeast"/>
        </w:trPr>
        <w:tc>
          <w:tcPr>
            <w:tcW w:w="14034" w:type="dxa"/>
            <w:gridSpan w:val="10"/>
            <w:tcBorders>
              <w:top w:val="nil"/>
              <w:left w:val="nil"/>
              <w:bottom w:val="nil"/>
              <w:right w:val="nil"/>
            </w:tcBorders>
            <w:noWrap/>
            <w:vAlign w:val="center"/>
          </w:tcPr>
          <w:p w14:paraId="05307810">
            <w:pPr>
              <w:widowControl/>
              <w:kinsoku/>
              <w:topLinePunct w:val="0"/>
              <w:bidi w:val="0"/>
              <w:spacing w:line="240" w:lineRule="auto"/>
              <w:jc w:val="left"/>
              <w:rPr>
                <w:rFonts w:hint="eastAsia" w:ascii="宋体" w:hAnsi="宋体" w:cs="宋体"/>
                <w:kern w:val="0"/>
                <w:sz w:val="20"/>
              </w:rPr>
            </w:pPr>
            <w:r>
              <w:rPr>
                <w:rFonts w:hint="eastAsia" w:ascii="宋体" w:hAnsi="宋体" w:cs="宋体"/>
                <w:kern w:val="0"/>
                <w:sz w:val="20"/>
              </w:rPr>
              <w:t>项目名称：天津市轨道交通Z2线一期工程（滨海机场站～北塘站）信号系统集成采购项目       货币单位：人民币元</w:t>
            </w:r>
          </w:p>
        </w:tc>
      </w:tr>
      <w:tr w14:paraId="37559E19">
        <w:tblPrEx>
          <w:tblCellMar>
            <w:top w:w="0" w:type="dxa"/>
            <w:left w:w="108" w:type="dxa"/>
            <w:bottom w:w="0" w:type="dxa"/>
            <w:right w:w="108" w:type="dxa"/>
          </w:tblCellMar>
        </w:tblPrEx>
        <w:trPr>
          <w:trHeight w:val="547" w:hRule="atLeast"/>
        </w:trPr>
        <w:tc>
          <w:tcPr>
            <w:tcW w:w="720" w:type="dxa"/>
            <w:vMerge w:val="restart"/>
            <w:tcBorders>
              <w:top w:val="single" w:color="auto" w:sz="4" w:space="0"/>
              <w:left w:val="single" w:color="auto" w:sz="4" w:space="0"/>
              <w:bottom w:val="single" w:color="auto" w:sz="4" w:space="0"/>
              <w:right w:val="single" w:color="auto" w:sz="4" w:space="0"/>
            </w:tcBorders>
            <w:noWrap w:val="0"/>
            <w:vAlign w:val="center"/>
          </w:tcPr>
          <w:p w14:paraId="1EC1554D">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序号</w:t>
            </w:r>
          </w:p>
        </w:tc>
        <w:tc>
          <w:tcPr>
            <w:tcW w:w="3159"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3F6FF77C">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内容</w:t>
            </w:r>
          </w:p>
        </w:tc>
        <w:tc>
          <w:tcPr>
            <w:tcW w:w="5766" w:type="dxa"/>
            <w:gridSpan w:val="4"/>
            <w:tcBorders>
              <w:top w:val="single" w:color="auto" w:sz="4" w:space="0"/>
              <w:left w:val="nil"/>
              <w:bottom w:val="single" w:color="auto" w:sz="4" w:space="0"/>
              <w:right w:val="single" w:color="auto" w:sz="4" w:space="0"/>
            </w:tcBorders>
            <w:noWrap w:val="0"/>
            <w:vAlign w:val="center"/>
          </w:tcPr>
          <w:p w14:paraId="3AD85218">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含税价格</w:t>
            </w:r>
          </w:p>
        </w:tc>
        <w:tc>
          <w:tcPr>
            <w:tcW w:w="2120" w:type="dxa"/>
            <w:vMerge w:val="restart"/>
            <w:tcBorders>
              <w:top w:val="single" w:color="auto" w:sz="4" w:space="0"/>
              <w:left w:val="single" w:color="auto" w:sz="4" w:space="0"/>
              <w:bottom w:val="single" w:color="000000" w:sz="4" w:space="0"/>
              <w:right w:val="single" w:color="auto" w:sz="4" w:space="0"/>
            </w:tcBorders>
            <w:noWrap w:val="0"/>
            <w:vAlign w:val="center"/>
          </w:tcPr>
          <w:p w14:paraId="59011C51">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合计</w:t>
            </w:r>
            <w:r>
              <w:rPr>
                <w:rFonts w:hint="eastAsia" w:ascii="宋体" w:hAnsi="宋体" w:cs="宋体"/>
                <w:kern w:val="0"/>
                <w:sz w:val="20"/>
              </w:rPr>
              <w:br w:type="textWrapping"/>
            </w:r>
            <w:r>
              <w:rPr>
                <w:rFonts w:hint="eastAsia" w:ascii="宋体" w:hAnsi="宋体" w:cs="宋体"/>
                <w:kern w:val="0"/>
                <w:sz w:val="20"/>
              </w:rPr>
              <w:t>（5）＝（2）＋（4）</w:t>
            </w:r>
          </w:p>
        </w:tc>
        <w:tc>
          <w:tcPr>
            <w:tcW w:w="1441" w:type="dxa"/>
            <w:vMerge w:val="restart"/>
            <w:tcBorders>
              <w:top w:val="single" w:color="auto" w:sz="4" w:space="0"/>
              <w:left w:val="single" w:color="auto" w:sz="4" w:space="0"/>
              <w:bottom w:val="single" w:color="auto" w:sz="4" w:space="0"/>
              <w:right w:val="single" w:color="auto" w:sz="4" w:space="0"/>
            </w:tcBorders>
            <w:noWrap w:val="0"/>
            <w:vAlign w:val="center"/>
          </w:tcPr>
          <w:p w14:paraId="77D73A6F">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交货期</w:t>
            </w:r>
          </w:p>
        </w:tc>
        <w:tc>
          <w:tcPr>
            <w:tcW w:w="828" w:type="dxa"/>
            <w:vMerge w:val="restart"/>
            <w:tcBorders>
              <w:top w:val="single" w:color="auto" w:sz="4" w:space="0"/>
              <w:left w:val="single" w:color="auto" w:sz="4" w:space="0"/>
              <w:bottom w:val="single" w:color="auto" w:sz="4" w:space="0"/>
              <w:right w:val="single" w:color="auto" w:sz="4" w:space="0"/>
            </w:tcBorders>
            <w:noWrap w:val="0"/>
            <w:vAlign w:val="center"/>
          </w:tcPr>
          <w:p w14:paraId="7698A360">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备注</w:t>
            </w:r>
          </w:p>
        </w:tc>
      </w:tr>
      <w:tr w14:paraId="1E94B85B">
        <w:tblPrEx>
          <w:tblCellMar>
            <w:top w:w="0" w:type="dxa"/>
            <w:left w:w="108" w:type="dxa"/>
            <w:bottom w:w="0" w:type="dxa"/>
            <w:right w:w="108" w:type="dxa"/>
          </w:tblCellMar>
        </w:tblPrEx>
        <w:trPr>
          <w:trHeight w:val="547" w:hRule="atLeast"/>
        </w:trPr>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14:paraId="6F4E2343">
            <w:pPr>
              <w:widowControl/>
              <w:kinsoku/>
              <w:topLinePunct w:val="0"/>
              <w:bidi w:val="0"/>
              <w:spacing w:line="240" w:lineRule="auto"/>
              <w:jc w:val="left"/>
              <w:rPr>
                <w:rFonts w:ascii="宋体" w:hAnsi="宋体" w:cs="宋体"/>
                <w:kern w:val="0"/>
                <w:sz w:val="20"/>
              </w:rPr>
            </w:pPr>
          </w:p>
        </w:tc>
        <w:tc>
          <w:tcPr>
            <w:tcW w:w="3159"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1C7938E">
            <w:pPr>
              <w:widowControl/>
              <w:kinsoku/>
              <w:topLinePunct w:val="0"/>
              <w:bidi w:val="0"/>
              <w:spacing w:line="240" w:lineRule="auto"/>
              <w:jc w:val="left"/>
              <w:rPr>
                <w:rFonts w:ascii="宋体" w:hAnsi="宋体" w:cs="宋体"/>
                <w:kern w:val="0"/>
                <w:sz w:val="20"/>
              </w:rPr>
            </w:pPr>
          </w:p>
        </w:tc>
        <w:tc>
          <w:tcPr>
            <w:tcW w:w="2883" w:type="dxa"/>
            <w:gridSpan w:val="2"/>
            <w:tcBorders>
              <w:top w:val="single" w:color="auto" w:sz="4" w:space="0"/>
              <w:left w:val="nil"/>
              <w:bottom w:val="single" w:color="auto" w:sz="4" w:space="0"/>
              <w:right w:val="single" w:color="auto" w:sz="4" w:space="0"/>
            </w:tcBorders>
            <w:noWrap w:val="0"/>
            <w:vAlign w:val="center"/>
          </w:tcPr>
          <w:p w14:paraId="7E26BDFB">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国外部分</w:t>
            </w:r>
          </w:p>
        </w:tc>
        <w:tc>
          <w:tcPr>
            <w:tcW w:w="2883" w:type="dxa"/>
            <w:gridSpan w:val="2"/>
            <w:tcBorders>
              <w:top w:val="single" w:color="auto" w:sz="4" w:space="0"/>
              <w:left w:val="nil"/>
              <w:bottom w:val="single" w:color="auto" w:sz="4" w:space="0"/>
              <w:right w:val="single" w:color="auto" w:sz="4" w:space="0"/>
            </w:tcBorders>
            <w:noWrap w:val="0"/>
            <w:vAlign w:val="center"/>
          </w:tcPr>
          <w:p w14:paraId="4FC73670">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国内部分</w:t>
            </w:r>
          </w:p>
        </w:tc>
        <w:tc>
          <w:tcPr>
            <w:tcW w:w="2120" w:type="dxa"/>
            <w:vMerge w:val="continue"/>
            <w:tcBorders>
              <w:top w:val="single" w:color="auto" w:sz="4" w:space="0"/>
              <w:left w:val="single" w:color="auto" w:sz="4" w:space="0"/>
              <w:bottom w:val="single" w:color="000000" w:sz="4" w:space="0"/>
              <w:right w:val="single" w:color="auto" w:sz="4" w:space="0"/>
            </w:tcBorders>
            <w:noWrap w:val="0"/>
            <w:vAlign w:val="center"/>
          </w:tcPr>
          <w:p w14:paraId="342AF7EB">
            <w:pPr>
              <w:widowControl/>
              <w:kinsoku/>
              <w:topLinePunct w:val="0"/>
              <w:bidi w:val="0"/>
              <w:spacing w:line="240" w:lineRule="auto"/>
              <w:jc w:val="left"/>
              <w:rPr>
                <w:rFonts w:ascii="宋体" w:hAnsi="宋体" w:cs="宋体"/>
                <w:kern w:val="0"/>
                <w:sz w:val="20"/>
              </w:rPr>
            </w:pPr>
          </w:p>
        </w:tc>
        <w:tc>
          <w:tcPr>
            <w:tcW w:w="1441" w:type="dxa"/>
            <w:vMerge w:val="continue"/>
            <w:tcBorders>
              <w:top w:val="single" w:color="auto" w:sz="4" w:space="0"/>
              <w:left w:val="single" w:color="auto" w:sz="4" w:space="0"/>
              <w:bottom w:val="single" w:color="auto" w:sz="4" w:space="0"/>
              <w:right w:val="single" w:color="auto" w:sz="4" w:space="0"/>
            </w:tcBorders>
            <w:noWrap w:val="0"/>
            <w:vAlign w:val="center"/>
          </w:tcPr>
          <w:p w14:paraId="616F17DB">
            <w:pPr>
              <w:widowControl/>
              <w:kinsoku/>
              <w:topLinePunct w:val="0"/>
              <w:bidi w:val="0"/>
              <w:spacing w:line="240" w:lineRule="auto"/>
              <w:jc w:val="left"/>
              <w:rPr>
                <w:rFonts w:ascii="宋体" w:hAnsi="宋体" w:cs="宋体"/>
                <w:kern w:val="0"/>
                <w:sz w:val="20"/>
              </w:rPr>
            </w:pPr>
          </w:p>
        </w:tc>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14:paraId="3F62F813">
            <w:pPr>
              <w:widowControl/>
              <w:kinsoku/>
              <w:topLinePunct w:val="0"/>
              <w:bidi w:val="0"/>
              <w:spacing w:line="240" w:lineRule="auto"/>
              <w:jc w:val="left"/>
              <w:rPr>
                <w:rFonts w:ascii="宋体" w:hAnsi="宋体" w:cs="宋体"/>
                <w:kern w:val="0"/>
                <w:sz w:val="20"/>
              </w:rPr>
            </w:pPr>
          </w:p>
        </w:tc>
      </w:tr>
      <w:tr w14:paraId="053494D4">
        <w:tblPrEx>
          <w:tblCellMar>
            <w:top w:w="0" w:type="dxa"/>
            <w:left w:w="108" w:type="dxa"/>
            <w:bottom w:w="0" w:type="dxa"/>
            <w:right w:w="108" w:type="dxa"/>
          </w:tblCellMar>
        </w:tblPrEx>
        <w:trPr>
          <w:trHeight w:val="821" w:hRule="atLeast"/>
        </w:trPr>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14:paraId="7B6E5CBD">
            <w:pPr>
              <w:widowControl/>
              <w:kinsoku/>
              <w:topLinePunct w:val="0"/>
              <w:bidi w:val="0"/>
              <w:spacing w:line="240" w:lineRule="auto"/>
              <w:jc w:val="left"/>
              <w:rPr>
                <w:rFonts w:ascii="宋体" w:hAnsi="宋体" w:cs="宋体"/>
                <w:kern w:val="0"/>
                <w:sz w:val="20"/>
              </w:rPr>
            </w:pPr>
          </w:p>
        </w:tc>
        <w:tc>
          <w:tcPr>
            <w:tcW w:w="3159"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BBEF6D8">
            <w:pPr>
              <w:widowControl/>
              <w:kinsoku/>
              <w:topLinePunct w:val="0"/>
              <w:bidi w:val="0"/>
              <w:spacing w:line="240" w:lineRule="auto"/>
              <w:jc w:val="left"/>
              <w:rPr>
                <w:rFonts w:ascii="宋体" w:hAnsi="宋体" w:cs="宋体"/>
                <w:kern w:val="0"/>
                <w:sz w:val="20"/>
              </w:rPr>
            </w:pPr>
          </w:p>
        </w:tc>
        <w:tc>
          <w:tcPr>
            <w:tcW w:w="1441" w:type="dxa"/>
            <w:tcBorders>
              <w:top w:val="nil"/>
              <w:left w:val="nil"/>
              <w:bottom w:val="single" w:color="auto" w:sz="4" w:space="0"/>
              <w:right w:val="single" w:color="auto" w:sz="4" w:space="0"/>
            </w:tcBorders>
            <w:noWrap w:val="0"/>
            <w:vAlign w:val="center"/>
          </w:tcPr>
          <w:p w14:paraId="29F5A33A">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CIF价</w:t>
            </w:r>
            <w:r>
              <w:rPr>
                <w:rFonts w:hint="eastAsia" w:ascii="宋体" w:hAnsi="宋体" w:cs="宋体"/>
                <w:kern w:val="0"/>
                <w:sz w:val="20"/>
              </w:rPr>
              <w:br w:type="textWrapping"/>
            </w:r>
            <w:r>
              <w:rPr>
                <w:rFonts w:hint="eastAsia" w:ascii="宋体" w:hAnsi="宋体" w:cs="宋体"/>
                <w:kern w:val="0"/>
                <w:sz w:val="20"/>
              </w:rPr>
              <w:t>（1）</w:t>
            </w:r>
          </w:p>
        </w:tc>
        <w:tc>
          <w:tcPr>
            <w:tcW w:w="1442" w:type="dxa"/>
            <w:tcBorders>
              <w:top w:val="nil"/>
              <w:left w:val="nil"/>
              <w:bottom w:val="single" w:color="auto" w:sz="4" w:space="0"/>
              <w:right w:val="single" w:color="auto" w:sz="4" w:space="0"/>
            </w:tcBorders>
            <w:noWrap w:val="0"/>
            <w:vAlign w:val="center"/>
          </w:tcPr>
          <w:p w14:paraId="19CBE590">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最终目的地价</w:t>
            </w:r>
            <w:r>
              <w:rPr>
                <w:rFonts w:hint="eastAsia" w:ascii="宋体" w:hAnsi="宋体" w:cs="宋体"/>
                <w:kern w:val="0"/>
                <w:sz w:val="20"/>
              </w:rPr>
              <w:br w:type="textWrapping"/>
            </w:r>
            <w:r>
              <w:rPr>
                <w:rFonts w:hint="eastAsia" w:ascii="宋体" w:hAnsi="宋体" w:cs="宋体"/>
                <w:kern w:val="0"/>
                <w:sz w:val="20"/>
              </w:rPr>
              <w:t>（2）</w:t>
            </w:r>
          </w:p>
        </w:tc>
        <w:tc>
          <w:tcPr>
            <w:tcW w:w="1441" w:type="dxa"/>
            <w:tcBorders>
              <w:top w:val="nil"/>
              <w:left w:val="nil"/>
              <w:bottom w:val="single" w:color="auto" w:sz="4" w:space="0"/>
              <w:right w:val="single" w:color="auto" w:sz="4" w:space="0"/>
            </w:tcBorders>
            <w:noWrap w:val="0"/>
            <w:vAlign w:val="center"/>
          </w:tcPr>
          <w:p w14:paraId="5069E7B9">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出厂价</w:t>
            </w:r>
            <w:r>
              <w:rPr>
                <w:rFonts w:hint="eastAsia" w:ascii="宋体" w:hAnsi="宋体" w:cs="宋体"/>
                <w:kern w:val="0"/>
                <w:sz w:val="20"/>
              </w:rPr>
              <w:br w:type="textWrapping"/>
            </w:r>
            <w:r>
              <w:rPr>
                <w:rFonts w:hint="eastAsia" w:ascii="宋体" w:hAnsi="宋体" w:cs="宋体"/>
                <w:kern w:val="0"/>
                <w:sz w:val="20"/>
              </w:rPr>
              <w:t>（3）</w:t>
            </w:r>
          </w:p>
        </w:tc>
        <w:tc>
          <w:tcPr>
            <w:tcW w:w="1442" w:type="dxa"/>
            <w:tcBorders>
              <w:top w:val="nil"/>
              <w:left w:val="nil"/>
              <w:bottom w:val="single" w:color="auto" w:sz="4" w:space="0"/>
              <w:right w:val="single" w:color="auto" w:sz="4" w:space="0"/>
            </w:tcBorders>
            <w:noWrap w:val="0"/>
            <w:vAlign w:val="center"/>
          </w:tcPr>
          <w:p w14:paraId="5DC3B9FE">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最终目的地价</w:t>
            </w:r>
            <w:r>
              <w:rPr>
                <w:rFonts w:hint="eastAsia" w:ascii="宋体" w:hAnsi="宋体" w:cs="宋体"/>
                <w:kern w:val="0"/>
                <w:sz w:val="20"/>
              </w:rPr>
              <w:br w:type="textWrapping"/>
            </w:r>
            <w:r>
              <w:rPr>
                <w:rFonts w:hint="eastAsia" w:ascii="宋体" w:hAnsi="宋体" w:cs="宋体"/>
                <w:kern w:val="0"/>
                <w:sz w:val="20"/>
              </w:rPr>
              <w:t>（4）</w:t>
            </w:r>
          </w:p>
        </w:tc>
        <w:tc>
          <w:tcPr>
            <w:tcW w:w="2120" w:type="dxa"/>
            <w:vMerge w:val="continue"/>
            <w:tcBorders>
              <w:top w:val="single" w:color="auto" w:sz="4" w:space="0"/>
              <w:left w:val="single" w:color="auto" w:sz="4" w:space="0"/>
              <w:bottom w:val="single" w:color="000000" w:sz="4" w:space="0"/>
              <w:right w:val="single" w:color="auto" w:sz="4" w:space="0"/>
            </w:tcBorders>
            <w:noWrap w:val="0"/>
            <w:vAlign w:val="center"/>
          </w:tcPr>
          <w:p w14:paraId="6F905EF5">
            <w:pPr>
              <w:widowControl/>
              <w:kinsoku/>
              <w:topLinePunct w:val="0"/>
              <w:bidi w:val="0"/>
              <w:spacing w:line="240" w:lineRule="auto"/>
              <w:jc w:val="left"/>
              <w:rPr>
                <w:rFonts w:ascii="宋体" w:hAnsi="宋体" w:cs="宋体"/>
                <w:kern w:val="0"/>
                <w:sz w:val="20"/>
              </w:rPr>
            </w:pPr>
          </w:p>
        </w:tc>
        <w:tc>
          <w:tcPr>
            <w:tcW w:w="1441" w:type="dxa"/>
            <w:vMerge w:val="continue"/>
            <w:tcBorders>
              <w:top w:val="single" w:color="auto" w:sz="4" w:space="0"/>
              <w:left w:val="single" w:color="auto" w:sz="4" w:space="0"/>
              <w:bottom w:val="single" w:color="auto" w:sz="4" w:space="0"/>
              <w:right w:val="single" w:color="auto" w:sz="4" w:space="0"/>
            </w:tcBorders>
            <w:noWrap w:val="0"/>
            <w:vAlign w:val="center"/>
          </w:tcPr>
          <w:p w14:paraId="00D80F0F">
            <w:pPr>
              <w:widowControl/>
              <w:kinsoku/>
              <w:topLinePunct w:val="0"/>
              <w:bidi w:val="0"/>
              <w:spacing w:line="240" w:lineRule="auto"/>
              <w:jc w:val="left"/>
              <w:rPr>
                <w:rFonts w:ascii="宋体" w:hAnsi="宋体" w:cs="宋体"/>
                <w:kern w:val="0"/>
                <w:sz w:val="20"/>
              </w:rPr>
            </w:pPr>
          </w:p>
        </w:tc>
        <w:tc>
          <w:tcPr>
            <w:tcW w:w="828" w:type="dxa"/>
            <w:vMerge w:val="continue"/>
            <w:tcBorders>
              <w:top w:val="single" w:color="auto" w:sz="4" w:space="0"/>
              <w:left w:val="single" w:color="auto" w:sz="4" w:space="0"/>
              <w:bottom w:val="single" w:color="auto" w:sz="4" w:space="0"/>
              <w:right w:val="single" w:color="auto" w:sz="4" w:space="0"/>
            </w:tcBorders>
            <w:noWrap w:val="0"/>
            <w:vAlign w:val="center"/>
          </w:tcPr>
          <w:p w14:paraId="50883349">
            <w:pPr>
              <w:widowControl/>
              <w:kinsoku/>
              <w:topLinePunct w:val="0"/>
              <w:bidi w:val="0"/>
              <w:spacing w:line="240" w:lineRule="auto"/>
              <w:jc w:val="left"/>
              <w:rPr>
                <w:rFonts w:ascii="宋体" w:hAnsi="宋体" w:cs="宋体"/>
                <w:kern w:val="0"/>
                <w:sz w:val="20"/>
              </w:rPr>
            </w:pPr>
          </w:p>
        </w:tc>
      </w:tr>
      <w:tr w14:paraId="071A88B7">
        <w:tblPrEx>
          <w:tblCellMar>
            <w:top w:w="0" w:type="dxa"/>
            <w:left w:w="108" w:type="dxa"/>
            <w:bottom w:w="0" w:type="dxa"/>
            <w:right w:w="108" w:type="dxa"/>
          </w:tblCellMar>
        </w:tblPrEx>
        <w:trPr>
          <w:trHeight w:val="821" w:hRule="atLeast"/>
        </w:trPr>
        <w:tc>
          <w:tcPr>
            <w:tcW w:w="720" w:type="dxa"/>
            <w:vMerge w:val="restart"/>
            <w:tcBorders>
              <w:top w:val="nil"/>
              <w:left w:val="single" w:color="auto" w:sz="4" w:space="0"/>
              <w:bottom w:val="single" w:color="auto" w:sz="4" w:space="0"/>
              <w:right w:val="single" w:color="auto" w:sz="4" w:space="0"/>
            </w:tcBorders>
            <w:noWrap w:val="0"/>
            <w:vAlign w:val="center"/>
          </w:tcPr>
          <w:p w14:paraId="422CF3E9">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1</w:t>
            </w:r>
          </w:p>
        </w:tc>
        <w:tc>
          <w:tcPr>
            <w:tcW w:w="1038" w:type="dxa"/>
            <w:vMerge w:val="restart"/>
            <w:tcBorders>
              <w:top w:val="nil"/>
              <w:left w:val="single" w:color="auto" w:sz="4" w:space="0"/>
              <w:bottom w:val="single" w:color="auto" w:sz="4" w:space="0"/>
              <w:right w:val="single" w:color="auto" w:sz="4" w:space="0"/>
            </w:tcBorders>
            <w:noWrap w:val="0"/>
            <w:vAlign w:val="center"/>
          </w:tcPr>
          <w:p w14:paraId="7D237163">
            <w:pPr>
              <w:widowControl/>
              <w:kinsoku/>
              <w:topLinePunct w:val="0"/>
              <w:bidi w:val="0"/>
              <w:spacing w:line="240" w:lineRule="auto"/>
              <w:rPr>
                <w:rFonts w:hint="eastAsia" w:ascii="宋体" w:hAnsi="宋体" w:cs="宋体"/>
                <w:kern w:val="0"/>
                <w:sz w:val="20"/>
              </w:rPr>
            </w:pPr>
            <w:r>
              <w:rPr>
                <w:rFonts w:hint="eastAsia" w:ascii="宋体" w:hAnsi="宋体" w:cs="宋体"/>
                <w:kern w:val="0"/>
                <w:sz w:val="20"/>
              </w:rPr>
              <w:t>设备总价</w:t>
            </w:r>
          </w:p>
        </w:tc>
        <w:tc>
          <w:tcPr>
            <w:tcW w:w="2121" w:type="dxa"/>
            <w:tcBorders>
              <w:top w:val="nil"/>
              <w:left w:val="nil"/>
              <w:bottom w:val="single" w:color="auto" w:sz="4" w:space="0"/>
              <w:right w:val="single" w:color="auto" w:sz="4" w:space="0"/>
            </w:tcBorders>
            <w:noWrap w:val="0"/>
            <w:vAlign w:val="center"/>
          </w:tcPr>
          <w:p w14:paraId="620C9487">
            <w:pPr>
              <w:widowControl/>
              <w:kinsoku/>
              <w:topLinePunct w:val="0"/>
              <w:bidi w:val="0"/>
              <w:spacing w:line="240" w:lineRule="auto"/>
              <w:rPr>
                <w:rFonts w:hint="eastAsia" w:ascii="宋体" w:hAnsi="宋体" w:cs="宋体"/>
                <w:kern w:val="0"/>
                <w:sz w:val="20"/>
              </w:rPr>
            </w:pPr>
            <w:r>
              <w:rPr>
                <w:rFonts w:hint="eastAsia" w:ascii="宋体" w:hAnsi="宋体" w:cs="宋体"/>
                <w:kern w:val="0"/>
                <w:sz w:val="20"/>
              </w:rPr>
              <w:t>设备费（不含质保期后三年备品备件、专用仪器仪表和工具）</w:t>
            </w:r>
          </w:p>
        </w:tc>
        <w:tc>
          <w:tcPr>
            <w:tcW w:w="2883" w:type="dxa"/>
            <w:gridSpan w:val="2"/>
            <w:vMerge w:val="restart"/>
            <w:tcBorders>
              <w:top w:val="single" w:color="auto" w:sz="4" w:space="0"/>
              <w:left w:val="single" w:color="auto" w:sz="4" w:space="0"/>
              <w:bottom w:val="single" w:color="000000" w:sz="4" w:space="0"/>
              <w:right w:val="single" w:color="000000" w:sz="4" w:space="0"/>
            </w:tcBorders>
            <w:noWrap w:val="0"/>
            <w:vAlign w:val="center"/>
          </w:tcPr>
          <w:p w14:paraId="05D3E8B3">
            <w:pPr>
              <w:widowControl/>
              <w:kinsoku/>
              <w:topLinePunct w:val="0"/>
              <w:bidi w:val="0"/>
              <w:spacing w:line="240" w:lineRule="auto"/>
              <w:jc w:val="center"/>
              <w:rPr>
                <w:rFonts w:hint="eastAsia" w:ascii="宋体" w:hAnsi="宋体" w:cs="宋体"/>
                <w:kern w:val="0"/>
                <w:sz w:val="20"/>
              </w:rPr>
            </w:pPr>
          </w:p>
        </w:tc>
        <w:tc>
          <w:tcPr>
            <w:tcW w:w="1441" w:type="dxa"/>
            <w:tcBorders>
              <w:top w:val="nil"/>
              <w:left w:val="nil"/>
              <w:bottom w:val="single" w:color="auto" w:sz="4" w:space="0"/>
              <w:right w:val="single" w:color="auto" w:sz="4" w:space="0"/>
            </w:tcBorders>
            <w:noWrap w:val="0"/>
            <w:vAlign w:val="center"/>
          </w:tcPr>
          <w:p w14:paraId="79A8810E">
            <w:pPr>
              <w:widowControl/>
              <w:kinsoku/>
              <w:topLinePunct w:val="0"/>
              <w:bidi w:val="0"/>
              <w:spacing w:line="240" w:lineRule="auto"/>
              <w:jc w:val="center"/>
              <w:rPr>
                <w:rFonts w:hint="eastAsia" w:ascii="宋体" w:hAnsi="宋体" w:cs="宋体"/>
                <w:kern w:val="0"/>
                <w:sz w:val="20"/>
              </w:rPr>
            </w:pPr>
          </w:p>
        </w:tc>
        <w:tc>
          <w:tcPr>
            <w:tcW w:w="1442" w:type="dxa"/>
            <w:tcBorders>
              <w:top w:val="nil"/>
              <w:left w:val="nil"/>
              <w:bottom w:val="single" w:color="auto" w:sz="4" w:space="0"/>
              <w:right w:val="single" w:color="auto" w:sz="4" w:space="0"/>
            </w:tcBorders>
            <w:noWrap w:val="0"/>
            <w:vAlign w:val="center"/>
          </w:tcPr>
          <w:p w14:paraId="6C8B9E51">
            <w:pPr>
              <w:widowControl/>
              <w:kinsoku/>
              <w:topLinePunct w:val="0"/>
              <w:bidi w:val="0"/>
              <w:spacing w:line="240" w:lineRule="auto"/>
              <w:jc w:val="center"/>
              <w:rPr>
                <w:rFonts w:hint="eastAsia" w:ascii="宋体" w:hAnsi="宋体" w:cs="宋体"/>
                <w:kern w:val="0"/>
                <w:sz w:val="20"/>
              </w:rPr>
            </w:pPr>
          </w:p>
        </w:tc>
        <w:tc>
          <w:tcPr>
            <w:tcW w:w="2120" w:type="dxa"/>
            <w:tcBorders>
              <w:top w:val="nil"/>
              <w:left w:val="nil"/>
              <w:bottom w:val="single" w:color="auto" w:sz="4" w:space="0"/>
              <w:right w:val="single" w:color="auto" w:sz="4" w:space="0"/>
            </w:tcBorders>
            <w:noWrap w:val="0"/>
            <w:vAlign w:val="center"/>
          </w:tcPr>
          <w:p w14:paraId="4291E01A">
            <w:pPr>
              <w:widowControl/>
              <w:kinsoku/>
              <w:topLinePunct w:val="0"/>
              <w:bidi w:val="0"/>
              <w:spacing w:line="240" w:lineRule="auto"/>
              <w:jc w:val="center"/>
              <w:rPr>
                <w:rFonts w:hint="eastAsia" w:ascii="宋体" w:hAnsi="宋体" w:cs="宋体"/>
                <w:kern w:val="0"/>
                <w:sz w:val="20"/>
              </w:rPr>
            </w:pPr>
          </w:p>
        </w:tc>
        <w:tc>
          <w:tcPr>
            <w:tcW w:w="1441" w:type="dxa"/>
            <w:vMerge w:val="restart"/>
            <w:tcBorders>
              <w:top w:val="nil"/>
              <w:left w:val="single" w:color="auto" w:sz="4" w:space="0"/>
              <w:bottom w:val="single" w:color="auto" w:sz="4" w:space="0"/>
              <w:right w:val="single" w:color="auto" w:sz="4" w:space="0"/>
            </w:tcBorders>
            <w:noWrap w:val="0"/>
            <w:vAlign w:val="center"/>
          </w:tcPr>
          <w:p w14:paraId="7845FADB">
            <w:pPr>
              <w:widowControl/>
              <w:kinsoku/>
              <w:topLinePunct w:val="0"/>
              <w:bidi w:val="0"/>
              <w:spacing w:line="240" w:lineRule="auto"/>
              <w:jc w:val="center"/>
              <w:rPr>
                <w:rFonts w:hint="eastAsia" w:ascii="宋体" w:hAnsi="宋体" w:cs="宋体"/>
                <w:kern w:val="0"/>
                <w:sz w:val="20"/>
              </w:rPr>
            </w:pPr>
          </w:p>
        </w:tc>
        <w:tc>
          <w:tcPr>
            <w:tcW w:w="828" w:type="dxa"/>
            <w:tcBorders>
              <w:top w:val="nil"/>
              <w:left w:val="nil"/>
              <w:bottom w:val="single" w:color="auto" w:sz="4" w:space="0"/>
              <w:right w:val="single" w:color="auto" w:sz="4" w:space="0"/>
            </w:tcBorders>
            <w:noWrap w:val="0"/>
            <w:vAlign w:val="center"/>
          </w:tcPr>
          <w:p w14:paraId="591A11B4">
            <w:pPr>
              <w:widowControl/>
              <w:kinsoku/>
              <w:topLinePunct w:val="0"/>
              <w:bidi w:val="0"/>
              <w:spacing w:line="240" w:lineRule="auto"/>
              <w:rPr>
                <w:rFonts w:hint="eastAsia" w:ascii="宋体" w:hAnsi="宋体" w:cs="宋体"/>
                <w:kern w:val="0"/>
                <w:sz w:val="20"/>
              </w:rPr>
            </w:pPr>
            <w:r>
              <w:rPr>
                <w:rFonts w:hint="eastAsia" w:ascii="宋体" w:hAnsi="宋体" w:cs="宋体"/>
                <w:kern w:val="0"/>
                <w:sz w:val="20"/>
              </w:rPr>
              <w:t>　</w:t>
            </w:r>
          </w:p>
        </w:tc>
      </w:tr>
      <w:tr w14:paraId="6990EA43">
        <w:tblPrEx>
          <w:tblCellMar>
            <w:top w:w="0" w:type="dxa"/>
            <w:left w:w="108" w:type="dxa"/>
            <w:bottom w:w="0" w:type="dxa"/>
            <w:right w:w="108" w:type="dxa"/>
          </w:tblCellMar>
        </w:tblPrEx>
        <w:trPr>
          <w:trHeight w:val="424" w:hRule="atLeast"/>
        </w:trPr>
        <w:tc>
          <w:tcPr>
            <w:tcW w:w="720" w:type="dxa"/>
            <w:vMerge w:val="continue"/>
            <w:tcBorders>
              <w:top w:val="nil"/>
              <w:left w:val="single" w:color="auto" w:sz="4" w:space="0"/>
              <w:bottom w:val="single" w:color="auto" w:sz="4" w:space="0"/>
              <w:right w:val="single" w:color="auto" w:sz="4" w:space="0"/>
            </w:tcBorders>
            <w:noWrap w:val="0"/>
            <w:vAlign w:val="center"/>
          </w:tcPr>
          <w:p w14:paraId="681945FF">
            <w:pPr>
              <w:widowControl/>
              <w:kinsoku/>
              <w:topLinePunct w:val="0"/>
              <w:bidi w:val="0"/>
              <w:spacing w:line="240" w:lineRule="auto"/>
              <w:jc w:val="left"/>
              <w:rPr>
                <w:rFonts w:ascii="宋体" w:hAnsi="宋体" w:cs="宋体"/>
                <w:kern w:val="0"/>
                <w:sz w:val="20"/>
              </w:rPr>
            </w:pPr>
          </w:p>
        </w:tc>
        <w:tc>
          <w:tcPr>
            <w:tcW w:w="1038" w:type="dxa"/>
            <w:vMerge w:val="continue"/>
            <w:tcBorders>
              <w:top w:val="nil"/>
              <w:left w:val="single" w:color="auto" w:sz="4" w:space="0"/>
              <w:bottom w:val="single" w:color="auto" w:sz="4" w:space="0"/>
              <w:right w:val="single" w:color="auto" w:sz="4" w:space="0"/>
            </w:tcBorders>
            <w:noWrap w:val="0"/>
            <w:vAlign w:val="center"/>
          </w:tcPr>
          <w:p w14:paraId="089F4894">
            <w:pPr>
              <w:widowControl/>
              <w:kinsoku/>
              <w:topLinePunct w:val="0"/>
              <w:bidi w:val="0"/>
              <w:spacing w:line="240" w:lineRule="auto"/>
              <w:jc w:val="left"/>
              <w:rPr>
                <w:rFonts w:ascii="宋体" w:hAnsi="宋体" w:cs="宋体"/>
                <w:kern w:val="0"/>
                <w:sz w:val="20"/>
              </w:rPr>
            </w:pPr>
          </w:p>
        </w:tc>
        <w:tc>
          <w:tcPr>
            <w:tcW w:w="2121" w:type="dxa"/>
            <w:tcBorders>
              <w:top w:val="nil"/>
              <w:left w:val="nil"/>
              <w:bottom w:val="single" w:color="auto" w:sz="4" w:space="0"/>
              <w:right w:val="single" w:color="auto" w:sz="4" w:space="0"/>
            </w:tcBorders>
            <w:noWrap w:val="0"/>
            <w:vAlign w:val="center"/>
          </w:tcPr>
          <w:p w14:paraId="122D7FE6">
            <w:pPr>
              <w:widowControl/>
              <w:kinsoku/>
              <w:topLinePunct w:val="0"/>
              <w:bidi w:val="0"/>
              <w:spacing w:line="240" w:lineRule="auto"/>
              <w:rPr>
                <w:rFonts w:hint="eastAsia" w:ascii="宋体" w:hAnsi="宋体" w:eastAsia="宋体" w:cs="宋体"/>
                <w:kern w:val="0"/>
                <w:sz w:val="20"/>
                <w:lang w:eastAsia="zh-CN"/>
              </w:rPr>
            </w:pPr>
            <w:r>
              <w:rPr>
                <w:rFonts w:hint="eastAsia" w:ascii="宋体" w:hAnsi="宋体" w:cs="宋体"/>
                <w:kern w:val="0"/>
                <w:sz w:val="20"/>
              </w:rPr>
              <w:t>相关软件</w:t>
            </w:r>
            <w:r>
              <w:rPr>
                <w:rFonts w:hint="eastAsia" w:ascii="宋体" w:hAnsi="宋体" w:eastAsia="宋体" w:cs="宋体"/>
                <w:kern w:val="0"/>
                <w:sz w:val="20"/>
                <w:lang w:val="en-US" w:eastAsia="zh-CN"/>
              </w:rPr>
              <w:t>总价</w:t>
            </w:r>
          </w:p>
        </w:tc>
        <w:tc>
          <w:tcPr>
            <w:tcW w:w="2883" w:type="dxa"/>
            <w:gridSpan w:val="2"/>
            <w:vMerge w:val="continue"/>
            <w:tcBorders>
              <w:top w:val="nil"/>
              <w:left w:val="nil"/>
              <w:bottom w:val="single" w:color="auto" w:sz="4" w:space="0"/>
              <w:right w:val="single" w:color="auto" w:sz="4" w:space="0"/>
            </w:tcBorders>
            <w:noWrap w:val="0"/>
            <w:vAlign w:val="center"/>
          </w:tcPr>
          <w:p w14:paraId="61894860">
            <w:pPr>
              <w:widowControl/>
              <w:kinsoku/>
              <w:topLinePunct w:val="0"/>
              <w:bidi w:val="0"/>
              <w:spacing w:line="240" w:lineRule="auto"/>
              <w:jc w:val="left"/>
              <w:rPr>
                <w:rFonts w:ascii="宋体" w:hAnsi="宋体" w:cs="宋体"/>
                <w:kern w:val="0"/>
                <w:sz w:val="20"/>
              </w:rPr>
            </w:pPr>
          </w:p>
        </w:tc>
        <w:tc>
          <w:tcPr>
            <w:tcW w:w="1441" w:type="dxa"/>
            <w:tcBorders>
              <w:top w:val="nil"/>
              <w:left w:val="nil"/>
              <w:bottom w:val="single" w:color="auto" w:sz="4" w:space="0"/>
              <w:right w:val="single" w:color="auto" w:sz="4" w:space="0"/>
            </w:tcBorders>
            <w:noWrap w:val="0"/>
            <w:vAlign w:val="center"/>
          </w:tcPr>
          <w:p w14:paraId="32202299">
            <w:pPr>
              <w:widowControl/>
              <w:kinsoku/>
              <w:topLinePunct w:val="0"/>
              <w:bidi w:val="0"/>
              <w:spacing w:line="240" w:lineRule="auto"/>
              <w:jc w:val="center"/>
              <w:rPr>
                <w:rFonts w:hint="eastAsia" w:ascii="宋体" w:hAnsi="宋体" w:cs="宋体"/>
                <w:kern w:val="0"/>
                <w:sz w:val="20"/>
              </w:rPr>
            </w:pPr>
          </w:p>
        </w:tc>
        <w:tc>
          <w:tcPr>
            <w:tcW w:w="1442" w:type="dxa"/>
            <w:tcBorders>
              <w:top w:val="nil"/>
              <w:left w:val="nil"/>
              <w:bottom w:val="single" w:color="auto" w:sz="4" w:space="0"/>
              <w:right w:val="single" w:color="auto" w:sz="4" w:space="0"/>
            </w:tcBorders>
            <w:noWrap w:val="0"/>
            <w:vAlign w:val="center"/>
          </w:tcPr>
          <w:p w14:paraId="0910F396">
            <w:pPr>
              <w:widowControl/>
              <w:kinsoku/>
              <w:topLinePunct w:val="0"/>
              <w:bidi w:val="0"/>
              <w:spacing w:line="240" w:lineRule="auto"/>
              <w:jc w:val="center"/>
              <w:rPr>
                <w:rFonts w:hint="eastAsia" w:ascii="宋体" w:hAnsi="宋体" w:cs="宋体"/>
                <w:kern w:val="0"/>
                <w:sz w:val="20"/>
              </w:rPr>
            </w:pPr>
          </w:p>
        </w:tc>
        <w:tc>
          <w:tcPr>
            <w:tcW w:w="2120" w:type="dxa"/>
            <w:tcBorders>
              <w:top w:val="nil"/>
              <w:left w:val="nil"/>
              <w:bottom w:val="single" w:color="auto" w:sz="4" w:space="0"/>
              <w:right w:val="single" w:color="auto" w:sz="4" w:space="0"/>
            </w:tcBorders>
            <w:noWrap w:val="0"/>
            <w:vAlign w:val="center"/>
          </w:tcPr>
          <w:p w14:paraId="1F0E77B5">
            <w:pPr>
              <w:widowControl/>
              <w:kinsoku/>
              <w:topLinePunct w:val="0"/>
              <w:bidi w:val="0"/>
              <w:spacing w:line="240" w:lineRule="auto"/>
              <w:jc w:val="center"/>
              <w:rPr>
                <w:rFonts w:hint="eastAsia" w:ascii="宋体" w:hAnsi="宋体" w:cs="宋体"/>
                <w:kern w:val="0"/>
                <w:sz w:val="20"/>
              </w:rPr>
            </w:pPr>
          </w:p>
        </w:tc>
        <w:tc>
          <w:tcPr>
            <w:tcW w:w="1441" w:type="dxa"/>
            <w:vMerge w:val="continue"/>
            <w:tcBorders>
              <w:top w:val="nil"/>
              <w:left w:val="single" w:color="auto" w:sz="4" w:space="0"/>
              <w:bottom w:val="single" w:color="auto" w:sz="4" w:space="0"/>
              <w:right w:val="single" w:color="auto" w:sz="4" w:space="0"/>
            </w:tcBorders>
            <w:noWrap w:val="0"/>
            <w:vAlign w:val="center"/>
          </w:tcPr>
          <w:p w14:paraId="1F628835">
            <w:pPr>
              <w:widowControl/>
              <w:kinsoku/>
              <w:topLinePunct w:val="0"/>
              <w:bidi w:val="0"/>
              <w:spacing w:line="240" w:lineRule="auto"/>
              <w:jc w:val="left"/>
              <w:rPr>
                <w:rFonts w:ascii="宋体" w:hAnsi="宋体" w:cs="宋体"/>
                <w:kern w:val="0"/>
                <w:sz w:val="20"/>
              </w:rPr>
            </w:pPr>
          </w:p>
        </w:tc>
        <w:tc>
          <w:tcPr>
            <w:tcW w:w="828" w:type="dxa"/>
            <w:tcBorders>
              <w:top w:val="nil"/>
              <w:left w:val="nil"/>
              <w:bottom w:val="single" w:color="auto" w:sz="4" w:space="0"/>
              <w:right w:val="single" w:color="auto" w:sz="4" w:space="0"/>
            </w:tcBorders>
            <w:noWrap w:val="0"/>
            <w:vAlign w:val="center"/>
          </w:tcPr>
          <w:p w14:paraId="41844A9A">
            <w:pPr>
              <w:widowControl/>
              <w:kinsoku/>
              <w:topLinePunct w:val="0"/>
              <w:bidi w:val="0"/>
              <w:spacing w:line="240" w:lineRule="auto"/>
              <w:rPr>
                <w:rFonts w:hint="eastAsia" w:ascii="宋体" w:hAnsi="宋体" w:cs="宋体"/>
                <w:kern w:val="0"/>
                <w:sz w:val="20"/>
              </w:rPr>
            </w:pPr>
            <w:r>
              <w:rPr>
                <w:rFonts w:hint="eastAsia" w:ascii="宋体" w:hAnsi="宋体" w:cs="宋体"/>
                <w:kern w:val="0"/>
                <w:sz w:val="20"/>
              </w:rPr>
              <w:t>　</w:t>
            </w:r>
          </w:p>
        </w:tc>
      </w:tr>
      <w:tr w14:paraId="5F400FA9">
        <w:tblPrEx>
          <w:tblCellMar>
            <w:top w:w="0" w:type="dxa"/>
            <w:left w:w="108" w:type="dxa"/>
            <w:bottom w:w="0" w:type="dxa"/>
            <w:right w:w="108" w:type="dxa"/>
          </w:tblCellMar>
        </w:tblPrEx>
        <w:trPr>
          <w:trHeight w:val="424" w:hRule="atLeast"/>
        </w:trPr>
        <w:tc>
          <w:tcPr>
            <w:tcW w:w="720" w:type="dxa"/>
            <w:vMerge w:val="continue"/>
            <w:tcBorders>
              <w:top w:val="nil"/>
              <w:left w:val="single" w:color="auto" w:sz="4" w:space="0"/>
              <w:bottom w:val="single" w:color="auto" w:sz="4" w:space="0"/>
              <w:right w:val="single" w:color="auto" w:sz="4" w:space="0"/>
            </w:tcBorders>
            <w:noWrap w:val="0"/>
            <w:vAlign w:val="center"/>
          </w:tcPr>
          <w:p w14:paraId="196ABFCD">
            <w:pPr>
              <w:widowControl/>
              <w:kinsoku/>
              <w:topLinePunct w:val="0"/>
              <w:bidi w:val="0"/>
              <w:spacing w:line="240" w:lineRule="auto"/>
              <w:jc w:val="left"/>
              <w:rPr>
                <w:rFonts w:ascii="宋体" w:hAnsi="宋体" w:cs="宋体"/>
                <w:kern w:val="0"/>
                <w:sz w:val="20"/>
              </w:rPr>
            </w:pPr>
          </w:p>
        </w:tc>
        <w:tc>
          <w:tcPr>
            <w:tcW w:w="1038" w:type="dxa"/>
            <w:vMerge w:val="continue"/>
            <w:tcBorders>
              <w:top w:val="nil"/>
              <w:left w:val="single" w:color="auto" w:sz="4" w:space="0"/>
              <w:bottom w:val="single" w:color="auto" w:sz="4" w:space="0"/>
              <w:right w:val="single" w:color="auto" w:sz="4" w:space="0"/>
            </w:tcBorders>
            <w:noWrap w:val="0"/>
            <w:vAlign w:val="center"/>
          </w:tcPr>
          <w:p w14:paraId="57F8B04D">
            <w:pPr>
              <w:widowControl/>
              <w:kinsoku/>
              <w:topLinePunct w:val="0"/>
              <w:bidi w:val="0"/>
              <w:spacing w:line="240" w:lineRule="auto"/>
              <w:jc w:val="left"/>
              <w:rPr>
                <w:rFonts w:ascii="宋体" w:hAnsi="宋体" w:cs="宋体"/>
                <w:kern w:val="0"/>
                <w:sz w:val="20"/>
              </w:rPr>
            </w:pPr>
          </w:p>
        </w:tc>
        <w:tc>
          <w:tcPr>
            <w:tcW w:w="2121" w:type="dxa"/>
            <w:tcBorders>
              <w:top w:val="nil"/>
              <w:left w:val="nil"/>
              <w:bottom w:val="single" w:color="auto" w:sz="4" w:space="0"/>
              <w:right w:val="single" w:color="auto" w:sz="4" w:space="0"/>
            </w:tcBorders>
            <w:noWrap w:val="0"/>
            <w:vAlign w:val="center"/>
          </w:tcPr>
          <w:p w14:paraId="2900B922">
            <w:pPr>
              <w:widowControl/>
              <w:kinsoku/>
              <w:topLinePunct w:val="0"/>
              <w:bidi w:val="0"/>
              <w:spacing w:line="240" w:lineRule="auto"/>
              <w:rPr>
                <w:rFonts w:hint="eastAsia" w:ascii="宋体" w:hAnsi="宋体" w:eastAsia="宋体" w:cs="宋体"/>
                <w:kern w:val="0"/>
                <w:sz w:val="20"/>
                <w:lang w:eastAsia="zh-CN"/>
              </w:rPr>
            </w:pPr>
            <w:r>
              <w:rPr>
                <w:rFonts w:hint="eastAsia" w:ascii="宋体" w:hAnsi="宋体" w:cs="宋体"/>
                <w:kern w:val="0"/>
                <w:sz w:val="20"/>
              </w:rPr>
              <w:t>技术文件</w:t>
            </w:r>
            <w:r>
              <w:rPr>
                <w:rFonts w:hint="eastAsia" w:ascii="宋体" w:hAnsi="宋体" w:eastAsia="宋体" w:cs="宋体"/>
                <w:kern w:val="0"/>
                <w:sz w:val="20"/>
                <w:lang w:val="en-US" w:eastAsia="zh-CN"/>
              </w:rPr>
              <w:t>总价</w:t>
            </w:r>
          </w:p>
        </w:tc>
        <w:tc>
          <w:tcPr>
            <w:tcW w:w="2883" w:type="dxa"/>
            <w:gridSpan w:val="2"/>
            <w:vMerge w:val="continue"/>
            <w:tcBorders>
              <w:top w:val="nil"/>
              <w:left w:val="nil"/>
              <w:bottom w:val="single" w:color="auto" w:sz="4" w:space="0"/>
              <w:right w:val="single" w:color="auto" w:sz="4" w:space="0"/>
            </w:tcBorders>
            <w:noWrap w:val="0"/>
            <w:vAlign w:val="center"/>
          </w:tcPr>
          <w:p w14:paraId="6E041C75">
            <w:pPr>
              <w:widowControl/>
              <w:kinsoku/>
              <w:topLinePunct w:val="0"/>
              <w:bidi w:val="0"/>
              <w:spacing w:line="240" w:lineRule="auto"/>
              <w:jc w:val="left"/>
              <w:rPr>
                <w:rFonts w:ascii="宋体" w:hAnsi="宋体" w:cs="宋体"/>
                <w:kern w:val="0"/>
                <w:sz w:val="20"/>
              </w:rPr>
            </w:pPr>
          </w:p>
        </w:tc>
        <w:tc>
          <w:tcPr>
            <w:tcW w:w="1441" w:type="dxa"/>
            <w:tcBorders>
              <w:top w:val="nil"/>
              <w:left w:val="nil"/>
              <w:bottom w:val="single" w:color="auto" w:sz="4" w:space="0"/>
              <w:right w:val="single" w:color="auto" w:sz="4" w:space="0"/>
            </w:tcBorders>
            <w:noWrap w:val="0"/>
            <w:vAlign w:val="center"/>
          </w:tcPr>
          <w:p w14:paraId="16AA31CC">
            <w:pPr>
              <w:widowControl/>
              <w:kinsoku/>
              <w:topLinePunct w:val="0"/>
              <w:bidi w:val="0"/>
              <w:spacing w:line="240" w:lineRule="auto"/>
              <w:jc w:val="center"/>
              <w:rPr>
                <w:rFonts w:hint="eastAsia" w:ascii="宋体" w:hAnsi="宋体" w:cs="宋体"/>
                <w:kern w:val="0"/>
                <w:sz w:val="20"/>
              </w:rPr>
            </w:pPr>
          </w:p>
        </w:tc>
        <w:tc>
          <w:tcPr>
            <w:tcW w:w="1442" w:type="dxa"/>
            <w:tcBorders>
              <w:top w:val="nil"/>
              <w:left w:val="nil"/>
              <w:bottom w:val="single" w:color="auto" w:sz="4" w:space="0"/>
              <w:right w:val="single" w:color="auto" w:sz="4" w:space="0"/>
            </w:tcBorders>
            <w:noWrap w:val="0"/>
            <w:vAlign w:val="center"/>
          </w:tcPr>
          <w:p w14:paraId="71EBE260">
            <w:pPr>
              <w:widowControl/>
              <w:kinsoku/>
              <w:topLinePunct w:val="0"/>
              <w:bidi w:val="0"/>
              <w:spacing w:line="240" w:lineRule="auto"/>
              <w:jc w:val="center"/>
              <w:rPr>
                <w:rFonts w:hint="eastAsia" w:ascii="宋体" w:hAnsi="宋体" w:cs="宋体"/>
                <w:kern w:val="0"/>
                <w:sz w:val="20"/>
              </w:rPr>
            </w:pPr>
          </w:p>
        </w:tc>
        <w:tc>
          <w:tcPr>
            <w:tcW w:w="2120" w:type="dxa"/>
            <w:tcBorders>
              <w:top w:val="nil"/>
              <w:left w:val="nil"/>
              <w:bottom w:val="single" w:color="auto" w:sz="4" w:space="0"/>
              <w:right w:val="single" w:color="auto" w:sz="4" w:space="0"/>
            </w:tcBorders>
            <w:noWrap w:val="0"/>
            <w:vAlign w:val="center"/>
          </w:tcPr>
          <w:p w14:paraId="5391B539">
            <w:pPr>
              <w:widowControl/>
              <w:kinsoku/>
              <w:topLinePunct w:val="0"/>
              <w:bidi w:val="0"/>
              <w:spacing w:line="240" w:lineRule="auto"/>
              <w:jc w:val="center"/>
              <w:rPr>
                <w:rFonts w:hint="eastAsia" w:ascii="宋体" w:hAnsi="宋体" w:cs="宋体"/>
                <w:kern w:val="0"/>
                <w:sz w:val="20"/>
              </w:rPr>
            </w:pPr>
          </w:p>
        </w:tc>
        <w:tc>
          <w:tcPr>
            <w:tcW w:w="1441" w:type="dxa"/>
            <w:vMerge w:val="continue"/>
            <w:tcBorders>
              <w:top w:val="nil"/>
              <w:left w:val="single" w:color="auto" w:sz="4" w:space="0"/>
              <w:bottom w:val="single" w:color="auto" w:sz="4" w:space="0"/>
              <w:right w:val="single" w:color="auto" w:sz="4" w:space="0"/>
            </w:tcBorders>
            <w:noWrap w:val="0"/>
            <w:vAlign w:val="center"/>
          </w:tcPr>
          <w:p w14:paraId="25110A20">
            <w:pPr>
              <w:widowControl/>
              <w:kinsoku/>
              <w:topLinePunct w:val="0"/>
              <w:bidi w:val="0"/>
              <w:spacing w:line="240" w:lineRule="auto"/>
              <w:jc w:val="left"/>
              <w:rPr>
                <w:rFonts w:ascii="宋体" w:hAnsi="宋体" w:cs="宋体"/>
                <w:kern w:val="0"/>
                <w:sz w:val="20"/>
              </w:rPr>
            </w:pPr>
          </w:p>
        </w:tc>
        <w:tc>
          <w:tcPr>
            <w:tcW w:w="828" w:type="dxa"/>
            <w:tcBorders>
              <w:top w:val="nil"/>
              <w:left w:val="nil"/>
              <w:bottom w:val="single" w:color="auto" w:sz="4" w:space="0"/>
              <w:right w:val="single" w:color="auto" w:sz="4" w:space="0"/>
            </w:tcBorders>
            <w:noWrap w:val="0"/>
            <w:vAlign w:val="center"/>
          </w:tcPr>
          <w:p w14:paraId="6796BA84">
            <w:pPr>
              <w:widowControl/>
              <w:kinsoku/>
              <w:topLinePunct w:val="0"/>
              <w:bidi w:val="0"/>
              <w:spacing w:line="240" w:lineRule="auto"/>
              <w:rPr>
                <w:rFonts w:hint="eastAsia" w:ascii="宋体" w:hAnsi="宋体" w:cs="宋体"/>
                <w:kern w:val="0"/>
                <w:sz w:val="20"/>
              </w:rPr>
            </w:pPr>
            <w:r>
              <w:rPr>
                <w:rFonts w:hint="eastAsia" w:ascii="宋体" w:hAnsi="宋体" w:cs="宋体"/>
                <w:kern w:val="0"/>
                <w:sz w:val="20"/>
              </w:rPr>
              <w:t>　</w:t>
            </w:r>
          </w:p>
        </w:tc>
      </w:tr>
      <w:tr w14:paraId="1A7432CE">
        <w:tblPrEx>
          <w:tblCellMar>
            <w:top w:w="0" w:type="dxa"/>
            <w:left w:w="108" w:type="dxa"/>
            <w:bottom w:w="0" w:type="dxa"/>
            <w:right w:w="108" w:type="dxa"/>
          </w:tblCellMar>
        </w:tblPrEx>
        <w:trPr>
          <w:trHeight w:val="424" w:hRule="atLeast"/>
        </w:trPr>
        <w:tc>
          <w:tcPr>
            <w:tcW w:w="720" w:type="dxa"/>
            <w:tcBorders>
              <w:top w:val="nil"/>
              <w:left w:val="single" w:color="auto" w:sz="4" w:space="0"/>
              <w:bottom w:val="single" w:color="auto" w:sz="4" w:space="0"/>
              <w:right w:val="single" w:color="auto" w:sz="4" w:space="0"/>
            </w:tcBorders>
            <w:noWrap w:val="0"/>
            <w:vAlign w:val="center"/>
          </w:tcPr>
          <w:p w14:paraId="332370E9">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2</w:t>
            </w:r>
          </w:p>
        </w:tc>
        <w:tc>
          <w:tcPr>
            <w:tcW w:w="3159" w:type="dxa"/>
            <w:gridSpan w:val="2"/>
            <w:tcBorders>
              <w:top w:val="single" w:color="auto" w:sz="4" w:space="0"/>
              <w:left w:val="nil"/>
              <w:bottom w:val="single" w:color="auto" w:sz="4" w:space="0"/>
              <w:right w:val="single" w:color="auto" w:sz="4" w:space="0"/>
            </w:tcBorders>
            <w:noWrap w:val="0"/>
            <w:vAlign w:val="center"/>
          </w:tcPr>
          <w:p w14:paraId="5F7E23D8">
            <w:pPr>
              <w:widowControl/>
              <w:kinsoku/>
              <w:topLinePunct w:val="0"/>
              <w:bidi w:val="0"/>
              <w:spacing w:line="240" w:lineRule="auto"/>
              <w:rPr>
                <w:rFonts w:hint="eastAsia" w:ascii="宋体" w:hAnsi="宋体" w:cs="宋体"/>
                <w:kern w:val="0"/>
                <w:sz w:val="20"/>
              </w:rPr>
            </w:pPr>
            <w:r>
              <w:rPr>
                <w:rFonts w:hint="eastAsia" w:ascii="宋体" w:hAnsi="宋体" w:cs="宋体"/>
                <w:kern w:val="0"/>
                <w:sz w:val="20"/>
              </w:rPr>
              <w:t>材料费</w:t>
            </w:r>
          </w:p>
        </w:tc>
        <w:tc>
          <w:tcPr>
            <w:tcW w:w="2883" w:type="dxa"/>
            <w:gridSpan w:val="2"/>
            <w:vMerge w:val="continue"/>
            <w:tcBorders>
              <w:top w:val="nil"/>
              <w:left w:val="nil"/>
              <w:bottom w:val="single" w:color="auto" w:sz="4" w:space="0"/>
              <w:right w:val="single" w:color="auto" w:sz="4" w:space="0"/>
            </w:tcBorders>
            <w:noWrap w:val="0"/>
            <w:vAlign w:val="center"/>
          </w:tcPr>
          <w:p w14:paraId="2F55C2BA">
            <w:pPr>
              <w:widowControl/>
              <w:kinsoku/>
              <w:topLinePunct w:val="0"/>
              <w:bidi w:val="0"/>
              <w:spacing w:line="240" w:lineRule="auto"/>
              <w:jc w:val="left"/>
              <w:rPr>
                <w:rFonts w:ascii="宋体" w:hAnsi="宋体" w:cs="宋体"/>
                <w:kern w:val="0"/>
                <w:sz w:val="20"/>
              </w:rPr>
            </w:pPr>
          </w:p>
        </w:tc>
        <w:tc>
          <w:tcPr>
            <w:tcW w:w="1441" w:type="dxa"/>
            <w:tcBorders>
              <w:top w:val="nil"/>
              <w:left w:val="nil"/>
              <w:bottom w:val="single" w:color="auto" w:sz="4" w:space="0"/>
              <w:right w:val="single" w:color="auto" w:sz="4" w:space="0"/>
            </w:tcBorders>
            <w:noWrap w:val="0"/>
            <w:vAlign w:val="center"/>
          </w:tcPr>
          <w:p w14:paraId="1B1876F0">
            <w:pPr>
              <w:widowControl/>
              <w:kinsoku/>
              <w:topLinePunct w:val="0"/>
              <w:bidi w:val="0"/>
              <w:spacing w:line="240" w:lineRule="auto"/>
              <w:jc w:val="center"/>
              <w:rPr>
                <w:rFonts w:hint="eastAsia" w:ascii="宋体" w:hAnsi="宋体" w:cs="宋体"/>
                <w:kern w:val="0"/>
                <w:sz w:val="20"/>
              </w:rPr>
            </w:pPr>
          </w:p>
        </w:tc>
        <w:tc>
          <w:tcPr>
            <w:tcW w:w="1442" w:type="dxa"/>
            <w:tcBorders>
              <w:top w:val="nil"/>
              <w:left w:val="nil"/>
              <w:bottom w:val="single" w:color="auto" w:sz="4" w:space="0"/>
              <w:right w:val="single" w:color="auto" w:sz="4" w:space="0"/>
            </w:tcBorders>
            <w:noWrap w:val="0"/>
            <w:vAlign w:val="center"/>
          </w:tcPr>
          <w:p w14:paraId="4844AFC0">
            <w:pPr>
              <w:widowControl/>
              <w:kinsoku/>
              <w:topLinePunct w:val="0"/>
              <w:bidi w:val="0"/>
              <w:spacing w:line="240" w:lineRule="auto"/>
              <w:jc w:val="center"/>
              <w:rPr>
                <w:rFonts w:hint="eastAsia" w:ascii="宋体" w:hAnsi="宋体" w:cs="宋体"/>
                <w:kern w:val="0"/>
                <w:sz w:val="20"/>
              </w:rPr>
            </w:pPr>
          </w:p>
        </w:tc>
        <w:tc>
          <w:tcPr>
            <w:tcW w:w="2120" w:type="dxa"/>
            <w:tcBorders>
              <w:top w:val="nil"/>
              <w:left w:val="nil"/>
              <w:bottom w:val="single" w:color="auto" w:sz="4" w:space="0"/>
              <w:right w:val="single" w:color="auto" w:sz="4" w:space="0"/>
            </w:tcBorders>
            <w:noWrap w:val="0"/>
            <w:vAlign w:val="center"/>
          </w:tcPr>
          <w:p w14:paraId="3BAF8F41">
            <w:pPr>
              <w:widowControl/>
              <w:kinsoku/>
              <w:topLinePunct w:val="0"/>
              <w:bidi w:val="0"/>
              <w:spacing w:line="240" w:lineRule="auto"/>
              <w:jc w:val="center"/>
              <w:rPr>
                <w:rFonts w:hint="eastAsia" w:ascii="宋体" w:hAnsi="宋体" w:cs="宋体"/>
                <w:kern w:val="0"/>
                <w:sz w:val="20"/>
              </w:rPr>
            </w:pPr>
          </w:p>
        </w:tc>
        <w:tc>
          <w:tcPr>
            <w:tcW w:w="1441" w:type="dxa"/>
            <w:vMerge w:val="continue"/>
            <w:tcBorders>
              <w:top w:val="nil"/>
              <w:left w:val="single" w:color="auto" w:sz="4" w:space="0"/>
              <w:bottom w:val="single" w:color="auto" w:sz="4" w:space="0"/>
              <w:right w:val="single" w:color="auto" w:sz="4" w:space="0"/>
            </w:tcBorders>
            <w:noWrap w:val="0"/>
            <w:vAlign w:val="center"/>
          </w:tcPr>
          <w:p w14:paraId="69C728A9">
            <w:pPr>
              <w:widowControl/>
              <w:kinsoku/>
              <w:topLinePunct w:val="0"/>
              <w:bidi w:val="0"/>
              <w:spacing w:line="240" w:lineRule="auto"/>
              <w:jc w:val="left"/>
              <w:rPr>
                <w:rFonts w:ascii="宋体" w:hAnsi="宋体" w:cs="宋体"/>
                <w:kern w:val="0"/>
                <w:sz w:val="20"/>
              </w:rPr>
            </w:pPr>
          </w:p>
        </w:tc>
        <w:tc>
          <w:tcPr>
            <w:tcW w:w="828" w:type="dxa"/>
            <w:tcBorders>
              <w:top w:val="nil"/>
              <w:left w:val="nil"/>
              <w:bottom w:val="single" w:color="auto" w:sz="4" w:space="0"/>
              <w:right w:val="single" w:color="auto" w:sz="4" w:space="0"/>
            </w:tcBorders>
            <w:noWrap w:val="0"/>
            <w:vAlign w:val="center"/>
          </w:tcPr>
          <w:p w14:paraId="429876C9">
            <w:pPr>
              <w:widowControl/>
              <w:kinsoku/>
              <w:topLinePunct w:val="0"/>
              <w:bidi w:val="0"/>
              <w:spacing w:line="240" w:lineRule="auto"/>
              <w:rPr>
                <w:rFonts w:hint="eastAsia" w:ascii="宋体" w:hAnsi="宋体" w:cs="宋体"/>
                <w:kern w:val="0"/>
                <w:sz w:val="20"/>
              </w:rPr>
            </w:pPr>
            <w:r>
              <w:rPr>
                <w:rFonts w:hint="eastAsia" w:ascii="宋体" w:hAnsi="宋体" w:cs="宋体"/>
                <w:kern w:val="0"/>
                <w:sz w:val="20"/>
              </w:rPr>
              <w:t>　</w:t>
            </w:r>
          </w:p>
        </w:tc>
      </w:tr>
      <w:tr w14:paraId="7FDC0E33">
        <w:tblPrEx>
          <w:tblCellMar>
            <w:top w:w="0" w:type="dxa"/>
            <w:left w:w="108" w:type="dxa"/>
            <w:bottom w:w="0" w:type="dxa"/>
            <w:right w:w="108" w:type="dxa"/>
          </w:tblCellMar>
        </w:tblPrEx>
        <w:trPr>
          <w:trHeight w:val="424" w:hRule="atLeast"/>
        </w:trPr>
        <w:tc>
          <w:tcPr>
            <w:tcW w:w="720" w:type="dxa"/>
            <w:tcBorders>
              <w:top w:val="nil"/>
              <w:left w:val="single" w:color="auto" w:sz="4" w:space="0"/>
              <w:bottom w:val="single" w:color="auto" w:sz="4" w:space="0"/>
              <w:right w:val="single" w:color="auto" w:sz="4" w:space="0"/>
            </w:tcBorders>
            <w:noWrap w:val="0"/>
            <w:vAlign w:val="center"/>
          </w:tcPr>
          <w:p w14:paraId="179943EA">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3</w:t>
            </w:r>
          </w:p>
        </w:tc>
        <w:tc>
          <w:tcPr>
            <w:tcW w:w="3159" w:type="dxa"/>
            <w:gridSpan w:val="2"/>
            <w:tcBorders>
              <w:top w:val="single" w:color="auto" w:sz="4" w:space="0"/>
              <w:left w:val="nil"/>
              <w:bottom w:val="single" w:color="auto" w:sz="4" w:space="0"/>
              <w:right w:val="single" w:color="auto" w:sz="4" w:space="0"/>
            </w:tcBorders>
            <w:noWrap w:val="0"/>
            <w:vAlign w:val="center"/>
          </w:tcPr>
          <w:p w14:paraId="25E45934">
            <w:pPr>
              <w:widowControl/>
              <w:kinsoku/>
              <w:topLinePunct w:val="0"/>
              <w:bidi w:val="0"/>
              <w:spacing w:line="240" w:lineRule="auto"/>
              <w:rPr>
                <w:rFonts w:hint="eastAsia" w:ascii="宋体" w:hAnsi="宋体" w:eastAsia="宋体" w:cs="宋体"/>
                <w:kern w:val="0"/>
                <w:sz w:val="20"/>
                <w:lang w:eastAsia="zh-CN"/>
              </w:rPr>
            </w:pPr>
            <w:r>
              <w:rPr>
                <w:rFonts w:hint="eastAsia" w:ascii="宋体" w:hAnsi="宋体" w:cs="宋体"/>
                <w:kern w:val="0"/>
                <w:sz w:val="20"/>
              </w:rPr>
              <w:t>技术服务</w:t>
            </w:r>
            <w:r>
              <w:rPr>
                <w:rFonts w:hint="eastAsia" w:ascii="宋体" w:hAnsi="宋体" w:eastAsia="宋体" w:cs="宋体"/>
                <w:kern w:val="0"/>
                <w:sz w:val="20"/>
                <w:lang w:val="en-US" w:eastAsia="zh-CN"/>
              </w:rPr>
              <w:t>总价</w:t>
            </w:r>
          </w:p>
        </w:tc>
        <w:tc>
          <w:tcPr>
            <w:tcW w:w="2883" w:type="dxa"/>
            <w:gridSpan w:val="2"/>
            <w:vMerge w:val="continue"/>
            <w:tcBorders>
              <w:top w:val="nil"/>
              <w:left w:val="nil"/>
              <w:bottom w:val="single" w:color="auto" w:sz="4" w:space="0"/>
              <w:right w:val="single" w:color="auto" w:sz="4" w:space="0"/>
            </w:tcBorders>
            <w:noWrap w:val="0"/>
            <w:vAlign w:val="center"/>
          </w:tcPr>
          <w:p w14:paraId="3A697B1E">
            <w:pPr>
              <w:widowControl/>
              <w:kinsoku/>
              <w:topLinePunct w:val="0"/>
              <w:bidi w:val="0"/>
              <w:spacing w:line="240" w:lineRule="auto"/>
              <w:jc w:val="left"/>
              <w:rPr>
                <w:rFonts w:ascii="宋体" w:hAnsi="宋体" w:cs="宋体"/>
                <w:kern w:val="0"/>
                <w:sz w:val="20"/>
              </w:rPr>
            </w:pPr>
          </w:p>
        </w:tc>
        <w:tc>
          <w:tcPr>
            <w:tcW w:w="1441" w:type="dxa"/>
            <w:tcBorders>
              <w:top w:val="nil"/>
              <w:left w:val="nil"/>
              <w:bottom w:val="single" w:color="auto" w:sz="4" w:space="0"/>
              <w:right w:val="single" w:color="auto" w:sz="4" w:space="0"/>
            </w:tcBorders>
            <w:noWrap w:val="0"/>
            <w:vAlign w:val="center"/>
          </w:tcPr>
          <w:p w14:paraId="0C9589CE">
            <w:pPr>
              <w:widowControl/>
              <w:kinsoku/>
              <w:topLinePunct w:val="0"/>
              <w:bidi w:val="0"/>
              <w:spacing w:line="240" w:lineRule="auto"/>
              <w:jc w:val="center"/>
              <w:rPr>
                <w:rFonts w:hint="eastAsia" w:ascii="宋体" w:hAnsi="宋体" w:cs="宋体"/>
                <w:kern w:val="0"/>
                <w:sz w:val="20"/>
              </w:rPr>
            </w:pPr>
          </w:p>
        </w:tc>
        <w:tc>
          <w:tcPr>
            <w:tcW w:w="1442" w:type="dxa"/>
            <w:tcBorders>
              <w:top w:val="nil"/>
              <w:left w:val="nil"/>
              <w:bottom w:val="single" w:color="auto" w:sz="4" w:space="0"/>
              <w:right w:val="single" w:color="auto" w:sz="4" w:space="0"/>
            </w:tcBorders>
            <w:noWrap w:val="0"/>
            <w:vAlign w:val="center"/>
          </w:tcPr>
          <w:p w14:paraId="07AD9E42">
            <w:pPr>
              <w:widowControl/>
              <w:kinsoku/>
              <w:topLinePunct w:val="0"/>
              <w:bidi w:val="0"/>
              <w:spacing w:line="240" w:lineRule="auto"/>
              <w:jc w:val="center"/>
              <w:rPr>
                <w:rFonts w:hint="eastAsia" w:ascii="宋体" w:hAnsi="宋体" w:cs="宋体"/>
                <w:kern w:val="0"/>
                <w:sz w:val="20"/>
              </w:rPr>
            </w:pPr>
          </w:p>
        </w:tc>
        <w:tc>
          <w:tcPr>
            <w:tcW w:w="2120" w:type="dxa"/>
            <w:tcBorders>
              <w:top w:val="nil"/>
              <w:left w:val="nil"/>
              <w:bottom w:val="single" w:color="auto" w:sz="4" w:space="0"/>
              <w:right w:val="single" w:color="auto" w:sz="4" w:space="0"/>
            </w:tcBorders>
            <w:noWrap w:val="0"/>
            <w:vAlign w:val="center"/>
          </w:tcPr>
          <w:p w14:paraId="06CF4096">
            <w:pPr>
              <w:widowControl/>
              <w:kinsoku/>
              <w:topLinePunct w:val="0"/>
              <w:bidi w:val="0"/>
              <w:spacing w:line="240" w:lineRule="auto"/>
              <w:jc w:val="center"/>
              <w:rPr>
                <w:rFonts w:hint="eastAsia" w:ascii="宋体" w:hAnsi="宋体" w:cs="宋体"/>
                <w:kern w:val="0"/>
                <w:sz w:val="20"/>
              </w:rPr>
            </w:pPr>
          </w:p>
        </w:tc>
        <w:tc>
          <w:tcPr>
            <w:tcW w:w="1441" w:type="dxa"/>
            <w:vMerge w:val="continue"/>
            <w:tcBorders>
              <w:top w:val="nil"/>
              <w:left w:val="single" w:color="auto" w:sz="4" w:space="0"/>
              <w:bottom w:val="single" w:color="auto" w:sz="4" w:space="0"/>
              <w:right w:val="single" w:color="auto" w:sz="4" w:space="0"/>
            </w:tcBorders>
            <w:noWrap w:val="0"/>
            <w:vAlign w:val="center"/>
          </w:tcPr>
          <w:p w14:paraId="7B747212">
            <w:pPr>
              <w:widowControl/>
              <w:kinsoku/>
              <w:topLinePunct w:val="0"/>
              <w:bidi w:val="0"/>
              <w:spacing w:line="240" w:lineRule="auto"/>
              <w:jc w:val="left"/>
              <w:rPr>
                <w:rFonts w:ascii="宋体" w:hAnsi="宋体" w:cs="宋体"/>
                <w:kern w:val="0"/>
                <w:sz w:val="20"/>
              </w:rPr>
            </w:pPr>
          </w:p>
        </w:tc>
        <w:tc>
          <w:tcPr>
            <w:tcW w:w="828" w:type="dxa"/>
            <w:tcBorders>
              <w:top w:val="nil"/>
              <w:left w:val="nil"/>
              <w:bottom w:val="single" w:color="auto" w:sz="4" w:space="0"/>
              <w:right w:val="single" w:color="auto" w:sz="4" w:space="0"/>
            </w:tcBorders>
            <w:noWrap w:val="0"/>
            <w:vAlign w:val="center"/>
          </w:tcPr>
          <w:p w14:paraId="793AA22E">
            <w:pPr>
              <w:widowControl/>
              <w:kinsoku/>
              <w:topLinePunct w:val="0"/>
              <w:bidi w:val="0"/>
              <w:spacing w:line="240" w:lineRule="auto"/>
              <w:rPr>
                <w:rFonts w:hint="eastAsia" w:ascii="宋体" w:hAnsi="宋体" w:cs="宋体"/>
                <w:kern w:val="0"/>
                <w:sz w:val="20"/>
              </w:rPr>
            </w:pPr>
            <w:r>
              <w:rPr>
                <w:rFonts w:hint="eastAsia" w:ascii="宋体" w:hAnsi="宋体" w:cs="宋体"/>
                <w:kern w:val="0"/>
                <w:sz w:val="20"/>
              </w:rPr>
              <w:t>　</w:t>
            </w:r>
          </w:p>
        </w:tc>
      </w:tr>
      <w:tr w14:paraId="4392FDED">
        <w:tblPrEx>
          <w:tblCellMar>
            <w:top w:w="0" w:type="dxa"/>
            <w:left w:w="108" w:type="dxa"/>
            <w:bottom w:w="0" w:type="dxa"/>
            <w:right w:w="108" w:type="dxa"/>
          </w:tblCellMar>
        </w:tblPrEx>
        <w:trPr>
          <w:trHeight w:val="451" w:hRule="atLeast"/>
        </w:trPr>
        <w:tc>
          <w:tcPr>
            <w:tcW w:w="720" w:type="dxa"/>
            <w:tcBorders>
              <w:top w:val="nil"/>
              <w:left w:val="single" w:color="auto" w:sz="4" w:space="0"/>
              <w:bottom w:val="single" w:color="auto" w:sz="4" w:space="0"/>
              <w:right w:val="single" w:color="auto" w:sz="4" w:space="0"/>
            </w:tcBorders>
            <w:noWrap w:val="0"/>
            <w:vAlign w:val="center"/>
          </w:tcPr>
          <w:p w14:paraId="221EE967">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4</w:t>
            </w:r>
          </w:p>
        </w:tc>
        <w:tc>
          <w:tcPr>
            <w:tcW w:w="3159" w:type="dxa"/>
            <w:gridSpan w:val="2"/>
            <w:tcBorders>
              <w:top w:val="single" w:color="auto" w:sz="4" w:space="0"/>
              <w:left w:val="nil"/>
              <w:bottom w:val="single" w:color="auto" w:sz="4" w:space="0"/>
              <w:right w:val="single" w:color="auto" w:sz="4" w:space="0"/>
            </w:tcBorders>
            <w:noWrap w:val="0"/>
            <w:vAlign w:val="center"/>
          </w:tcPr>
          <w:p w14:paraId="69D397C5">
            <w:pPr>
              <w:widowControl/>
              <w:kinsoku/>
              <w:topLinePunct w:val="0"/>
              <w:bidi w:val="0"/>
              <w:spacing w:line="240" w:lineRule="auto"/>
              <w:rPr>
                <w:rFonts w:hint="eastAsia" w:ascii="宋体" w:hAnsi="宋体" w:eastAsia="宋体" w:cs="宋体"/>
                <w:kern w:val="0"/>
                <w:sz w:val="20"/>
                <w:lang w:eastAsia="zh-CN"/>
              </w:rPr>
            </w:pPr>
            <w:r>
              <w:rPr>
                <w:rFonts w:hint="eastAsia" w:ascii="宋体" w:hAnsi="宋体" w:cs="宋体"/>
                <w:kern w:val="0"/>
                <w:sz w:val="20"/>
              </w:rPr>
              <w:t>质保期后三年备品备件</w:t>
            </w:r>
            <w:r>
              <w:rPr>
                <w:rFonts w:hint="eastAsia" w:ascii="宋体" w:hAnsi="宋体" w:eastAsia="宋体" w:cs="宋体"/>
                <w:kern w:val="0"/>
                <w:sz w:val="20"/>
                <w:lang w:val="en-US" w:eastAsia="zh-CN"/>
              </w:rPr>
              <w:t>总价</w:t>
            </w:r>
          </w:p>
        </w:tc>
        <w:tc>
          <w:tcPr>
            <w:tcW w:w="2883" w:type="dxa"/>
            <w:gridSpan w:val="2"/>
            <w:vMerge w:val="continue"/>
            <w:tcBorders>
              <w:top w:val="nil"/>
              <w:left w:val="nil"/>
              <w:bottom w:val="single" w:color="auto" w:sz="4" w:space="0"/>
              <w:right w:val="single" w:color="auto" w:sz="4" w:space="0"/>
            </w:tcBorders>
            <w:noWrap w:val="0"/>
            <w:vAlign w:val="center"/>
          </w:tcPr>
          <w:p w14:paraId="75D4ACC1">
            <w:pPr>
              <w:widowControl/>
              <w:kinsoku/>
              <w:topLinePunct w:val="0"/>
              <w:bidi w:val="0"/>
              <w:spacing w:line="240" w:lineRule="auto"/>
              <w:jc w:val="left"/>
              <w:rPr>
                <w:rFonts w:ascii="宋体" w:hAnsi="宋体" w:cs="宋体"/>
                <w:kern w:val="0"/>
                <w:sz w:val="20"/>
              </w:rPr>
            </w:pPr>
          </w:p>
        </w:tc>
        <w:tc>
          <w:tcPr>
            <w:tcW w:w="1441" w:type="dxa"/>
            <w:tcBorders>
              <w:top w:val="nil"/>
              <w:left w:val="nil"/>
              <w:bottom w:val="single" w:color="auto" w:sz="4" w:space="0"/>
              <w:right w:val="single" w:color="auto" w:sz="4" w:space="0"/>
            </w:tcBorders>
            <w:noWrap w:val="0"/>
            <w:vAlign w:val="center"/>
          </w:tcPr>
          <w:p w14:paraId="4202D216">
            <w:pPr>
              <w:widowControl/>
              <w:kinsoku/>
              <w:topLinePunct w:val="0"/>
              <w:bidi w:val="0"/>
              <w:spacing w:line="240" w:lineRule="auto"/>
              <w:jc w:val="center"/>
              <w:rPr>
                <w:rFonts w:hint="eastAsia" w:ascii="宋体" w:hAnsi="宋体" w:cs="宋体"/>
                <w:kern w:val="0"/>
                <w:sz w:val="20"/>
              </w:rPr>
            </w:pPr>
          </w:p>
        </w:tc>
        <w:tc>
          <w:tcPr>
            <w:tcW w:w="1442" w:type="dxa"/>
            <w:tcBorders>
              <w:top w:val="nil"/>
              <w:left w:val="nil"/>
              <w:bottom w:val="single" w:color="auto" w:sz="4" w:space="0"/>
              <w:right w:val="single" w:color="auto" w:sz="4" w:space="0"/>
            </w:tcBorders>
            <w:noWrap w:val="0"/>
            <w:vAlign w:val="center"/>
          </w:tcPr>
          <w:p w14:paraId="7B40F700">
            <w:pPr>
              <w:widowControl/>
              <w:kinsoku/>
              <w:topLinePunct w:val="0"/>
              <w:bidi w:val="0"/>
              <w:spacing w:line="240" w:lineRule="auto"/>
              <w:jc w:val="center"/>
              <w:rPr>
                <w:rFonts w:hint="eastAsia" w:ascii="宋体" w:hAnsi="宋体" w:cs="宋体"/>
                <w:kern w:val="0"/>
                <w:sz w:val="20"/>
              </w:rPr>
            </w:pPr>
          </w:p>
        </w:tc>
        <w:tc>
          <w:tcPr>
            <w:tcW w:w="2120" w:type="dxa"/>
            <w:tcBorders>
              <w:top w:val="nil"/>
              <w:left w:val="nil"/>
              <w:bottom w:val="single" w:color="auto" w:sz="4" w:space="0"/>
              <w:right w:val="single" w:color="auto" w:sz="4" w:space="0"/>
            </w:tcBorders>
            <w:noWrap w:val="0"/>
            <w:vAlign w:val="center"/>
          </w:tcPr>
          <w:p w14:paraId="559D1320">
            <w:pPr>
              <w:widowControl/>
              <w:kinsoku/>
              <w:topLinePunct w:val="0"/>
              <w:bidi w:val="0"/>
              <w:spacing w:line="240" w:lineRule="auto"/>
              <w:jc w:val="center"/>
              <w:rPr>
                <w:rFonts w:hint="eastAsia" w:ascii="宋体" w:hAnsi="宋体" w:cs="宋体"/>
                <w:kern w:val="0"/>
                <w:sz w:val="20"/>
              </w:rPr>
            </w:pPr>
          </w:p>
        </w:tc>
        <w:tc>
          <w:tcPr>
            <w:tcW w:w="1441" w:type="dxa"/>
            <w:vMerge w:val="continue"/>
            <w:tcBorders>
              <w:top w:val="nil"/>
              <w:left w:val="single" w:color="auto" w:sz="4" w:space="0"/>
              <w:bottom w:val="single" w:color="auto" w:sz="4" w:space="0"/>
              <w:right w:val="single" w:color="auto" w:sz="4" w:space="0"/>
            </w:tcBorders>
            <w:noWrap w:val="0"/>
            <w:vAlign w:val="center"/>
          </w:tcPr>
          <w:p w14:paraId="71DE4EB3">
            <w:pPr>
              <w:widowControl/>
              <w:kinsoku/>
              <w:topLinePunct w:val="0"/>
              <w:bidi w:val="0"/>
              <w:spacing w:line="240" w:lineRule="auto"/>
              <w:jc w:val="left"/>
              <w:rPr>
                <w:rFonts w:ascii="宋体" w:hAnsi="宋体" w:cs="宋体"/>
                <w:kern w:val="0"/>
                <w:sz w:val="20"/>
              </w:rPr>
            </w:pPr>
          </w:p>
        </w:tc>
        <w:tc>
          <w:tcPr>
            <w:tcW w:w="828" w:type="dxa"/>
            <w:tcBorders>
              <w:top w:val="nil"/>
              <w:left w:val="nil"/>
              <w:bottom w:val="single" w:color="auto" w:sz="4" w:space="0"/>
              <w:right w:val="single" w:color="auto" w:sz="4" w:space="0"/>
            </w:tcBorders>
            <w:noWrap w:val="0"/>
            <w:vAlign w:val="center"/>
          </w:tcPr>
          <w:p w14:paraId="1BD681A0">
            <w:pPr>
              <w:widowControl/>
              <w:kinsoku/>
              <w:topLinePunct w:val="0"/>
              <w:bidi w:val="0"/>
              <w:spacing w:line="240" w:lineRule="auto"/>
              <w:rPr>
                <w:rFonts w:hint="eastAsia" w:ascii="宋体" w:hAnsi="宋体" w:cs="宋体"/>
                <w:kern w:val="0"/>
                <w:sz w:val="20"/>
              </w:rPr>
            </w:pPr>
            <w:r>
              <w:rPr>
                <w:rFonts w:hint="eastAsia" w:ascii="宋体" w:hAnsi="宋体" w:cs="宋体"/>
                <w:kern w:val="0"/>
                <w:sz w:val="20"/>
              </w:rPr>
              <w:t>　</w:t>
            </w:r>
          </w:p>
        </w:tc>
      </w:tr>
      <w:tr w14:paraId="50A53396">
        <w:tblPrEx>
          <w:tblCellMar>
            <w:top w:w="0" w:type="dxa"/>
            <w:left w:w="108" w:type="dxa"/>
            <w:bottom w:w="0" w:type="dxa"/>
            <w:right w:w="108" w:type="dxa"/>
          </w:tblCellMar>
        </w:tblPrEx>
        <w:trPr>
          <w:trHeight w:val="451" w:hRule="atLeast"/>
        </w:trPr>
        <w:tc>
          <w:tcPr>
            <w:tcW w:w="720" w:type="dxa"/>
            <w:tcBorders>
              <w:top w:val="nil"/>
              <w:left w:val="single" w:color="auto" w:sz="4" w:space="0"/>
              <w:bottom w:val="single" w:color="auto" w:sz="4" w:space="0"/>
              <w:right w:val="single" w:color="auto" w:sz="4" w:space="0"/>
            </w:tcBorders>
            <w:noWrap w:val="0"/>
            <w:vAlign w:val="center"/>
          </w:tcPr>
          <w:p w14:paraId="7F6DBDE7">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5</w:t>
            </w:r>
          </w:p>
        </w:tc>
        <w:tc>
          <w:tcPr>
            <w:tcW w:w="3159" w:type="dxa"/>
            <w:gridSpan w:val="2"/>
            <w:tcBorders>
              <w:top w:val="single" w:color="auto" w:sz="4" w:space="0"/>
              <w:left w:val="nil"/>
              <w:bottom w:val="single" w:color="auto" w:sz="4" w:space="0"/>
              <w:right w:val="single" w:color="auto" w:sz="4" w:space="0"/>
            </w:tcBorders>
            <w:noWrap w:val="0"/>
            <w:vAlign w:val="center"/>
          </w:tcPr>
          <w:p w14:paraId="2EFD7EA2">
            <w:pPr>
              <w:widowControl/>
              <w:kinsoku/>
              <w:topLinePunct w:val="0"/>
              <w:bidi w:val="0"/>
              <w:spacing w:line="240" w:lineRule="auto"/>
              <w:rPr>
                <w:rFonts w:hint="eastAsia" w:ascii="宋体" w:hAnsi="宋体" w:eastAsia="宋体" w:cs="宋体"/>
                <w:kern w:val="0"/>
                <w:sz w:val="20"/>
                <w:lang w:eastAsia="zh-CN"/>
              </w:rPr>
            </w:pPr>
            <w:r>
              <w:rPr>
                <w:rFonts w:hint="eastAsia" w:ascii="宋体" w:hAnsi="宋体" w:cs="宋体"/>
                <w:kern w:val="0"/>
                <w:sz w:val="20"/>
              </w:rPr>
              <w:t>专用仪器仪表和工具</w:t>
            </w:r>
            <w:r>
              <w:rPr>
                <w:rFonts w:hint="eastAsia" w:ascii="宋体" w:hAnsi="宋体" w:eastAsia="宋体" w:cs="宋体"/>
                <w:kern w:val="0"/>
                <w:sz w:val="20"/>
                <w:lang w:val="en-US" w:eastAsia="zh-CN"/>
              </w:rPr>
              <w:t>总价</w:t>
            </w:r>
          </w:p>
        </w:tc>
        <w:tc>
          <w:tcPr>
            <w:tcW w:w="2883" w:type="dxa"/>
            <w:gridSpan w:val="2"/>
            <w:vMerge w:val="continue"/>
            <w:tcBorders>
              <w:top w:val="nil"/>
              <w:left w:val="nil"/>
              <w:bottom w:val="single" w:color="auto" w:sz="4" w:space="0"/>
              <w:right w:val="single" w:color="auto" w:sz="4" w:space="0"/>
            </w:tcBorders>
            <w:noWrap w:val="0"/>
            <w:vAlign w:val="center"/>
          </w:tcPr>
          <w:p w14:paraId="771CCCF5">
            <w:pPr>
              <w:widowControl/>
              <w:kinsoku/>
              <w:topLinePunct w:val="0"/>
              <w:bidi w:val="0"/>
              <w:spacing w:line="240" w:lineRule="auto"/>
              <w:jc w:val="left"/>
              <w:rPr>
                <w:rFonts w:ascii="宋体" w:hAnsi="宋体" w:cs="宋体"/>
                <w:kern w:val="0"/>
                <w:sz w:val="20"/>
              </w:rPr>
            </w:pPr>
          </w:p>
        </w:tc>
        <w:tc>
          <w:tcPr>
            <w:tcW w:w="1441" w:type="dxa"/>
            <w:tcBorders>
              <w:top w:val="nil"/>
              <w:left w:val="nil"/>
              <w:bottom w:val="single" w:color="auto" w:sz="4" w:space="0"/>
              <w:right w:val="single" w:color="auto" w:sz="4" w:space="0"/>
            </w:tcBorders>
            <w:noWrap w:val="0"/>
            <w:vAlign w:val="center"/>
          </w:tcPr>
          <w:p w14:paraId="7CFC07D1">
            <w:pPr>
              <w:widowControl/>
              <w:kinsoku/>
              <w:topLinePunct w:val="0"/>
              <w:bidi w:val="0"/>
              <w:spacing w:line="240" w:lineRule="auto"/>
              <w:jc w:val="center"/>
              <w:rPr>
                <w:rFonts w:hint="eastAsia" w:ascii="宋体" w:hAnsi="宋体" w:cs="宋体"/>
                <w:kern w:val="0"/>
                <w:sz w:val="20"/>
              </w:rPr>
            </w:pPr>
          </w:p>
        </w:tc>
        <w:tc>
          <w:tcPr>
            <w:tcW w:w="1442" w:type="dxa"/>
            <w:tcBorders>
              <w:top w:val="nil"/>
              <w:left w:val="nil"/>
              <w:bottom w:val="single" w:color="auto" w:sz="4" w:space="0"/>
              <w:right w:val="single" w:color="auto" w:sz="4" w:space="0"/>
            </w:tcBorders>
            <w:noWrap w:val="0"/>
            <w:vAlign w:val="center"/>
          </w:tcPr>
          <w:p w14:paraId="38EC9BD3">
            <w:pPr>
              <w:widowControl/>
              <w:kinsoku/>
              <w:topLinePunct w:val="0"/>
              <w:bidi w:val="0"/>
              <w:spacing w:line="240" w:lineRule="auto"/>
              <w:jc w:val="center"/>
              <w:rPr>
                <w:rFonts w:hint="eastAsia" w:ascii="宋体" w:hAnsi="宋体" w:cs="宋体"/>
                <w:kern w:val="0"/>
                <w:sz w:val="20"/>
              </w:rPr>
            </w:pPr>
          </w:p>
        </w:tc>
        <w:tc>
          <w:tcPr>
            <w:tcW w:w="2120" w:type="dxa"/>
            <w:tcBorders>
              <w:top w:val="nil"/>
              <w:left w:val="nil"/>
              <w:bottom w:val="single" w:color="auto" w:sz="4" w:space="0"/>
              <w:right w:val="single" w:color="auto" w:sz="4" w:space="0"/>
            </w:tcBorders>
            <w:noWrap w:val="0"/>
            <w:vAlign w:val="center"/>
          </w:tcPr>
          <w:p w14:paraId="0B43264E">
            <w:pPr>
              <w:widowControl/>
              <w:kinsoku/>
              <w:topLinePunct w:val="0"/>
              <w:bidi w:val="0"/>
              <w:spacing w:line="240" w:lineRule="auto"/>
              <w:jc w:val="center"/>
              <w:rPr>
                <w:rFonts w:hint="eastAsia" w:ascii="宋体" w:hAnsi="宋体" w:cs="宋体"/>
                <w:kern w:val="0"/>
                <w:sz w:val="20"/>
              </w:rPr>
            </w:pPr>
          </w:p>
        </w:tc>
        <w:tc>
          <w:tcPr>
            <w:tcW w:w="1441" w:type="dxa"/>
            <w:vMerge w:val="continue"/>
            <w:tcBorders>
              <w:top w:val="nil"/>
              <w:left w:val="single" w:color="auto" w:sz="4" w:space="0"/>
              <w:bottom w:val="single" w:color="auto" w:sz="4" w:space="0"/>
              <w:right w:val="single" w:color="auto" w:sz="4" w:space="0"/>
            </w:tcBorders>
            <w:noWrap w:val="0"/>
            <w:vAlign w:val="center"/>
          </w:tcPr>
          <w:p w14:paraId="34BFF418">
            <w:pPr>
              <w:widowControl/>
              <w:kinsoku/>
              <w:topLinePunct w:val="0"/>
              <w:bidi w:val="0"/>
              <w:spacing w:line="240" w:lineRule="auto"/>
              <w:jc w:val="left"/>
              <w:rPr>
                <w:rFonts w:ascii="宋体" w:hAnsi="宋体" w:cs="宋体"/>
                <w:kern w:val="0"/>
                <w:sz w:val="20"/>
              </w:rPr>
            </w:pPr>
          </w:p>
        </w:tc>
        <w:tc>
          <w:tcPr>
            <w:tcW w:w="828" w:type="dxa"/>
            <w:tcBorders>
              <w:top w:val="nil"/>
              <w:left w:val="nil"/>
              <w:bottom w:val="single" w:color="auto" w:sz="4" w:space="0"/>
              <w:right w:val="single" w:color="auto" w:sz="4" w:space="0"/>
            </w:tcBorders>
            <w:noWrap w:val="0"/>
            <w:vAlign w:val="center"/>
          </w:tcPr>
          <w:p w14:paraId="374526EE">
            <w:pPr>
              <w:widowControl/>
              <w:kinsoku/>
              <w:topLinePunct w:val="0"/>
              <w:bidi w:val="0"/>
              <w:spacing w:line="240" w:lineRule="auto"/>
              <w:rPr>
                <w:rFonts w:hint="eastAsia" w:ascii="宋体" w:hAnsi="宋体" w:cs="宋体"/>
                <w:kern w:val="0"/>
                <w:sz w:val="20"/>
              </w:rPr>
            </w:pPr>
            <w:r>
              <w:rPr>
                <w:rFonts w:hint="eastAsia" w:ascii="宋体" w:hAnsi="宋体" w:cs="宋体"/>
                <w:kern w:val="0"/>
                <w:sz w:val="20"/>
              </w:rPr>
              <w:t>　</w:t>
            </w:r>
          </w:p>
        </w:tc>
      </w:tr>
      <w:tr w14:paraId="1EC3017F">
        <w:tblPrEx>
          <w:tblCellMar>
            <w:top w:w="0" w:type="dxa"/>
            <w:left w:w="108" w:type="dxa"/>
            <w:bottom w:w="0" w:type="dxa"/>
            <w:right w:w="108" w:type="dxa"/>
          </w:tblCellMar>
        </w:tblPrEx>
        <w:trPr>
          <w:trHeight w:val="643" w:hRule="atLeast"/>
        </w:trPr>
        <w:tc>
          <w:tcPr>
            <w:tcW w:w="3879" w:type="dxa"/>
            <w:gridSpan w:val="3"/>
            <w:tcBorders>
              <w:top w:val="single" w:color="auto" w:sz="4" w:space="0"/>
              <w:left w:val="single" w:color="auto" w:sz="4" w:space="0"/>
              <w:bottom w:val="single" w:color="auto" w:sz="4" w:space="0"/>
              <w:right w:val="single" w:color="auto" w:sz="4" w:space="0"/>
            </w:tcBorders>
            <w:noWrap w:val="0"/>
            <w:vAlign w:val="center"/>
          </w:tcPr>
          <w:p w14:paraId="40E38EC4">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含税总价（合计总价）</w:t>
            </w:r>
          </w:p>
        </w:tc>
        <w:tc>
          <w:tcPr>
            <w:tcW w:w="10155" w:type="dxa"/>
            <w:gridSpan w:val="7"/>
            <w:tcBorders>
              <w:top w:val="single" w:color="auto" w:sz="4" w:space="0"/>
              <w:left w:val="nil"/>
              <w:bottom w:val="single" w:color="auto" w:sz="4" w:space="0"/>
              <w:right w:val="single" w:color="000000" w:sz="4" w:space="0"/>
            </w:tcBorders>
            <w:noWrap w:val="0"/>
            <w:vAlign w:val="center"/>
          </w:tcPr>
          <w:p w14:paraId="66457322">
            <w:pPr>
              <w:widowControl/>
              <w:kinsoku/>
              <w:topLinePunct w:val="0"/>
              <w:bidi w:val="0"/>
              <w:spacing w:line="240" w:lineRule="auto"/>
              <w:jc w:val="center"/>
              <w:rPr>
                <w:rFonts w:hint="eastAsia" w:ascii="宋体" w:hAnsi="宋体" w:cs="宋体"/>
                <w:kern w:val="0"/>
                <w:sz w:val="20"/>
              </w:rPr>
            </w:pPr>
          </w:p>
        </w:tc>
      </w:tr>
    </w:tbl>
    <w:p w14:paraId="00AD2722">
      <w:pPr>
        <w:pStyle w:val="2"/>
        <w:kinsoku/>
        <w:topLinePunct w:val="0"/>
        <w:bidi w:val="0"/>
        <w:spacing w:line="244" w:lineRule="auto"/>
        <w:sectPr>
          <w:pgSz w:w="16840" w:h="11907" w:orient="landscape"/>
          <w:pgMar w:top="1134" w:right="1417" w:bottom="1134" w:left="1417" w:header="0" w:footer="1122" w:gutter="0"/>
          <w:pgBorders>
            <w:top w:val="none" w:sz="0" w:space="0"/>
            <w:left w:val="none" w:sz="0" w:space="0"/>
            <w:bottom w:val="none" w:sz="0" w:space="0"/>
            <w:right w:val="none" w:sz="0" w:space="0"/>
          </w:pgBorders>
          <w:pgNumType w:fmt="decimal"/>
          <w:cols w:space="720" w:num="1"/>
        </w:sectPr>
      </w:pPr>
      <w:r>
        <w:br w:type="page"/>
      </w:r>
    </w:p>
    <w:p w14:paraId="1756AB83">
      <w:pPr>
        <w:pStyle w:val="7"/>
        <w:kinsoku/>
        <w:topLinePunct w:val="0"/>
        <w:bidi w:val="0"/>
        <w:jc w:val="center"/>
      </w:pPr>
      <w:bookmarkStart w:id="1413" w:name="RANGE!A1"/>
      <w:r>
        <w:rPr>
          <w:rFonts w:hint="eastAsia"/>
        </w:rPr>
        <w:t>承诺书</w:t>
      </w:r>
      <w:bookmarkEnd w:id="1413"/>
    </w:p>
    <w:p w14:paraId="0D8CA138">
      <w:pPr>
        <w:kinsoku/>
        <w:topLinePunct w:val="0"/>
        <w:bidi w:val="0"/>
        <w:spacing w:line="244" w:lineRule="auto"/>
        <w:rPr>
          <w:rFonts w:hint="eastAsia"/>
          <w:lang w:val="en-GB"/>
        </w:rPr>
      </w:pPr>
    </w:p>
    <w:p w14:paraId="6DE187A5">
      <w:pPr>
        <w:pStyle w:val="2"/>
        <w:kinsoku/>
        <w:topLinePunct w:val="0"/>
        <w:bidi w:val="0"/>
        <w:spacing w:line="360" w:lineRule="auto"/>
        <w:rPr>
          <w:rFonts w:hint="eastAsia" w:ascii="宋体" w:hAnsi="宋体" w:eastAsia="宋体" w:cs="宋体"/>
          <w:sz w:val="24"/>
          <w:szCs w:val="24"/>
          <w:lang w:val="en-GB"/>
        </w:rPr>
      </w:pPr>
      <w:r>
        <w:rPr>
          <w:rFonts w:hint="eastAsia" w:ascii="宋体" w:hAnsi="宋体" w:eastAsia="宋体" w:cs="宋体"/>
          <w:sz w:val="24"/>
          <w:szCs w:val="24"/>
          <w:lang w:val="en-GB"/>
        </w:rPr>
        <w:t>中铁电气化局集团有限公司：</w:t>
      </w:r>
    </w:p>
    <w:p w14:paraId="1871BCDA">
      <w:pPr>
        <w:pStyle w:val="3"/>
        <w:kinsoku/>
        <w:topLinePunct w:val="0"/>
        <w:bidi w:val="0"/>
        <w:spacing w:line="360" w:lineRule="auto"/>
        <w:rPr>
          <w:rFonts w:hint="eastAsia" w:ascii="宋体" w:hAnsi="宋体" w:eastAsia="宋体" w:cs="宋体"/>
          <w:sz w:val="24"/>
          <w:szCs w:val="24"/>
          <w:lang w:val="en-GB"/>
        </w:rPr>
      </w:pPr>
    </w:p>
    <w:p w14:paraId="7155A8A4">
      <w:pPr>
        <w:kinsoku/>
        <w:topLinePunct w:val="0"/>
        <w:bidi w:val="0"/>
        <w:spacing w:line="360" w:lineRule="auto"/>
        <w:rPr>
          <w:rFonts w:hint="eastAsia" w:ascii="宋体" w:hAnsi="宋体" w:eastAsia="宋体" w:cs="宋体"/>
          <w:sz w:val="24"/>
          <w:szCs w:val="24"/>
          <w:lang w:val="en-GB"/>
        </w:rPr>
      </w:pPr>
    </w:p>
    <w:p w14:paraId="1FF62676">
      <w:pPr>
        <w:pStyle w:val="2"/>
        <w:kinsoku/>
        <w:topLinePunct w:val="0"/>
        <w:bidi w:val="0"/>
        <w:spacing w:line="360" w:lineRule="auto"/>
        <w:rPr>
          <w:rFonts w:hint="eastAsia" w:ascii="宋体" w:hAnsi="宋体" w:eastAsia="宋体" w:cs="宋体"/>
          <w:kern w:val="0"/>
          <w:sz w:val="24"/>
          <w:szCs w:val="24"/>
        </w:rPr>
        <w:sectPr>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kern w:val="0"/>
          <w:sz w:val="24"/>
          <w:szCs w:val="24"/>
        </w:rPr>
        <w:t>本公司</w:t>
      </w:r>
      <w:r>
        <w:rPr>
          <w:rFonts w:hint="eastAsia" w:ascii="宋体" w:hAnsi="宋体" w:eastAsia="宋体" w:cs="宋体"/>
          <w:kern w:val="0"/>
          <w:sz w:val="24"/>
          <w:szCs w:val="24"/>
          <w:u w:val="single"/>
        </w:rPr>
        <w:t xml:space="preserve"> xxx  </w:t>
      </w:r>
      <w:r>
        <w:rPr>
          <w:rFonts w:hint="eastAsia" w:ascii="宋体" w:hAnsi="宋体" w:eastAsia="宋体" w:cs="宋体"/>
          <w:kern w:val="0"/>
          <w:sz w:val="24"/>
          <w:szCs w:val="24"/>
        </w:rPr>
        <w:t>参加了贵公司组织的天津市轨道交通Z2线一期工程（滨海机场站～北塘站）信号系统集成采购项目（招标编号</w:t>
      </w:r>
      <w:r>
        <w:rPr>
          <w:rFonts w:hint="eastAsia" w:ascii="宋体" w:hAnsi="宋体" w:eastAsia="宋体" w:cs="宋体"/>
          <w:kern w:val="0"/>
          <w:sz w:val="24"/>
          <w:szCs w:val="24"/>
          <w:u w:val="single"/>
        </w:rPr>
        <w:t>xxx</w:t>
      </w:r>
      <w:r>
        <w:rPr>
          <w:rFonts w:hint="eastAsia" w:ascii="宋体" w:hAnsi="宋体" w:eastAsia="宋体" w:cs="宋体"/>
          <w:kern w:val="0"/>
          <w:sz w:val="24"/>
          <w:szCs w:val="24"/>
        </w:rPr>
        <w:t>）的招标。我公司在此承诺：我方保证按招标文件和招标人的规定，完全满足招标文件专用须知第11条“投标报价”要求。</w:t>
      </w:r>
    </w:p>
    <w:p w14:paraId="447ABBEE">
      <w:pPr>
        <w:pStyle w:val="7"/>
        <w:kinsoku/>
        <w:topLinePunct w:val="0"/>
        <w:bidi w:val="0"/>
      </w:pPr>
      <w:r>
        <w:t>1.1.</w:t>
      </w:r>
      <w:r>
        <w:rPr>
          <w:rFonts w:hint="eastAsia"/>
        </w:rPr>
        <w:t>设备总价分类价格汇总表</w:t>
      </w:r>
    </w:p>
    <w:tbl>
      <w:tblPr>
        <w:tblStyle w:val="20"/>
        <w:tblW w:w="13964" w:type="dxa"/>
        <w:tblInd w:w="108" w:type="dxa"/>
        <w:tblLayout w:type="autofit"/>
        <w:tblCellMar>
          <w:top w:w="0" w:type="dxa"/>
          <w:left w:w="108" w:type="dxa"/>
          <w:bottom w:w="0" w:type="dxa"/>
          <w:right w:w="108" w:type="dxa"/>
        </w:tblCellMar>
      </w:tblPr>
      <w:tblGrid>
        <w:gridCol w:w="1432"/>
        <w:gridCol w:w="1979"/>
        <w:gridCol w:w="3454"/>
        <w:gridCol w:w="1979"/>
        <w:gridCol w:w="1979"/>
        <w:gridCol w:w="1979"/>
        <w:gridCol w:w="1162"/>
      </w:tblGrid>
      <w:tr w14:paraId="77AFD907">
        <w:tblPrEx>
          <w:tblCellMar>
            <w:top w:w="0" w:type="dxa"/>
            <w:left w:w="108" w:type="dxa"/>
            <w:bottom w:w="0" w:type="dxa"/>
            <w:right w:w="108" w:type="dxa"/>
          </w:tblCellMar>
        </w:tblPrEx>
        <w:trPr>
          <w:trHeight w:val="604" w:hRule="atLeast"/>
        </w:trPr>
        <w:tc>
          <w:tcPr>
            <w:tcW w:w="13964" w:type="dxa"/>
            <w:gridSpan w:val="7"/>
            <w:tcBorders>
              <w:top w:val="nil"/>
              <w:left w:val="nil"/>
              <w:bottom w:val="nil"/>
              <w:right w:val="nil"/>
            </w:tcBorders>
            <w:noWrap/>
            <w:vAlign w:val="center"/>
          </w:tcPr>
          <w:p w14:paraId="1BEF7EFD">
            <w:pPr>
              <w:widowControl/>
              <w:kinsoku/>
              <w:topLinePunct w:val="0"/>
              <w:bidi w:val="0"/>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项目名称：天津市轨道交通Z2线一期工程（滨海机场站～北塘站）信号系统集成采购项目         货币单位：人民币元</w:t>
            </w:r>
          </w:p>
        </w:tc>
      </w:tr>
      <w:tr w14:paraId="09884157">
        <w:tblPrEx>
          <w:tblCellMar>
            <w:top w:w="0" w:type="dxa"/>
            <w:left w:w="108" w:type="dxa"/>
            <w:bottom w:w="0" w:type="dxa"/>
            <w:right w:w="108" w:type="dxa"/>
          </w:tblCellMar>
        </w:tblPrEx>
        <w:trPr>
          <w:trHeight w:val="696" w:hRule="atLeast"/>
        </w:trPr>
        <w:tc>
          <w:tcPr>
            <w:tcW w:w="1432" w:type="dxa"/>
            <w:vMerge w:val="restart"/>
            <w:tcBorders>
              <w:top w:val="single" w:color="auto" w:sz="4" w:space="0"/>
              <w:left w:val="single" w:color="auto" w:sz="4" w:space="0"/>
              <w:bottom w:val="single" w:color="auto" w:sz="4" w:space="0"/>
              <w:right w:val="single" w:color="auto" w:sz="4" w:space="0"/>
            </w:tcBorders>
            <w:noWrap w:val="0"/>
            <w:vAlign w:val="center"/>
          </w:tcPr>
          <w:p w14:paraId="66ADF6F5">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1979" w:type="dxa"/>
            <w:vMerge w:val="restart"/>
            <w:tcBorders>
              <w:top w:val="single" w:color="auto" w:sz="4" w:space="0"/>
              <w:left w:val="single" w:color="auto" w:sz="4" w:space="0"/>
              <w:bottom w:val="single" w:color="auto" w:sz="4" w:space="0"/>
              <w:right w:val="single" w:color="auto" w:sz="4" w:space="0"/>
            </w:tcBorders>
            <w:noWrap w:val="0"/>
            <w:vAlign w:val="center"/>
          </w:tcPr>
          <w:p w14:paraId="3EB3857A">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系统分类</w:t>
            </w:r>
          </w:p>
        </w:tc>
        <w:tc>
          <w:tcPr>
            <w:tcW w:w="7412" w:type="dxa"/>
            <w:gridSpan w:val="3"/>
            <w:tcBorders>
              <w:top w:val="single" w:color="auto" w:sz="4" w:space="0"/>
              <w:left w:val="nil"/>
              <w:bottom w:val="single" w:color="auto" w:sz="4" w:space="0"/>
              <w:right w:val="single" w:color="auto" w:sz="4" w:space="0"/>
            </w:tcBorders>
            <w:noWrap w:val="0"/>
            <w:vAlign w:val="center"/>
          </w:tcPr>
          <w:p w14:paraId="29A65E6A">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设备含税总价</w:t>
            </w:r>
          </w:p>
        </w:tc>
        <w:tc>
          <w:tcPr>
            <w:tcW w:w="1979" w:type="dxa"/>
            <w:vMerge w:val="restart"/>
            <w:tcBorders>
              <w:top w:val="single" w:color="auto" w:sz="4" w:space="0"/>
              <w:left w:val="single" w:color="auto" w:sz="4" w:space="0"/>
              <w:bottom w:val="single" w:color="auto" w:sz="4" w:space="0"/>
              <w:right w:val="single" w:color="auto" w:sz="4" w:space="0"/>
            </w:tcBorders>
            <w:noWrap w:val="0"/>
            <w:vAlign w:val="center"/>
          </w:tcPr>
          <w:p w14:paraId="6B9375D5">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总计</w:t>
            </w:r>
          </w:p>
        </w:tc>
        <w:tc>
          <w:tcPr>
            <w:tcW w:w="1162" w:type="dxa"/>
            <w:vMerge w:val="restart"/>
            <w:tcBorders>
              <w:top w:val="single" w:color="auto" w:sz="4" w:space="0"/>
              <w:left w:val="single" w:color="auto" w:sz="4" w:space="0"/>
              <w:bottom w:val="single" w:color="auto" w:sz="4" w:space="0"/>
              <w:right w:val="single" w:color="auto" w:sz="4" w:space="0"/>
            </w:tcBorders>
            <w:noWrap w:val="0"/>
            <w:vAlign w:val="center"/>
          </w:tcPr>
          <w:p w14:paraId="0B7D1AEC">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备注</w:t>
            </w:r>
          </w:p>
        </w:tc>
      </w:tr>
      <w:tr w14:paraId="3E89D868">
        <w:tblPrEx>
          <w:tblCellMar>
            <w:top w:w="0" w:type="dxa"/>
            <w:left w:w="108" w:type="dxa"/>
            <w:bottom w:w="0" w:type="dxa"/>
            <w:right w:w="108" w:type="dxa"/>
          </w:tblCellMar>
        </w:tblPrEx>
        <w:trPr>
          <w:trHeight w:val="630" w:hRule="atLeast"/>
        </w:trPr>
        <w:tc>
          <w:tcPr>
            <w:tcW w:w="1432" w:type="dxa"/>
            <w:vMerge w:val="continue"/>
            <w:tcBorders>
              <w:top w:val="single" w:color="auto" w:sz="4" w:space="0"/>
              <w:left w:val="single" w:color="auto" w:sz="4" w:space="0"/>
              <w:bottom w:val="single" w:color="auto" w:sz="4" w:space="0"/>
              <w:right w:val="single" w:color="auto" w:sz="4" w:space="0"/>
            </w:tcBorders>
            <w:noWrap w:val="0"/>
            <w:vAlign w:val="center"/>
          </w:tcPr>
          <w:p w14:paraId="34454365">
            <w:pPr>
              <w:widowControl/>
              <w:kinsoku/>
              <w:topLinePunct w:val="0"/>
              <w:bidi w:val="0"/>
              <w:spacing w:line="240" w:lineRule="auto"/>
              <w:jc w:val="left"/>
              <w:rPr>
                <w:rFonts w:hint="eastAsia" w:ascii="宋体" w:hAnsi="宋体" w:eastAsia="宋体" w:cs="宋体"/>
                <w:kern w:val="0"/>
                <w:sz w:val="24"/>
                <w:szCs w:val="24"/>
              </w:rPr>
            </w:pPr>
          </w:p>
        </w:tc>
        <w:tc>
          <w:tcPr>
            <w:tcW w:w="1979" w:type="dxa"/>
            <w:vMerge w:val="continue"/>
            <w:tcBorders>
              <w:top w:val="single" w:color="auto" w:sz="4" w:space="0"/>
              <w:left w:val="single" w:color="auto" w:sz="4" w:space="0"/>
              <w:bottom w:val="single" w:color="auto" w:sz="4" w:space="0"/>
              <w:right w:val="single" w:color="auto" w:sz="4" w:space="0"/>
            </w:tcBorders>
            <w:noWrap w:val="0"/>
            <w:vAlign w:val="center"/>
          </w:tcPr>
          <w:p w14:paraId="533F6E71">
            <w:pPr>
              <w:widowControl/>
              <w:kinsoku/>
              <w:topLinePunct w:val="0"/>
              <w:bidi w:val="0"/>
              <w:spacing w:line="240" w:lineRule="auto"/>
              <w:jc w:val="left"/>
              <w:rPr>
                <w:rFonts w:hint="eastAsia" w:ascii="宋体" w:hAnsi="宋体" w:eastAsia="宋体" w:cs="宋体"/>
                <w:kern w:val="0"/>
                <w:sz w:val="24"/>
                <w:szCs w:val="24"/>
              </w:rPr>
            </w:pPr>
          </w:p>
        </w:tc>
        <w:tc>
          <w:tcPr>
            <w:tcW w:w="3454" w:type="dxa"/>
            <w:tcBorders>
              <w:top w:val="nil"/>
              <w:left w:val="nil"/>
              <w:bottom w:val="single" w:color="auto" w:sz="4" w:space="0"/>
              <w:right w:val="single" w:color="auto" w:sz="4" w:space="0"/>
            </w:tcBorders>
            <w:noWrap w:val="0"/>
            <w:vAlign w:val="center"/>
          </w:tcPr>
          <w:p w14:paraId="7AA17DFF">
            <w:pPr>
              <w:widowControl/>
              <w:kinsoku/>
              <w:topLinePunct w:val="0"/>
              <w:bidi w:val="0"/>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设备费（不含质保期后三年备品备件、专用仪器仪表和工具）</w:t>
            </w:r>
          </w:p>
        </w:tc>
        <w:tc>
          <w:tcPr>
            <w:tcW w:w="1979" w:type="dxa"/>
            <w:tcBorders>
              <w:top w:val="nil"/>
              <w:left w:val="nil"/>
              <w:bottom w:val="single" w:color="auto" w:sz="4" w:space="0"/>
              <w:right w:val="single" w:color="auto" w:sz="4" w:space="0"/>
            </w:tcBorders>
            <w:noWrap w:val="0"/>
            <w:vAlign w:val="center"/>
          </w:tcPr>
          <w:p w14:paraId="64F627C7">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相关软件费</w:t>
            </w:r>
          </w:p>
        </w:tc>
        <w:tc>
          <w:tcPr>
            <w:tcW w:w="1979" w:type="dxa"/>
            <w:tcBorders>
              <w:top w:val="nil"/>
              <w:left w:val="nil"/>
              <w:bottom w:val="single" w:color="auto" w:sz="4" w:space="0"/>
              <w:right w:val="single" w:color="auto" w:sz="4" w:space="0"/>
            </w:tcBorders>
            <w:noWrap w:val="0"/>
            <w:vAlign w:val="center"/>
          </w:tcPr>
          <w:p w14:paraId="7ECD39A7">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技术文件费</w:t>
            </w:r>
          </w:p>
        </w:tc>
        <w:tc>
          <w:tcPr>
            <w:tcW w:w="1979" w:type="dxa"/>
            <w:vMerge w:val="continue"/>
            <w:tcBorders>
              <w:top w:val="single" w:color="auto" w:sz="4" w:space="0"/>
              <w:left w:val="single" w:color="auto" w:sz="4" w:space="0"/>
              <w:bottom w:val="single" w:color="auto" w:sz="4" w:space="0"/>
              <w:right w:val="single" w:color="auto" w:sz="4" w:space="0"/>
            </w:tcBorders>
            <w:noWrap w:val="0"/>
            <w:vAlign w:val="center"/>
          </w:tcPr>
          <w:p w14:paraId="6AB826A9">
            <w:pPr>
              <w:widowControl/>
              <w:kinsoku/>
              <w:topLinePunct w:val="0"/>
              <w:bidi w:val="0"/>
              <w:spacing w:line="240" w:lineRule="auto"/>
              <w:jc w:val="left"/>
              <w:rPr>
                <w:rFonts w:hint="eastAsia" w:ascii="宋体" w:hAnsi="宋体" w:eastAsia="宋体" w:cs="宋体"/>
                <w:kern w:val="0"/>
                <w:sz w:val="24"/>
                <w:szCs w:val="24"/>
              </w:rPr>
            </w:pPr>
          </w:p>
        </w:tc>
        <w:tc>
          <w:tcPr>
            <w:tcW w:w="1162" w:type="dxa"/>
            <w:vMerge w:val="continue"/>
            <w:tcBorders>
              <w:top w:val="single" w:color="auto" w:sz="4" w:space="0"/>
              <w:left w:val="single" w:color="auto" w:sz="4" w:space="0"/>
              <w:bottom w:val="single" w:color="auto" w:sz="4" w:space="0"/>
              <w:right w:val="single" w:color="auto" w:sz="4" w:space="0"/>
            </w:tcBorders>
            <w:noWrap w:val="0"/>
            <w:vAlign w:val="center"/>
          </w:tcPr>
          <w:p w14:paraId="65D4DFF0">
            <w:pPr>
              <w:widowControl/>
              <w:kinsoku/>
              <w:topLinePunct w:val="0"/>
              <w:bidi w:val="0"/>
              <w:spacing w:line="240" w:lineRule="auto"/>
              <w:jc w:val="left"/>
              <w:rPr>
                <w:rFonts w:hint="eastAsia" w:ascii="宋体" w:hAnsi="宋体" w:eastAsia="宋体" w:cs="宋体"/>
                <w:kern w:val="0"/>
                <w:sz w:val="24"/>
                <w:szCs w:val="24"/>
              </w:rPr>
            </w:pPr>
          </w:p>
        </w:tc>
      </w:tr>
      <w:tr w14:paraId="5E50419F">
        <w:tblPrEx>
          <w:tblCellMar>
            <w:top w:w="0" w:type="dxa"/>
            <w:left w:w="108" w:type="dxa"/>
            <w:bottom w:w="0" w:type="dxa"/>
            <w:right w:w="108" w:type="dxa"/>
          </w:tblCellMar>
        </w:tblPrEx>
        <w:trPr>
          <w:trHeight w:val="499" w:hRule="atLeast"/>
        </w:trPr>
        <w:tc>
          <w:tcPr>
            <w:tcW w:w="1432" w:type="dxa"/>
            <w:tcBorders>
              <w:top w:val="nil"/>
              <w:left w:val="single" w:color="auto" w:sz="4" w:space="0"/>
              <w:bottom w:val="single" w:color="auto" w:sz="4" w:space="0"/>
              <w:right w:val="single" w:color="auto" w:sz="4" w:space="0"/>
            </w:tcBorders>
            <w:noWrap w:val="0"/>
            <w:vAlign w:val="center"/>
          </w:tcPr>
          <w:p w14:paraId="32FA4C1B">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1979" w:type="dxa"/>
            <w:tcBorders>
              <w:top w:val="nil"/>
              <w:left w:val="nil"/>
              <w:bottom w:val="single" w:color="auto" w:sz="4" w:space="0"/>
              <w:right w:val="single" w:color="auto" w:sz="4" w:space="0"/>
            </w:tcBorders>
            <w:noWrap w:val="0"/>
            <w:vAlign w:val="center"/>
          </w:tcPr>
          <w:p w14:paraId="41F393E2">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车载</w:t>
            </w:r>
          </w:p>
        </w:tc>
        <w:tc>
          <w:tcPr>
            <w:tcW w:w="3454" w:type="dxa"/>
            <w:tcBorders>
              <w:top w:val="nil"/>
              <w:left w:val="nil"/>
              <w:bottom w:val="single" w:color="auto" w:sz="4" w:space="0"/>
              <w:right w:val="single" w:color="auto" w:sz="4" w:space="0"/>
            </w:tcBorders>
            <w:noWrap w:val="0"/>
            <w:vAlign w:val="center"/>
          </w:tcPr>
          <w:p w14:paraId="028F9C8B">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11B08EE2">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5E50AB85">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2685535D">
            <w:pPr>
              <w:widowControl/>
              <w:kinsoku/>
              <w:topLinePunct w:val="0"/>
              <w:bidi w:val="0"/>
              <w:spacing w:line="240" w:lineRule="auto"/>
              <w:jc w:val="center"/>
              <w:rPr>
                <w:rFonts w:hint="eastAsia" w:ascii="宋体" w:hAnsi="宋体" w:eastAsia="宋体" w:cs="宋体"/>
                <w:kern w:val="0"/>
                <w:sz w:val="24"/>
                <w:szCs w:val="24"/>
              </w:rPr>
            </w:pPr>
          </w:p>
        </w:tc>
        <w:tc>
          <w:tcPr>
            <w:tcW w:w="1162" w:type="dxa"/>
            <w:tcBorders>
              <w:top w:val="nil"/>
              <w:left w:val="nil"/>
              <w:bottom w:val="single" w:color="auto" w:sz="4" w:space="0"/>
              <w:right w:val="single" w:color="auto" w:sz="4" w:space="0"/>
            </w:tcBorders>
            <w:noWrap w:val="0"/>
            <w:vAlign w:val="center"/>
          </w:tcPr>
          <w:p w14:paraId="3447E457">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20B3F44">
        <w:tblPrEx>
          <w:tblCellMar>
            <w:top w:w="0" w:type="dxa"/>
            <w:left w:w="108" w:type="dxa"/>
            <w:bottom w:w="0" w:type="dxa"/>
            <w:right w:w="108" w:type="dxa"/>
          </w:tblCellMar>
        </w:tblPrEx>
        <w:trPr>
          <w:trHeight w:val="499" w:hRule="atLeast"/>
        </w:trPr>
        <w:tc>
          <w:tcPr>
            <w:tcW w:w="1432" w:type="dxa"/>
            <w:tcBorders>
              <w:top w:val="nil"/>
              <w:left w:val="single" w:color="auto" w:sz="4" w:space="0"/>
              <w:bottom w:val="single" w:color="auto" w:sz="4" w:space="0"/>
              <w:right w:val="single" w:color="auto" w:sz="4" w:space="0"/>
            </w:tcBorders>
            <w:noWrap w:val="0"/>
            <w:vAlign w:val="center"/>
          </w:tcPr>
          <w:p w14:paraId="64723DEF">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1979" w:type="dxa"/>
            <w:tcBorders>
              <w:top w:val="nil"/>
              <w:left w:val="nil"/>
              <w:bottom w:val="single" w:color="auto" w:sz="4" w:space="0"/>
              <w:right w:val="single" w:color="auto" w:sz="4" w:space="0"/>
            </w:tcBorders>
            <w:noWrap w:val="0"/>
            <w:vAlign w:val="center"/>
          </w:tcPr>
          <w:p w14:paraId="2B0DD6B1">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正线</w:t>
            </w:r>
          </w:p>
        </w:tc>
        <w:tc>
          <w:tcPr>
            <w:tcW w:w="3454" w:type="dxa"/>
            <w:tcBorders>
              <w:top w:val="nil"/>
              <w:left w:val="nil"/>
              <w:bottom w:val="single" w:color="auto" w:sz="4" w:space="0"/>
              <w:right w:val="single" w:color="auto" w:sz="4" w:space="0"/>
            </w:tcBorders>
            <w:noWrap w:val="0"/>
            <w:vAlign w:val="center"/>
          </w:tcPr>
          <w:p w14:paraId="351E427B">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06C7A573">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13B6A5BD">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27C1145B">
            <w:pPr>
              <w:widowControl/>
              <w:kinsoku/>
              <w:topLinePunct w:val="0"/>
              <w:bidi w:val="0"/>
              <w:spacing w:line="240" w:lineRule="auto"/>
              <w:jc w:val="center"/>
              <w:rPr>
                <w:rFonts w:hint="eastAsia" w:ascii="宋体" w:hAnsi="宋体" w:eastAsia="宋体" w:cs="宋体"/>
                <w:kern w:val="0"/>
                <w:sz w:val="24"/>
                <w:szCs w:val="24"/>
              </w:rPr>
            </w:pPr>
          </w:p>
        </w:tc>
        <w:tc>
          <w:tcPr>
            <w:tcW w:w="1162" w:type="dxa"/>
            <w:tcBorders>
              <w:top w:val="nil"/>
              <w:left w:val="nil"/>
              <w:bottom w:val="single" w:color="auto" w:sz="4" w:space="0"/>
              <w:right w:val="single" w:color="auto" w:sz="4" w:space="0"/>
            </w:tcBorders>
            <w:noWrap w:val="0"/>
            <w:vAlign w:val="center"/>
          </w:tcPr>
          <w:p w14:paraId="61C1036C">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2357393">
        <w:tblPrEx>
          <w:tblCellMar>
            <w:top w:w="0" w:type="dxa"/>
            <w:left w:w="108" w:type="dxa"/>
            <w:bottom w:w="0" w:type="dxa"/>
            <w:right w:w="108" w:type="dxa"/>
          </w:tblCellMar>
        </w:tblPrEx>
        <w:trPr>
          <w:trHeight w:val="499" w:hRule="atLeast"/>
        </w:trPr>
        <w:tc>
          <w:tcPr>
            <w:tcW w:w="1432" w:type="dxa"/>
            <w:tcBorders>
              <w:top w:val="nil"/>
              <w:left w:val="single" w:color="auto" w:sz="4" w:space="0"/>
              <w:bottom w:val="single" w:color="auto" w:sz="4" w:space="0"/>
              <w:right w:val="single" w:color="auto" w:sz="4" w:space="0"/>
            </w:tcBorders>
            <w:noWrap w:val="0"/>
            <w:vAlign w:val="center"/>
          </w:tcPr>
          <w:p w14:paraId="2257054C">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1979" w:type="dxa"/>
            <w:tcBorders>
              <w:top w:val="nil"/>
              <w:left w:val="nil"/>
              <w:bottom w:val="single" w:color="auto" w:sz="4" w:space="0"/>
              <w:right w:val="single" w:color="auto" w:sz="4" w:space="0"/>
            </w:tcBorders>
            <w:noWrap w:val="0"/>
            <w:vAlign w:val="center"/>
          </w:tcPr>
          <w:p w14:paraId="4A9E547D">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控制中心</w:t>
            </w:r>
          </w:p>
        </w:tc>
        <w:tc>
          <w:tcPr>
            <w:tcW w:w="3454" w:type="dxa"/>
            <w:tcBorders>
              <w:top w:val="nil"/>
              <w:left w:val="nil"/>
              <w:bottom w:val="single" w:color="auto" w:sz="4" w:space="0"/>
              <w:right w:val="single" w:color="auto" w:sz="4" w:space="0"/>
            </w:tcBorders>
            <w:noWrap w:val="0"/>
            <w:vAlign w:val="center"/>
          </w:tcPr>
          <w:p w14:paraId="4DFEDAC8">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671CF1F4">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073829EF">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17BCE590">
            <w:pPr>
              <w:widowControl/>
              <w:kinsoku/>
              <w:topLinePunct w:val="0"/>
              <w:bidi w:val="0"/>
              <w:spacing w:line="240" w:lineRule="auto"/>
              <w:jc w:val="center"/>
              <w:rPr>
                <w:rFonts w:hint="eastAsia" w:ascii="宋体" w:hAnsi="宋体" w:eastAsia="宋体" w:cs="宋体"/>
                <w:kern w:val="0"/>
                <w:sz w:val="24"/>
                <w:szCs w:val="24"/>
              </w:rPr>
            </w:pPr>
          </w:p>
        </w:tc>
        <w:tc>
          <w:tcPr>
            <w:tcW w:w="1162" w:type="dxa"/>
            <w:tcBorders>
              <w:top w:val="nil"/>
              <w:left w:val="nil"/>
              <w:bottom w:val="single" w:color="auto" w:sz="4" w:space="0"/>
              <w:right w:val="single" w:color="auto" w:sz="4" w:space="0"/>
            </w:tcBorders>
            <w:noWrap w:val="0"/>
            <w:vAlign w:val="center"/>
          </w:tcPr>
          <w:p w14:paraId="0E99C207">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9F9F84A">
        <w:tblPrEx>
          <w:tblCellMar>
            <w:top w:w="0" w:type="dxa"/>
            <w:left w:w="108" w:type="dxa"/>
            <w:bottom w:w="0" w:type="dxa"/>
            <w:right w:w="108" w:type="dxa"/>
          </w:tblCellMar>
        </w:tblPrEx>
        <w:trPr>
          <w:trHeight w:val="499" w:hRule="atLeast"/>
        </w:trPr>
        <w:tc>
          <w:tcPr>
            <w:tcW w:w="1432" w:type="dxa"/>
            <w:tcBorders>
              <w:top w:val="nil"/>
              <w:left w:val="single" w:color="auto" w:sz="4" w:space="0"/>
              <w:bottom w:val="single" w:color="auto" w:sz="4" w:space="0"/>
              <w:right w:val="single" w:color="auto" w:sz="4" w:space="0"/>
            </w:tcBorders>
            <w:noWrap w:val="0"/>
            <w:vAlign w:val="center"/>
          </w:tcPr>
          <w:p w14:paraId="4830DCB0">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1979" w:type="dxa"/>
            <w:tcBorders>
              <w:top w:val="nil"/>
              <w:left w:val="nil"/>
              <w:bottom w:val="single" w:color="auto" w:sz="4" w:space="0"/>
              <w:right w:val="single" w:color="auto" w:sz="4" w:space="0"/>
            </w:tcBorders>
            <w:noWrap w:val="0"/>
            <w:vAlign w:val="center"/>
          </w:tcPr>
          <w:p w14:paraId="59E25A6D">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备用控制中心</w:t>
            </w:r>
          </w:p>
        </w:tc>
        <w:tc>
          <w:tcPr>
            <w:tcW w:w="3454" w:type="dxa"/>
            <w:tcBorders>
              <w:top w:val="nil"/>
              <w:left w:val="nil"/>
              <w:bottom w:val="single" w:color="auto" w:sz="4" w:space="0"/>
              <w:right w:val="single" w:color="auto" w:sz="4" w:space="0"/>
            </w:tcBorders>
            <w:noWrap w:val="0"/>
            <w:vAlign w:val="center"/>
          </w:tcPr>
          <w:p w14:paraId="0559C3DD">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4287E907">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406748B8">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589634DE">
            <w:pPr>
              <w:widowControl/>
              <w:kinsoku/>
              <w:topLinePunct w:val="0"/>
              <w:bidi w:val="0"/>
              <w:spacing w:line="240" w:lineRule="auto"/>
              <w:jc w:val="center"/>
              <w:rPr>
                <w:rFonts w:hint="eastAsia" w:ascii="宋体" w:hAnsi="宋体" w:eastAsia="宋体" w:cs="宋体"/>
                <w:kern w:val="0"/>
                <w:sz w:val="24"/>
                <w:szCs w:val="24"/>
              </w:rPr>
            </w:pPr>
          </w:p>
        </w:tc>
        <w:tc>
          <w:tcPr>
            <w:tcW w:w="1162" w:type="dxa"/>
            <w:tcBorders>
              <w:top w:val="nil"/>
              <w:left w:val="nil"/>
              <w:bottom w:val="single" w:color="auto" w:sz="4" w:space="0"/>
              <w:right w:val="single" w:color="auto" w:sz="4" w:space="0"/>
            </w:tcBorders>
            <w:noWrap w:val="0"/>
            <w:vAlign w:val="center"/>
          </w:tcPr>
          <w:p w14:paraId="75015858">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F5E8ACF">
        <w:tblPrEx>
          <w:tblCellMar>
            <w:top w:w="0" w:type="dxa"/>
            <w:left w:w="108" w:type="dxa"/>
            <w:bottom w:w="0" w:type="dxa"/>
            <w:right w:w="108" w:type="dxa"/>
          </w:tblCellMar>
        </w:tblPrEx>
        <w:trPr>
          <w:trHeight w:val="499" w:hRule="atLeast"/>
        </w:trPr>
        <w:tc>
          <w:tcPr>
            <w:tcW w:w="1432" w:type="dxa"/>
            <w:tcBorders>
              <w:top w:val="nil"/>
              <w:left w:val="single" w:color="auto" w:sz="4" w:space="0"/>
              <w:bottom w:val="single" w:color="auto" w:sz="4" w:space="0"/>
              <w:right w:val="single" w:color="auto" w:sz="4" w:space="0"/>
            </w:tcBorders>
            <w:noWrap w:val="0"/>
            <w:vAlign w:val="center"/>
          </w:tcPr>
          <w:p w14:paraId="209A59AC">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5</w:t>
            </w:r>
          </w:p>
        </w:tc>
        <w:tc>
          <w:tcPr>
            <w:tcW w:w="1979" w:type="dxa"/>
            <w:tcBorders>
              <w:top w:val="nil"/>
              <w:left w:val="nil"/>
              <w:bottom w:val="single" w:color="auto" w:sz="4" w:space="0"/>
              <w:right w:val="single" w:color="auto" w:sz="4" w:space="0"/>
            </w:tcBorders>
            <w:noWrap w:val="0"/>
            <w:vAlign w:val="center"/>
          </w:tcPr>
          <w:p w14:paraId="3A2E96B3">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试车线</w:t>
            </w:r>
          </w:p>
        </w:tc>
        <w:tc>
          <w:tcPr>
            <w:tcW w:w="3454" w:type="dxa"/>
            <w:tcBorders>
              <w:top w:val="nil"/>
              <w:left w:val="nil"/>
              <w:bottom w:val="single" w:color="auto" w:sz="4" w:space="0"/>
              <w:right w:val="single" w:color="auto" w:sz="4" w:space="0"/>
            </w:tcBorders>
            <w:noWrap w:val="0"/>
            <w:vAlign w:val="center"/>
          </w:tcPr>
          <w:p w14:paraId="52D01707">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00107934">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5AD30102">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22F87DD8">
            <w:pPr>
              <w:widowControl/>
              <w:kinsoku/>
              <w:topLinePunct w:val="0"/>
              <w:bidi w:val="0"/>
              <w:spacing w:line="240" w:lineRule="auto"/>
              <w:jc w:val="center"/>
              <w:rPr>
                <w:rFonts w:hint="eastAsia" w:ascii="宋体" w:hAnsi="宋体" w:eastAsia="宋体" w:cs="宋体"/>
                <w:kern w:val="0"/>
                <w:sz w:val="24"/>
                <w:szCs w:val="24"/>
              </w:rPr>
            </w:pPr>
          </w:p>
        </w:tc>
        <w:tc>
          <w:tcPr>
            <w:tcW w:w="1162" w:type="dxa"/>
            <w:tcBorders>
              <w:top w:val="nil"/>
              <w:left w:val="nil"/>
              <w:bottom w:val="single" w:color="auto" w:sz="4" w:space="0"/>
              <w:right w:val="single" w:color="auto" w:sz="4" w:space="0"/>
            </w:tcBorders>
            <w:noWrap w:val="0"/>
            <w:vAlign w:val="center"/>
          </w:tcPr>
          <w:p w14:paraId="21AF7A6F">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D0E847A">
        <w:tblPrEx>
          <w:tblCellMar>
            <w:top w:w="0" w:type="dxa"/>
            <w:left w:w="108" w:type="dxa"/>
            <w:bottom w:w="0" w:type="dxa"/>
            <w:right w:w="108" w:type="dxa"/>
          </w:tblCellMar>
        </w:tblPrEx>
        <w:trPr>
          <w:trHeight w:val="499" w:hRule="atLeast"/>
        </w:trPr>
        <w:tc>
          <w:tcPr>
            <w:tcW w:w="1432" w:type="dxa"/>
            <w:tcBorders>
              <w:top w:val="nil"/>
              <w:left w:val="single" w:color="auto" w:sz="4" w:space="0"/>
              <w:bottom w:val="single" w:color="auto" w:sz="4" w:space="0"/>
              <w:right w:val="single" w:color="auto" w:sz="4" w:space="0"/>
            </w:tcBorders>
            <w:noWrap w:val="0"/>
            <w:vAlign w:val="center"/>
          </w:tcPr>
          <w:p w14:paraId="536789C3">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1979" w:type="dxa"/>
            <w:tcBorders>
              <w:top w:val="nil"/>
              <w:left w:val="nil"/>
              <w:bottom w:val="single" w:color="auto" w:sz="4" w:space="0"/>
              <w:right w:val="single" w:color="auto" w:sz="4" w:space="0"/>
            </w:tcBorders>
            <w:noWrap w:val="0"/>
            <w:vAlign w:val="center"/>
          </w:tcPr>
          <w:p w14:paraId="1E71D3FD">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培训中心</w:t>
            </w:r>
          </w:p>
        </w:tc>
        <w:tc>
          <w:tcPr>
            <w:tcW w:w="3454" w:type="dxa"/>
            <w:tcBorders>
              <w:top w:val="nil"/>
              <w:left w:val="nil"/>
              <w:bottom w:val="single" w:color="auto" w:sz="4" w:space="0"/>
              <w:right w:val="single" w:color="auto" w:sz="4" w:space="0"/>
            </w:tcBorders>
            <w:noWrap w:val="0"/>
            <w:vAlign w:val="center"/>
          </w:tcPr>
          <w:p w14:paraId="744C4EB0">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1FA865A7">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515A8F9D">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0CB885A2">
            <w:pPr>
              <w:widowControl/>
              <w:kinsoku/>
              <w:topLinePunct w:val="0"/>
              <w:bidi w:val="0"/>
              <w:spacing w:line="240" w:lineRule="auto"/>
              <w:jc w:val="center"/>
              <w:rPr>
                <w:rFonts w:hint="eastAsia" w:ascii="宋体" w:hAnsi="宋体" w:eastAsia="宋体" w:cs="宋体"/>
                <w:kern w:val="0"/>
                <w:sz w:val="24"/>
                <w:szCs w:val="24"/>
              </w:rPr>
            </w:pPr>
          </w:p>
        </w:tc>
        <w:tc>
          <w:tcPr>
            <w:tcW w:w="1162" w:type="dxa"/>
            <w:tcBorders>
              <w:top w:val="nil"/>
              <w:left w:val="nil"/>
              <w:bottom w:val="single" w:color="auto" w:sz="4" w:space="0"/>
              <w:right w:val="single" w:color="auto" w:sz="4" w:space="0"/>
            </w:tcBorders>
            <w:noWrap w:val="0"/>
            <w:vAlign w:val="center"/>
          </w:tcPr>
          <w:p w14:paraId="09D8BDDB">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9F6E1AD">
        <w:tblPrEx>
          <w:tblCellMar>
            <w:top w:w="0" w:type="dxa"/>
            <w:left w:w="108" w:type="dxa"/>
            <w:bottom w:w="0" w:type="dxa"/>
            <w:right w:w="108" w:type="dxa"/>
          </w:tblCellMar>
        </w:tblPrEx>
        <w:trPr>
          <w:trHeight w:val="499" w:hRule="atLeast"/>
        </w:trPr>
        <w:tc>
          <w:tcPr>
            <w:tcW w:w="1432" w:type="dxa"/>
            <w:tcBorders>
              <w:top w:val="nil"/>
              <w:left w:val="single" w:color="auto" w:sz="4" w:space="0"/>
              <w:bottom w:val="single" w:color="auto" w:sz="4" w:space="0"/>
              <w:right w:val="single" w:color="auto" w:sz="4" w:space="0"/>
            </w:tcBorders>
            <w:noWrap w:val="0"/>
            <w:vAlign w:val="center"/>
          </w:tcPr>
          <w:p w14:paraId="6483A2B8">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7</w:t>
            </w:r>
          </w:p>
        </w:tc>
        <w:tc>
          <w:tcPr>
            <w:tcW w:w="1979" w:type="dxa"/>
            <w:tcBorders>
              <w:top w:val="nil"/>
              <w:left w:val="nil"/>
              <w:bottom w:val="single" w:color="auto" w:sz="4" w:space="0"/>
              <w:right w:val="single" w:color="auto" w:sz="4" w:space="0"/>
            </w:tcBorders>
            <w:noWrap w:val="0"/>
            <w:vAlign w:val="center"/>
          </w:tcPr>
          <w:p w14:paraId="0205A67F">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车辆基地</w:t>
            </w:r>
          </w:p>
        </w:tc>
        <w:tc>
          <w:tcPr>
            <w:tcW w:w="3454" w:type="dxa"/>
            <w:tcBorders>
              <w:top w:val="nil"/>
              <w:left w:val="nil"/>
              <w:bottom w:val="single" w:color="auto" w:sz="4" w:space="0"/>
              <w:right w:val="single" w:color="auto" w:sz="4" w:space="0"/>
            </w:tcBorders>
            <w:noWrap w:val="0"/>
            <w:vAlign w:val="center"/>
          </w:tcPr>
          <w:p w14:paraId="6EE28802">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168CC5C1">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4E468DBE">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19800CF8">
            <w:pPr>
              <w:widowControl/>
              <w:kinsoku/>
              <w:topLinePunct w:val="0"/>
              <w:bidi w:val="0"/>
              <w:spacing w:line="240" w:lineRule="auto"/>
              <w:jc w:val="center"/>
              <w:rPr>
                <w:rFonts w:hint="eastAsia" w:ascii="宋体" w:hAnsi="宋体" w:eastAsia="宋体" w:cs="宋体"/>
                <w:kern w:val="0"/>
                <w:sz w:val="24"/>
                <w:szCs w:val="24"/>
              </w:rPr>
            </w:pPr>
          </w:p>
        </w:tc>
        <w:tc>
          <w:tcPr>
            <w:tcW w:w="1162" w:type="dxa"/>
            <w:tcBorders>
              <w:top w:val="nil"/>
              <w:left w:val="nil"/>
              <w:bottom w:val="single" w:color="auto" w:sz="4" w:space="0"/>
              <w:right w:val="single" w:color="auto" w:sz="4" w:space="0"/>
            </w:tcBorders>
            <w:noWrap w:val="0"/>
            <w:vAlign w:val="center"/>
          </w:tcPr>
          <w:p w14:paraId="7E27FBEC">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0A17EA7">
        <w:tblPrEx>
          <w:tblCellMar>
            <w:top w:w="0" w:type="dxa"/>
            <w:left w:w="108" w:type="dxa"/>
            <w:bottom w:w="0" w:type="dxa"/>
            <w:right w:w="108" w:type="dxa"/>
          </w:tblCellMar>
        </w:tblPrEx>
        <w:trPr>
          <w:trHeight w:val="499" w:hRule="atLeast"/>
        </w:trPr>
        <w:tc>
          <w:tcPr>
            <w:tcW w:w="1432" w:type="dxa"/>
            <w:tcBorders>
              <w:top w:val="nil"/>
              <w:left w:val="single" w:color="auto" w:sz="4" w:space="0"/>
              <w:bottom w:val="single" w:color="auto" w:sz="4" w:space="0"/>
              <w:right w:val="single" w:color="auto" w:sz="4" w:space="0"/>
            </w:tcBorders>
            <w:noWrap w:val="0"/>
            <w:vAlign w:val="center"/>
          </w:tcPr>
          <w:p w14:paraId="1D1A6070">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8</w:t>
            </w:r>
          </w:p>
        </w:tc>
        <w:tc>
          <w:tcPr>
            <w:tcW w:w="1979" w:type="dxa"/>
            <w:tcBorders>
              <w:top w:val="nil"/>
              <w:left w:val="nil"/>
              <w:bottom w:val="single" w:color="auto" w:sz="4" w:space="0"/>
              <w:right w:val="single" w:color="auto" w:sz="4" w:space="0"/>
            </w:tcBorders>
            <w:noWrap w:val="0"/>
            <w:vAlign w:val="center"/>
          </w:tcPr>
          <w:p w14:paraId="27B6F2F4">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维修中心</w:t>
            </w:r>
          </w:p>
        </w:tc>
        <w:tc>
          <w:tcPr>
            <w:tcW w:w="3454" w:type="dxa"/>
            <w:tcBorders>
              <w:top w:val="nil"/>
              <w:left w:val="nil"/>
              <w:bottom w:val="single" w:color="auto" w:sz="4" w:space="0"/>
              <w:right w:val="single" w:color="auto" w:sz="4" w:space="0"/>
            </w:tcBorders>
            <w:noWrap w:val="0"/>
            <w:vAlign w:val="center"/>
          </w:tcPr>
          <w:p w14:paraId="153123FB">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02ABEC58">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5D411CEB">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05F20977">
            <w:pPr>
              <w:widowControl/>
              <w:kinsoku/>
              <w:topLinePunct w:val="0"/>
              <w:bidi w:val="0"/>
              <w:spacing w:line="240" w:lineRule="auto"/>
              <w:jc w:val="center"/>
              <w:rPr>
                <w:rFonts w:hint="eastAsia" w:ascii="宋体" w:hAnsi="宋体" w:eastAsia="宋体" w:cs="宋体"/>
                <w:kern w:val="0"/>
                <w:sz w:val="24"/>
                <w:szCs w:val="24"/>
              </w:rPr>
            </w:pPr>
          </w:p>
        </w:tc>
        <w:tc>
          <w:tcPr>
            <w:tcW w:w="1162" w:type="dxa"/>
            <w:tcBorders>
              <w:top w:val="nil"/>
              <w:left w:val="nil"/>
              <w:bottom w:val="single" w:color="auto" w:sz="4" w:space="0"/>
              <w:right w:val="single" w:color="auto" w:sz="4" w:space="0"/>
            </w:tcBorders>
            <w:noWrap w:val="0"/>
            <w:vAlign w:val="center"/>
          </w:tcPr>
          <w:p w14:paraId="7A044C06">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3B88588">
        <w:tblPrEx>
          <w:tblCellMar>
            <w:top w:w="0" w:type="dxa"/>
            <w:left w:w="108" w:type="dxa"/>
            <w:bottom w:w="0" w:type="dxa"/>
            <w:right w:w="108" w:type="dxa"/>
          </w:tblCellMar>
        </w:tblPrEx>
        <w:trPr>
          <w:trHeight w:val="499" w:hRule="atLeast"/>
        </w:trPr>
        <w:tc>
          <w:tcPr>
            <w:tcW w:w="1432" w:type="dxa"/>
            <w:tcBorders>
              <w:top w:val="nil"/>
              <w:left w:val="single" w:color="auto" w:sz="4" w:space="0"/>
              <w:bottom w:val="single" w:color="auto" w:sz="4" w:space="0"/>
              <w:right w:val="single" w:color="auto" w:sz="4" w:space="0"/>
            </w:tcBorders>
            <w:noWrap w:val="0"/>
            <w:vAlign w:val="center"/>
          </w:tcPr>
          <w:p w14:paraId="79C1111D">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9</w:t>
            </w:r>
          </w:p>
        </w:tc>
        <w:tc>
          <w:tcPr>
            <w:tcW w:w="1979" w:type="dxa"/>
            <w:tcBorders>
              <w:top w:val="nil"/>
              <w:left w:val="nil"/>
              <w:bottom w:val="single" w:color="auto" w:sz="4" w:space="0"/>
              <w:right w:val="single" w:color="auto" w:sz="4" w:space="0"/>
            </w:tcBorders>
            <w:noWrap w:val="0"/>
            <w:vAlign w:val="center"/>
          </w:tcPr>
          <w:p w14:paraId="6BC56FE3">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其它</w:t>
            </w:r>
          </w:p>
        </w:tc>
        <w:tc>
          <w:tcPr>
            <w:tcW w:w="3454" w:type="dxa"/>
            <w:tcBorders>
              <w:top w:val="nil"/>
              <w:left w:val="nil"/>
              <w:bottom w:val="single" w:color="auto" w:sz="4" w:space="0"/>
              <w:right w:val="single" w:color="auto" w:sz="4" w:space="0"/>
            </w:tcBorders>
            <w:noWrap w:val="0"/>
            <w:vAlign w:val="center"/>
          </w:tcPr>
          <w:p w14:paraId="6ABCB1E7">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0A9C8494">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4071E651">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38559144">
            <w:pPr>
              <w:widowControl/>
              <w:kinsoku/>
              <w:topLinePunct w:val="0"/>
              <w:bidi w:val="0"/>
              <w:spacing w:line="240" w:lineRule="auto"/>
              <w:jc w:val="center"/>
              <w:rPr>
                <w:rFonts w:hint="eastAsia" w:ascii="宋体" w:hAnsi="宋体" w:eastAsia="宋体" w:cs="宋体"/>
                <w:kern w:val="0"/>
                <w:sz w:val="24"/>
                <w:szCs w:val="24"/>
              </w:rPr>
            </w:pPr>
          </w:p>
        </w:tc>
        <w:tc>
          <w:tcPr>
            <w:tcW w:w="1162" w:type="dxa"/>
            <w:tcBorders>
              <w:top w:val="nil"/>
              <w:left w:val="nil"/>
              <w:bottom w:val="single" w:color="auto" w:sz="4" w:space="0"/>
              <w:right w:val="single" w:color="auto" w:sz="4" w:space="0"/>
            </w:tcBorders>
            <w:noWrap w:val="0"/>
            <w:vAlign w:val="center"/>
          </w:tcPr>
          <w:p w14:paraId="6CE7D62A">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57EE49">
        <w:tblPrEx>
          <w:tblCellMar>
            <w:top w:w="0" w:type="dxa"/>
            <w:left w:w="108" w:type="dxa"/>
            <w:bottom w:w="0" w:type="dxa"/>
            <w:right w:w="108" w:type="dxa"/>
          </w:tblCellMar>
        </w:tblPrEx>
        <w:trPr>
          <w:trHeight w:val="499" w:hRule="atLeast"/>
        </w:trPr>
        <w:tc>
          <w:tcPr>
            <w:tcW w:w="1432" w:type="dxa"/>
            <w:tcBorders>
              <w:top w:val="nil"/>
              <w:left w:val="single" w:color="auto" w:sz="4" w:space="0"/>
              <w:bottom w:val="single" w:color="auto" w:sz="4" w:space="0"/>
              <w:right w:val="single" w:color="auto" w:sz="4" w:space="0"/>
            </w:tcBorders>
            <w:noWrap w:val="0"/>
            <w:vAlign w:val="center"/>
          </w:tcPr>
          <w:p w14:paraId="7ED0BB90">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10</w:t>
            </w:r>
          </w:p>
        </w:tc>
        <w:tc>
          <w:tcPr>
            <w:tcW w:w="1979" w:type="dxa"/>
            <w:tcBorders>
              <w:top w:val="nil"/>
              <w:left w:val="nil"/>
              <w:bottom w:val="single" w:color="auto" w:sz="4" w:space="0"/>
              <w:right w:val="single" w:color="auto" w:sz="4" w:space="0"/>
            </w:tcBorders>
            <w:noWrap w:val="0"/>
            <w:vAlign w:val="center"/>
          </w:tcPr>
          <w:p w14:paraId="04CB8E6C">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合计</w:t>
            </w:r>
          </w:p>
        </w:tc>
        <w:tc>
          <w:tcPr>
            <w:tcW w:w="3454" w:type="dxa"/>
            <w:tcBorders>
              <w:top w:val="nil"/>
              <w:left w:val="nil"/>
              <w:bottom w:val="single" w:color="auto" w:sz="4" w:space="0"/>
              <w:right w:val="single" w:color="auto" w:sz="4" w:space="0"/>
            </w:tcBorders>
            <w:noWrap w:val="0"/>
            <w:vAlign w:val="center"/>
          </w:tcPr>
          <w:p w14:paraId="66C8FE7A">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1549F369">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2930E603">
            <w:pPr>
              <w:widowControl/>
              <w:kinsoku/>
              <w:topLinePunct w:val="0"/>
              <w:bidi w:val="0"/>
              <w:spacing w:line="240" w:lineRule="auto"/>
              <w:jc w:val="center"/>
              <w:rPr>
                <w:rFonts w:hint="eastAsia" w:ascii="宋体" w:hAnsi="宋体" w:eastAsia="宋体" w:cs="宋体"/>
                <w:kern w:val="0"/>
                <w:sz w:val="24"/>
                <w:szCs w:val="24"/>
              </w:rPr>
            </w:pPr>
          </w:p>
        </w:tc>
        <w:tc>
          <w:tcPr>
            <w:tcW w:w="1979" w:type="dxa"/>
            <w:tcBorders>
              <w:top w:val="nil"/>
              <w:left w:val="nil"/>
              <w:bottom w:val="single" w:color="auto" w:sz="4" w:space="0"/>
              <w:right w:val="single" w:color="auto" w:sz="4" w:space="0"/>
            </w:tcBorders>
            <w:noWrap w:val="0"/>
            <w:vAlign w:val="center"/>
          </w:tcPr>
          <w:p w14:paraId="417536AE">
            <w:pPr>
              <w:widowControl/>
              <w:kinsoku/>
              <w:topLinePunct w:val="0"/>
              <w:bidi w:val="0"/>
              <w:spacing w:line="240" w:lineRule="auto"/>
              <w:jc w:val="center"/>
              <w:rPr>
                <w:rFonts w:hint="eastAsia" w:ascii="宋体" w:hAnsi="宋体" w:eastAsia="宋体" w:cs="宋体"/>
                <w:kern w:val="0"/>
                <w:sz w:val="24"/>
                <w:szCs w:val="24"/>
              </w:rPr>
            </w:pPr>
          </w:p>
        </w:tc>
        <w:tc>
          <w:tcPr>
            <w:tcW w:w="1162" w:type="dxa"/>
            <w:tcBorders>
              <w:top w:val="nil"/>
              <w:left w:val="nil"/>
              <w:bottom w:val="single" w:color="auto" w:sz="4" w:space="0"/>
              <w:right w:val="single" w:color="auto" w:sz="4" w:space="0"/>
            </w:tcBorders>
            <w:noWrap w:val="0"/>
            <w:vAlign w:val="center"/>
          </w:tcPr>
          <w:p w14:paraId="47B230E8">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bl>
    <w:p w14:paraId="1844A7B7">
      <w:pPr>
        <w:pStyle w:val="8"/>
        <w:kinsoku/>
        <w:topLinePunct w:val="0"/>
        <w:bidi w:val="0"/>
        <w:ind w:left="0" w:leftChars="0" w:firstLine="0" w:firstLineChars="0"/>
        <w:jc w:val="center"/>
      </w:pPr>
      <w:r>
        <w:br w:type="page"/>
      </w:r>
      <w:r>
        <w:t>1.1.1</w:t>
      </w:r>
      <w:r>
        <w:rPr>
          <w:rFonts w:hint="eastAsia"/>
        </w:rPr>
        <w:t>设备（不含质保期后三年备品备件、专用仪器仪表和工具）价格表</w:t>
      </w:r>
    </w:p>
    <w:tbl>
      <w:tblPr>
        <w:tblStyle w:val="20"/>
        <w:tblW w:w="5000" w:type="pct"/>
        <w:tblInd w:w="0" w:type="dxa"/>
        <w:tblLayout w:type="autofit"/>
        <w:tblCellMar>
          <w:top w:w="0" w:type="dxa"/>
          <w:left w:w="108" w:type="dxa"/>
          <w:bottom w:w="0" w:type="dxa"/>
          <w:right w:w="108" w:type="dxa"/>
        </w:tblCellMar>
      </w:tblPr>
      <w:tblGrid>
        <w:gridCol w:w="967"/>
        <w:gridCol w:w="1812"/>
        <w:gridCol w:w="2091"/>
        <w:gridCol w:w="1525"/>
        <w:gridCol w:w="506"/>
        <w:gridCol w:w="782"/>
        <w:gridCol w:w="1289"/>
        <w:gridCol w:w="1297"/>
        <w:gridCol w:w="1200"/>
        <w:gridCol w:w="1257"/>
        <w:gridCol w:w="1496"/>
      </w:tblGrid>
      <w:tr w14:paraId="1BBCF6B3">
        <w:tblPrEx>
          <w:tblCellMar>
            <w:top w:w="0" w:type="dxa"/>
            <w:left w:w="108" w:type="dxa"/>
            <w:bottom w:w="0" w:type="dxa"/>
            <w:right w:w="108" w:type="dxa"/>
          </w:tblCellMar>
        </w:tblPrEx>
        <w:trPr>
          <w:trHeight w:val="540" w:hRule="atLeast"/>
          <w:tblHeader/>
        </w:trPr>
        <w:tc>
          <w:tcPr>
            <w:tcW w:w="5000" w:type="pct"/>
            <w:gridSpan w:val="11"/>
            <w:tcBorders>
              <w:top w:val="nil"/>
              <w:left w:val="nil"/>
              <w:bottom w:val="nil"/>
              <w:right w:val="nil"/>
            </w:tcBorders>
            <w:noWrap/>
            <w:vAlign w:val="center"/>
          </w:tcPr>
          <w:p w14:paraId="1E6EAA97">
            <w:pPr>
              <w:widowControl/>
              <w:kinsoku/>
              <w:topLinePunct w:val="0"/>
              <w:bidi w:val="0"/>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项目名称：天津市轨道交通Z2线一期工程（滨海机场站～北塘站）信号系统集成采购项目      货币单位：人民币元</w:t>
            </w:r>
          </w:p>
        </w:tc>
      </w:tr>
      <w:tr w14:paraId="6F8056CF">
        <w:tblPrEx>
          <w:tblCellMar>
            <w:top w:w="0" w:type="dxa"/>
            <w:left w:w="108" w:type="dxa"/>
            <w:bottom w:w="0" w:type="dxa"/>
            <w:right w:w="108" w:type="dxa"/>
          </w:tblCellMar>
        </w:tblPrEx>
        <w:trPr>
          <w:trHeight w:val="240" w:hRule="atLeast"/>
          <w:tblHeader/>
        </w:trPr>
        <w:tc>
          <w:tcPr>
            <w:tcW w:w="340" w:type="pct"/>
            <w:tcBorders>
              <w:top w:val="single" w:color="auto" w:sz="4" w:space="0"/>
              <w:left w:val="single" w:color="auto" w:sz="4" w:space="0"/>
              <w:bottom w:val="single" w:color="auto" w:sz="4" w:space="0"/>
              <w:right w:val="single" w:color="auto" w:sz="4" w:space="0"/>
            </w:tcBorders>
            <w:noWrap w:val="0"/>
            <w:vAlign w:val="center"/>
          </w:tcPr>
          <w:p w14:paraId="0A4C630F">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序号</w:t>
            </w:r>
          </w:p>
        </w:tc>
        <w:tc>
          <w:tcPr>
            <w:tcW w:w="637" w:type="pct"/>
            <w:tcBorders>
              <w:top w:val="single" w:color="auto" w:sz="4" w:space="0"/>
              <w:left w:val="nil"/>
              <w:bottom w:val="single" w:color="auto" w:sz="4" w:space="0"/>
              <w:right w:val="single" w:color="auto" w:sz="4" w:space="0"/>
            </w:tcBorders>
            <w:noWrap w:val="0"/>
            <w:vAlign w:val="center"/>
          </w:tcPr>
          <w:p w14:paraId="3F642BC2">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系统分类</w:t>
            </w:r>
          </w:p>
        </w:tc>
        <w:tc>
          <w:tcPr>
            <w:tcW w:w="735" w:type="pct"/>
            <w:tcBorders>
              <w:top w:val="single" w:color="auto" w:sz="4" w:space="0"/>
              <w:left w:val="nil"/>
              <w:bottom w:val="single" w:color="auto" w:sz="4" w:space="0"/>
              <w:right w:val="single" w:color="auto" w:sz="4" w:space="0"/>
            </w:tcBorders>
            <w:noWrap w:val="0"/>
            <w:vAlign w:val="center"/>
          </w:tcPr>
          <w:p w14:paraId="62C69346">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规格型号</w:t>
            </w:r>
          </w:p>
        </w:tc>
        <w:tc>
          <w:tcPr>
            <w:tcW w:w="536" w:type="pct"/>
            <w:tcBorders>
              <w:top w:val="single" w:color="auto" w:sz="4" w:space="0"/>
              <w:left w:val="nil"/>
              <w:bottom w:val="single" w:color="auto" w:sz="4" w:space="0"/>
              <w:right w:val="single" w:color="auto" w:sz="4" w:space="0"/>
            </w:tcBorders>
            <w:noWrap w:val="0"/>
            <w:vAlign w:val="center"/>
          </w:tcPr>
          <w:p w14:paraId="20A43713">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制造商</w:t>
            </w:r>
          </w:p>
        </w:tc>
        <w:tc>
          <w:tcPr>
            <w:tcW w:w="178" w:type="pct"/>
            <w:tcBorders>
              <w:top w:val="single" w:color="auto" w:sz="4" w:space="0"/>
              <w:left w:val="nil"/>
              <w:bottom w:val="single" w:color="auto" w:sz="4" w:space="0"/>
              <w:right w:val="single" w:color="auto" w:sz="4" w:space="0"/>
            </w:tcBorders>
            <w:noWrap w:val="0"/>
            <w:vAlign w:val="center"/>
          </w:tcPr>
          <w:p w14:paraId="368FB921">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单位</w:t>
            </w:r>
          </w:p>
        </w:tc>
        <w:tc>
          <w:tcPr>
            <w:tcW w:w="275" w:type="pct"/>
            <w:tcBorders>
              <w:top w:val="single" w:color="auto" w:sz="4" w:space="0"/>
              <w:left w:val="nil"/>
              <w:bottom w:val="nil"/>
              <w:right w:val="single" w:color="auto" w:sz="4" w:space="0"/>
            </w:tcBorders>
            <w:noWrap w:val="0"/>
            <w:vAlign w:val="center"/>
          </w:tcPr>
          <w:p w14:paraId="72664C2B">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数量</w:t>
            </w:r>
          </w:p>
        </w:tc>
        <w:tc>
          <w:tcPr>
            <w:tcW w:w="453" w:type="pct"/>
            <w:tcBorders>
              <w:top w:val="single" w:color="auto" w:sz="4" w:space="0"/>
              <w:left w:val="nil"/>
              <w:bottom w:val="single" w:color="auto" w:sz="4" w:space="0"/>
              <w:right w:val="single" w:color="auto" w:sz="4" w:space="0"/>
            </w:tcBorders>
            <w:noWrap w:val="0"/>
            <w:vAlign w:val="center"/>
          </w:tcPr>
          <w:p w14:paraId="74E543F3">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不含税单价</w:t>
            </w:r>
          </w:p>
        </w:tc>
        <w:tc>
          <w:tcPr>
            <w:tcW w:w="453" w:type="pct"/>
            <w:tcBorders>
              <w:top w:val="single" w:color="auto" w:sz="4" w:space="0"/>
              <w:left w:val="nil"/>
              <w:bottom w:val="single" w:color="auto" w:sz="4" w:space="0"/>
              <w:right w:val="single" w:color="auto" w:sz="4" w:space="0"/>
            </w:tcBorders>
            <w:noWrap w:val="0"/>
            <w:vAlign w:val="center"/>
          </w:tcPr>
          <w:p w14:paraId="7E0020F2">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含税单价</w:t>
            </w:r>
          </w:p>
        </w:tc>
        <w:tc>
          <w:tcPr>
            <w:tcW w:w="422" w:type="pct"/>
            <w:tcBorders>
              <w:top w:val="single" w:color="auto" w:sz="4" w:space="0"/>
              <w:left w:val="nil"/>
              <w:bottom w:val="single" w:color="auto" w:sz="4" w:space="0"/>
              <w:right w:val="single" w:color="auto" w:sz="4" w:space="0"/>
            </w:tcBorders>
            <w:noWrap w:val="0"/>
            <w:vAlign w:val="center"/>
          </w:tcPr>
          <w:p w14:paraId="5F069B66">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增值税税率</w:t>
            </w:r>
          </w:p>
        </w:tc>
        <w:tc>
          <w:tcPr>
            <w:tcW w:w="442" w:type="pct"/>
            <w:tcBorders>
              <w:top w:val="single" w:color="auto" w:sz="4" w:space="0"/>
              <w:left w:val="nil"/>
              <w:bottom w:val="single" w:color="auto" w:sz="4" w:space="0"/>
              <w:right w:val="single" w:color="auto" w:sz="4" w:space="0"/>
            </w:tcBorders>
            <w:noWrap w:val="0"/>
            <w:vAlign w:val="center"/>
          </w:tcPr>
          <w:p w14:paraId="1F35876E">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不含税合价</w:t>
            </w:r>
          </w:p>
        </w:tc>
        <w:tc>
          <w:tcPr>
            <w:tcW w:w="523" w:type="pct"/>
            <w:tcBorders>
              <w:top w:val="single" w:color="auto" w:sz="4" w:space="0"/>
              <w:left w:val="nil"/>
              <w:bottom w:val="single" w:color="auto" w:sz="4" w:space="0"/>
              <w:right w:val="single" w:color="auto" w:sz="4" w:space="0"/>
            </w:tcBorders>
            <w:noWrap w:val="0"/>
            <w:vAlign w:val="center"/>
          </w:tcPr>
          <w:p w14:paraId="6E636F1E">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含税合价</w:t>
            </w:r>
          </w:p>
        </w:tc>
      </w:tr>
      <w:tr w14:paraId="5A157177">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2C21DD4D">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4CA31D5D">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075E9694">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365E09DB">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4A0ECEDA">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single" w:color="auto" w:sz="4" w:space="0"/>
              <w:left w:val="nil"/>
              <w:bottom w:val="single" w:color="auto" w:sz="4" w:space="0"/>
              <w:right w:val="single" w:color="auto" w:sz="4" w:space="0"/>
            </w:tcBorders>
            <w:noWrap w:val="0"/>
            <w:vAlign w:val="center"/>
          </w:tcPr>
          <w:p w14:paraId="2181136A">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45AC3897">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01644B2B">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2E73C7D5">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2770F727">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315B8074">
            <w:pPr>
              <w:widowControl/>
              <w:kinsoku/>
              <w:topLinePunct w:val="0"/>
              <w:bidi w:val="0"/>
              <w:spacing w:line="240" w:lineRule="auto"/>
              <w:jc w:val="center"/>
              <w:rPr>
                <w:rFonts w:hint="eastAsia" w:ascii="宋体" w:hAnsi="宋体" w:eastAsia="宋体" w:cs="宋体"/>
                <w:kern w:val="0"/>
                <w:sz w:val="24"/>
                <w:szCs w:val="24"/>
              </w:rPr>
            </w:pPr>
          </w:p>
        </w:tc>
      </w:tr>
      <w:tr w14:paraId="2E89E552">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1D005328">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13A0EE41">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6FCF7956">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0A11CEBA">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4F290133">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44400BAF">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01B63C9F">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518D8F4B">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76223C83">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31A65928">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76785E60">
            <w:pPr>
              <w:widowControl/>
              <w:kinsoku/>
              <w:topLinePunct w:val="0"/>
              <w:bidi w:val="0"/>
              <w:spacing w:line="240" w:lineRule="auto"/>
              <w:jc w:val="center"/>
              <w:rPr>
                <w:rFonts w:hint="eastAsia" w:ascii="宋体" w:hAnsi="宋体" w:eastAsia="宋体" w:cs="宋体"/>
                <w:kern w:val="0"/>
                <w:sz w:val="24"/>
                <w:szCs w:val="24"/>
              </w:rPr>
            </w:pPr>
          </w:p>
        </w:tc>
      </w:tr>
      <w:tr w14:paraId="69DB948A">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4D075CC9">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495493F4">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33F8F388">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332EB4C0">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1EDDE30D">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4E5463B1">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7D392C30">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6DC683CD">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75C9137A">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3AEEBCE3">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28E6C8BB">
            <w:pPr>
              <w:widowControl/>
              <w:kinsoku/>
              <w:topLinePunct w:val="0"/>
              <w:bidi w:val="0"/>
              <w:spacing w:line="240" w:lineRule="auto"/>
              <w:jc w:val="center"/>
              <w:rPr>
                <w:rFonts w:hint="eastAsia" w:ascii="宋体" w:hAnsi="宋体" w:eastAsia="宋体" w:cs="宋体"/>
                <w:kern w:val="0"/>
                <w:sz w:val="24"/>
                <w:szCs w:val="24"/>
              </w:rPr>
            </w:pPr>
          </w:p>
        </w:tc>
      </w:tr>
      <w:tr w14:paraId="2D76E27A">
        <w:tblPrEx>
          <w:tblCellMar>
            <w:top w:w="0" w:type="dxa"/>
            <w:left w:w="108" w:type="dxa"/>
            <w:bottom w:w="0" w:type="dxa"/>
            <w:right w:w="108" w:type="dxa"/>
          </w:tblCellMar>
        </w:tblPrEx>
        <w:trPr>
          <w:trHeight w:val="564" w:hRule="atLeast"/>
        </w:trPr>
        <w:tc>
          <w:tcPr>
            <w:tcW w:w="340" w:type="pct"/>
            <w:tcBorders>
              <w:top w:val="nil"/>
              <w:left w:val="single" w:color="auto" w:sz="4" w:space="0"/>
              <w:bottom w:val="single" w:color="auto" w:sz="4" w:space="0"/>
              <w:right w:val="single" w:color="auto" w:sz="4" w:space="0"/>
            </w:tcBorders>
            <w:noWrap w:val="0"/>
            <w:vAlign w:val="center"/>
          </w:tcPr>
          <w:p w14:paraId="14C95339">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6B3ABBEF">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0FDD1CE9">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3DA7F6DC">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6C594FC7">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740AC7FD">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2FDB47C0">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40229728">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0395BE92">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73BAD84D">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7B6166C3">
            <w:pPr>
              <w:widowControl/>
              <w:kinsoku/>
              <w:topLinePunct w:val="0"/>
              <w:bidi w:val="0"/>
              <w:spacing w:line="240" w:lineRule="auto"/>
              <w:jc w:val="center"/>
              <w:rPr>
                <w:rFonts w:hint="eastAsia" w:ascii="宋体" w:hAnsi="宋体" w:eastAsia="宋体" w:cs="宋体"/>
                <w:kern w:val="0"/>
                <w:sz w:val="24"/>
                <w:szCs w:val="24"/>
              </w:rPr>
            </w:pPr>
          </w:p>
        </w:tc>
      </w:tr>
      <w:tr w14:paraId="763ABCCB">
        <w:tblPrEx>
          <w:tblCellMar>
            <w:top w:w="0" w:type="dxa"/>
            <w:left w:w="108" w:type="dxa"/>
            <w:bottom w:w="0" w:type="dxa"/>
            <w:right w:w="108" w:type="dxa"/>
          </w:tblCellMar>
        </w:tblPrEx>
        <w:trPr>
          <w:trHeight w:val="564" w:hRule="atLeast"/>
        </w:trPr>
        <w:tc>
          <w:tcPr>
            <w:tcW w:w="340" w:type="pct"/>
            <w:tcBorders>
              <w:top w:val="nil"/>
              <w:left w:val="single" w:color="auto" w:sz="4" w:space="0"/>
              <w:bottom w:val="single" w:color="auto" w:sz="4" w:space="0"/>
              <w:right w:val="single" w:color="auto" w:sz="4" w:space="0"/>
            </w:tcBorders>
            <w:noWrap w:val="0"/>
            <w:vAlign w:val="center"/>
          </w:tcPr>
          <w:p w14:paraId="6A5E3A73">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14379800">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238C864F">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3D547BB1">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680E6138">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07157A5E">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64CEA757">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54BF3DE1">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3274A680">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4E8B6B8E">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3F8BEBC0">
            <w:pPr>
              <w:widowControl/>
              <w:kinsoku/>
              <w:topLinePunct w:val="0"/>
              <w:bidi w:val="0"/>
              <w:spacing w:line="240" w:lineRule="auto"/>
              <w:jc w:val="center"/>
              <w:rPr>
                <w:rFonts w:hint="eastAsia" w:ascii="宋体" w:hAnsi="宋体" w:eastAsia="宋体" w:cs="宋体"/>
                <w:kern w:val="0"/>
                <w:sz w:val="24"/>
                <w:szCs w:val="24"/>
              </w:rPr>
            </w:pPr>
          </w:p>
        </w:tc>
      </w:tr>
      <w:tr w14:paraId="1EAA2DAE">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2EB9A218">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4839CF83">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2A7804FA">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21BC985F">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4CE457EE">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7486255F">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36908F68">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47B8BDB2">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09C3A4F7">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3F78ECF5">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5747DC58">
            <w:pPr>
              <w:widowControl/>
              <w:kinsoku/>
              <w:topLinePunct w:val="0"/>
              <w:bidi w:val="0"/>
              <w:spacing w:line="240" w:lineRule="auto"/>
              <w:jc w:val="center"/>
              <w:rPr>
                <w:rFonts w:hint="eastAsia" w:ascii="宋体" w:hAnsi="宋体" w:eastAsia="宋体" w:cs="宋体"/>
                <w:kern w:val="0"/>
                <w:sz w:val="24"/>
                <w:szCs w:val="24"/>
              </w:rPr>
            </w:pPr>
          </w:p>
        </w:tc>
      </w:tr>
      <w:tr w14:paraId="57C9855F">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5EA3AAB6">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4A311679">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6B27C00E">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7A234372">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504606D4">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61479840">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07E90EE5">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060FF9E4">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393349FD">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6C87C815">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328B2F91">
            <w:pPr>
              <w:widowControl/>
              <w:kinsoku/>
              <w:topLinePunct w:val="0"/>
              <w:bidi w:val="0"/>
              <w:spacing w:line="240" w:lineRule="auto"/>
              <w:jc w:val="center"/>
              <w:rPr>
                <w:rFonts w:hint="eastAsia" w:ascii="宋体" w:hAnsi="宋体" w:eastAsia="宋体" w:cs="宋体"/>
                <w:kern w:val="0"/>
                <w:sz w:val="24"/>
                <w:szCs w:val="24"/>
              </w:rPr>
            </w:pPr>
          </w:p>
        </w:tc>
      </w:tr>
      <w:tr w14:paraId="6FC0CDF2">
        <w:tblPrEx>
          <w:tblCellMar>
            <w:top w:w="0" w:type="dxa"/>
            <w:left w:w="108" w:type="dxa"/>
            <w:bottom w:w="0" w:type="dxa"/>
            <w:right w:w="108" w:type="dxa"/>
          </w:tblCellMar>
        </w:tblPrEx>
        <w:trPr>
          <w:trHeight w:val="600" w:hRule="atLeast"/>
        </w:trPr>
        <w:tc>
          <w:tcPr>
            <w:tcW w:w="340" w:type="pct"/>
            <w:tcBorders>
              <w:top w:val="nil"/>
              <w:left w:val="single" w:color="auto" w:sz="4" w:space="0"/>
              <w:bottom w:val="single" w:color="auto" w:sz="4" w:space="0"/>
              <w:right w:val="single" w:color="auto" w:sz="4" w:space="0"/>
            </w:tcBorders>
            <w:noWrap w:val="0"/>
            <w:vAlign w:val="center"/>
          </w:tcPr>
          <w:p w14:paraId="58ABB81B">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718906F1">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47F69D27">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42FD683D">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287010A8">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6CD37FD8">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796D5A52">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517DFF3D">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60469F0A">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7DBDE8B2">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059AC8A0">
            <w:pPr>
              <w:widowControl/>
              <w:kinsoku/>
              <w:topLinePunct w:val="0"/>
              <w:bidi w:val="0"/>
              <w:spacing w:line="240" w:lineRule="auto"/>
              <w:jc w:val="center"/>
              <w:rPr>
                <w:rFonts w:hint="eastAsia" w:ascii="宋体" w:hAnsi="宋体" w:eastAsia="宋体" w:cs="宋体"/>
                <w:kern w:val="0"/>
                <w:sz w:val="24"/>
                <w:szCs w:val="24"/>
              </w:rPr>
            </w:pPr>
          </w:p>
        </w:tc>
      </w:tr>
      <w:tr w14:paraId="302C3F3D">
        <w:tblPrEx>
          <w:tblCellMar>
            <w:top w:w="0" w:type="dxa"/>
            <w:left w:w="108" w:type="dxa"/>
            <w:bottom w:w="0" w:type="dxa"/>
            <w:right w:w="108" w:type="dxa"/>
          </w:tblCellMar>
        </w:tblPrEx>
        <w:trPr>
          <w:trHeight w:val="432" w:hRule="atLeast"/>
        </w:trPr>
        <w:tc>
          <w:tcPr>
            <w:tcW w:w="340" w:type="pct"/>
            <w:tcBorders>
              <w:top w:val="nil"/>
              <w:left w:val="single" w:color="auto" w:sz="4" w:space="0"/>
              <w:bottom w:val="single" w:color="auto" w:sz="4" w:space="0"/>
              <w:right w:val="single" w:color="auto" w:sz="4" w:space="0"/>
            </w:tcBorders>
            <w:noWrap w:val="0"/>
            <w:vAlign w:val="center"/>
          </w:tcPr>
          <w:p w14:paraId="0F13AA69">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39CFC812">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2AED8753">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7160EC1D">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75F099B0">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67719918">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606CE56D">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1B6AFC9B">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0EEBC8A1">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4BF961EE">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67543806">
            <w:pPr>
              <w:widowControl/>
              <w:kinsoku/>
              <w:topLinePunct w:val="0"/>
              <w:bidi w:val="0"/>
              <w:spacing w:line="240" w:lineRule="auto"/>
              <w:jc w:val="center"/>
              <w:rPr>
                <w:rFonts w:hint="eastAsia" w:ascii="宋体" w:hAnsi="宋体" w:eastAsia="宋体" w:cs="宋体"/>
                <w:kern w:val="0"/>
                <w:sz w:val="24"/>
                <w:szCs w:val="24"/>
              </w:rPr>
            </w:pPr>
          </w:p>
        </w:tc>
      </w:tr>
      <w:tr w14:paraId="56416547">
        <w:tblPrEx>
          <w:tblCellMar>
            <w:top w:w="0" w:type="dxa"/>
            <w:left w:w="108" w:type="dxa"/>
            <w:bottom w:w="0" w:type="dxa"/>
            <w:right w:w="108" w:type="dxa"/>
          </w:tblCellMar>
        </w:tblPrEx>
        <w:trPr>
          <w:trHeight w:val="432" w:hRule="atLeast"/>
        </w:trPr>
        <w:tc>
          <w:tcPr>
            <w:tcW w:w="340" w:type="pct"/>
            <w:tcBorders>
              <w:top w:val="nil"/>
              <w:left w:val="single" w:color="auto" w:sz="4" w:space="0"/>
              <w:bottom w:val="single" w:color="auto" w:sz="4" w:space="0"/>
              <w:right w:val="single" w:color="auto" w:sz="4" w:space="0"/>
            </w:tcBorders>
            <w:noWrap w:val="0"/>
            <w:vAlign w:val="center"/>
          </w:tcPr>
          <w:p w14:paraId="6E805199">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76C4B0CD">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2BC4BC11">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0BC1E218">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5CB143A5">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612A5B66">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29DD2C31">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35A5C4EA">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38E0FD1F">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0FCE7121">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51F00674">
            <w:pPr>
              <w:widowControl/>
              <w:kinsoku/>
              <w:topLinePunct w:val="0"/>
              <w:bidi w:val="0"/>
              <w:spacing w:line="240" w:lineRule="auto"/>
              <w:jc w:val="center"/>
              <w:rPr>
                <w:rFonts w:hint="eastAsia" w:ascii="宋体" w:hAnsi="宋体" w:eastAsia="宋体" w:cs="宋体"/>
                <w:kern w:val="0"/>
                <w:sz w:val="24"/>
                <w:szCs w:val="24"/>
              </w:rPr>
            </w:pPr>
          </w:p>
        </w:tc>
      </w:tr>
      <w:tr w14:paraId="47C01F12">
        <w:tblPrEx>
          <w:tblCellMar>
            <w:top w:w="0" w:type="dxa"/>
            <w:left w:w="108" w:type="dxa"/>
            <w:bottom w:w="0" w:type="dxa"/>
            <w:right w:w="108" w:type="dxa"/>
          </w:tblCellMar>
        </w:tblPrEx>
        <w:trPr>
          <w:trHeight w:val="432" w:hRule="atLeast"/>
        </w:trPr>
        <w:tc>
          <w:tcPr>
            <w:tcW w:w="340" w:type="pct"/>
            <w:tcBorders>
              <w:top w:val="nil"/>
              <w:left w:val="single" w:color="auto" w:sz="4" w:space="0"/>
              <w:bottom w:val="single" w:color="auto" w:sz="4" w:space="0"/>
              <w:right w:val="single" w:color="auto" w:sz="4" w:space="0"/>
            </w:tcBorders>
            <w:noWrap w:val="0"/>
            <w:vAlign w:val="center"/>
          </w:tcPr>
          <w:p w14:paraId="576F71D0">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61715C15">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068E18CE">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60394263">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779B4732">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642CEB0C">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0E412114">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03D00C70">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19B07D56">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52C4E9B7">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31FBD084">
            <w:pPr>
              <w:widowControl/>
              <w:kinsoku/>
              <w:topLinePunct w:val="0"/>
              <w:bidi w:val="0"/>
              <w:spacing w:line="240" w:lineRule="auto"/>
              <w:jc w:val="center"/>
              <w:rPr>
                <w:rFonts w:hint="eastAsia" w:ascii="宋体" w:hAnsi="宋体" w:eastAsia="宋体" w:cs="宋体"/>
                <w:kern w:val="0"/>
                <w:sz w:val="24"/>
                <w:szCs w:val="24"/>
              </w:rPr>
            </w:pPr>
          </w:p>
        </w:tc>
      </w:tr>
      <w:tr w14:paraId="3A924568">
        <w:tblPrEx>
          <w:tblCellMar>
            <w:top w:w="0" w:type="dxa"/>
            <w:left w:w="108" w:type="dxa"/>
            <w:bottom w:w="0" w:type="dxa"/>
            <w:right w:w="108" w:type="dxa"/>
          </w:tblCellMar>
        </w:tblPrEx>
        <w:trPr>
          <w:trHeight w:val="420" w:hRule="atLeast"/>
        </w:trPr>
        <w:tc>
          <w:tcPr>
            <w:tcW w:w="340" w:type="pct"/>
            <w:tcBorders>
              <w:top w:val="nil"/>
              <w:left w:val="single" w:color="auto" w:sz="4" w:space="0"/>
              <w:bottom w:val="single" w:color="auto" w:sz="4" w:space="0"/>
              <w:right w:val="single" w:color="auto" w:sz="4" w:space="0"/>
            </w:tcBorders>
            <w:noWrap w:val="0"/>
            <w:vAlign w:val="center"/>
          </w:tcPr>
          <w:p w14:paraId="1DDF6E6A">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1BC5C1F7">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4701D6CA">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723A5F9B">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267A9E6B">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332BE368">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621C6193">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7CE3EA47">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3A07E280">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3DF21668">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22BB7298">
            <w:pPr>
              <w:widowControl/>
              <w:kinsoku/>
              <w:topLinePunct w:val="0"/>
              <w:bidi w:val="0"/>
              <w:spacing w:line="240" w:lineRule="auto"/>
              <w:jc w:val="center"/>
              <w:rPr>
                <w:rFonts w:hint="eastAsia" w:ascii="宋体" w:hAnsi="宋体" w:eastAsia="宋体" w:cs="宋体"/>
                <w:kern w:val="0"/>
                <w:sz w:val="24"/>
                <w:szCs w:val="24"/>
              </w:rPr>
            </w:pPr>
          </w:p>
        </w:tc>
      </w:tr>
      <w:tr w14:paraId="3D8D239D">
        <w:tblPrEx>
          <w:tblCellMar>
            <w:top w:w="0" w:type="dxa"/>
            <w:left w:w="108" w:type="dxa"/>
            <w:bottom w:w="0" w:type="dxa"/>
            <w:right w:w="108" w:type="dxa"/>
          </w:tblCellMar>
        </w:tblPrEx>
        <w:trPr>
          <w:trHeight w:val="420" w:hRule="atLeast"/>
        </w:trPr>
        <w:tc>
          <w:tcPr>
            <w:tcW w:w="340" w:type="pct"/>
            <w:tcBorders>
              <w:top w:val="nil"/>
              <w:left w:val="single" w:color="auto" w:sz="4" w:space="0"/>
              <w:bottom w:val="single" w:color="auto" w:sz="4" w:space="0"/>
              <w:right w:val="single" w:color="auto" w:sz="4" w:space="0"/>
            </w:tcBorders>
            <w:noWrap w:val="0"/>
            <w:vAlign w:val="center"/>
          </w:tcPr>
          <w:p w14:paraId="61C3E842">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03804B8E">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4E6582EA">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2B67A4D5">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1DAF6970">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72844FD5">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6BCE0A67">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673C4B2E">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3F33A8F6">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57C94DC0">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1C1A0178">
            <w:pPr>
              <w:widowControl/>
              <w:kinsoku/>
              <w:topLinePunct w:val="0"/>
              <w:bidi w:val="0"/>
              <w:spacing w:line="240" w:lineRule="auto"/>
              <w:jc w:val="center"/>
              <w:rPr>
                <w:rFonts w:hint="eastAsia" w:ascii="宋体" w:hAnsi="宋体" w:eastAsia="宋体" w:cs="宋体"/>
                <w:kern w:val="0"/>
                <w:sz w:val="24"/>
                <w:szCs w:val="24"/>
              </w:rPr>
            </w:pPr>
          </w:p>
        </w:tc>
      </w:tr>
      <w:tr w14:paraId="315D32B3">
        <w:tblPrEx>
          <w:tblCellMar>
            <w:top w:w="0" w:type="dxa"/>
            <w:left w:w="108" w:type="dxa"/>
            <w:bottom w:w="0" w:type="dxa"/>
            <w:right w:w="108" w:type="dxa"/>
          </w:tblCellMar>
        </w:tblPrEx>
        <w:trPr>
          <w:trHeight w:val="420" w:hRule="atLeast"/>
        </w:trPr>
        <w:tc>
          <w:tcPr>
            <w:tcW w:w="340" w:type="pct"/>
            <w:tcBorders>
              <w:top w:val="nil"/>
              <w:left w:val="single" w:color="auto" w:sz="4" w:space="0"/>
              <w:bottom w:val="single" w:color="auto" w:sz="4" w:space="0"/>
              <w:right w:val="single" w:color="auto" w:sz="4" w:space="0"/>
            </w:tcBorders>
            <w:noWrap w:val="0"/>
            <w:vAlign w:val="center"/>
          </w:tcPr>
          <w:p w14:paraId="40C10AD0">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36439430">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56555B29">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0C00E5BF">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770F34E5">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015F164C">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220526D7">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4BE03D06">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41E3511D">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582DCFF6">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41944862">
            <w:pPr>
              <w:widowControl/>
              <w:kinsoku/>
              <w:topLinePunct w:val="0"/>
              <w:bidi w:val="0"/>
              <w:spacing w:line="240" w:lineRule="auto"/>
              <w:jc w:val="center"/>
              <w:rPr>
                <w:rFonts w:hint="eastAsia" w:ascii="宋体" w:hAnsi="宋体" w:eastAsia="宋体" w:cs="宋体"/>
                <w:kern w:val="0"/>
                <w:sz w:val="24"/>
                <w:szCs w:val="24"/>
              </w:rPr>
            </w:pPr>
          </w:p>
        </w:tc>
      </w:tr>
      <w:tr w14:paraId="6C69F1FD">
        <w:tblPrEx>
          <w:tblCellMar>
            <w:top w:w="0" w:type="dxa"/>
            <w:left w:w="108" w:type="dxa"/>
            <w:bottom w:w="0" w:type="dxa"/>
            <w:right w:w="108" w:type="dxa"/>
          </w:tblCellMar>
        </w:tblPrEx>
        <w:trPr>
          <w:trHeight w:val="420" w:hRule="atLeast"/>
        </w:trPr>
        <w:tc>
          <w:tcPr>
            <w:tcW w:w="340" w:type="pct"/>
            <w:tcBorders>
              <w:top w:val="nil"/>
              <w:left w:val="single" w:color="auto" w:sz="4" w:space="0"/>
              <w:bottom w:val="single" w:color="auto" w:sz="4" w:space="0"/>
              <w:right w:val="single" w:color="auto" w:sz="4" w:space="0"/>
            </w:tcBorders>
            <w:noWrap w:val="0"/>
            <w:vAlign w:val="center"/>
          </w:tcPr>
          <w:p w14:paraId="6C839D65">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53E0597F">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77D99BA6">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7FEC1D25">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27CF2D62">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63A15C06">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78E9AF97">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17D9C7DF">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47D1CC7B">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7D9931FC">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75A75155">
            <w:pPr>
              <w:widowControl/>
              <w:kinsoku/>
              <w:topLinePunct w:val="0"/>
              <w:bidi w:val="0"/>
              <w:spacing w:line="240" w:lineRule="auto"/>
              <w:jc w:val="center"/>
              <w:rPr>
                <w:rFonts w:hint="eastAsia" w:ascii="宋体" w:hAnsi="宋体" w:eastAsia="宋体" w:cs="宋体"/>
                <w:kern w:val="0"/>
                <w:sz w:val="24"/>
                <w:szCs w:val="24"/>
              </w:rPr>
            </w:pPr>
          </w:p>
        </w:tc>
      </w:tr>
      <w:tr w14:paraId="39A10C26">
        <w:tblPrEx>
          <w:tblCellMar>
            <w:top w:w="0" w:type="dxa"/>
            <w:left w:w="108" w:type="dxa"/>
            <w:bottom w:w="0" w:type="dxa"/>
            <w:right w:w="108" w:type="dxa"/>
          </w:tblCellMar>
        </w:tblPrEx>
        <w:trPr>
          <w:trHeight w:val="420" w:hRule="atLeast"/>
        </w:trPr>
        <w:tc>
          <w:tcPr>
            <w:tcW w:w="340" w:type="pct"/>
            <w:tcBorders>
              <w:top w:val="nil"/>
              <w:left w:val="single" w:color="auto" w:sz="4" w:space="0"/>
              <w:bottom w:val="single" w:color="auto" w:sz="4" w:space="0"/>
              <w:right w:val="single" w:color="auto" w:sz="4" w:space="0"/>
            </w:tcBorders>
            <w:noWrap w:val="0"/>
            <w:vAlign w:val="center"/>
          </w:tcPr>
          <w:p w14:paraId="237881A3">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4A0D0F75">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10D5CCC5">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0E4A210A">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25F59143">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5CCB0C53">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46CBE5B1">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5760E311">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5B1F71A4">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10BFD4A7">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0F0A5562">
            <w:pPr>
              <w:widowControl/>
              <w:kinsoku/>
              <w:topLinePunct w:val="0"/>
              <w:bidi w:val="0"/>
              <w:spacing w:line="240" w:lineRule="auto"/>
              <w:jc w:val="center"/>
              <w:rPr>
                <w:rFonts w:hint="eastAsia" w:ascii="宋体" w:hAnsi="宋体" w:eastAsia="宋体" w:cs="宋体"/>
                <w:kern w:val="0"/>
                <w:sz w:val="24"/>
                <w:szCs w:val="24"/>
              </w:rPr>
            </w:pPr>
          </w:p>
        </w:tc>
      </w:tr>
      <w:tr w14:paraId="533F5DC0">
        <w:tblPrEx>
          <w:tblCellMar>
            <w:top w:w="0" w:type="dxa"/>
            <w:left w:w="108" w:type="dxa"/>
            <w:bottom w:w="0" w:type="dxa"/>
            <w:right w:w="108" w:type="dxa"/>
          </w:tblCellMar>
        </w:tblPrEx>
        <w:trPr>
          <w:trHeight w:val="420" w:hRule="atLeast"/>
        </w:trPr>
        <w:tc>
          <w:tcPr>
            <w:tcW w:w="340" w:type="pct"/>
            <w:tcBorders>
              <w:top w:val="nil"/>
              <w:left w:val="single" w:color="auto" w:sz="4" w:space="0"/>
              <w:bottom w:val="single" w:color="auto" w:sz="4" w:space="0"/>
              <w:right w:val="single" w:color="auto" w:sz="4" w:space="0"/>
            </w:tcBorders>
            <w:noWrap w:val="0"/>
            <w:vAlign w:val="center"/>
          </w:tcPr>
          <w:p w14:paraId="6E795BBB">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3E26C549">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27AF3991">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5E1949B2">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297C5373">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103ACD90">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0A5F55C4">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01A4282B">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2EDC80CC">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27F2E146">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4BC0C0AC">
            <w:pPr>
              <w:widowControl/>
              <w:kinsoku/>
              <w:topLinePunct w:val="0"/>
              <w:bidi w:val="0"/>
              <w:spacing w:line="240" w:lineRule="auto"/>
              <w:jc w:val="center"/>
              <w:rPr>
                <w:rFonts w:hint="eastAsia" w:ascii="宋体" w:hAnsi="宋体" w:eastAsia="宋体" w:cs="宋体"/>
                <w:kern w:val="0"/>
                <w:sz w:val="24"/>
                <w:szCs w:val="24"/>
              </w:rPr>
            </w:pPr>
          </w:p>
        </w:tc>
      </w:tr>
      <w:tr w14:paraId="1FB346EC">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04949880">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BDCA4F4">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1EB93D63">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0883B764">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22400D64">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1D1F1736">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0E40465">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C2FF8D6">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324A3701">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60D3726F">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51316074">
            <w:pPr>
              <w:kinsoku/>
              <w:topLinePunct w:val="0"/>
              <w:bidi w:val="0"/>
              <w:rPr>
                <w:rFonts w:hint="eastAsia" w:ascii="宋体" w:hAnsi="宋体" w:eastAsia="宋体" w:cs="宋体"/>
                <w:sz w:val="24"/>
                <w:szCs w:val="24"/>
              </w:rPr>
            </w:pPr>
          </w:p>
        </w:tc>
      </w:tr>
      <w:tr w14:paraId="6F21ECA6">
        <w:tblPrEx>
          <w:tblCellMar>
            <w:top w:w="0" w:type="dxa"/>
            <w:left w:w="108" w:type="dxa"/>
            <w:bottom w:w="0" w:type="dxa"/>
            <w:right w:w="108" w:type="dxa"/>
          </w:tblCellMar>
        </w:tblPrEx>
        <w:trPr>
          <w:trHeight w:val="372" w:hRule="atLeast"/>
        </w:trPr>
        <w:tc>
          <w:tcPr>
            <w:tcW w:w="340" w:type="pct"/>
            <w:tcBorders>
              <w:top w:val="nil"/>
              <w:left w:val="single" w:color="auto" w:sz="4" w:space="0"/>
              <w:bottom w:val="single" w:color="auto" w:sz="4" w:space="0"/>
              <w:right w:val="single" w:color="auto" w:sz="4" w:space="0"/>
            </w:tcBorders>
            <w:noWrap w:val="0"/>
            <w:vAlign w:val="center"/>
          </w:tcPr>
          <w:p w14:paraId="4DB120E9">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4A1107DC">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72DC530">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54000385">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31B34B9B">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71F7A2F9">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B42725C">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71FA374">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17DDF905">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00D072BB">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28BF5DB">
            <w:pPr>
              <w:kinsoku/>
              <w:topLinePunct w:val="0"/>
              <w:bidi w:val="0"/>
              <w:rPr>
                <w:rFonts w:hint="eastAsia" w:ascii="宋体" w:hAnsi="宋体" w:eastAsia="宋体" w:cs="宋体"/>
                <w:sz w:val="24"/>
                <w:szCs w:val="24"/>
              </w:rPr>
            </w:pPr>
          </w:p>
        </w:tc>
      </w:tr>
      <w:tr w14:paraId="134C4934">
        <w:tblPrEx>
          <w:tblCellMar>
            <w:top w:w="0" w:type="dxa"/>
            <w:left w:w="108" w:type="dxa"/>
            <w:bottom w:w="0" w:type="dxa"/>
            <w:right w:w="108" w:type="dxa"/>
          </w:tblCellMar>
        </w:tblPrEx>
        <w:trPr>
          <w:trHeight w:val="372" w:hRule="atLeast"/>
        </w:trPr>
        <w:tc>
          <w:tcPr>
            <w:tcW w:w="340" w:type="pct"/>
            <w:tcBorders>
              <w:top w:val="nil"/>
              <w:left w:val="single" w:color="auto" w:sz="4" w:space="0"/>
              <w:bottom w:val="single" w:color="auto" w:sz="4" w:space="0"/>
              <w:right w:val="single" w:color="auto" w:sz="4" w:space="0"/>
            </w:tcBorders>
            <w:noWrap w:val="0"/>
            <w:vAlign w:val="center"/>
          </w:tcPr>
          <w:p w14:paraId="166EFF9B">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01F3089">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3C51FFA8">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45220ED4">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031EFD00">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4250C85A">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B8FF600">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66F66A4">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16AD27F7">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0D6FC7C3">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16814FAC">
            <w:pPr>
              <w:kinsoku/>
              <w:topLinePunct w:val="0"/>
              <w:bidi w:val="0"/>
              <w:rPr>
                <w:rFonts w:hint="eastAsia" w:ascii="宋体" w:hAnsi="宋体" w:eastAsia="宋体" w:cs="宋体"/>
                <w:sz w:val="24"/>
                <w:szCs w:val="24"/>
              </w:rPr>
            </w:pPr>
          </w:p>
        </w:tc>
      </w:tr>
      <w:tr w14:paraId="0FD8A6F1">
        <w:tblPrEx>
          <w:tblCellMar>
            <w:top w:w="0" w:type="dxa"/>
            <w:left w:w="108" w:type="dxa"/>
            <w:bottom w:w="0" w:type="dxa"/>
            <w:right w:w="108" w:type="dxa"/>
          </w:tblCellMar>
        </w:tblPrEx>
        <w:trPr>
          <w:trHeight w:val="372" w:hRule="atLeast"/>
        </w:trPr>
        <w:tc>
          <w:tcPr>
            <w:tcW w:w="340" w:type="pct"/>
            <w:tcBorders>
              <w:top w:val="nil"/>
              <w:left w:val="single" w:color="auto" w:sz="4" w:space="0"/>
              <w:bottom w:val="single" w:color="auto" w:sz="4" w:space="0"/>
              <w:right w:val="single" w:color="auto" w:sz="4" w:space="0"/>
            </w:tcBorders>
            <w:noWrap w:val="0"/>
            <w:vAlign w:val="center"/>
          </w:tcPr>
          <w:p w14:paraId="57F08A22">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4CD921A5">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6940E450">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46C2E90A">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1044BB01">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42BE53DF">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54EA04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8C5AA62">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55D1A944">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41E26744">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1C3D6C8E">
            <w:pPr>
              <w:kinsoku/>
              <w:topLinePunct w:val="0"/>
              <w:bidi w:val="0"/>
              <w:rPr>
                <w:rFonts w:hint="eastAsia" w:ascii="宋体" w:hAnsi="宋体" w:eastAsia="宋体" w:cs="宋体"/>
                <w:sz w:val="24"/>
                <w:szCs w:val="24"/>
              </w:rPr>
            </w:pPr>
          </w:p>
        </w:tc>
      </w:tr>
      <w:tr w14:paraId="60FBDC96">
        <w:tblPrEx>
          <w:tblCellMar>
            <w:top w:w="0" w:type="dxa"/>
            <w:left w:w="108" w:type="dxa"/>
            <w:bottom w:w="0" w:type="dxa"/>
            <w:right w:w="108" w:type="dxa"/>
          </w:tblCellMar>
        </w:tblPrEx>
        <w:trPr>
          <w:trHeight w:val="372" w:hRule="atLeast"/>
        </w:trPr>
        <w:tc>
          <w:tcPr>
            <w:tcW w:w="340" w:type="pct"/>
            <w:tcBorders>
              <w:top w:val="nil"/>
              <w:left w:val="single" w:color="auto" w:sz="4" w:space="0"/>
              <w:bottom w:val="single" w:color="auto" w:sz="4" w:space="0"/>
              <w:right w:val="single" w:color="auto" w:sz="4" w:space="0"/>
            </w:tcBorders>
            <w:noWrap w:val="0"/>
            <w:vAlign w:val="center"/>
          </w:tcPr>
          <w:p w14:paraId="64BAC523">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85146C4">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74C8A9BF">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05DAF89A">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09662902">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1EFC2E91">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5ABF4ED">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A81B691">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115B46E2">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40D9FAB5">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73D05AF2">
            <w:pPr>
              <w:kinsoku/>
              <w:topLinePunct w:val="0"/>
              <w:bidi w:val="0"/>
              <w:rPr>
                <w:rFonts w:hint="eastAsia" w:ascii="宋体" w:hAnsi="宋体" w:eastAsia="宋体" w:cs="宋体"/>
                <w:sz w:val="24"/>
                <w:szCs w:val="24"/>
              </w:rPr>
            </w:pPr>
          </w:p>
        </w:tc>
      </w:tr>
      <w:tr w14:paraId="7AC7306B">
        <w:tblPrEx>
          <w:tblCellMar>
            <w:top w:w="0" w:type="dxa"/>
            <w:left w:w="108" w:type="dxa"/>
            <w:bottom w:w="0" w:type="dxa"/>
            <w:right w:w="108" w:type="dxa"/>
          </w:tblCellMar>
        </w:tblPrEx>
        <w:trPr>
          <w:trHeight w:val="372" w:hRule="atLeast"/>
        </w:trPr>
        <w:tc>
          <w:tcPr>
            <w:tcW w:w="340" w:type="pct"/>
            <w:tcBorders>
              <w:top w:val="nil"/>
              <w:left w:val="single" w:color="auto" w:sz="4" w:space="0"/>
              <w:bottom w:val="single" w:color="auto" w:sz="4" w:space="0"/>
              <w:right w:val="single" w:color="auto" w:sz="4" w:space="0"/>
            </w:tcBorders>
            <w:noWrap w:val="0"/>
            <w:vAlign w:val="center"/>
          </w:tcPr>
          <w:p w14:paraId="0B90B711">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0EB5765F">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2BF738F7">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33877E20">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642A8EE">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04764DF7">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369F116">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A5A9E95">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1E5822AD">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37CA79F0">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43D95BE8">
            <w:pPr>
              <w:kinsoku/>
              <w:topLinePunct w:val="0"/>
              <w:bidi w:val="0"/>
              <w:rPr>
                <w:rFonts w:hint="eastAsia" w:ascii="宋体" w:hAnsi="宋体" w:eastAsia="宋体" w:cs="宋体"/>
                <w:sz w:val="24"/>
                <w:szCs w:val="24"/>
              </w:rPr>
            </w:pPr>
          </w:p>
        </w:tc>
      </w:tr>
      <w:tr w14:paraId="30DCAB12">
        <w:tblPrEx>
          <w:tblCellMar>
            <w:top w:w="0" w:type="dxa"/>
            <w:left w:w="108" w:type="dxa"/>
            <w:bottom w:w="0" w:type="dxa"/>
            <w:right w:w="108" w:type="dxa"/>
          </w:tblCellMar>
        </w:tblPrEx>
        <w:trPr>
          <w:trHeight w:val="624" w:hRule="atLeast"/>
        </w:trPr>
        <w:tc>
          <w:tcPr>
            <w:tcW w:w="340" w:type="pct"/>
            <w:tcBorders>
              <w:top w:val="nil"/>
              <w:left w:val="single" w:color="auto" w:sz="4" w:space="0"/>
              <w:bottom w:val="single" w:color="auto" w:sz="4" w:space="0"/>
              <w:right w:val="single" w:color="auto" w:sz="4" w:space="0"/>
            </w:tcBorders>
            <w:noWrap w:val="0"/>
            <w:vAlign w:val="center"/>
          </w:tcPr>
          <w:p w14:paraId="3ABD6235">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06F8785D">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669A53EA">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005D5E29">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C226D42">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47A78D85">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B6ECE15">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F28A19C">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3FF85BE">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5837ADD2">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5DC1892">
            <w:pPr>
              <w:kinsoku/>
              <w:topLinePunct w:val="0"/>
              <w:bidi w:val="0"/>
              <w:rPr>
                <w:rFonts w:hint="eastAsia" w:ascii="宋体" w:hAnsi="宋体" w:eastAsia="宋体" w:cs="宋体"/>
                <w:sz w:val="24"/>
                <w:szCs w:val="24"/>
              </w:rPr>
            </w:pPr>
          </w:p>
        </w:tc>
      </w:tr>
      <w:tr w14:paraId="305D2D98">
        <w:tblPrEx>
          <w:tblCellMar>
            <w:top w:w="0" w:type="dxa"/>
            <w:left w:w="108" w:type="dxa"/>
            <w:bottom w:w="0" w:type="dxa"/>
            <w:right w:w="108" w:type="dxa"/>
          </w:tblCellMar>
        </w:tblPrEx>
        <w:trPr>
          <w:trHeight w:val="624" w:hRule="atLeast"/>
        </w:trPr>
        <w:tc>
          <w:tcPr>
            <w:tcW w:w="340" w:type="pct"/>
            <w:tcBorders>
              <w:top w:val="nil"/>
              <w:left w:val="single" w:color="auto" w:sz="4" w:space="0"/>
              <w:bottom w:val="single" w:color="auto" w:sz="4" w:space="0"/>
              <w:right w:val="single" w:color="auto" w:sz="4" w:space="0"/>
            </w:tcBorders>
            <w:noWrap w:val="0"/>
            <w:vAlign w:val="center"/>
          </w:tcPr>
          <w:p w14:paraId="59B64318">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3179EFF">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7729C5AD">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212F6E4">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19188C7E">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CF07C9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E356851">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5D38D8F">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75CD8189">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58F4B032">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78135EA0">
            <w:pPr>
              <w:kinsoku/>
              <w:topLinePunct w:val="0"/>
              <w:bidi w:val="0"/>
              <w:rPr>
                <w:rFonts w:hint="eastAsia" w:ascii="宋体" w:hAnsi="宋体" w:eastAsia="宋体" w:cs="宋体"/>
                <w:sz w:val="24"/>
                <w:szCs w:val="24"/>
              </w:rPr>
            </w:pPr>
          </w:p>
        </w:tc>
      </w:tr>
      <w:tr w14:paraId="46A64CAA">
        <w:tblPrEx>
          <w:tblCellMar>
            <w:top w:w="0" w:type="dxa"/>
            <w:left w:w="108" w:type="dxa"/>
            <w:bottom w:w="0" w:type="dxa"/>
            <w:right w:w="108" w:type="dxa"/>
          </w:tblCellMar>
        </w:tblPrEx>
        <w:trPr>
          <w:trHeight w:val="624" w:hRule="atLeast"/>
        </w:trPr>
        <w:tc>
          <w:tcPr>
            <w:tcW w:w="340" w:type="pct"/>
            <w:tcBorders>
              <w:top w:val="nil"/>
              <w:left w:val="single" w:color="auto" w:sz="4" w:space="0"/>
              <w:bottom w:val="single" w:color="auto" w:sz="4" w:space="0"/>
              <w:right w:val="single" w:color="auto" w:sz="4" w:space="0"/>
            </w:tcBorders>
            <w:noWrap w:val="0"/>
            <w:vAlign w:val="center"/>
          </w:tcPr>
          <w:p w14:paraId="51C50382">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593CA3DF">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75EF75A5">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4E52B37E">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11408A7D">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5041E7F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081B0DC">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C9E01B7">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27F1749C">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024188AB">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0E9166A0">
            <w:pPr>
              <w:kinsoku/>
              <w:topLinePunct w:val="0"/>
              <w:bidi w:val="0"/>
              <w:rPr>
                <w:rFonts w:hint="eastAsia" w:ascii="宋体" w:hAnsi="宋体" w:eastAsia="宋体" w:cs="宋体"/>
                <w:sz w:val="24"/>
                <w:szCs w:val="24"/>
              </w:rPr>
            </w:pPr>
          </w:p>
        </w:tc>
      </w:tr>
      <w:tr w14:paraId="05661A88">
        <w:tblPrEx>
          <w:tblCellMar>
            <w:top w:w="0" w:type="dxa"/>
            <w:left w:w="108" w:type="dxa"/>
            <w:bottom w:w="0" w:type="dxa"/>
            <w:right w:w="108" w:type="dxa"/>
          </w:tblCellMar>
        </w:tblPrEx>
        <w:trPr>
          <w:trHeight w:val="624" w:hRule="atLeast"/>
        </w:trPr>
        <w:tc>
          <w:tcPr>
            <w:tcW w:w="340" w:type="pct"/>
            <w:tcBorders>
              <w:top w:val="nil"/>
              <w:left w:val="single" w:color="auto" w:sz="4" w:space="0"/>
              <w:bottom w:val="single" w:color="auto" w:sz="4" w:space="0"/>
              <w:right w:val="single" w:color="auto" w:sz="4" w:space="0"/>
            </w:tcBorders>
            <w:noWrap w:val="0"/>
            <w:vAlign w:val="center"/>
          </w:tcPr>
          <w:p w14:paraId="2A8B0196">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54271750">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7A139D4A">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5ABCA8F7">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575B870D">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63F70A77">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4C08B97">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5F399A4">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4DDA90C2">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0472CBCE">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22E3536C">
            <w:pPr>
              <w:kinsoku/>
              <w:topLinePunct w:val="0"/>
              <w:bidi w:val="0"/>
              <w:rPr>
                <w:rFonts w:hint="eastAsia" w:ascii="宋体" w:hAnsi="宋体" w:eastAsia="宋体" w:cs="宋体"/>
                <w:sz w:val="24"/>
                <w:szCs w:val="24"/>
              </w:rPr>
            </w:pPr>
          </w:p>
        </w:tc>
      </w:tr>
      <w:tr w14:paraId="36B44ED4">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6B048467">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04C8AAD0">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3886B7DA">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71EBC265">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29882B1E">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63525363">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9662A44">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50637ED">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6190E788">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52F54B1A">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7FCA4111">
            <w:pPr>
              <w:kinsoku/>
              <w:topLinePunct w:val="0"/>
              <w:bidi w:val="0"/>
              <w:rPr>
                <w:rFonts w:hint="eastAsia" w:ascii="宋体" w:hAnsi="宋体" w:eastAsia="宋体" w:cs="宋体"/>
                <w:sz w:val="24"/>
                <w:szCs w:val="24"/>
              </w:rPr>
            </w:pPr>
          </w:p>
        </w:tc>
      </w:tr>
      <w:tr w14:paraId="24194238">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244BB496">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6F62066">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68E4FA62">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4FF8FBC3">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14CE99A0">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796307AC">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A0114C7">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1F89E16">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3ECBC174">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30307CDB">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4C22E32A">
            <w:pPr>
              <w:kinsoku/>
              <w:topLinePunct w:val="0"/>
              <w:bidi w:val="0"/>
              <w:rPr>
                <w:rFonts w:hint="eastAsia" w:ascii="宋体" w:hAnsi="宋体" w:eastAsia="宋体" w:cs="宋体"/>
                <w:sz w:val="24"/>
                <w:szCs w:val="24"/>
              </w:rPr>
            </w:pPr>
          </w:p>
        </w:tc>
      </w:tr>
      <w:tr w14:paraId="47BD2D7D">
        <w:tblPrEx>
          <w:tblCellMar>
            <w:top w:w="0" w:type="dxa"/>
            <w:left w:w="108" w:type="dxa"/>
            <w:bottom w:w="0" w:type="dxa"/>
            <w:right w:w="108" w:type="dxa"/>
          </w:tblCellMar>
        </w:tblPrEx>
        <w:trPr>
          <w:trHeight w:val="660" w:hRule="atLeast"/>
        </w:trPr>
        <w:tc>
          <w:tcPr>
            <w:tcW w:w="340" w:type="pct"/>
            <w:tcBorders>
              <w:top w:val="nil"/>
              <w:left w:val="single" w:color="auto" w:sz="4" w:space="0"/>
              <w:bottom w:val="single" w:color="auto" w:sz="4" w:space="0"/>
              <w:right w:val="single" w:color="auto" w:sz="4" w:space="0"/>
            </w:tcBorders>
            <w:noWrap w:val="0"/>
            <w:vAlign w:val="center"/>
          </w:tcPr>
          <w:p w14:paraId="3E721841">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598107CC">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5831C6FD">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2A77C08E">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140353CE">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54F69C57">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968337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C1E0712">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DD5F74F">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753C3EBB">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6A7DB213">
            <w:pPr>
              <w:kinsoku/>
              <w:topLinePunct w:val="0"/>
              <w:bidi w:val="0"/>
              <w:rPr>
                <w:rFonts w:hint="eastAsia" w:ascii="宋体" w:hAnsi="宋体" w:eastAsia="宋体" w:cs="宋体"/>
                <w:sz w:val="24"/>
                <w:szCs w:val="24"/>
              </w:rPr>
            </w:pPr>
          </w:p>
        </w:tc>
      </w:tr>
      <w:tr w14:paraId="659952D2">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7D284345">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C2E039F">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499AA8C">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0F04341">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35CABE54">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0F52814D">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55B87A6">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B762A4A">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2322DA2D">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6BE05CE1">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050239F0">
            <w:pPr>
              <w:kinsoku/>
              <w:topLinePunct w:val="0"/>
              <w:bidi w:val="0"/>
              <w:rPr>
                <w:rFonts w:hint="eastAsia" w:ascii="宋体" w:hAnsi="宋体" w:eastAsia="宋体" w:cs="宋体"/>
                <w:sz w:val="24"/>
                <w:szCs w:val="24"/>
              </w:rPr>
            </w:pPr>
          </w:p>
        </w:tc>
      </w:tr>
      <w:tr w14:paraId="74577212">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6CF75A14">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10A0328">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17BB72FA">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2935740">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5B901FE1">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00B491AA">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6DFB868">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9B1BC85">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795EAF48">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6CE9EC27">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10739A8E">
            <w:pPr>
              <w:kinsoku/>
              <w:topLinePunct w:val="0"/>
              <w:bidi w:val="0"/>
              <w:rPr>
                <w:rFonts w:hint="eastAsia" w:ascii="宋体" w:hAnsi="宋体" w:eastAsia="宋体" w:cs="宋体"/>
                <w:sz w:val="24"/>
                <w:szCs w:val="24"/>
              </w:rPr>
            </w:pPr>
          </w:p>
        </w:tc>
      </w:tr>
      <w:tr w14:paraId="4D64DFB3">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61CCDA7C">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54512588">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1CD6CB1">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3D866B01">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4EF4F0A0">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4B4BC528">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2F3E55F">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B6FA861">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2FB34CBE">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3BD556A9">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48070326">
            <w:pPr>
              <w:kinsoku/>
              <w:topLinePunct w:val="0"/>
              <w:bidi w:val="0"/>
              <w:rPr>
                <w:rFonts w:hint="eastAsia" w:ascii="宋体" w:hAnsi="宋体" w:eastAsia="宋体" w:cs="宋体"/>
                <w:sz w:val="24"/>
                <w:szCs w:val="24"/>
              </w:rPr>
            </w:pPr>
          </w:p>
        </w:tc>
      </w:tr>
      <w:tr w14:paraId="253929D8">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5069B15E">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A4C16F1">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20DE7DE">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3D8D8D1B">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F9DF067">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6CC7B364">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E7EB58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5129D63">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EB833A4">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26413AD0">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DEAFFC3">
            <w:pPr>
              <w:kinsoku/>
              <w:topLinePunct w:val="0"/>
              <w:bidi w:val="0"/>
              <w:rPr>
                <w:rFonts w:hint="eastAsia" w:ascii="宋体" w:hAnsi="宋体" w:eastAsia="宋体" w:cs="宋体"/>
                <w:sz w:val="24"/>
                <w:szCs w:val="24"/>
              </w:rPr>
            </w:pPr>
          </w:p>
        </w:tc>
      </w:tr>
      <w:tr w14:paraId="083D2884">
        <w:tblPrEx>
          <w:tblCellMar>
            <w:top w:w="0" w:type="dxa"/>
            <w:left w:w="108" w:type="dxa"/>
            <w:bottom w:w="0" w:type="dxa"/>
            <w:right w:w="108" w:type="dxa"/>
          </w:tblCellMar>
        </w:tblPrEx>
        <w:trPr>
          <w:trHeight w:val="432" w:hRule="atLeast"/>
        </w:trPr>
        <w:tc>
          <w:tcPr>
            <w:tcW w:w="340" w:type="pct"/>
            <w:tcBorders>
              <w:top w:val="nil"/>
              <w:left w:val="single" w:color="auto" w:sz="4" w:space="0"/>
              <w:bottom w:val="single" w:color="auto" w:sz="4" w:space="0"/>
              <w:right w:val="single" w:color="auto" w:sz="4" w:space="0"/>
            </w:tcBorders>
            <w:noWrap w:val="0"/>
            <w:vAlign w:val="center"/>
          </w:tcPr>
          <w:p w14:paraId="671A9F86">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0ED7A55A">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125F76D7">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25903A5D">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4F47FE7A">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515A957">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4C02364">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295EB0E">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6F25B62E">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6DE00A96">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5EA41FD">
            <w:pPr>
              <w:kinsoku/>
              <w:topLinePunct w:val="0"/>
              <w:bidi w:val="0"/>
              <w:rPr>
                <w:rFonts w:hint="eastAsia" w:ascii="宋体" w:hAnsi="宋体" w:eastAsia="宋体" w:cs="宋体"/>
                <w:sz w:val="24"/>
                <w:szCs w:val="24"/>
              </w:rPr>
            </w:pPr>
          </w:p>
        </w:tc>
      </w:tr>
      <w:tr w14:paraId="21B38B45">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30D155CF">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269E2DC9">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5A371A13">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C810083">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007B3E70">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6A10D1E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0CBDFF5">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03C912B">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15CCA97B">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07A22B8C">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2C4C5C77">
            <w:pPr>
              <w:kinsoku/>
              <w:topLinePunct w:val="0"/>
              <w:bidi w:val="0"/>
              <w:rPr>
                <w:rFonts w:hint="eastAsia" w:ascii="宋体" w:hAnsi="宋体" w:eastAsia="宋体" w:cs="宋体"/>
                <w:sz w:val="24"/>
                <w:szCs w:val="24"/>
              </w:rPr>
            </w:pPr>
          </w:p>
        </w:tc>
      </w:tr>
      <w:tr w14:paraId="37C1C9A6">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7ED71E55">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5C4A294F">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5147373B">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30CA0A1">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331D1CC7">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006C7AE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866F2D8">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C723DFF">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7E3B4DC9">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D96556D">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64589203">
            <w:pPr>
              <w:kinsoku/>
              <w:topLinePunct w:val="0"/>
              <w:bidi w:val="0"/>
              <w:rPr>
                <w:rFonts w:hint="eastAsia" w:ascii="宋体" w:hAnsi="宋体" w:eastAsia="宋体" w:cs="宋体"/>
                <w:sz w:val="24"/>
                <w:szCs w:val="24"/>
              </w:rPr>
            </w:pPr>
          </w:p>
        </w:tc>
      </w:tr>
      <w:tr w14:paraId="5B29E021">
        <w:tblPrEx>
          <w:tblCellMar>
            <w:top w:w="0" w:type="dxa"/>
            <w:left w:w="108" w:type="dxa"/>
            <w:bottom w:w="0" w:type="dxa"/>
            <w:right w:w="108" w:type="dxa"/>
          </w:tblCellMar>
        </w:tblPrEx>
        <w:trPr>
          <w:trHeight w:val="432" w:hRule="atLeast"/>
        </w:trPr>
        <w:tc>
          <w:tcPr>
            <w:tcW w:w="340" w:type="pct"/>
            <w:tcBorders>
              <w:top w:val="nil"/>
              <w:left w:val="single" w:color="auto" w:sz="4" w:space="0"/>
              <w:bottom w:val="single" w:color="auto" w:sz="4" w:space="0"/>
              <w:right w:val="single" w:color="auto" w:sz="4" w:space="0"/>
            </w:tcBorders>
            <w:noWrap w:val="0"/>
            <w:vAlign w:val="center"/>
          </w:tcPr>
          <w:p w14:paraId="0E4A2AE4">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B60B426">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35F852CE">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236CFC80">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4528A05D">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191DAC5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286A6B6">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1B69B0D">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55E2DB60">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F0C077C">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1B5EBF42">
            <w:pPr>
              <w:kinsoku/>
              <w:topLinePunct w:val="0"/>
              <w:bidi w:val="0"/>
              <w:rPr>
                <w:rFonts w:hint="eastAsia" w:ascii="宋体" w:hAnsi="宋体" w:eastAsia="宋体" w:cs="宋体"/>
                <w:sz w:val="24"/>
                <w:szCs w:val="24"/>
              </w:rPr>
            </w:pPr>
          </w:p>
        </w:tc>
      </w:tr>
      <w:tr w14:paraId="56459043">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7EFCE64F">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41C9052B">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3570E58F">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4972A593">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2A491408">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728BEF9A">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DA30FF0">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83F84FA">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B8F5E71">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3A312800">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4EA28D70">
            <w:pPr>
              <w:kinsoku/>
              <w:topLinePunct w:val="0"/>
              <w:bidi w:val="0"/>
              <w:rPr>
                <w:rFonts w:hint="eastAsia" w:ascii="宋体" w:hAnsi="宋体" w:eastAsia="宋体" w:cs="宋体"/>
                <w:sz w:val="24"/>
                <w:szCs w:val="24"/>
              </w:rPr>
            </w:pPr>
          </w:p>
        </w:tc>
      </w:tr>
      <w:tr w14:paraId="1680E642">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3A30C869">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152A44BC">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1F4E5178">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5911163A">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6E90170B">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6F55B20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B73729C">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FBB305A">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9B59FCE">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23CF0AE3">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123283C">
            <w:pPr>
              <w:kinsoku/>
              <w:topLinePunct w:val="0"/>
              <w:bidi w:val="0"/>
              <w:rPr>
                <w:rFonts w:hint="eastAsia" w:ascii="宋体" w:hAnsi="宋体" w:eastAsia="宋体" w:cs="宋体"/>
                <w:sz w:val="24"/>
                <w:szCs w:val="24"/>
              </w:rPr>
            </w:pPr>
          </w:p>
        </w:tc>
      </w:tr>
      <w:tr w14:paraId="7EE61F8D">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55102639">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619B903F">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6CFF8040">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0A100435">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17F82D1A">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B837304">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E87DAE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09EC4EA">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47C35411">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4262034B">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285B3D8F">
            <w:pPr>
              <w:kinsoku/>
              <w:topLinePunct w:val="0"/>
              <w:bidi w:val="0"/>
              <w:rPr>
                <w:rFonts w:hint="eastAsia" w:ascii="宋体" w:hAnsi="宋体" w:eastAsia="宋体" w:cs="宋体"/>
                <w:sz w:val="24"/>
                <w:szCs w:val="24"/>
              </w:rPr>
            </w:pPr>
          </w:p>
        </w:tc>
      </w:tr>
      <w:tr w14:paraId="5E12E13E">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431D6255">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0C1FC6C4">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7BA25700">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0F71F0A">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1AB3F612">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4D4315B">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E882F7B">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ECDBA0E">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4CA2D797">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9756C3B">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5E7A616D">
            <w:pPr>
              <w:kinsoku/>
              <w:topLinePunct w:val="0"/>
              <w:bidi w:val="0"/>
              <w:rPr>
                <w:rFonts w:hint="eastAsia" w:ascii="宋体" w:hAnsi="宋体" w:eastAsia="宋体" w:cs="宋体"/>
                <w:sz w:val="24"/>
                <w:szCs w:val="24"/>
              </w:rPr>
            </w:pPr>
          </w:p>
        </w:tc>
      </w:tr>
      <w:tr w14:paraId="0FEEC35C">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7F8D6085">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2757658">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53BC60E5">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2A03379C">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67A69DA2">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0FD5A165">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8FE48A1">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C081E30">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2929CDF">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54FEBBAF">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6F312CB4">
            <w:pPr>
              <w:kinsoku/>
              <w:topLinePunct w:val="0"/>
              <w:bidi w:val="0"/>
              <w:rPr>
                <w:rFonts w:hint="eastAsia" w:ascii="宋体" w:hAnsi="宋体" w:eastAsia="宋体" w:cs="宋体"/>
                <w:sz w:val="24"/>
                <w:szCs w:val="24"/>
              </w:rPr>
            </w:pPr>
          </w:p>
        </w:tc>
      </w:tr>
      <w:tr w14:paraId="152093B4">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1F4BC2E4">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4DFA89F">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2FFC88B1">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A0FAD88">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98A3686">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51AA53AF">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EB40AC9">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5BD2BD2">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5429FC24">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3FC1FD7A">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1120CD8B">
            <w:pPr>
              <w:kinsoku/>
              <w:topLinePunct w:val="0"/>
              <w:bidi w:val="0"/>
              <w:rPr>
                <w:rFonts w:hint="eastAsia" w:ascii="宋体" w:hAnsi="宋体" w:eastAsia="宋体" w:cs="宋体"/>
                <w:sz w:val="24"/>
                <w:szCs w:val="24"/>
              </w:rPr>
            </w:pPr>
          </w:p>
        </w:tc>
      </w:tr>
      <w:tr w14:paraId="3FC13003">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2669C23D">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41D2273F">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F7D2397">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21E880E4">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6C29F5AD">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09A6B97D">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E28EDF9">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B8304DA">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352ED158">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479A2708">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7E2F0424">
            <w:pPr>
              <w:kinsoku/>
              <w:topLinePunct w:val="0"/>
              <w:bidi w:val="0"/>
              <w:rPr>
                <w:rFonts w:hint="eastAsia" w:ascii="宋体" w:hAnsi="宋体" w:eastAsia="宋体" w:cs="宋体"/>
                <w:sz w:val="24"/>
                <w:szCs w:val="24"/>
              </w:rPr>
            </w:pPr>
          </w:p>
        </w:tc>
      </w:tr>
      <w:tr w14:paraId="077F7B11">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135F9AF6">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5FDD8618">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40F310BA">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65F94C2">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AEFCB5A">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783BA760">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E76D751">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2931456">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23864B77">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50E25FC0">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7C7E6774">
            <w:pPr>
              <w:kinsoku/>
              <w:topLinePunct w:val="0"/>
              <w:bidi w:val="0"/>
              <w:rPr>
                <w:rFonts w:hint="eastAsia" w:ascii="宋体" w:hAnsi="宋体" w:eastAsia="宋体" w:cs="宋体"/>
                <w:sz w:val="24"/>
                <w:szCs w:val="24"/>
              </w:rPr>
            </w:pPr>
          </w:p>
        </w:tc>
      </w:tr>
      <w:tr w14:paraId="1F483C2B">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6D366F54">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6C7A785A">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2A9872C8">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3AF2DB38">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65E80448">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54F045F9">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120E9CF">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864D41A">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CEC57B4">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73B03F5D">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18CCC2FC">
            <w:pPr>
              <w:kinsoku/>
              <w:topLinePunct w:val="0"/>
              <w:bidi w:val="0"/>
              <w:rPr>
                <w:rFonts w:hint="eastAsia" w:ascii="宋体" w:hAnsi="宋体" w:eastAsia="宋体" w:cs="宋体"/>
                <w:sz w:val="24"/>
                <w:szCs w:val="24"/>
              </w:rPr>
            </w:pPr>
          </w:p>
        </w:tc>
      </w:tr>
      <w:tr w14:paraId="4CF1056E">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258EABC9">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5D9B125C">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3CBEB104">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35E32530">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D4B47DA">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05649548">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AEEA0AC">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A8ADB37">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1E3BE415">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72838DA5">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085F232A">
            <w:pPr>
              <w:kinsoku/>
              <w:topLinePunct w:val="0"/>
              <w:bidi w:val="0"/>
              <w:rPr>
                <w:rFonts w:hint="eastAsia" w:ascii="宋体" w:hAnsi="宋体" w:eastAsia="宋体" w:cs="宋体"/>
                <w:sz w:val="24"/>
                <w:szCs w:val="24"/>
              </w:rPr>
            </w:pPr>
          </w:p>
        </w:tc>
      </w:tr>
      <w:tr w14:paraId="6ADBD716">
        <w:tblPrEx>
          <w:tblCellMar>
            <w:top w:w="0" w:type="dxa"/>
            <w:left w:w="108" w:type="dxa"/>
            <w:bottom w:w="0" w:type="dxa"/>
            <w:right w:w="108" w:type="dxa"/>
          </w:tblCellMar>
        </w:tblPrEx>
        <w:trPr>
          <w:trHeight w:val="432" w:hRule="atLeast"/>
        </w:trPr>
        <w:tc>
          <w:tcPr>
            <w:tcW w:w="340" w:type="pct"/>
            <w:tcBorders>
              <w:top w:val="nil"/>
              <w:left w:val="single" w:color="auto" w:sz="4" w:space="0"/>
              <w:bottom w:val="single" w:color="auto" w:sz="4" w:space="0"/>
              <w:right w:val="single" w:color="auto" w:sz="4" w:space="0"/>
            </w:tcBorders>
            <w:noWrap w:val="0"/>
            <w:vAlign w:val="center"/>
          </w:tcPr>
          <w:p w14:paraId="70DDDE5C">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2BA68568">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5DA7B7F3">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7959AA5A">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2A871A84">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55B71BE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737C11D">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67F55A6">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5CF89F0E">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7890CF06">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5FC9F07B">
            <w:pPr>
              <w:kinsoku/>
              <w:topLinePunct w:val="0"/>
              <w:bidi w:val="0"/>
              <w:rPr>
                <w:rFonts w:hint="eastAsia" w:ascii="宋体" w:hAnsi="宋体" w:eastAsia="宋体" w:cs="宋体"/>
                <w:sz w:val="24"/>
                <w:szCs w:val="24"/>
              </w:rPr>
            </w:pPr>
          </w:p>
        </w:tc>
      </w:tr>
      <w:tr w14:paraId="5FEBD148">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3505488C">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14A795F9">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253A5860">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2553E1A8">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5BFC67FF">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73BF9645">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9D969D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A210190">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87757ED">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6D7E905E">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258AD470">
            <w:pPr>
              <w:kinsoku/>
              <w:topLinePunct w:val="0"/>
              <w:bidi w:val="0"/>
              <w:rPr>
                <w:rFonts w:hint="eastAsia" w:ascii="宋体" w:hAnsi="宋体" w:eastAsia="宋体" w:cs="宋体"/>
                <w:sz w:val="24"/>
                <w:szCs w:val="24"/>
              </w:rPr>
            </w:pPr>
          </w:p>
        </w:tc>
      </w:tr>
      <w:tr w14:paraId="707F8E31">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57641E9B">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45A409AA">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FEE678E">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399F14B2">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1FE95730">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50DAD434">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A68B525">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5A47B23">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43E368C5">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69494AE2">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5A179595">
            <w:pPr>
              <w:kinsoku/>
              <w:topLinePunct w:val="0"/>
              <w:bidi w:val="0"/>
              <w:rPr>
                <w:rFonts w:hint="eastAsia" w:ascii="宋体" w:hAnsi="宋体" w:eastAsia="宋体" w:cs="宋体"/>
                <w:sz w:val="24"/>
                <w:szCs w:val="24"/>
              </w:rPr>
            </w:pPr>
          </w:p>
        </w:tc>
      </w:tr>
      <w:tr w14:paraId="78F7E024">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65BA77ED">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26836E1C">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3038D1B">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4A4BCB63">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66D3AC1C">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6AA14FF5">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AB522D5">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C4475EF">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3BD250D8">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2B91ED95">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65E61E93">
            <w:pPr>
              <w:kinsoku/>
              <w:topLinePunct w:val="0"/>
              <w:bidi w:val="0"/>
              <w:rPr>
                <w:rFonts w:hint="eastAsia" w:ascii="宋体" w:hAnsi="宋体" w:eastAsia="宋体" w:cs="宋体"/>
                <w:sz w:val="24"/>
                <w:szCs w:val="24"/>
              </w:rPr>
            </w:pPr>
          </w:p>
        </w:tc>
      </w:tr>
      <w:tr w14:paraId="3D00D35F">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6A7C4834">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6B495FC">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74A092A9">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58E6C26C">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08939C13">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44EFF199">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6D981E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19372ED">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24515912">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DDF9AF3">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0CEA2F85">
            <w:pPr>
              <w:kinsoku/>
              <w:topLinePunct w:val="0"/>
              <w:bidi w:val="0"/>
              <w:rPr>
                <w:rFonts w:hint="eastAsia" w:ascii="宋体" w:hAnsi="宋体" w:eastAsia="宋体" w:cs="宋体"/>
                <w:sz w:val="24"/>
                <w:szCs w:val="24"/>
              </w:rPr>
            </w:pPr>
          </w:p>
        </w:tc>
      </w:tr>
      <w:tr w14:paraId="58EF44A7">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525E28A2">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22D6012">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96D85A7">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7565B0D4">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5FFA1701">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12AB6CB8">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39F31C8">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06DA969">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A810E06">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897C5C0">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6621EB06">
            <w:pPr>
              <w:kinsoku/>
              <w:topLinePunct w:val="0"/>
              <w:bidi w:val="0"/>
              <w:rPr>
                <w:rFonts w:hint="eastAsia" w:ascii="宋体" w:hAnsi="宋体" w:eastAsia="宋体" w:cs="宋体"/>
                <w:sz w:val="24"/>
                <w:szCs w:val="24"/>
              </w:rPr>
            </w:pPr>
          </w:p>
        </w:tc>
      </w:tr>
      <w:tr w14:paraId="65928983">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59AAB1D5">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015949E0">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39910CEB">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25AE45F1">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BF22186">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24E99C5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7142794">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70CE658">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7332D28">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7628638B">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EB1EAA4">
            <w:pPr>
              <w:kinsoku/>
              <w:topLinePunct w:val="0"/>
              <w:bidi w:val="0"/>
              <w:rPr>
                <w:rFonts w:hint="eastAsia" w:ascii="宋体" w:hAnsi="宋体" w:eastAsia="宋体" w:cs="宋体"/>
                <w:sz w:val="24"/>
                <w:szCs w:val="24"/>
              </w:rPr>
            </w:pPr>
          </w:p>
        </w:tc>
      </w:tr>
      <w:tr w14:paraId="52BA03D5">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7482787B">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237A70AF">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3FAD6E5E">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62B3934A">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528640F7">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089802C4">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77FBC24">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6875F69">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7A3C063F">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A304B4A">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4D83F9E4">
            <w:pPr>
              <w:kinsoku/>
              <w:topLinePunct w:val="0"/>
              <w:bidi w:val="0"/>
              <w:rPr>
                <w:rFonts w:hint="eastAsia" w:ascii="宋体" w:hAnsi="宋体" w:eastAsia="宋体" w:cs="宋体"/>
                <w:sz w:val="24"/>
                <w:szCs w:val="24"/>
              </w:rPr>
            </w:pPr>
          </w:p>
        </w:tc>
      </w:tr>
      <w:tr w14:paraId="63FAC68E">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163A556B">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4C5273A">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61127082">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7DC104DC">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47FA4D4">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76C97FA7">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C72CA76">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8E11A83">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381E9DEF">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290A00CF">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37EE1D3">
            <w:pPr>
              <w:kinsoku/>
              <w:topLinePunct w:val="0"/>
              <w:bidi w:val="0"/>
              <w:rPr>
                <w:rFonts w:hint="eastAsia" w:ascii="宋体" w:hAnsi="宋体" w:eastAsia="宋体" w:cs="宋体"/>
                <w:sz w:val="24"/>
                <w:szCs w:val="24"/>
              </w:rPr>
            </w:pPr>
          </w:p>
        </w:tc>
      </w:tr>
      <w:tr w14:paraId="260F7120">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545CF969">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F19BE75">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15B7E05E">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0E33708D">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326F8599">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0AC16FC">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FFB75FF">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04110F3">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3367FA3E">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18863DE">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ED56C2F">
            <w:pPr>
              <w:kinsoku/>
              <w:topLinePunct w:val="0"/>
              <w:bidi w:val="0"/>
              <w:rPr>
                <w:rFonts w:hint="eastAsia" w:ascii="宋体" w:hAnsi="宋体" w:eastAsia="宋体" w:cs="宋体"/>
                <w:sz w:val="24"/>
                <w:szCs w:val="24"/>
              </w:rPr>
            </w:pPr>
          </w:p>
        </w:tc>
      </w:tr>
      <w:tr w14:paraId="32F87DC6">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0E395091">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6AAD4828">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2BFFAE60">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50510629">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1AFDCDF9">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4F16CF1F">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672AB5C">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FEAFB35">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14563123">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571CE95B">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21B06BA1">
            <w:pPr>
              <w:kinsoku/>
              <w:topLinePunct w:val="0"/>
              <w:bidi w:val="0"/>
              <w:rPr>
                <w:rFonts w:hint="eastAsia" w:ascii="宋体" w:hAnsi="宋体" w:eastAsia="宋体" w:cs="宋体"/>
                <w:sz w:val="24"/>
                <w:szCs w:val="24"/>
              </w:rPr>
            </w:pPr>
          </w:p>
        </w:tc>
      </w:tr>
      <w:tr w14:paraId="76B32152">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3710C17A">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2FDB9C91">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388CE7FD">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0C8B853C">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20F1D7CD">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68607856">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76C02C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5219498">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5DA75D6">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7F2AB05D">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0579A94E">
            <w:pPr>
              <w:kinsoku/>
              <w:topLinePunct w:val="0"/>
              <w:bidi w:val="0"/>
              <w:rPr>
                <w:rFonts w:hint="eastAsia" w:ascii="宋体" w:hAnsi="宋体" w:eastAsia="宋体" w:cs="宋体"/>
                <w:sz w:val="24"/>
                <w:szCs w:val="24"/>
              </w:rPr>
            </w:pPr>
          </w:p>
        </w:tc>
      </w:tr>
      <w:tr w14:paraId="487B68E3">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16A0DB99">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21463776">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74BC3A60">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06F5C892">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0BE63D91">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2A3F925F">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392A33A">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9420430">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E8182EE">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25B355C9">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451705ED">
            <w:pPr>
              <w:kinsoku/>
              <w:topLinePunct w:val="0"/>
              <w:bidi w:val="0"/>
              <w:rPr>
                <w:rFonts w:hint="eastAsia" w:ascii="宋体" w:hAnsi="宋体" w:eastAsia="宋体" w:cs="宋体"/>
                <w:sz w:val="24"/>
                <w:szCs w:val="24"/>
              </w:rPr>
            </w:pPr>
          </w:p>
        </w:tc>
      </w:tr>
      <w:tr w14:paraId="598F5F35">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485C1DF5">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2B181C8D">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7C56A499">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49875CE0">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66F7595F">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2D2EA307">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AAF2931">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548924D">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3C58A086">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416575E">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7A365F15">
            <w:pPr>
              <w:kinsoku/>
              <w:topLinePunct w:val="0"/>
              <w:bidi w:val="0"/>
              <w:rPr>
                <w:rFonts w:hint="eastAsia" w:ascii="宋体" w:hAnsi="宋体" w:eastAsia="宋体" w:cs="宋体"/>
                <w:sz w:val="24"/>
                <w:szCs w:val="24"/>
              </w:rPr>
            </w:pPr>
          </w:p>
        </w:tc>
      </w:tr>
      <w:tr w14:paraId="4D5D6304">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16AF993A">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248A38E7">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6ACB550E">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7CC2E8EA">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6D40F58F">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1D10D740">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378599F">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387D98A">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3D5CF991">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641B6FF7">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7B7B4E69">
            <w:pPr>
              <w:kinsoku/>
              <w:topLinePunct w:val="0"/>
              <w:bidi w:val="0"/>
              <w:rPr>
                <w:rFonts w:hint="eastAsia" w:ascii="宋体" w:hAnsi="宋体" w:eastAsia="宋体" w:cs="宋体"/>
                <w:sz w:val="24"/>
                <w:szCs w:val="24"/>
              </w:rPr>
            </w:pPr>
          </w:p>
        </w:tc>
      </w:tr>
      <w:tr w14:paraId="353B7CC0">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5FA329AE">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0BC822E4">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42C465F1">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71016FC5">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6201F365">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107A58B9">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09697F0">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7442539">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6245DDFB">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6EC1673C">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011F3608">
            <w:pPr>
              <w:kinsoku/>
              <w:topLinePunct w:val="0"/>
              <w:bidi w:val="0"/>
              <w:rPr>
                <w:rFonts w:hint="eastAsia" w:ascii="宋体" w:hAnsi="宋体" w:eastAsia="宋体" w:cs="宋体"/>
                <w:sz w:val="24"/>
                <w:szCs w:val="24"/>
              </w:rPr>
            </w:pPr>
          </w:p>
        </w:tc>
      </w:tr>
      <w:tr w14:paraId="625BF14A">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7538EA8A">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5F89CB8">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7B19C9EF">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34B8556C">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08E0A9A0">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23A7EAB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D53B5A7">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78BDCC5">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6B1A590B">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03F591DB">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EA22255">
            <w:pPr>
              <w:kinsoku/>
              <w:topLinePunct w:val="0"/>
              <w:bidi w:val="0"/>
              <w:rPr>
                <w:rFonts w:hint="eastAsia" w:ascii="宋体" w:hAnsi="宋体" w:eastAsia="宋体" w:cs="宋体"/>
                <w:sz w:val="24"/>
                <w:szCs w:val="24"/>
              </w:rPr>
            </w:pPr>
          </w:p>
        </w:tc>
      </w:tr>
      <w:tr w14:paraId="2BA55F27">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3BCC1C70">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14E40FE">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72A089E2">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6633A528">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DE9D5B9">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5D985B4B">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333611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F15BDED">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6D185602">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CC556D4">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3096733">
            <w:pPr>
              <w:kinsoku/>
              <w:topLinePunct w:val="0"/>
              <w:bidi w:val="0"/>
              <w:rPr>
                <w:rFonts w:hint="eastAsia" w:ascii="宋体" w:hAnsi="宋体" w:eastAsia="宋体" w:cs="宋体"/>
                <w:sz w:val="24"/>
                <w:szCs w:val="24"/>
              </w:rPr>
            </w:pPr>
          </w:p>
        </w:tc>
      </w:tr>
      <w:tr w14:paraId="758EE10B">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49F12022">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1AEBD209">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1A956C8F">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727C13F8">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59CDA56E">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622DFEE7">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407C0A9">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30366E5">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2F28022D">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08A8487D">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05A1169B">
            <w:pPr>
              <w:kinsoku/>
              <w:topLinePunct w:val="0"/>
              <w:bidi w:val="0"/>
              <w:rPr>
                <w:rFonts w:hint="eastAsia" w:ascii="宋体" w:hAnsi="宋体" w:eastAsia="宋体" w:cs="宋体"/>
                <w:sz w:val="24"/>
                <w:szCs w:val="24"/>
              </w:rPr>
            </w:pPr>
          </w:p>
        </w:tc>
      </w:tr>
      <w:tr w14:paraId="2A611ED7">
        <w:tblPrEx>
          <w:tblCellMar>
            <w:top w:w="0" w:type="dxa"/>
            <w:left w:w="108" w:type="dxa"/>
            <w:bottom w:w="0" w:type="dxa"/>
            <w:right w:w="108" w:type="dxa"/>
          </w:tblCellMar>
        </w:tblPrEx>
        <w:trPr>
          <w:trHeight w:val="612" w:hRule="atLeast"/>
        </w:trPr>
        <w:tc>
          <w:tcPr>
            <w:tcW w:w="340" w:type="pct"/>
            <w:tcBorders>
              <w:top w:val="nil"/>
              <w:left w:val="single" w:color="auto" w:sz="4" w:space="0"/>
              <w:bottom w:val="single" w:color="auto" w:sz="4" w:space="0"/>
              <w:right w:val="single" w:color="auto" w:sz="4" w:space="0"/>
            </w:tcBorders>
            <w:noWrap w:val="0"/>
            <w:vAlign w:val="center"/>
          </w:tcPr>
          <w:p w14:paraId="0A5ABC97">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03AD3419">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546DFE50">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7138E946">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49AD73D5">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18AB9C84">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07AD477">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2CFB3C8">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13503CE3">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783693F7">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45EE7481">
            <w:pPr>
              <w:kinsoku/>
              <w:topLinePunct w:val="0"/>
              <w:bidi w:val="0"/>
              <w:rPr>
                <w:rFonts w:hint="eastAsia" w:ascii="宋体" w:hAnsi="宋体" w:eastAsia="宋体" w:cs="宋体"/>
                <w:sz w:val="24"/>
                <w:szCs w:val="24"/>
              </w:rPr>
            </w:pPr>
          </w:p>
        </w:tc>
      </w:tr>
      <w:tr w14:paraId="1C5FDE98">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4EC8B47F">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0C6F284F">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58DAE1C7">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350BDE75">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37B9B488">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01E7BFC0">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585A254">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A07A486">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29ECAF4">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649B3050">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11D72276">
            <w:pPr>
              <w:kinsoku/>
              <w:topLinePunct w:val="0"/>
              <w:bidi w:val="0"/>
              <w:rPr>
                <w:rFonts w:hint="eastAsia" w:ascii="宋体" w:hAnsi="宋体" w:eastAsia="宋体" w:cs="宋体"/>
                <w:sz w:val="24"/>
                <w:szCs w:val="24"/>
              </w:rPr>
            </w:pPr>
          </w:p>
        </w:tc>
      </w:tr>
      <w:tr w14:paraId="461FC58D">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104DE10A">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9F445D8">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3EF3AE91">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7EECD9E">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3C55ACD2">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486DE371">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CA6536A">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3FD04B5">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2EA1463A">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399E7180">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02EC4259">
            <w:pPr>
              <w:kinsoku/>
              <w:topLinePunct w:val="0"/>
              <w:bidi w:val="0"/>
              <w:rPr>
                <w:rFonts w:hint="eastAsia" w:ascii="宋体" w:hAnsi="宋体" w:eastAsia="宋体" w:cs="宋体"/>
                <w:sz w:val="24"/>
                <w:szCs w:val="24"/>
              </w:rPr>
            </w:pPr>
          </w:p>
        </w:tc>
      </w:tr>
      <w:tr w14:paraId="46F9BE94">
        <w:tblPrEx>
          <w:tblCellMar>
            <w:top w:w="0" w:type="dxa"/>
            <w:left w:w="108" w:type="dxa"/>
            <w:bottom w:w="0" w:type="dxa"/>
            <w:right w:w="108" w:type="dxa"/>
          </w:tblCellMar>
        </w:tblPrEx>
        <w:trPr>
          <w:trHeight w:val="876" w:hRule="atLeast"/>
        </w:trPr>
        <w:tc>
          <w:tcPr>
            <w:tcW w:w="340" w:type="pct"/>
            <w:tcBorders>
              <w:top w:val="nil"/>
              <w:left w:val="single" w:color="auto" w:sz="4" w:space="0"/>
              <w:bottom w:val="single" w:color="auto" w:sz="4" w:space="0"/>
              <w:right w:val="single" w:color="auto" w:sz="4" w:space="0"/>
            </w:tcBorders>
            <w:noWrap w:val="0"/>
            <w:vAlign w:val="center"/>
          </w:tcPr>
          <w:p w14:paraId="7E6A4827">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E8EFE89">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0B4AEC3">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4B908B3B">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1D0158A9">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A68971D">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258E07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3920F0D">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5996F2D6">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7AEB2F22">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58295D16">
            <w:pPr>
              <w:kinsoku/>
              <w:topLinePunct w:val="0"/>
              <w:bidi w:val="0"/>
              <w:rPr>
                <w:rFonts w:hint="eastAsia" w:ascii="宋体" w:hAnsi="宋体" w:eastAsia="宋体" w:cs="宋体"/>
                <w:sz w:val="24"/>
                <w:szCs w:val="24"/>
              </w:rPr>
            </w:pPr>
          </w:p>
        </w:tc>
      </w:tr>
      <w:tr w14:paraId="2FBC688A">
        <w:tblPrEx>
          <w:tblCellMar>
            <w:top w:w="0" w:type="dxa"/>
            <w:left w:w="108" w:type="dxa"/>
            <w:bottom w:w="0" w:type="dxa"/>
            <w:right w:w="108" w:type="dxa"/>
          </w:tblCellMar>
        </w:tblPrEx>
        <w:trPr>
          <w:trHeight w:val="876" w:hRule="atLeast"/>
        </w:trPr>
        <w:tc>
          <w:tcPr>
            <w:tcW w:w="340" w:type="pct"/>
            <w:tcBorders>
              <w:top w:val="nil"/>
              <w:left w:val="single" w:color="auto" w:sz="4" w:space="0"/>
              <w:bottom w:val="single" w:color="auto" w:sz="4" w:space="0"/>
              <w:right w:val="single" w:color="auto" w:sz="4" w:space="0"/>
            </w:tcBorders>
            <w:noWrap w:val="0"/>
            <w:vAlign w:val="center"/>
          </w:tcPr>
          <w:p w14:paraId="35548704">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66049A0">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5A1CCF9D">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FFF8C78">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2212926F">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5BE78835">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255A251">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E144B74">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3C896FA6">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6228BA65">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5CA30667">
            <w:pPr>
              <w:kinsoku/>
              <w:topLinePunct w:val="0"/>
              <w:bidi w:val="0"/>
              <w:rPr>
                <w:rFonts w:hint="eastAsia" w:ascii="宋体" w:hAnsi="宋体" w:eastAsia="宋体" w:cs="宋体"/>
                <w:sz w:val="24"/>
                <w:szCs w:val="24"/>
              </w:rPr>
            </w:pPr>
          </w:p>
        </w:tc>
      </w:tr>
      <w:tr w14:paraId="011985C7">
        <w:tblPrEx>
          <w:tblCellMar>
            <w:top w:w="0" w:type="dxa"/>
            <w:left w:w="108" w:type="dxa"/>
            <w:bottom w:w="0" w:type="dxa"/>
            <w:right w:w="108" w:type="dxa"/>
          </w:tblCellMar>
        </w:tblPrEx>
        <w:trPr>
          <w:trHeight w:val="604" w:hRule="atLeast"/>
        </w:trPr>
        <w:tc>
          <w:tcPr>
            <w:tcW w:w="340" w:type="pct"/>
            <w:tcBorders>
              <w:top w:val="nil"/>
              <w:left w:val="single" w:color="auto" w:sz="4" w:space="0"/>
              <w:bottom w:val="single" w:color="auto" w:sz="4" w:space="0"/>
              <w:right w:val="single" w:color="auto" w:sz="4" w:space="0"/>
            </w:tcBorders>
            <w:noWrap w:val="0"/>
            <w:vAlign w:val="center"/>
          </w:tcPr>
          <w:p w14:paraId="0A289D49">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4C160F02">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787C9D70">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4F9CD3A0">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5252B71B">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449E409A">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A5C467D">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30461D6">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6010D750">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2A09FDB6">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4196F290">
            <w:pPr>
              <w:kinsoku/>
              <w:topLinePunct w:val="0"/>
              <w:bidi w:val="0"/>
              <w:rPr>
                <w:rFonts w:hint="eastAsia" w:ascii="宋体" w:hAnsi="宋体" w:eastAsia="宋体" w:cs="宋体"/>
                <w:sz w:val="24"/>
                <w:szCs w:val="24"/>
              </w:rPr>
            </w:pPr>
          </w:p>
        </w:tc>
      </w:tr>
      <w:tr w14:paraId="0E4ADA3E">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344FD52A">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4CD12264">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A284554">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01259D8E">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32168B53">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5063FD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49B2E77">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0993170">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77503FC3">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2AC04ABC">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13F83687">
            <w:pPr>
              <w:kinsoku/>
              <w:topLinePunct w:val="0"/>
              <w:bidi w:val="0"/>
              <w:rPr>
                <w:rFonts w:hint="eastAsia" w:ascii="宋体" w:hAnsi="宋体" w:eastAsia="宋体" w:cs="宋体"/>
                <w:sz w:val="24"/>
                <w:szCs w:val="24"/>
              </w:rPr>
            </w:pPr>
          </w:p>
        </w:tc>
      </w:tr>
      <w:tr w14:paraId="4CF8B5DE">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7B9D3DEA">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26A396C6">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4AF6629">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6A6412CC">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09B7338A">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1558BC27">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3758ED7">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92E2C10">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2F71F2FE">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09EFEBF3">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4EE9F79C">
            <w:pPr>
              <w:kinsoku/>
              <w:topLinePunct w:val="0"/>
              <w:bidi w:val="0"/>
              <w:rPr>
                <w:rFonts w:hint="eastAsia" w:ascii="宋体" w:hAnsi="宋体" w:eastAsia="宋体" w:cs="宋体"/>
                <w:sz w:val="24"/>
                <w:szCs w:val="24"/>
              </w:rPr>
            </w:pPr>
          </w:p>
        </w:tc>
      </w:tr>
      <w:tr w14:paraId="7C37F169">
        <w:tblPrEx>
          <w:tblCellMar>
            <w:top w:w="0" w:type="dxa"/>
            <w:left w:w="108" w:type="dxa"/>
            <w:bottom w:w="0" w:type="dxa"/>
            <w:right w:w="108" w:type="dxa"/>
          </w:tblCellMar>
        </w:tblPrEx>
        <w:trPr>
          <w:trHeight w:val="720" w:hRule="atLeast"/>
        </w:trPr>
        <w:tc>
          <w:tcPr>
            <w:tcW w:w="340" w:type="pct"/>
            <w:tcBorders>
              <w:top w:val="nil"/>
              <w:left w:val="single" w:color="auto" w:sz="4" w:space="0"/>
              <w:bottom w:val="single" w:color="auto" w:sz="4" w:space="0"/>
              <w:right w:val="single" w:color="auto" w:sz="4" w:space="0"/>
            </w:tcBorders>
            <w:noWrap w:val="0"/>
            <w:vAlign w:val="center"/>
          </w:tcPr>
          <w:p w14:paraId="1F44EA7B">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1813EA7A">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5CA3B7B3">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0EF9602D">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60F1770">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9328A0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4E8C97D">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BD5C995">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71146502">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2C460243">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0AD622C8">
            <w:pPr>
              <w:kinsoku/>
              <w:topLinePunct w:val="0"/>
              <w:bidi w:val="0"/>
              <w:rPr>
                <w:rFonts w:hint="eastAsia" w:ascii="宋体" w:hAnsi="宋体" w:eastAsia="宋体" w:cs="宋体"/>
                <w:sz w:val="24"/>
                <w:szCs w:val="24"/>
              </w:rPr>
            </w:pPr>
          </w:p>
        </w:tc>
      </w:tr>
      <w:tr w14:paraId="7ACC0F09">
        <w:tblPrEx>
          <w:tblCellMar>
            <w:top w:w="0" w:type="dxa"/>
            <w:left w:w="108" w:type="dxa"/>
            <w:bottom w:w="0" w:type="dxa"/>
            <w:right w:w="108" w:type="dxa"/>
          </w:tblCellMar>
        </w:tblPrEx>
        <w:trPr>
          <w:trHeight w:val="720" w:hRule="atLeast"/>
        </w:trPr>
        <w:tc>
          <w:tcPr>
            <w:tcW w:w="340" w:type="pct"/>
            <w:tcBorders>
              <w:top w:val="nil"/>
              <w:left w:val="single" w:color="auto" w:sz="4" w:space="0"/>
              <w:bottom w:val="single" w:color="auto" w:sz="4" w:space="0"/>
              <w:right w:val="single" w:color="auto" w:sz="4" w:space="0"/>
            </w:tcBorders>
            <w:noWrap w:val="0"/>
            <w:vAlign w:val="center"/>
          </w:tcPr>
          <w:p w14:paraId="2A5835E9">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5E5B4EC9">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2CB40D78">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20E8DF93">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38EB8CA5">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7D96118">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6D193CA">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FC9411B">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DC2760A">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6B7845F0">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6388F5C2">
            <w:pPr>
              <w:kinsoku/>
              <w:topLinePunct w:val="0"/>
              <w:bidi w:val="0"/>
              <w:rPr>
                <w:rFonts w:hint="eastAsia" w:ascii="宋体" w:hAnsi="宋体" w:eastAsia="宋体" w:cs="宋体"/>
                <w:sz w:val="24"/>
                <w:szCs w:val="24"/>
              </w:rPr>
            </w:pPr>
          </w:p>
        </w:tc>
      </w:tr>
      <w:tr w14:paraId="709E39B4">
        <w:tblPrEx>
          <w:tblCellMar>
            <w:top w:w="0" w:type="dxa"/>
            <w:left w:w="108" w:type="dxa"/>
            <w:bottom w:w="0" w:type="dxa"/>
            <w:right w:w="108" w:type="dxa"/>
          </w:tblCellMar>
        </w:tblPrEx>
        <w:trPr>
          <w:trHeight w:val="720" w:hRule="atLeast"/>
        </w:trPr>
        <w:tc>
          <w:tcPr>
            <w:tcW w:w="340" w:type="pct"/>
            <w:tcBorders>
              <w:top w:val="nil"/>
              <w:left w:val="single" w:color="auto" w:sz="4" w:space="0"/>
              <w:bottom w:val="single" w:color="auto" w:sz="4" w:space="0"/>
              <w:right w:val="single" w:color="auto" w:sz="4" w:space="0"/>
            </w:tcBorders>
            <w:noWrap w:val="0"/>
            <w:vAlign w:val="center"/>
          </w:tcPr>
          <w:p w14:paraId="2E3F9052">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BF13E93">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611D4E40">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2CCA6E63">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129209F7">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52815EAA">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4A2194D">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5AE1A96">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4ED19278">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2C14ABE7">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59E9183E">
            <w:pPr>
              <w:kinsoku/>
              <w:topLinePunct w:val="0"/>
              <w:bidi w:val="0"/>
              <w:rPr>
                <w:rFonts w:hint="eastAsia" w:ascii="宋体" w:hAnsi="宋体" w:eastAsia="宋体" w:cs="宋体"/>
                <w:sz w:val="24"/>
                <w:szCs w:val="24"/>
              </w:rPr>
            </w:pPr>
          </w:p>
        </w:tc>
      </w:tr>
      <w:tr w14:paraId="4DF23E49">
        <w:tblPrEx>
          <w:tblCellMar>
            <w:top w:w="0" w:type="dxa"/>
            <w:left w:w="108" w:type="dxa"/>
            <w:bottom w:w="0" w:type="dxa"/>
            <w:right w:w="108" w:type="dxa"/>
          </w:tblCellMar>
        </w:tblPrEx>
        <w:trPr>
          <w:trHeight w:val="720" w:hRule="atLeast"/>
        </w:trPr>
        <w:tc>
          <w:tcPr>
            <w:tcW w:w="340" w:type="pct"/>
            <w:tcBorders>
              <w:top w:val="nil"/>
              <w:left w:val="single" w:color="auto" w:sz="4" w:space="0"/>
              <w:bottom w:val="single" w:color="auto" w:sz="4" w:space="0"/>
              <w:right w:val="single" w:color="auto" w:sz="4" w:space="0"/>
            </w:tcBorders>
            <w:noWrap w:val="0"/>
            <w:vAlign w:val="center"/>
          </w:tcPr>
          <w:p w14:paraId="065A7C9E">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EE6B750">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1CA0BA08">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6C432179">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2FF4C370">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4BB47683">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4E2C7A9">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B2B6609">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23D85843">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FE751B6">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40C1A3A8">
            <w:pPr>
              <w:kinsoku/>
              <w:topLinePunct w:val="0"/>
              <w:bidi w:val="0"/>
              <w:rPr>
                <w:rFonts w:hint="eastAsia" w:ascii="宋体" w:hAnsi="宋体" w:eastAsia="宋体" w:cs="宋体"/>
                <w:sz w:val="24"/>
                <w:szCs w:val="24"/>
              </w:rPr>
            </w:pPr>
          </w:p>
        </w:tc>
      </w:tr>
      <w:tr w14:paraId="7FE8C0A2">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35DC59A3">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5B86DAB2">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73E5ED2">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5AF8100">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2D4675CF">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73D51EA9">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4F49E48">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AF9FE7A">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4EC30065">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5EC50952">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0C8B49AE">
            <w:pPr>
              <w:kinsoku/>
              <w:topLinePunct w:val="0"/>
              <w:bidi w:val="0"/>
              <w:rPr>
                <w:rFonts w:hint="eastAsia" w:ascii="宋体" w:hAnsi="宋体" w:eastAsia="宋体" w:cs="宋体"/>
                <w:sz w:val="24"/>
                <w:szCs w:val="24"/>
              </w:rPr>
            </w:pPr>
          </w:p>
        </w:tc>
      </w:tr>
      <w:tr w14:paraId="447BB78A">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5C051A31">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2D7092C7">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31A4CB1F">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AA8E29E">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23935524">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7B1724F9">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E21D6AB">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BFD1D98">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266B582C">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7C1D1A8B">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1596ADD9">
            <w:pPr>
              <w:kinsoku/>
              <w:topLinePunct w:val="0"/>
              <w:bidi w:val="0"/>
              <w:rPr>
                <w:rFonts w:hint="eastAsia" w:ascii="宋体" w:hAnsi="宋体" w:eastAsia="宋体" w:cs="宋体"/>
                <w:sz w:val="24"/>
                <w:szCs w:val="24"/>
              </w:rPr>
            </w:pPr>
          </w:p>
        </w:tc>
      </w:tr>
      <w:tr w14:paraId="0AD356DF">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1FF1B86C">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60007BC">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45481512">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336F322D">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62225D93">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2C9EF4FA">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24ABDD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86F9028">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3CB9D93D">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69EC26A9">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FBF86C0">
            <w:pPr>
              <w:kinsoku/>
              <w:topLinePunct w:val="0"/>
              <w:bidi w:val="0"/>
              <w:rPr>
                <w:rFonts w:hint="eastAsia" w:ascii="宋体" w:hAnsi="宋体" w:eastAsia="宋体" w:cs="宋体"/>
                <w:sz w:val="24"/>
                <w:szCs w:val="24"/>
              </w:rPr>
            </w:pPr>
          </w:p>
        </w:tc>
      </w:tr>
      <w:tr w14:paraId="3941645A">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69763FAD">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F34ED2F">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EAB40C2">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74A07ACD">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677BCD35">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535DD5DF">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84F0EBA">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41774A2">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56590552">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34BC4054">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723DB028">
            <w:pPr>
              <w:kinsoku/>
              <w:topLinePunct w:val="0"/>
              <w:bidi w:val="0"/>
              <w:rPr>
                <w:rFonts w:hint="eastAsia" w:ascii="宋体" w:hAnsi="宋体" w:eastAsia="宋体" w:cs="宋体"/>
                <w:sz w:val="24"/>
                <w:szCs w:val="24"/>
              </w:rPr>
            </w:pPr>
          </w:p>
        </w:tc>
      </w:tr>
      <w:tr w14:paraId="62FD3A5F">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5645A78B">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3E15BD8">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2C32A5C8">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4BE675A5">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388D3729">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6E70EE24">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5D2037C">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F685AA0">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5D2C4D6D">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A316C04">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D587C46">
            <w:pPr>
              <w:kinsoku/>
              <w:topLinePunct w:val="0"/>
              <w:bidi w:val="0"/>
              <w:rPr>
                <w:rFonts w:hint="eastAsia" w:ascii="宋体" w:hAnsi="宋体" w:eastAsia="宋体" w:cs="宋体"/>
                <w:sz w:val="24"/>
                <w:szCs w:val="24"/>
              </w:rPr>
            </w:pPr>
          </w:p>
        </w:tc>
      </w:tr>
      <w:tr w14:paraId="197439D7">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4A9558AD">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6499A0E8">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082E0ED">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063CF1E0">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52DC2D9B">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02C7E25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8B6861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25363CE">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591FEC8B">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33F51F08">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2C44DBF1">
            <w:pPr>
              <w:kinsoku/>
              <w:topLinePunct w:val="0"/>
              <w:bidi w:val="0"/>
              <w:rPr>
                <w:rFonts w:hint="eastAsia" w:ascii="宋体" w:hAnsi="宋体" w:eastAsia="宋体" w:cs="宋体"/>
                <w:sz w:val="24"/>
                <w:szCs w:val="24"/>
              </w:rPr>
            </w:pPr>
          </w:p>
        </w:tc>
      </w:tr>
      <w:tr w14:paraId="2E7A4707">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1B749B43">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46C8FE62">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200AABDD">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5A81E8D">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4F9CBC83">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2E92104D">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515EF99">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2C948B0">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67A7A5E2">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3E5A30AE">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639D2266">
            <w:pPr>
              <w:kinsoku/>
              <w:topLinePunct w:val="0"/>
              <w:bidi w:val="0"/>
              <w:rPr>
                <w:rFonts w:hint="eastAsia" w:ascii="宋体" w:hAnsi="宋体" w:eastAsia="宋体" w:cs="宋体"/>
                <w:sz w:val="24"/>
                <w:szCs w:val="24"/>
              </w:rPr>
            </w:pPr>
          </w:p>
        </w:tc>
      </w:tr>
      <w:tr w14:paraId="5C11BC48">
        <w:tblPrEx>
          <w:tblCellMar>
            <w:top w:w="0" w:type="dxa"/>
            <w:left w:w="108" w:type="dxa"/>
            <w:bottom w:w="0" w:type="dxa"/>
            <w:right w:w="108" w:type="dxa"/>
          </w:tblCellMar>
        </w:tblPrEx>
        <w:trPr>
          <w:trHeight w:val="552" w:hRule="atLeast"/>
        </w:trPr>
        <w:tc>
          <w:tcPr>
            <w:tcW w:w="340" w:type="pct"/>
            <w:tcBorders>
              <w:top w:val="nil"/>
              <w:left w:val="single" w:color="auto" w:sz="4" w:space="0"/>
              <w:bottom w:val="single" w:color="auto" w:sz="4" w:space="0"/>
              <w:right w:val="single" w:color="auto" w:sz="4" w:space="0"/>
            </w:tcBorders>
            <w:noWrap w:val="0"/>
            <w:vAlign w:val="center"/>
          </w:tcPr>
          <w:p w14:paraId="79A052B3">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0AC52C40">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32E571CA">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E431296">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DFF7C85">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72E3BC4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7F221D8">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3D28252">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63F60597">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53518FBA">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64F1C74C">
            <w:pPr>
              <w:kinsoku/>
              <w:topLinePunct w:val="0"/>
              <w:bidi w:val="0"/>
              <w:rPr>
                <w:rFonts w:hint="eastAsia" w:ascii="宋体" w:hAnsi="宋体" w:eastAsia="宋体" w:cs="宋体"/>
                <w:sz w:val="24"/>
                <w:szCs w:val="24"/>
              </w:rPr>
            </w:pPr>
          </w:p>
        </w:tc>
      </w:tr>
      <w:tr w14:paraId="33B3AE4B">
        <w:tblPrEx>
          <w:tblCellMar>
            <w:top w:w="0" w:type="dxa"/>
            <w:left w:w="108" w:type="dxa"/>
            <w:bottom w:w="0" w:type="dxa"/>
            <w:right w:w="108" w:type="dxa"/>
          </w:tblCellMar>
        </w:tblPrEx>
        <w:trPr>
          <w:trHeight w:val="552" w:hRule="atLeast"/>
        </w:trPr>
        <w:tc>
          <w:tcPr>
            <w:tcW w:w="340" w:type="pct"/>
            <w:tcBorders>
              <w:top w:val="nil"/>
              <w:left w:val="single" w:color="auto" w:sz="4" w:space="0"/>
              <w:bottom w:val="single" w:color="auto" w:sz="4" w:space="0"/>
              <w:right w:val="single" w:color="auto" w:sz="4" w:space="0"/>
            </w:tcBorders>
            <w:noWrap w:val="0"/>
            <w:vAlign w:val="center"/>
          </w:tcPr>
          <w:p w14:paraId="452CDEE5">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4860B8BE">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468193C6">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B11FB08">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1E5F687">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5796929A">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4A2D4EA">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E42318C">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2EA4BCD5">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04661810">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22AD2654">
            <w:pPr>
              <w:kinsoku/>
              <w:topLinePunct w:val="0"/>
              <w:bidi w:val="0"/>
              <w:rPr>
                <w:rFonts w:hint="eastAsia" w:ascii="宋体" w:hAnsi="宋体" w:eastAsia="宋体" w:cs="宋体"/>
                <w:sz w:val="24"/>
                <w:szCs w:val="24"/>
              </w:rPr>
            </w:pPr>
          </w:p>
        </w:tc>
      </w:tr>
      <w:tr w14:paraId="3B2E60DF">
        <w:tblPrEx>
          <w:tblCellMar>
            <w:top w:w="0" w:type="dxa"/>
            <w:left w:w="108" w:type="dxa"/>
            <w:bottom w:w="0" w:type="dxa"/>
            <w:right w:w="108" w:type="dxa"/>
          </w:tblCellMar>
        </w:tblPrEx>
        <w:trPr>
          <w:trHeight w:val="552" w:hRule="atLeast"/>
        </w:trPr>
        <w:tc>
          <w:tcPr>
            <w:tcW w:w="340" w:type="pct"/>
            <w:tcBorders>
              <w:top w:val="nil"/>
              <w:left w:val="single" w:color="auto" w:sz="4" w:space="0"/>
              <w:bottom w:val="single" w:color="auto" w:sz="4" w:space="0"/>
              <w:right w:val="single" w:color="auto" w:sz="4" w:space="0"/>
            </w:tcBorders>
            <w:noWrap w:val="0"/>
            <w:vAlign w:val="center"/>
          </w:tcPr>
          <w:p w14:paraId="7A1050F2">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0A7D2380">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615CB266">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78D4F9F9">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0CE060CC">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62F9C6D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B0E869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29D5ADD">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39596D8D">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90EB999">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5C7A5460">
            <w:pPr>
              <w:kinsoku/>
              <w:topLinePunct w:val="0"/>
              <w:bidi w:val="0"/>
              <w:rPr>
                <w:rFonts w:hint="eastAsia" w:ascii="宋体" w:hAnsi="宋体" w:eastAsia="宋体" w:cs="宋体"/>
                <w:sz w:val="24"/>
                <w:szCs w:val="24"/>
              </w:rPr>
            </w:pPr>
          </w:p>
        </w:tc>
      </w:tr>
      <w:tr w14:paraId="00B13493">
        <w:tblPrEx>
          <w:tblCellMar>
            <w:top w:w="0" w:type="dxa"/>
            <w:left w:w="108" w:type="dxa"/>
            <w:bottom w:w="0" w:type="dxa"/>
            <w:right w:w="108" w:type="dxa"/>
          </w:tblCellMar>
        </w:tblPrEx>
        <w:trPr>
          <w:trHeight w:val="552" w:hRule="atLeast"/>
        </w:trPr>
        <w:tc>
          <w:tcPr>
            <w:tcW w:w="340" w:type="pct"/>
            <w:tcBorders>
              <w:top w:val="nil"/>
              <w:left w:val="single" w:color="auto" w:sz="4" w:space="0"/>
              <w:bottom w:val="single" w:color="auto" w:sz="4" w:space="0"/>
              <w:right w:val="single" w:color="auto" w:sz="4" w:space="0"/>
            </w:tcBorders>
            <w:noWrap w:val="0"/>
            <w:vAlign w:val="center"/>
          </w:tcPr>
          <w:p w14:paraId="2B61F14F">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3A1C2DB">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41EC394D">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91BDE30">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09A8C2E3">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58B470C">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B3B1D6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39994C0">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5FB5803D">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2CB03663">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6D7DC0AF">
            <w:pPr>
              <w:kinsoku/>
              <w:topLinePunct w:val="0"/>
              <w:bidi w:val="0"/>
              <w:rPr>
                <w:rFonts w:hint="eastAsia" w:ascii="宋体" w:hAnsi="宋体" w:eastAsia="宋体" w:cs="宋体"/>
                <w:sz w:val="24"/>
                <w:szCs w:val="24"/>
              </w:rPr>
            </w:pPr>
          </w:p>
        </w:tc>
      </w:tr>
      <w:tr w14:paraId="4F415CF3">
        <w:tblPrEx>
          <w:tblCellMar>
            <w:top w:w="0" w:type="dxa"/>
            <w:left w:w="108" w:type="dxa"/>
            <w:bottom w:w="0" w:type="dxa"/>
            <w:right w:w="108" w:type="dxa"/>
          </w:tblCellMar>
        </w:tblPrEx>
        <w:trPr>
          <w:trHeight w:val="552" w:hRule="atLeast"/>
        </w:trPr>
        <w:tc>
          <w:tcPr>
            <w:tcW w:w="340" w:type="pct"/>
            <w:tcBorders>
              <w:top w:val="nil"/>
              <w:left w:val="single" w:color="auto" w:sz="4" w:space="0"/>
              <w:bottom w:val="single" w:color="auto" w:sz="4" w:space="0"/>
              <w:right w:val="single" w:color="auto" w:sz="4" w:space="0"/>
            </w:tcBorders>
            <w:noWrap w:val="0"/>
            <w:vAlign w:val="center"/>
          </w:tcPr>
          <w:p w14:paraId="4A38D65E">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1B010112">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7219BDED">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7A8CCC1">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634D095F">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A1B32AC">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BE0059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B1010EF">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70A72B05">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255AD72B">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FA20009">
            <w:pPr>
              <w:kinsoku/>
              <w:topLinePunct w:val="0"/>
              <w:bidi w:val="0"/>
              <w:rPr>
                <w:rFonts w:hint="eastAsia" w:ascii="宋体" w:hAnsi="宋体" w:eastAsia="宋体" w:cs="宋体"/>
                <w:sz w:val="24"/>
                <w:szCs w:val="24"/>
              </w:rPr>
            </w:pPr>
          </w:p>
        </w:tc>
      </w:tr>
      <w:tr w14:paraId="30D1A859">
        <w:tblPrEx>
          <w:tblCellMar>
            <w:top w:w="0" w:type="dxa"/>
            <w:left w:w="108" w:type="dxa"/>
            <w:bottom w:w="0" w:type="dxa"/>
            <w:right w:w="108" w:type="dxa"/>
          </w:tblCellMar>
        </w:tblPrEx>
        <w:trPr>
          <w:trHeight w:val="552" w:hRule="atLeast"/>
        </w:trPr>
        <w:tc>
          <w:tcPr>
            <w:tcW w:w="340" w:type="pct"/>
            <w:tcBorders>
              <w:top w:val="nil"/>
              <w:left w:val="single" w:color="auto" w:sz="4" w:space="0"/>
              <w:bottom w:val="single" w:color="auto" w:sz="4" w:space="0"/>
              <w:right w:val="single" w:color="auto" w:sz="4" w:space="0"/>
            </w:tcBorders>
            <w:noWrap w:val="0"/>
            <w:vAlign w:val="center"/>
          </w:tcPr>
          <w:p w14:paraId="6D348FDC">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972D600">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294AE134">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6B3D0DF">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46E11BD5">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42C4C3C0">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64C5544">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C8171EE">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5BB86B90">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538A1D8">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EFDB899">
            <w:pPr>
              <w:kinsoku/>
              <w:topLinePunct w:val="0"/>
              <w:bidi w:val="0"/>
              <w:rPr>
                <w:rFonts w:hint="eastAsia" w:ascii="宋体" w:hAnsi="宋体" w:eastAsia="宋体" w:cs="宋体"/>
                <w:sz w:val="24"/>
                <w:szCs w:val="24"/>
              </w:rPr>
            </w:pPr>
          </w:p>
        </w:tc>
      </w:tr>
      <w:tr w14:paraId="1268141F">
        <w:tblPrEx>
          <w:tblCellMar>
            <w:top w:w="0" w:type="dxa"/>
            <w:left w:w="108" w:type="dxa"/>
            <w:bottom w:w="0" w:type="dxa"/>
            <w:right w:w="108" w:type="dxa"/>
          </w:tblCellMar>
        </w:tblPrEx>
        <w:trPr>
          <w:trHeight w:val="552" w:hRule="atLeast"/>
        </w:trPr>
        <w:tc>
          <w:tcPr>
            <w:tcW w:w="340" w:type="pct"/>
            <w:tcBorders>
              <w:top w:val="nil"/>
              <w:left w:val="single" w:color="auto" w:sz="4" w:space="0"/>
              <w:bottom w:val="single" w:color="auto" w:sz="4" w:space="0"/>
              <w:right w:val="single" w:color="auto" w:sz="4" w:space="0"/>
            </w:tcBorders>
            <w:noWrap w:val="0"/>
            <w:vAlign w:val="center"/>
          </w:tcPr>
          <w:p w14:paraId="3B0A6513">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9C19B86">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4F4D8CF7">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5B4F3F2">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679B23D0">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1D15E9C6">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FCF7EA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BE41EA3">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5A9A523E">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47101481">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60377FFE">
            <w:pPr>
              <w:kinsoku/>
              <w:topLinePunct w:val="0"/>
              <w:bidi w:val="0"/>
              <w:rPr>
                <w:rFonts w:hint="eastAsia" w:ascii="宋体" w:hAnsi="宋体" w:eastAsia="宋体" w:cs="宋体"/>
                <w:sz w:val="24"/>
                <w:szCs w:val="24"/>
              </w:rPr>
            </w:pPr>
          </w:p>
        </w:tc>
      </w:tr>
      <w:tr w14:paraId="7D4906C7">
        <w:tblPrEx>
          <w:tblCellMar>
            <w:top w:w="0" w:type="dxa"/>
            <w:left w:w="108" w:type="dxa"/>
            <w:bottom w:w="0" w:type="dxa"/>
            <w:right w:w="108" w:type="dxa"/>
          </w:tblCellMar>
        </w:tblPrEx>
        <w:trPr>
          <w:trHeight w:val="552" w:hRule="atLeast"/>
        </w:trPr>
        <w:tc>
          <w:tcPr>
            <w:tcW w:w="340" w:type="pct"/>
            <w:tcBorders>
              <w:top w:val="nil"/>
              <w:left w:val="single" w:color="auto" w:sz="4" w:space="0"/>
              <w:bottom w:val="single" w:color="auto" w:sz="4" w:space="0"/>
              <w:right w:val="single" w:color="auto" w:sz="4" w:space="0"/>
            </w:tcBorders>
            <w:noWrap w:val="0"/>
            <w:vAlign w:val="center"/>
          </w:tcPr>
          <w:p w14:paraId="11514EB9">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05281951">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79DBF3FA">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33266C21">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14A08A47">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4A0FF571">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4A0A194">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C9ABC23">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124D8F20">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692BDB6">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2DA6B5E5">
            <w:pPr>
              <w:kinsoku/>
              <w:topLinePunct w:val="0"/>
              <w:bidi w:val="0"/>
              <w:rPr>
                <w:rFonts w:hint="eastAsia" w:ascii="宋体" w:hAnsi="宋体" w:eastAsia="宋体" w:cs="宋体"/>
                <w:sz w:val="24"/>
                <w:szCs w:val="24"/>
              </w:rPr>
            </w:pPr>
          </w:p>
        </w:tc>
      </w:tr>
      <w:tr w14:paraId="7B567963">
        <w:tblPrEx>
          <w:tblCellMar>
            <w:top w:w="0" w:type="dxa"/>
            <w:left w:w="108" w:type="dxa"/>
            <w:bottom w:w="0" w:type="dxa"/>
            <w:right w:w="108" w:type="dxa"/>
          </w:tblCellMar>
        </w:tblPrEx>
        <w:trPr>
          <w:trHeight w:val="552" w:hRule="atLeast"/>
        </w:trPr>
        <w:tc>
          <w:tcPr>
            <w:tcW w:w="340" w:type="pct"/>
            <w:tcBorders>
              <w:top w:val="nil"/>
              <w:left w:val="single" w:color="auto" w:sz="4" w:space="0"/>
              <w:bottom w:val="single" w:color="auto" w:sz="4" w:space="0"/>
              <w:right w:val="single" w:color="auto" w:sz="4" w:space="0"/>
            </w:tcBorders>
            <w:noWrap w:val="0"/>
            <w:vAlign w:val="center"/>
          </w:tcPr>
          <w:p w14:paraId="023326B1">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1697C70A">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7D848129">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53020706">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187A85FF">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5DB81C0">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B31B68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238A577">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4FBD5B5B">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42C6611">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4937756D">
            <w:pPr>
              <w:kinsoku/>
              <w:topLinePunct w:val="0"/>
              <w:bidi w:val="0"/>
              <w:rPr>
                <w:rFonts w:hint="eastAsia" w:ascii="宋体" w:hAnsi="宋体" w:eastAsia="宋体" w:cs="宋体"/>
                <w:sz w:val="24"/>
                <w:szCs w:val="24"/>
              </w:rPr>
            </w:pPr>
          </w:p>
        </w:tc>
      </w:tr>
      <w:tr w14:paraId="1C51C553">
        <w:tblPrEx>
          <w:tblCellMar>
            <w:top w:w="0" w:type="dxa"/>
            <w:left w:w="108" w:type="dxa"/>
            <w:bottom w:w="0" w:type="dxa"/>
            <w:right w:w="108" w:type="dxa"/>
          </w:tblCellMar>
        </w:tblPrEx>
        <w:trPr>
          <w:trHeight w:val="552" w:hRule="atLeast"/>
        </w:trPr>
        <w:tc>
          <w:tcPr>
            <w:tcW w:w="340" w:type="pct"/>
            <w:tcBorders>
              <w:top w:val="nil"/>
              <w:left w:val="single" w:color="auto" w:sz="4" w:space="0"/>
              <w:bottom w:val="single" w:color="auto" w:sz="4" w:space="0"/>
              <w:right w:val="single" w:color="auto" w:sz="4" w:space="0"/>
            </w:tcBorders>
            <w:noWrap w:val="0"/>
            <w:vAlign w:val="center"/>
          </w:tcPr>
          <w:p w14:paraId="56D3337B">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F7F0912">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1FF0BADD">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7C41B86A">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15B56F3E">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1CD2F7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BDA8DEC">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CD7E9BA">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0C8D58B">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2DDE547D">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1B9C91AC">
            <w:pPr>
              <w:kinsoku/>
              <w:topLinePunct w:val="0"/>
              <w:bidi w:val="0"/>
              <w:rPr>
                <w:rFonts w:hint="eastAsia" w:ascii="宋体" w:hAnsi="宋体" w:eastAsia="宋体" w:cs="宋体"/>
                <w:sz w:val="24"/>
                <w:szCs w:val="24"/>
              </w:rPr>
            </w:pPr>
          </w:p>
        </w:tc>
      </w:tr>
      <w:tr w14:paraId="5875A291">
        <w:tblPrEx>
          <w:tblCellMar>
            <w:top w:w="0" w:type="dxa"/>
            <w:left w:w="108" w:type="dxa"/>
            <w:bottom w:w="0" w:type="dxa"/>
            <w:right w:w="108" w:type="dxa"/>
          </w:tblCellMar>
        </w:tblPrEx>
        <w:trPr>
          <w:trHeight w:val="552" w:hRule="atLeast"/>
        </w:trPr>
        <w:tc>
          <w:tcPr>
            <w:tcW w:w="340" w:type="pct"/>
            <w:tcBorders>
              <w:top w:val="nil"/>
              <w:left w:val="single" w:color="auto" w:sz="4" w:space="0"/>
              <w:bottom w:val="single" w:color="auto" w:sz="4" w:space="0"/>
              <w:right w:val="single" w:color="auto" w:sz="4" w:space="0"/>
            </w:tcBorders>
            <w:noWrap w:val="0"/>
            <w:vAlign w:val="center"/>
          </w:tcPr>
          <w:p w14:paraId="317CD8B3">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C220AA2">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73870142">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5DF3FA4">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07376DE1">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22C09FD3">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F0467EB">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C7B6F1B">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429E8969">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79CA75B3">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74D70EB">
            <w:pPr>
              <w:kinsoku/>
              <w:topLinePunct w:val="0"/>
              <w:bidi w:val="0"/>
              <w:rPr>
                <w:rFonts w:hint="eastAsia" w:ascii="宋体" w:hAnsi="宋体" w:eastAsia="宋体" w:cs="宋体"/>
                <w:sz w:val="24"/>
                <w:szCs w:val="24"/>
              </w:rPr>
            </w:pPr>
          </w:p>
        </w:tc>
      </w:tr>
      <w:tr w14:paraId="6773E841">
        <w:tblPrEx>
          <w:tblCellMar>
            <w:top w:w="0" w:type="dxa"/>
            <w:left w:w="108" w:type="dxa"/>
            <w:bottom w:w="0" w:type="dxa"/>
            <w:right w:w="108" w:type="dxa"/>
          </w:tblCellMar>
        </w:tblPrEx>
        <w:trPr>
          <w:trHeight w:val="552" w:hRule="atLeast"/>
        </w:trPr>
        <w:tc>
          <w:tcPr>
            <w:tcW w:w="340" w:type="pct"/>
            <w:tcBorders>
              <w:top w:val="nil"/>
              <w:left w:val="single" w:color="auto" w:sz="4" w:space="0"/>
              <w:bottom w:val="single" w:color="auto" w:sz="4" w:space="0"/>
              <w:right w:val="single" w:color="auto" w:sz="4" w:space="0"/>
            </w:tcBorders>
            <w:noWrap w:val="0"/>
            <w:vAlign w:val="center"/>
          </w:tcPr>
          <w:p w14:paraId="10E8AEDE">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664DCB08">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5340124A">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43C5B46C">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DF453AB">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28130124">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9BCBD7A">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BE57397">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637084B1">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664E116A">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339769B">
            <w:pPr>
              <w:kinsoku/>
              <w:topLinePunct w:val="0"/>
              <w:bidi w:val="0"/>
              <w:rPr>
                <w:rFonts w:hint="eastAsia" w:ascii="宋体" w:hAnsi="宋体" w:eastAsia="宋体" w:cs="宋体"/>
                <w:sz w:val="24"/>
                <w:szCs w:val="24"/>
              </w:rPr>
            </w:pPr>
          </w:p>
        </w:tc>
      </w:tr>
      <w:tr w14:paraId="475DC64F">
        <w:tblPrEx>
          <w:tblCellMar>
            <w:top w:w="0" w:type="dxa"/>
            <w:left w:w="108" w:type="dxa"/>
            <w:bottom w:w="0" w:type="dxa"/>
            <w:right w:w="108" w:type="dxa"/>
          </w:tblCellMar>
        </w:tblPrEx>
        <w:trPr>
          <w:trHeight w:val="552" w:hRule="atLeast"/>
        </w:trPr>
        <w:tc>
          <w:tcPr>
            <w:tcW w:w="340" w:type="pct"/>
            <w:tcBorders>
              <w:top w:val="nil"/>
              <w:left w:val="single" w:color="auto" w:sz="4" w:space="0"/>
              <w:bottom w:val="single" w:color="auto" w:sz="4" w:space="0"/>
              <w:right w:val="single" w:color="auto" w:sz="4" w:space="0"/>
            </w:tcBorders>
            <w:noWrap w:val="0"/>
            <w:vAlign w:val="center"/>
          </w:tcPr>
          <w:p w14:paraId="22901E3A">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04B3AB4">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4573B261">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2E1DB7D5">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608C5F69">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101BEF06">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0DB154D">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6B3C79E">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5E8290A5">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7724D2BE">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553E10E8">
            <w:pPr>
              <w:kinsoku/>
              <w:topLinePunct w:val="0"/>
              <w:bidi w:val="0"/>
              <w:rPr>
                <w:rFonts w:hint="eastAsia" w:ascii="宋体" w:hAnsi="宋体" w:eastAsia="宋体" w:cs="宋体"/>
                <w:sz w:val="24"/>
                <w:szCs w:val="24"/>
              </w:rPr>
            </w:pPr>
          </w:p>
        </w:tc>
      </w:tr>
      <w:tr w14:paraId="093EAA1D">
        <w:tblPrEx>
          <w:tblCellMar>
            <w:top w:w="0" w:type="dxa"/>
            <w:left w:w="108" w:type="dxa"/>
            <w:bottom w:w="0" w:type="dxa"/>
            <w:right w:w="108" w:type="dxa"/>
          </w:tblCellMar>
        </w:tblPrEx>
        <w:trPr>
          <w:trHeight w:val="552" w:hRule="atLeast"/>
        </w:trPr>
        <w:tc>
          <w:tcPr>
            <w:tcW w:w="340" w:type="pct"/>
            <w:tcBorders>
              <w:top w:val="nil"/>
              <w:left w:val="single" w:color="auto" w:sz="4" w:space="0"/>
              <w:bottom w:val="single" w:color="auto" w:sz="4" w:space="0"/>
              <w:right w:val="single" w:color="auto" w:sz="4" w:space="0"/>
            </w:tcBorders>
            <w:noWrap w:val="0"/>
            <w:vAlign w:val="center"/>
          </w:tcPr>
          <w:p w14:paraId="74463F38">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0ECABC9C">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453B6EC3">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06B43B4A">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2E227253">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463C55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FF3C14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CA5D2F0">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46869A57">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4F0B31E0">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215C1340">
            <w:pPr>
              <w:kinsoku/>
              <w:topLinePunct w:val="0"/>
              <w:bidi w:val="0"/>
              <w:rPr>
                <w:rFonts w:hint="eastAsia" w:ascii="宋体" w:hAnsi="宋体" w:eastAsia="宋体" w:cs="宋体"/>
                <w:sz w:val="24"/>
                <w:szCs w:val="24"/>
              </w:rPr>
            </w:pPr>
          </w:p>
        </w:tc>
      </w:tr>
      <w:tr w14:paraId="75E58F19">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529D3E82">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213578CE">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5989B572">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97704BF">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4BD365D1">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C136030">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ADFA5FF">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F8E5CB8">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4C1686C9">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77907EE1">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1E191F60">
            <w:pPr>
              <w:kinsoku/>
              <w:topLinePunct w:val="0"/>
              <w:bidi w:val="0"/>
              <w:rPr>
                <w:rFonts w:hint="eastAsia" w:ascii="宋体" w:hAnsi="宋体" w:eastAsia="宋体" w:cs="宋体"/>
                <w:sz w:val="24"/>
                <w:szCs w:val="24"/>
              </w:rPr>
            </w:pPr>
          </w:p>
        </w:tc>
      </w:tr>
      <w:tr w14:paraId="1CE9DC89">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395AD6FB">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5DD2E0F2">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3CE0D68">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3C8A8BD1">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27FE13C1">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29B3FC68">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BE04CD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F2DDE72">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2739AEA5">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747227B">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0188B9E1">
            <w:pPr>
              <w:kinsoku/>
              <w:topLinePunct w:val="0"/>
              <w:bidi w:val="0"/>
              <w:rPr>
                <w:rFonts w:hint="eastAsia" w:ascii="宋体" w:hAnsi="宋体" w:eastAsia="宋体" w:cs="宋体"/>
                <w:sz w:val="24"/>
                <w:szCs w:val="24"/>
              </w:rPr>
            </w:pPr>
          </w:p>
        </w:tc>
      </w:tr>
      <w:tr w14:paraId="1DF8E204">
        <w:tblPrEx>
          <w:tblCellMar>
            <w:top w:w="0" w:type="dxa"/>
            <w:left w:w="108" w:type="dxa"/>
            <w:bottom w:w="0" w:type="dxa"/>
            <w:right w:w="108" w:type="dxa"/>
          </w:tblCellMar>
        </w:tblPrEx>
        <w:trPr>
          <w:trHeight w:val="432" w:hRule="atLeast"/>
        </w:trPr>
        <w:tc>
          <w:tcPr>
            <w:tcW w:w="340" w:type="pct"/>
            <w:tcBorders>
              <w:top w:val="nil"/>
              <w:left w:val="single" w:color="auto" w:sz="4" w:space="0"/>
              <w:bottom w:val="single" w:color="auto" w:sz="4" w:space="0"/>
              <w:right w:val="single" w:color="auto" w:sz="4" w:space="0"/>
            </w:tcBorders>
            <w:noWrap w:val="0"/>
            <w:vAlign w:val="center"/>
          </w:tcPr>
          <w:p w14:paraId="4FA1A41F">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726B4137">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E8E84FC">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1B3FAB3B">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A1B4718">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2FEA74A9">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3DEEA0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BABDD20">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6B9F8191">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7DC5E65B">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095BA9C5">
            <w:pPr>
              <w:kinsoku/>
              <w:topLinePunct w:val="0"/>
              <w:bidi w:val="0"/>
              <w:rPr>
                <w:rFonts w:hint="eastAsia" w:ascii="宋体" w:hAnsi="宋体" w:eastAsia="宋体" w:cs="宋体"/>
                <w:sz w:val="24"/>
                <w:szCs w:val="24"/>
              </w:rPr>
            </w:pPr>
          </w:p>
        </w:tc>
      </w:tr>
      <w:tr w14:paraId="24B6386B">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06C6B087">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2861115E">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200C21CB">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66C44707">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68AD85A5">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14533363">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B9FEFB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AE8FB50">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4ABA5089">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45F07D3B">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4A11EBDF">
            <w:pPr>
              <w:kinsoku/>
              <w:topLinePunct w:val="0"/>
              <w:bidi w:val="0"/>
              <w:rPr>
                <w:rFonts w:hint="eastAsia" w:ascii="宋体" w:hAnsi="宋体" w:eastAsia="宋体" w:cs="宋体"/>
                <w:sz w:val="24"/>
                <w:szCs w:val="24"/>
              </w:rPr>
            </w:pPr>
          </w:p>
        </w:tc>
      </w:tr>
      <w:tr w14:paraId="4861EBD5">
        <w:tblPrEx>
          <w:tblCellMar>
            <w:top w:w="0" w:type="dxa"/>
            <w:left w:w="108" w:type="dxa"/>
            <w:bottom w:w="0" w:type="dxa"/>
            <w:right w:w="108" w:type="dxa"/>
          </w:tblCellMar>
        </w:tblPrEx>
        <w:trPr>
          <w:trHeight w:val="648" w:hRule="atLeast"/>
        </w:trPr>
        <w:tc>
          <w:tcPr>
            <w:tcW w:w="340" w:type="pct"/>
            <w:tcBorders>
              <w:top w:val="nil"/>
              <w:left w:val="single" w:color="auto" w:sz="4" w:space="0"/>
              <w:bottom w:val="single" w:color="auto" w:sz="4" w:space="0"/>
              <w:right w:val="single" w:color="auto" w:sz="4" w:space="0"/>
            </w:tcBorders>
            <w:noWrap w:val="0"/>
            <w:vAlign w:val="center"/>
          </w:tcPr>
          <w:p w14:paraId="227EFF34">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63BA3E75">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47EF0C9">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02E13B63">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978A61C">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2522D51D">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70A234C">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5590E3A1">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78CF3C77">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3C35706E">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4EFF129D">
            <w:pPr>
              <w:kinsoku/>
              <w:topLinePunct w:val="0"/>
              <w:bidi w:val="0"/>
              <w:rPr>
                <w:rFonts w:hint="eastAsia" w:ascii="宋体" w:hAnsi="宋体" w:eastAsia="宋体" w:cs="宋体"/>
                <w:sz w:val="24"/>
                <w:szCs w:val="24"/>
              </w:rPr>
            </w:pPr>
          </w:p>
        </w:tc>
      </w:tr>
      <w:tr w14:paraId="1BB0E5CA">
        <w:tblPrEx>
          <w:tblCellMar>
            <w:top w:w="0" w:type="dxa"/>
            <w:left w:w="108" w:type="dxa"/>
            <w:bottom w:w="0" w:type="dxa"/>
            <w:right w:w="108" w:type="dxa"/>
          </w:tblCellMar>
        </w:tblPrEx>
        <w:trPr>
          <w:trHeight w:val="648" w:hRule="atLeast"/>
        </w:trPr>
        <w:tc>
          <w:tcPr>
            <w:tcW w:w="340" w:type="pct"/>
            <w:tcBorders>
              <w:top w:val="nil"/>
              <w:left w:val="single" w:color="auto" w:sz="4" w:space="0"/>
              <w:bottom w:val="single" w:color="auto" w:sz="4" w:space="0"/>
              <w:right w:val="single" w:color="auto" w:sz="4" w:space="0"/>
            </w:tcBorders>
            <w:noWrap w:val="0"/>
            <w:vAlign w:val="center"/>
          </w:tcPr>
          <w:p w14:paraId="4743E654">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202EA3E0">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4B3A92E2">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063A7067">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6632B6D5">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094B7AD6">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AC242A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0437452">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4689A588">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8C459AB">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4A29FFAC">
            <w:pPr>
              <w:kinsoku/>
              <w:topLinePunct w:val="0"/>
              <w:bidi w:val="0"/>
              <w:rPr>
                <w:rFonts w:hint="eastAsia" w:ascii="宋体" w:hAnsi="宋体" w:eastAsia="宋体" w:cs="宋体"/>
                <w:sz w:val="24"/>
                <w:szCs w:val="24"/>
              </w:rPr>
            </w:pPr>
          </w:p>
        </w:tc>
      </w:tr>
      <w:tr w14:paraId="59528528">
        <w:tblPrEx>
          <w:tblCellMar>
            <w:top w:w="0" w:type="dxa"/>
            <w:left w:w="108" w:type="dxa"/>
            <w:bottom w:w="0" w:type="dxa"/>
            <w:right w:w="108" w:type="dxa"/>
          </w:tblCellMar>
        </w:tblPrEx>
        <w:trPr>
          <w:trHeight w:val="348" w:hRule="atLeast"/>
        </w:trPr>
        <w:tc>
          <w:tcPr>
            <w:tcW w:w="340" w:type="pct"/>
            <w:tcBorders>
              <w:top w:val="nil"/>
              <w:left w:val="single" w:color="auto" w:sz="4" w:space="0"/>
              <w:bottom w:val="single" w:color="auto" w:sz="4" w:space="0"/>
              <w:right w:val="single" w:color="auto" w:sz="4" w:space="0"/>
            </w:tcBorders>
            <w:noWrap w:val="0"/>
            <w:vAlign w:val="center"/>
          </w:tcPr>
          <w:p w14:paraId="5F80D4D4">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4B6E9C90">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25267CDD">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78032FD1">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C993565">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0FCC345D">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E5A66B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8573178">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29FA85DF">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BC9649C">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1416AE5">
            <w:pPr>
              <w:kinsoku/>
              <w:topLinePunct w:val="0"/>
              <w:bidi w:val="0"/>
              <w:rPr>
                <w:rFonts w:hint="eastAsia" w:ascii="宋体" w:hAnsi="宋体" w:eastAsia="宋体" w:cs="宋体"/>
                <w:sz w:val="24"/>
                <w:szCs w:val="24"/>
              </w:rPr>
            </w:pPr>
          </w:p>
        </w:tc>
      </w:tr>
      <w:tr w14:paraId="0F24E545">
        <w:tblPrEx>
          <w:tblCellMar>
            <w:top w:w="0" w:type="dxa"/>
            <w:left w:w="108" w:type="dxa"/>
            <w:bottom w:w="0" w:type="dxa"/>
            <w:right w:w="108" w:type="dxa"/>
          </w:tblCellMar>
        </w:tblPrEx>
        <w:trPr>
          <w:trHeight w:val="348" w:hRule="atLeast"/>
        </w:trPr>
        <w:tc>
          <w:tcPr>
            <w:tcW w:w="340" w:type="pct"/>
            <w:tcBorders>
              <w:top w:val="nil"/>
              <w:left w:val="single" w:color="auto" w:sz="4" w:space="0"/>
              <w:bottom w:val="single" w:color="auto" w:sz="4" w:space="0"/>
              <w:right w:val="single" w:color="auto" w:sz="4" w:space="0"/>
            </w:tcBorders>
            <w:noWrap w:val="0"/>
            <w:vAlign w:val="center"/>
          </w:tcPr>
          <w:p w14:paraId="30250C67">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4CD58777">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701FB706">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42699AA8">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1715F42F">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510EB92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04A91A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32EE949">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53AE972B">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3CEBCBAE">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42A5E51A">
            <w:pPr>
              <w:kinsoku/>
              <w:topLinePunct w:val="0"/>
              <w:bidi w:val="0"/>
              <w:rPr>
                <w:rFonts w:hint="eastAsia" w:ascii="宋体" w:hAnsi="宋体" w:eastAsia="宋体" w:cs="宋体"/>
                <w:sz w:val="24"/>
                <w:szCs w:val="24"/>
              </w:rPr>
            </w:pPr>
          </w:p>
        </w:tc>
      </w:tr>
      <w:tr w14:paraId="0BBDE7E4">
        <w:tblPrEx>
          <w:tblCellMar>
            <w:top w:w="0" w:type="dxa"/>
            <w:left w:w="108" w:type="dxa"/>
            <w:bottom w:w="0" w:type="dxa"/>
            <w:right w:w="108" w:type="dxa"/>
          </w:tblCellMar>
        </w:tblPrEx>
        <w:trPr>
          <w:trHeight w:val="348" w:hRule="atLeast"/>
        </w:trPr>
        <w:tc>
          <w:tcPr>
            <w:tcW w:w="340" w:type="pct"/>
            <w:tcBorders>
              <w:top w:val="nil"/>
              <w:left w:val="single" w:color="auto" w:sz="4" w:space="0"/>
              <w:bottom w:val="single" w:color="auto" w:sz="4" w:space="0"/>
              <w:right w:val="single" w:color="auto" w:sz="4" w:space="0"/>
            </w:tcBorders>
            <w:noWrap w:val="0"/>
            <w:vAlign w:val="center"/>
          </w:tcPr>
          <w:p w14:paraId="23E46311">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02127504">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11974F28">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71CB35C8">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20821D5D">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5555D235">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E322FE7">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4825F72">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7689AC0D">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397BB5B1">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66E2B3A0">
            <w:pPr>
              <w:kinsoku/>
              <w:topLinePunct w:val="0"/>
              <w:bidi w:val="0"/>
              <w:rPr>
                <w:rFonts w:hint="eastAsia" w:ascii="宋体" w:hAnsi="宋体" w:eastAsia="宋体" w:cs="宋体"/>
                <w:sz w:val="24"/>
                <w:szCs w:val="24"/>
              </w:rPr>
            </w:pPr>
          </w:p>
        </w:tc>
      </w:tr>
      <w:tr w14:paraId="69A98F0A">
        <w:tblPrEx>
          <w:tblCellMar>
            <w:top w:w="0" w:type="dxa"/>
            <w:left w:w="108" w:type="dxa"/>
            <w:bottom w:w="0" w:type="dxa"/>
            <w:right w:w="108" w:type="dxa"/>
          </w:tblCellMar>
        </w:tblPrEx>
        <w:trPr>
          <w:trHeight w:val="348" w:hRule="atLeast"/>
        </w:trPr>
        <w:tc>
          <w:tcPr>
            <w:tcW w:w="340" w:type="pct"/>
            <w:tcBorders>
              <w:top w:val="nil"/>
              <w:left w:val="single" w:color="auto" w:sz="4" w:space="0"/>
              <w:bottom w:val="single" w:color="auto" w:sz="4" w:space="0"/>
              <w:right w:val="single" w:color="auto" w:sz="4" w:space="0"/>
            </w:tcBorders>
            <w:noWrap w:val="0"/>
            <w:vAlign w:val="center"/>
          </w:tcPr>
          <w:p w14:paraId="53CA1124">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2A91C0FC">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24D9042D">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4A640F11">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22B97654">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1E1A5A29">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93BBF94">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689DD33">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E3DF9BB">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7CFABB49">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23CC86DE">
            <w:pPr>
              <w:kinsoku/>
              <w:topLinePunct w:val="0"/>
              <w:bidi w:val="0"/>
              <w:rPr>
                <w:rFonts w:hint="eastAsia" w:ascii="宋体" w:hAnsi="宋体" w:eastAsia="宋体" w:cs="宋体"/>
                <w:sz w:val="24"/>
                <w:szCs w:val="24"/>
              </w:rPr>
            </w:pPr>
          </w:p>
        </w:tc>
      </w:tr>
      <w:tr w14:paraId="5D787941">
        <w:tblPrEx>
          <w:tblCellMar>
            <w:top w:w="0" w:type="dxa"/>
            <w:left w:w="108" w:type="dxa"/>
            <w:bottom w:w="0" w:type="dxa"/>
            <w:right w:w="108" w:type="dxa"/>
          </w:tblCellMar>
        </w:tblPrEx>
        <w:trPr>
          <w:trHeight w:val="348" w:hRule="atLeast"/>
        </w:trPr>
        <w:tc>
          <w:tcPr>
            <w:tcW w:w="340" w:type="pct"/>
            <w:tcBorders>
              <w:top w:val="nil"/>
              <w:left w:val="single" w:color="auto" w:sz="4" w:space="0"/>
              <w:bottom w:val="single" w:color="auto" w:sz="4" w:space="0"/>
              <w:right w:val="single" w:color="auto" w:sz="4" w:space="0"/>
            </w:tcBorders>
            <w:noWrap w:val="0"/>
            <w:vAlign w:val="center"/>
          </w:tcPr>
          <w:p w14:paraId="159992ED">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5FD8157F">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879337B">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52334F94">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74674BFE">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10E2513">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115F2D5">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35A8178">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0DFCCF51">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26A6BD73">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5082525B">
            <w:pPr>
              <w:kinsoku/>
              <w:topLinePunct w:val="0"/>
              <w:bidi w:val="0"/>
              <w:rPr>
                <w:rFonts w:hint="eastAsia" w:ascii="宋体" w:hAnsi="宋体" w:eastAsia="宋体" w:cs="宋体"/>
                <w:sz w:val="24"/>
                <w:szCs w:val="24"/>
              </w:rPr>
            </w:pPr>
          </w:p>
        </w:tc>
      </w:tr>
      <w:tr w14:paraId="33289B4C">
        <w:tblPrEx>
          <w:tblCellMar>
            <w:top w:w="0" w:type="dxa"/>
            <w:left w:w="108" w:type="dxa"/>
            <w:bottom w:w="0" w:type="dxa"/>
            <w:right w:w="108" w:type="dxa"/>
          </w:tblCellMar>
        </w:tblPrEx>
        <w:trPr>
          <w:trHeight w:val="348" w:hRule="atLeast"/>
        </w:trPr>
        <w:tc>
          <w:tcPr>
            <w:tcW w:w="340" w:type="pct"/>
            <w:tcBorders>
              <w:top w:val="nil"/>
              <w:left w:val="single" w:color="auto" w:sz="4" w:space="0"/>
              <w:bottom w:val="single" w:color="auto" w:sz="4" w:space="0"/>
              <w:right w:val="single" w:color="auto" w:sz="4" w:space="0"/>
            </w:tcBorders>
            <w:noWrap w:val="0"/>
            <w:vAlign w:val="center"/>
          </w:tcPr>
          <w:p w14:paraId="61D54BB7">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29478C36">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327239DB">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746F0323">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433B3106">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7A5422B9">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68125C91">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5D51FB2">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29EB2AC8">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7EE28762">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50DD5D30">
            <w:pPr>
              <w:kinsoku/>
              <w:topLinePunct w:val="0"/>
              <w:bidi w:val="0"/>
              <w:rPr>
                <w:rFonts w:hint="eastAsia" w:ascii="宋体" w:hAnsi="宋体" w:eastAsia="宋体" w:cs="宋体"/>
                <w:sz w:val="24"/>
                <w:szCs w:val="24"/>
              </w:rPr>
            </w:pPr>
          </w:p>
        </w:tc>
      </w:tr>
      <w:tr w14:paraId="3772555F">
        <w:tblPrEx>
          <w:tblCellMar>
            <w:top w:w="0" w:type="dxa"/>
            <w:left w:w="108" w:type="dxa"/>
            <w:bottom w:w="0" w:type="dxa"/>
            <w:right w:w="108" w:type="dxa"/>
          </w:tblCellMar>
        </w:tblPrEx>
        <w:trPr>
          <w:trHeight w:val="348" w:hRule="atLeast"/>
        </w:trPr>
        <w:tc>
          <w:tcPr>
            <w:tcW w:w="340" w:type="pct"/>
            <w:tcBorders>
              <w:top w:val="nil"/>
              <w:left w:val="single" w:color="auto" w:sz="4" w:space="0"/>
              <w:bottom w:val="single" w:color="auto" w:sz="4" w:space="0"/>
              <w:right w:val="single" w:color="auto" w:sz="4" w:space="0"/>
            </w:tcBorders>
            <w:noWrap w:val="0"/>
            <w:vAlign w:val="center"/>
          </w:tcPr>
          <w:p w14:paraId="38A70E46">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C631942">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532201C7">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31E2C692">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03D42C75">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3859D70D">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1909E23">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FE86290">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1D4DF598">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44C6869C">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708428C1">
            <w:pPr>
              <w:kinsoku/>
              <w:topLinePunct w:val="0"/>
              <w:bidi w:val="0"/>
              <w:rPr>
                <w:rFonts w:hint="eastAsia" w:ascii="宋体" w:hAnsi="宋体" w:eastAsia="宋体" w:cs="宋体"/>
                <w:sz w:val="24"/>
                <w:szCs w:val="24"/>
              </w:rPr>
            </w:pPr>
          </w:p>
        </w:tc>
      </w:tr>
      <w:tr w14:paraId="50176633">
        <w:tblPrEx>
          <w:tblCellMar>
            <w:top w:w="0" w:type="dxa"/>
            <w:left w:w="108" w:type="dxa"/>
            <w:bottom w:w="0" w:type="dxa"/>
            <w:right w:w="108" w:type="dxa"/>
          </w:tblCellMar>
        </w:tblPrEx>
        <w:trPr>
          <w:trHeight w:val="348" w:hRule="atLeast"/>
        </w:trPr>
        <w:tc>
          <w:tcPr>
            <w:tcW w:w="340" w:type="pct"/>
            <w:tcBorders>
              <w:top w:val="nil"/>
              <w:left w:val="single" w:color="auto" w:sz="4" w:space="0"/>
              <w:bottom w:val="single" w:color="auto" w:sz="4" w:space="0"/>
              <w:right w:val="single" w:color="auto" w:sz="4" w:space="0"/>
            </w:tcBorders>
            <w:noWrap w:val="0"/>
            <w:vAlign w:val="center"/>
          </w:tcPr>
          <w:p w14:paraId="54814924">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DD87F78">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DC34C5D">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534ACE84">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41EA3262">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011A10D8">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960A6CF">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6897A6B">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5CF2FDCB">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48D38C27">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791C3D7A">
            <w:pPr>
              <w:kinsoku/>
              <w:topLinePunct w:val="0"/>
              <w:bidi w:val="0"/>
              <w:rPr>
                <w:rFonts w:hint="eastAsia" w:ascii="宋体" w:hAnsi="宋体" w:eastAsia="宋体" w:cs="宋体"/>
                <w:sz w:val="24"/>
                <w:szCs w:val="24"/>
              </w:rPr>
            </w:pPr>
          </w:p>
        </w:tc>
      </w:tr>
      <w:tr w14:paraId="1B2F0FB3">
        <w:tblPrEx>
          <w:tblCellMar>
            <w:top w:w="0" w:type="dxa"/>
            <w:left w:w="108" w:type="dxa"/>
            <w:bottom w:w="0" w:type="dxa"/>
            <w:right w:w="108" w:type="dxa"/>
          </w:tblCellMar>
        </w:tblPrEx>
        <w:trPr>
          <w:trHeight w:val="348" w:hRule="atLeast"/>
        </w:trPr>
        <w:tc>
          <w:tcPr>
            <w:tcW w:w="340" w:type="pct"/>
            <w:tcBorders>
              <w:top w:val="nil"/>
              <w:left w:val="single" w:color="auto" w:sz="4" w:space="0"/>
              <w:bottom w:val="single" w:color="auto" w:sz="4" w:space="0"/>
              <w:right w:val="single" w:color="auto" w:sz="4" w:space="0"/>
            </w:tcBorders>
            <w:noWrap w:val="0"/>
            <w:vAlign w:val="center"/>
          </w:tcPr>
          <w:p w14:paraId="1F08B9D7">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3A4BCDD8">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3171B115">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430521DE">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48593EFB">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54D9CABC">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47E6B7BF">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9289007">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11C917F6">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50E9CAD">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72D5596A">
            <w:pPr>
              <w:kinsoku/>
              <w:topLinePunct w:val="0"/>
              <w:bidi w:val="0"/>
              <w:rPr>
                <w:rFonts w:hint="eastAsia" w:ascii="宋体" w:hAnsi="宋体" w:eastAsia="宋体" w:cs="宋体"/>
                <w:sz w:val="24"/>
                <w:szCs w:val="24"/>
              </w:rPr>
            </w:pPr>
          </w:p>
        </w:tc>
      </w:tr>
      <w:tr w14:paraId="2B49F1F5">
        <w:tblPrEx>
          <w:tblCellMar>
            <w:top w:w="0" w:type="dxa"/>
            <w:left w:w="108" w:type="dxa"/>
            <w:bottom w:w="0" w:type="dxa"/>
            <w:right w:w="108" w:type="dxa"/>
          </w:tblCellMar>
        </w:tblPrEx>
        <w:trPr>
          <w:trHeight w:val="660" w:hRule="atLeast"/>
        </w:trPr>
        <w:tc>
          <w:tcPr>
            <w:tcW w:w="340" w:type="pct"/>
            <w:tcBorders>
              <w:top w:val="nil"/>
              <w:left w:val="single" w:color="auto" w:sz="4" w:space="0"/>
              <w:bottom w:val="single" w:color="auto" w:sz="4" w:space="0"/>
              <w:right w:val="single" w:color="auto" w:sz="4" w:space="0"/>
            </w:tcBorders>
            <w:noWrap w:val="0"/>
            <w:vAlign w:val="center"/>
          </w:tcPr>
          <w:p w14:paraId="7FC5244A">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40394D11">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2B438952">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22B582B4">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50353A59">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15656253">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24D37CF5">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8C655AB">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2606FFBB">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1C5BD47E">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374DB09D">
            <w:pPr>
              <w:kinsoku/>
              <w:topLinePunct w:val="0"/>
              <w:bidi w:val="0"/>
              <w:rPr>
                <w:rFonts w:hint="eastAsia" w:ascii="宋体" w:hAnsi="宋体" w:eastAsia="宋体" w:cs="宋体"/>
                <w:sz w:val="24"/>
                <w:szCs w:val="24"/>
              </w:rPr>
            </w:pPr>
          </w:p>
        </w:tc>
      </w:tr>
      <w:tr w14:paraId="177D7619">
        <w:tblPrEx>
          <w:tblCellMar>
            <w:top w:w="0" w:type="dxa"/>
            <w:left w:w="108" w:type="dxa"/>
            <w:bottom w:w="0" w:type="dxa"/>
            <w:right w:w="108" w:type="dxa"/>
          </w:tblCellMar>
        </w:tblPrEx>
        <w:trPr>
          <w:trHeight w:val="660" w:hRule="atLeast"/>
        </w:trPr>
        <w:tc>
          <w:tcPr>
            <w:tcW w:w="340" w:type="pct"/>
            <w:tcBorders>
              <w:top w:val="nil"/>
              <w:left w:val="single" w:color="auto" w:sz="4" w:space="0"/>
              <w:bottom w:val="single" w:color="auto" w:sz="4" w:space="0"/>
              <w:right w:val="single" w:color="auto" w:sz="4" w:space="0"/>
            </w:tcBorders>
            <w:noWrap w:val="0"/>
            <w:vAlign w:val="center"/>
          </w:tcPr>
          <w:p w14:paraId="3D6C7D62">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6306014D">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54B18399">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7620A551">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419EE9EB">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054D325A">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7C336D6D">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1D2D86C8">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69E401A8">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0FFE6686">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00C9F983">
            <w:pPr>
              <w:kinsoku/>
              <w:topLinePunct w:val="0"/>
              <w:bidi w:val="0"/>
              <w:rPr>
                <w:rFonts w:hint="eastAsia" w:ascii="宋体" w:hAnsi="宋体" w:eastAsia="宋体" w:cs="宋体"/>
                <w:sz w:val="24"/>
                <w:szCs w:val="24"/>
              </w:rPr>
            </w:pPr>
          </w:p>
        </w:tc>
      </w:tr>
      <w:tr w14:paraId="5F0804B0">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4096AAE6">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42760B8A">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0BFA3408">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056C1902">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61FE33D7">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20F6319E">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6238A34">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0D074C3A">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5BD38910">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38B04F12">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09EE628C">
            <w:pPr>
              <w:kinsoku/>
              <w:topLinePunct w:val="0"/>
              <w:bidi w:val="0"/>
              <w:rPr>
                <w:rFonts w:hint="eastAsia" w:ascii="宋体" w:hAnsi="宋体" w:eastAsia="宋体" w:cs="宋体"/>
                <w:sz w:val="24"/>
                <w:szCs w:val="24"/>
              </w:rPr>
            </w:pPr>
          </w:p>
        </w:tc>
      </w:tr>
      <w:tr w14:paraId="3C63987A">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4F485943">
            <w:pPr>
              <w:kinsoku/>
              <w:topLinePunct w:val="0"/>
              <w:bidi w:val="0"/>
              <w:rPr>
                <w:rFonts w:hint="eastAsia" w:ascii="宋体" w:hAnsi="宋体" w:eastAsia="宋体" w:cs="宋体"/>
                <w:sz w:val="24"/>
                <w:szCs w:val="24"/>
              </w:rPr>
            </w:pPr>
          </w:p>
        </w:tc>
        <w:tc>
          <w:tcPr>
            <w:tcW w:w="637" w:type="pct"/>
            <w:tcBorders>
              <w:top w:val="nil"/>
              <w:left w:val="nil"/>
              <w:bottom w:val="single" w:color="auto" w:sz="4" w:space="0"/>
              <w:right w:val="single" w:color="auto" w:sz="4" w:space="0"/>
            </w:tcBorders>
            <w:noWrap w:val="0"/>
            <w:vAlign w:val="center"/>
          </w:tcPr>
          <w:p w14:paraId="124EEB03">
            <w:pPr>
              <w:kinsoku/>
              <w:topLinePunct w:val="0"/>
              <w:bidi w:val="0"/>
              <w:rPr>
                <w:rFonts w:hint="eastAsia" w:ascii="宋体" w:hAnsi="宋体" w:eastAsia="宋体" w:cs="宋体"/>
                <w:sz w:val="24"/>
                <w:szCs w:val="24"/>
              </w:rPr>
            </w:pPr>
          </w:p>
        </w:tc>
        <w:tc>
          <w:tcPr>
            <w:tcW w:w="735" w:type="pct"/>
            <w:tcBorders>
              <w:top w:val="nil"/>
              <w:left w:val="nil"/>
              <w:bottom w:val="single" w:color="auto" w:sz="4" w:space="0"/>
              <w:right w:val="single" w:color="auto" w:sz="4" w:space="0"/>
            </w:tcBorders>
            <w:noWrap w:val="0"/>
            <w:vAlign w:val="center"/>
          </w:tcPr>
          <w:p w14:paraId="41ED0276">
            <w:pPr>
              <w:kinsoku/>
              <w:topLinePunct w:val="0"/>
              <w:bidi w:val="0"/>
              <w:rPr>
                <w:rFonts w:hint="eastAsia" w:ascii="宋体" w:hAnsi="宋体" w:eastAsia="宋体" w:cs="宋体"/>
                <w:sz w:val="24"/>
                <w:szCs w:val="24"/>
              </w:rPr>
            </w:pPr>
          </w:p>
        </w:tc>
        <w:tc>
          <w:tcPr>
            <w:tcW w:w="536" w:type="pct"/>
            <w:tcBorders>
              <w:top w:val="nil"/>
              <w:left w:val="nil"/>
              <w:bottom w:val="single" w:color="auto" w:sz="4" w:space="0"/>
              <w:right w:val="single" w:color="auto" w:sz="4" w:space="0"/>
            </w:tcBorders>
            <w:noWrap w:val="0"/>
            <w:vAlign w:val="center"/>
          </w:tcPr>
          <w:p w14:paraId="3159D0F7">
            <w:pPr>
              <w:kinsoku/>
              <w:topLinePunct w:val="0"/>
              <w:bidi w:val="0"/>
              <w:rPr>
                <w:rFonts w:hint="eastAsia" w:ascii="宋体" w:hAnsi="宋体" w:eastAsia="宋体" w:cs="宋体"/>
                <w:sz w:val="24"/>
                <w:szCs w:val="24"/>
              </w:rPr>
            </w:pPr>
          </w:p>
        </w:tc>
        <w:tc>
          <w:tcPr>
            <w:tcW w:w="178" w:type="pct"/>
            <w:tcBorders>
              <w:top w:val="nil"/>
              <w:left w:val="nil"/>
              <w:bottom w:val="single" w:color="auto" w:sz="4" w:space="0"/>
              <w:right w:val="single" w:color="auto" w:sz="4" w:space="0"/>
            </w:tcBorders>
            <w:noWrap w:val="0"/>
            <w:vAlign w:val="center"/>
          </w:tcPr>
          <w:p w14:paraId="5BAF4A3D">
            <w:pPr>
              <w:kinsoku/>
              <w:topLinePunct w:val="0"/>
              <w:bidi w:val="0"/>
              <w:rPr>
                <w:rFonts w:hint="eastAsia" w:ascii="宋体" w:hAnsi="宋体" w:eastAsia="宋体" w:cs="宋体"/>
                <w:sz w:val="24"/>
                <w:szCs w:val="24"/>
              </w:rPr>
            </w:pPr>
          </w:p>
        </w:tc>
        <w:tc>
          <w:tcPr>
            <w:tcW w:w="275" w:type="pct"/>
            <w:tcBorders>
              <w:top w:val="nil"/>
              <w:left w:val="nil"/>
              <w:bottom w:val="single" w:color="auto" w:sz="4" w:space="0"/>
              <w:right w:val="single" w:color="auto" w:sz="4" w:space="0"/>
            </w:tcBorders>
            <w:noWrap w:val="0"/>
            <w:vAlign w:val="center"/>
          </w:tcPr>
          <w:p w14:paraId="6BD2C521">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9A5B242">
            <w:pPr>
              <w:kinsoku/>
              <w:topLinePunct w:val="0"/>
              <w:bidi w:val="0"/>
              <w:rPr>
                <w:rFonts w:hint="eastAsia" w:ascii="宋体" w:hAnsi="宋体" w:eastAsia="宋体" w:cs="宋体"/>
                <w:sz w:val="24"/>
                <w:szCs w:val="24"/>
              </w:rPr>
            </w:pPr>
          </w:p>
        </w:tc>
        <w:tc>
          <w:tcPr>
            <w:tcW w:w="453" w:type="pct"/>
            <w:tcBorders>
              <w:top w:val="nil"/>
              <w:left w:val="nil"/>
              <w:bottom w:val="single" w:color="auto" w:sz="4" w:space="0"/>
              <w:right w:val="single" w:color="auto" w:sz="4" w:space="0"/>
            </w:tcBorders>
            <w:noWrap w:val="0"/>
            <w:vAlign w:val="center"/>
          </w:tcPr>
          <w:p w14:paraId="309D930B">
            <w:pPr>
              <w:kinsoku/>
              <w:topLinePunct w:val="0"/>
              <w:bidi w:val="0"/>
              <w:rPr>
                <w:rFonts w:hint="eastAsia" w:ascii="宋体" w:hAnsi="宋体" w:eastAsia="宋体" w:cs="宋体"/>
                <w:sz w:val="24"/>
                <w:szCs w:val="24"/>
              </w:rPr>
            </w:pPr>
          </w:p>
        </w:tc>
        <w:tc>
          <w:tcPr>
            <w:tcW w:w="422" w:type="pct"/>
            <w:tcBorders>
              <w:top w:val="nil"/>
              <w:left w:val="nil"/>
              <w:bottom w:val="single" w:color="auto" w:sz="4" w:space="0"/>
              <w:right w:val="single" w:color="auto" w:sz="4" w:space="0"/>
            </w:tcBorders>
            <w:noWrap w:val="0"/>
            <w:vAlign w:val="center"/>
          </w:tcPr>
          <w:p w14:paraId="5464EFE2">
            <w:pPr>
              <w:kinsoku/>
              <w:topLinePunct w:val="0"/>
              <w:bidi w:val="0"/>
              <w:rPr>
                <w:rFonts w:hint="eastAsia" w:ascii="宋体" w:hAnsi="宋体" w:eastAsia="宋体" w:cs="宋体"/>
                <w:sz w:val="24"/>
                <w:szCs w:val="24"/>
              </w:rPr>
            </w:pPr>
          </w:p>
        </w:tc>
        <w:tc>
          <w:tcPr>
            <w:tcW w:w="442" w:type="pct"/>
            <w:tcBorders>
              <w:top w:val="nil"/>
              <w:left w:val="nil"/>
              <w:bottom w:val="single" w:color="auto" w:sz="4" w:space="0"/>
              <w:right w:val="single" w:color="auto" w:sz="4" w:space="0"/>
            </w:tcBorders>
            <w:noWrap w:val="0"/>
            <w:vAlign w:val="center"/>
          </w:tcPr>
          <w:p w14:paraId="5E3289A4">
            <w:pPr>
              <w:kinsoku/>
              <w:topLinePunct w:val="0"/>
              <w:bidi w:val="0"/>
              <w:rPr>
                <w:rFonts w:hint="eastAsia" w:ascii="宋体" w:hAnsi="宋体" w:eastAsia="宋体" w:cs="宋体"/>
                <w:sz w:val="24"/>
                <w:szCs w:val="24"/>
              </w:rPr>
            </w:pPr>
          </w:p>
        </w:tc>
        <w:tc>
          <w:tcPr>
            <w:tcW w:w="523" w:type="pct"/>
            <w:tcBorders>
              <w:top w:val="nil"/>
              <w:left w:val="nil"/>
              <w:bottom w:val="single" w:color="auto" w:sz="4" w:space="0"/>
              <w:right w:val="single" w:color="auto" w:sz="4" w:space="0"/>
            </w:tcBorders>
            <w:noWrap w:val="0"/>
            <w:vAlign w:val="center"/>
          </w:tcPr>
          <w:p w14:paraId="749C1BB1">
            <w:pPr>
              <w:kinsoku/>
              <w:topLinePunct w:val="0"/>
              <w:bidi w:val="0"/>
              <w:rPr>
                <w:rFonts w:hint="eastAsia" w:ascii="宋体" w:hAnsi="宋体" w:eastAsia="宋体" w:cs="宋体"/>
                <w:sz w:val="24"/>
                <w:szCs w:val="24"/>
              </w:rPr>
            </w:pPr>
          </w:p>
        </w:tc>
      </w:tr>
      <w:tr w14:paraId="543D8933">
        <w:tblPrEx>
          <w:tblCellMar>
            <w:top w:w="0" w:type="dxa"/>
            <w:left w:w="108" w:type="dxa"/>
            <w:bottom w:w="0" w:type="dxa"/>
            <w:right w:w="108" w:type="dxa"/>
          </w:tblCellMar>
        </w:tblPrEx>
        <w:trPr>
          <w:trHeight w:val="648" w:hRule="atLeast"/>
        </w:trPr>
        <w:tc>
          <w:tcPr>
            <w:tcW w:w="340" w:type="pct"/>
            <w:tcBorders>
              <w:top w:val="nil"/>
              <w:left w:val="single" w:color="auto" w:sz="4" w:space="0"/>
              <w:bottom w:val="single" w:color="auto" w:sz="4" w:space="0"/>
              <w:right w:val="single" w:color="auto" w:sz="4" w:space="0"/>
            </w:tcBorders>
            <w:noWrap w:val="0"/>
            <w:vAlign w:val="center"/>
          </w:tcPr>
          <w:p w14:paraId="69DB0BB6">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4F4261F1">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0EFCAFC3">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43EDEF21">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338E65A3">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6A71718E">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5245E38A">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668EBDBB">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753B16B2">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6DB7EAD7">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6CF805BC">
            <w:pPr>
              <w:widowControl/>
              <w:kinsoku/>
              <w:topLinePunct w:val="0"/>
              <w:bidi w:val="0"/>
              <w:spacing w:line="240" w:lineRule="auto"/>
              <w:jc w:val="center"/>
              <w:rPr>
                <w:rFonts w:hint="eastAsia" w:ascii="宋体" w:hAnsi="宋体" w:eastAsia="宋体" w:cs="宋体"/>
                <w:kern w:val="0"/>
                <w:sz w:val="24"/>
                <w:szCs w:val="24"/>
              </w:rPr>
            </w:pPr>
          </w:p>
        </w:tc>
      </w:tr>
      <w:tr w14:paraId="21C39AA6">
        <w:tblPrEx>
          <w:tblCellMar>
            <w:top w:w="0" w:type="dxa"/>
            <w:left w:w="108" w:type="dxa"/>
            <w:bottom w:w="0" w:type="dxa"/>
            <w:right w:w="108" w:type="dxa"/>
          </w:tblCellMar>
        </w:tblPrEx>
        <w:trPr>
          <w:trHeight w:val="648" w:hRule="atLeast"/>
        </w:trPr>
        <w:tc>
          <w:tcPr>
            <w:tcW w:w="340" w:type="pct"/>
            <w:tcBorders>
              <w:top w:val="nil"/>
              <w:left w:val="single" w:color="auto" w:sz="4" w:space="0"/>
              <w:bottom w:val="single" w:color="auto" w:sz="4" w:space="0"/>
              <w:right w:val="single" w:color="auto" w:sz="4" w:space="0"/>
            </w:tcBorders>
            <w:noWrap w:val="0"/>
            <w:vAlign w:val="center"/>
          </w:tcPr>
          <w:p w14:paraId="6B89CA8E">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1DD03A69">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6047E6CB">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459D39DD">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1031BCDD">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7A451583">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6F763BEB">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7893C019">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4E443A17">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1BFD3056">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7AC98738">
            <w:pPr>
              <w:widowControl/>
              <w:kinsoku/>
              <w:topLinePunct w:val="0"/>
              <w:bidi w:val="0"/>
              <w:spacing w:line="240" w:lineRule="auto"/>
              <w:jc w:val="center"/>
              <w:rPr>
                <w:rFonts w:hint="eastAsia" w:ascii="宋体" w:hAnsi="宋体" w:eastAsia="宋体" w:cs="宋体"/>
                <w:kern w:val="0"/>
                <w:sz w:val="24"/>
                <w:szCs w:val="24"/>
              </w:rPr>
            </w:pPr>
          </w:p>
        </w:tc>
      </w:tr>
      <w:tr w14:paraId="45652659">
        <w:tblPrEx>
          <w:tblCellMar>
            <w:top w:w="0" w:type="dxa"/>
            <w:left w:w="108" w:type="dxa"/>
            <w:bottom w:w="0" w:type="dxa"/>
            <w:right w:w="108" w:type="dxa"/>
          </w:tblCellMar>
        </w:tblPrEx>
        <w:trPr>
          <w:trHeight w:val="648" w:hRule="atLeast"/>
        </w:trPr>
        <w:tc>
          <w:tcPr>
            <w:tcW w:w="340" w:type="pct"/>
            <w:tcBorders>
              <w:top w:val="nil"/>
              <w:left w:val="single" w:color="auto" w:sz="4" w:space="0"/>
              <w:bottom w:val="single" w:color="auto" w:sz="4" w:space="0"/>
              <w:right w:val="single" w:color="auto" w:sz="4" w:space="0"/>
            </w:tcBorders>
            <w:noWrap w:val="0"/>
            <w:vAlign w:val="center"/>
          </w:tcPr>
          <w:p w14:paraId="00220680">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0530FCC9">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13EE1EEE">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4D6C559C">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6F8FF71A">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76586720">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4FD5356F">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32CDA5DC">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655144DE">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165E5A52">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131FB207">
            <w:pPr>
              <w:widowControl/>
              <w:kinsoku/>
              <w:topLinePunct w:val="0"/>
              <w:bidi w:val="0"/>
              <w:spacing w:line="240" w:lineRule="auto"/>
              <w:jc w:val="center"/>
              <w:rPr>
                <w:rFonts w:hint="eastAsia" w:ascii="宋体" w:hAnsi="宋体" w:eastAsia="宋体" w:cs="宋体"/>
                <w:kern w:val="0"/>
                <w:sz w:val="24"/>
                <w:szCs w:val="24"/>
              </w:rPr>
            </w:pPr>
          </w:p>
        </w:tc>
      </w:tr>
      <w:tr w14:paraId="5EB8CD0A">
        <w:tblPrEx>
          <w:tblCellMar>
            <w:top w:w="0" w:type="dxa"/>
            <w:left w:w="108" w:type="dxa"/>
            <w:bottom w:w="0" w:type="dxa"/>
            <w:right w:w="108" w:type="dxa"/>
          </w:tblCellMar>
        </w:tblPrEx>
        <w:trPr>
          <w:trHeight w:val="648" w:hRule="atLeast"/>
        </w:trPr>
        <w:tc>
          <w:tcPr>
            <w:tcW w:w="340" w:type="pct"/>
            <w:tcBorders>
              <w:top w:val="nil"/>
              <w:left w:val="single" w:color="auto" w:sz="4" w:space="0"/>
              <w:bottom w:val="single" w:color="auto" w:sz="4" w:space="0"/>
              <w:right w:val="single" w:color="auto" w:sz="4" w:space="0"/>
            </w:tcBorders>
            <w:noWrap w:val="0"/>
            <w:vAlign w:val="center"/>
          </w:tcPr>
          <w:p w14:paraId="1EEDFAAC">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37CF260D">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4D23D233">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43C1B7F6">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0CD5491C">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5B26A027">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14AD7286">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4D4DDD6B">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54DA0CC3">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3E3EAF28">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027C97E1">
            <w:pPr>
              <w:widowControl/>
              <w:kinsoku/>
              <w:topLinePunct w:val="0"/>
              <w:bidi w:val="0"/>
              <w:spacing w:line="240" w:lineRule="auto"/>
              <w:jc w:val="center"/>
              <w:rPr>
                <w:rFonts w:hint="eastAsia" w:ascii="宋体" w:hAnsi="宋体" w:eastAsia="宋体" w:cs="宋体"/>
                <w:kern w:val="0"/>
                <w:sz w:val="24"/>
                <w:szCs w:val="24"/>
              </w:rPr>
            </w:pPr>
          </w:p>
        </w:tc>
      </w:tr>
      <w:tr w14:paraId="31E05112">
        <w:tblPrEx>
          <w:tblCellMar>
            <w:top w:w="0" w:type="dxa"/>
            <w:left w:w="108" w:type="dxa"/>
            <w:bottom w:w="0" w:type="dxa"/>
            <w:right w:w="108" w:type="dxa"/>
          </w:tblCellMar>
        </w:tblPrEx>
        <w:trPr>
          <w:trHeight w:val="432" w:hRule="atLeast"/>
        </w:trPr>
        <w:tc>
          <w:tcPr>
            <w:tcW w:w="340" w:type="pct"/>
            <w:tcBorders>
              <w:top w:val="nil"/>
              <w:left w:val="single" w:color="auto" w:sz="4" w:space="0"/>
              <w:bottom w:val="single" w:color="auto" w:sz="4" w:space="0"/>
              <w:right w:val="single" w:color="auto" w:sz="4" w:space="0"/>
            </w:tcBorders>
            <w:noWrap w:val="0"/>
            <w:vAlign w:val="center"/>
          </w:tcPr>
          <w:p w14:paraId="70D603BB">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47EB3D88">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22444492">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409A8D62">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24D49A13">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390CEBEE">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2E8AAE1C">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4E2987F0">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062D387A">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31BBC646">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5087D1A2">
            <w:pPr>
              <w:widowControl/>
              <w:kinsoku/>
              <w:topLinePunct w:val="0"/>
              <w:bidi w:val="0"/>
              <w:spacing w:line="240" w:lineRule="auto"/>
              <w:jc w:val="center"/>
              <w:rPr>
                <w:rFonts w:hint="eastAsia" w:ascii="宋体" w:hAnsi="宋体" w:eastAsia="宋体" w:cs="宋体"/>
                <w:kern w:val="0"/>
                <w:sz w:val="24"/>
                <w:szCs w:val="24"/>
              </w:rPr>
            </w:pPr>
          </w:p>
        </w:tc>
      </w:tr>
      <w:tr w14:paraId="756D1B58">
        <w:tblPrEx>
          <w:tblCellMar>
            <w:top w:w="0" w:type="dxa"/>
            <w:left w:w="108" w:type="dxa"/>
            <w:bottom w:w="0" w:type="dxa"/>
            <w:right w:w="108" w:type="dxa"/>
          </w:tblCellMar>
        </w:tblPrEx>
        <w:trPr>
          <w:trHeight w:val="432" w:hRule="atLeast"/>
        </w:trPr>
        <w:tc>
          <w:tcPr>
            <w:tcW w:w="340" w:type="pct"/>
            <w:tcBorders>
              <w:top w:val="nil"/>
              <w:left w:val="single" w:color="auto" w:sz="4" w:space="0"/>
              <w:bottom w:val="single" w:color="auto" w:sz="4" w:space="0"/>
              <w:right w:val="single" w:color="auto" w:sz="4" w:space="0"/>
            </w:tcBorders>
            <w:noWrap w:val="0"/>
            <w:vAlign w:val="center"/>
          </w:tcPr>
          <w:p w14:paraId="2230F339">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7EE9EDCE">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1C2A443E">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7167A447">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7D827558">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02189312">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4629EF5C">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3E149204">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7483E3BA">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7F438787">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5BE58BC2">
            <w:pPr>
              <w:widowControl/>
              <w:kinsoku/>
              <w:topLinePunct w:val="0"/>
              <w:bidi w:val="0"/>
              <w:spacing w:line="240" w:lineRule="auto"/>
              <w:jc w:val="center"/>
              <w:rPr>
                <w:rFonts w:hint="eastAsia" w:ascii="宋体" w:hAnsi="宋体" w:eastAsia="宋体" w:cs="宋体"/>
                <w:kern w:val="0"/>
                <w:sz w:val="24"/>
                <w:szCs w:val="24"/>
              </w:rPr>
            </w:pPr>
          </w:p>
        </w:tc>
      </w:tr>
      <w:tr w14:paraId="0E7DE4FC">
        <w:tblPrEx>
          <w:tblCellMar>
            <w:top w:w="0" w:type="dxa"/>
            <w:left w:w="108" w:type="dxa"/>
            <w:bottom w:w="0" w:type="dxa"/>
            <w:right w:w="108" w:type="dxa"/>
          </w:tblCellMar>
        </w:tblPrEx>
        <w:trPr>
          <w:trHeight w:val="432" w:hRule="atLeast"/>
        </w:trPr>
        <w:tc>
          <w:tcPr>
            <w:tcW w:w="340" w:type="pct"/>
            <w:tcBorders>
              <w:top w:val="nil"/>
              <w:left w:val="single" w:color="auto" w:sz="4" w:space="0"/>
              <w:bottom w:val="single" w:color="auto" w:sz="4" w:space="0"/>
              <w:right w:val="single" w:color="auto" w:sz="4" w:space="0"/>
            </w:tcBorders>
            <w:noWrap w:val="0"/>
            <w:vAlign w:val="center"/>
          </w:tcPr>
          <w:p w14:paraId="15F41A0F">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16103154">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0AA10A6A">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32487DD0">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7C733A1A">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62F44871">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04090C30">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29390ED1">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31161BF7">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1F48E44A">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19609AAA">
            <w:pPr>
              <w:widowControl/>
              <w:kinsoku/>
              <w:topLinePunct w:val="0"/>
              <w:bidi w:val="0"/>
              <w:spacing w:line="240" w:lineRule="auto"/>
              <w:jc w:val="center"/>
              <w:rPr>
                <w:rFonts w:hint="eastAsia" w:ascii="宋体" w:hAnsi="宋体" w:eastAsia="宋体" w:cs="宋体"/>
                <w:kern w:val="0"/>
                <w:sz w:val="24"/>
                <w:szCs w:val="24"/>
              </w:rPr>
            </w:pPr>
          </w:p>
        </w:tc>
      </w:tr>
      <w:tr w14:paraId="59D26F66">
        <w:tblPrEx>
          <w:tblCellMar>
            <w:top w:w="0" w:type="dxa"/>
            <w:left w:w="108" w:type="dxa"/>
            <w:bottom w:w="0" w:type="dxa"/>
            <w:right w:w="108" w:type="dxa"/>
          </w:tblCellMar>
        </w:tblPrEx>
        <w:trPr>
          <w:trHeight w:val="732" w:hRule="atLeast"/>
        </w:trPr>
        <w:tc>
          <w:tcPr>
            <w:tcW w:w="340" w:type="pct"/>
            <w:tcBorders>
              <w:top w:val="nil"/>
              <w:left w:val="single" w:color="auto" w:sz="4" w:space="0"/>
              <w:bottom w:val="single" w:color="auto" w:sz="4" w:space="0"/>
              <w:right w:val="single" w:color="auto" w:sz="4" w:space="0"/>
            </w:tcBorders>
            <w:noWrap w:val="0"/>
            <w:vAlign w:val="center"/>
          </w:tcPr>
          <w:p w14:paraId="1E1852F2">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070DBBA4">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24E211BB">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17146153">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3B572FF6">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2F6212CD">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079FA7E4">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38AFC6B2">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24294649">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20598B7E">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1998C02C">
            <w:pPr>
              <w:widowControl/>
              <w:kinsoku/>
              <w:topLinePunct w:val="0"/>
              <w:bidi w:val="0"/>
              <w:spacing w:line="240" w:lineRule="auto"/>
              <w:jc w:val="center"/>
              <w:rPr>
                <w:rFonts w:hint="eastAsia" w:ascii="宋体" w:hAnsi="宋体" w:eastAsia="宋体" w:cs="宋体"/>
                <w:kern w:val="0"/>
                <w:sz w:val="24"/>
                <w:szCs w:val="24"/>
              </w:rPr>
            </w:pPr>
          </w:p>
        </w:tc>
      </w:tr>
      <w:tr w14:paraId="58D5A6A6">
        <w:tblPrEx>
          <w:tblCellMar>
            <w:top w:w="0" w:type="dxa"/>
            <w:left w:w="108" w:type="dxa"/>
            <w:bottom w:w="0" w:type="dxa"/>
            <w:right w:w="108" w:type="dxa"/>
          </w:tblCellMar>
        </w:tblPrEx>
        <w:trPr>
          <w:trHeight w:val="732" w:hRule="atLeast"/>
        </w:trPr>
        <w:tc>
          <w:tcPr>
            <w:tcW w:w="340" w:type="pct"/>
            <w:tcBorders>
              <w:top w:val="nil"/>
              <w:left w:val="single" w:color="auto" w:sz="4" w:space="0"/>
              <w:bottom w:val="single" w:color="auto" w:sz="4" w:space="0"/>
              <w:right w:val="single" w:color="auto" w:sz="4" w:space="0"/>
            </w:tcBorders>
            <w:noWrap w:val="0"/>
            <w:vAlign w:val="center"/>
          </w:tcPr>
          <w:p w14:paraId="27F10F85">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001EFB14">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69166E3D">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51ECEFA8">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36C9243E">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713C71C1">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64F228CB">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446C2293">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6E276E84">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1F47CED6">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2421CA57">
            <w:pPr>
              <w:widowControl/>
              <w:kinsoku/>
              <w:topLinePunct w:val="0"/>
              <w:bidi w:val="0"/>
              <w:spacing w:line="240" w:lineRule="auto"/>
              <w:jc w:val="center"/>
              <w:rPr>
                <w:rFonts w:hint="eastAsia" w:ascii="宋体" w:hAnsi="宋体" w:eastAsia="宋体" w:cs="宋体"/>
                <w:kern w:val="0"/>
                <w:sz w:val="24"/>
                <w:szCs w:val="24"/>
              </w:rPr>
            </w:pPr>
          </w:p>
        </w:tc>
      </w:tr>
      <w:tr w14:paraId="374ED6DA">
        <w:tblPrEx>
          <w:tblCellMar>
            <w:top w:w="0" w:type="dxa"/>
            <w:left w:w="108" w:type="dxa"/>
            <w:bottom w:w="0" w:type="dxa"/>
            <w:right w:w="108" w:type="dxa"/>
          </w:tblCellMar>
        </w:tblPrEx>
        <w:trPr>
          <w:trHeight w:val="732" w:hRule="atLeast"/>
        </w:trPr>
        <w:tc>
          <w:tcPr>
            <w:tcW w:w="340" w:type="pct"/>
            <w:tcBorders>
              <w:top w:val="nil"/>
              <w:left w:val="single" w:color="auto" w:sz="4" w:space="0"/>
              <w:bottom w:val="single" w:color="auto" w:sz="4" w:space="0"/>
              <w:right w:val="single" w:color="auto" w:sz="4" w:space="0"/>
            </w:tcBorders>
            <w:noWrap w:val="0"/>
            <w:vAlign w:val="center"/>
          </w:tcPr>
          <w:p w14:paraId="13B9055B">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35C4EF76">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40F99719">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22845E76">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763B6937">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5271DF63">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281ECB84">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3F936075">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7265F3F7">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5BEDF01C">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7D570899">
            <w:pPr>
              <w:widowControl/>
              <w:kinsoku/>
              <w:topLinePunct w:val="0"/>
              <w:bidi w:val="0"/>
              <w:spacing w:line="240" w:lineRule="auto"/>
              <w:jc w:val="center"/>
              <w:rPr>
                <w:rFonts w:hint="eastAsia" w:ascii="宋体" w:hAnsi="宋体" w:eastAsia="宋体" w:cs="宋体"/>
                <w:kern w:val="0"/>
                <w:sz w:val="24"/>
                <w:szCs w:val="24"/>
              </w:rPr>
            </w:pPr>
          </w:p>
        </w:tc>
      </w:tr>
      <w:tr w14:paraId="2A975DDC">
        <w:tblPrEx>
          <w:tblCellMar>
            <w:top w:w="0" w:type="dxa"/>
            <w:left w:w="108" w:type="dxa"/>
            <w:bottom w:w="0" w:type="dxa"/>
            <w:right w:w="108" w:type="dxa"/>
          </w:tblCellMar>
        </w:tblPrEx>
        <w:trPr>
          <w:trHeight w:val="441" w:hRule="atLeast"/>
        </w:trPr>
        <w:tc>
          <w:tcPr>
            <w:tcW w:w="340" w:type="pct"/>
            <w:tcBorders>
              <w:top w:val="nil"/>
              <w:left w:val="single" w:color="auto" w:sz="4" w:space="0"/>
              <w:bottom w:val="single" w:color="auto" w:sz="4" w:space="0"/>
              <w:right w:val="single" w:color="auto" w:sz="4" w:space="0"/>
            </w:tcBorders>
            <w:noWrap w:val="0"/>
            <w:vAlign w:val="center"/>
          </w:tcPr>
          <w:p w14:paraId="61CBD4B7">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71D6D648">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01D33450">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0FD5FAFD">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6B79EFBD">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0FE9D2BF">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2F7ABF3D">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31319988">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51E3CA47">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17C9AE2E">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28E777FF">
            <w:pPr>
              <w:widowControl/>
              <w:kinsoku/>
              <w:topLinePunct w:val="0"/>
              <w:bidi w:val="0"/>
              <w:spacing w:line="240" w:lineRule="auto"/>
              <w:jc w:val="center"/>
              <w:rPr>
                <w:rFonts w:hint="eastAsia" w:ascii="宋体" w:hAnsi="宋体" w:eastAsia="宋体" w:cs="宋体"/>
                <w:kern w:val="0"/>
                <w:sz w:val="24"/>
                <w:szCs w:val="24"/>
              </w:rPr>
            </w:pPr>
          </w:p>
        </w:tc>
      </w:tr>
      <w:tr w14:paraId="0F90B929">
        <w:tblPrEx>
          <w:tblCellMar>
            <w:top w:w="0" w:type="dxa"/>
            <w:left w:w="108" w:type="dxa"/>
            <w:bottom w:w="0" w:type="dxa"/>
            <w:right w:w="108" w:type="dxa"/>
          </w:tblCellMar>
        </w:tblPrEx>
        <w:trPr>
          <w:trHeight w:val="418" w:hRule="atLeast"/>
        </w:trPr>
        <w:tc>
          <w:tcPr>
            <w:tcW w:w="340" w:type="pct"/>
            <w:tcBorders>
              <w:top w:val="nil"/>
              <w:left w:val="single" w:color="auto" w:sz="4" w:space="0"/>
              <w:bottom w:val="single" w:color="auto" w:sz="4" w:space="0"/>
              <w:right w:val="single" w:color="auto" w:sz="4" w:space="0"/>
            </w:tcBorders>
            <w:noWrap w:val="0"/>
            <w:vAlign w:val="center"/>
          </w:tcPr>
          <w:p w14:paraId="49AF1338">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74EF2A67">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08E3C666">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07B0B6E8">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6DE98C39">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140784AD">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0A393904">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49ADEEDE">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05451039">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227B1819">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1239CCD5">
            <w:pPr>
              <w:widowControl/>
              <w:kinsoku/>
              <w:topLinePunct w:val="0"/>
              <w:bidi w:val="0"/>
              <w:spacing w:line="240" w:lineRule="auto"/>
              <w:jc w:val="center"/>
              <w:rPr>
                <w:rFonts w:hint="eastAsia" w:ascii="宋体" w:hAnsi="宋体" w:eastAsia="宋体" w:cs="宋体"/>
                <w:kern w:val="0"/>
                <w:sz w:val="24"/>
                <w:szCs w:val="24"/>
              </w:rPr>
            </w:pPr>
          </w:p>
        </w:tc>
      </w:tr>
      <w:tr w14:paraId="47E65729">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62C11BD5">
            <w:pPr>
              <w:widowControl/>
              <w:kinsoku/>
              <w:topLinePunct w:val="0"/>
              <w:bidi w:val="0"/>
              <w:spacing w:line="240" w:lineRule="auto"/>
              <w:jc w:val="center"/>
              <w:rPr>
                <w:rFonts w:hint="eastAsia" w:ascii="宋体" w:hAnsi="宋体" w:eastAsia="宋体" w:cs="宋体"/>
                <w:kern w:val="0"/>
                <w:sz w:val="24"/>
                <w:szCs w:val="24"/>
              </w:rPr>
            </w:pPr>
          </w:p>
        </w:tc>
        <w:tc>
          <w:tcPr>
            <w:tcW w:w="637" w:type="pct"/>
            <w:tcBorders>
              <w:top w:val="nil"/>
              <w:left w:val="nil"/>
              <w:bottom w:val="single" w:color="auto" w:sz="4" w:space="0"/>
              <w:right w:val="single" w:color="auto" w:sz="4" w:space="0"/>
            </w:tcBorders>
            <w:noWrap w:val="0"/>
            <w:vAlign w:val="center"/>
          </w:tcPr>
          <w:p w14:paraId="68EE8D57">
            <w:pPr>
              <w:widowControl/>
              <w:kinsoku/>
              <w:topLinePunct w:val="0"/>
              <w:bidi w:val="0"/>
              <w:spacing w:line="240" w:lineRule="auto"/>
              <w:jc w:val="left"/>
              <w:rPr>
                <w:rFonts w:hint="eastAsia" w:ascii="宋体" w:hAnsi="宋体" w:eastAsia="宋体" w:cs="宋体"/>
                <w:kern w:val="0"/>
                <w:sz w:val="24"/>
                <w:szCs w:val="24"/>
              </w:rPr>
            </w:pPr>
          </w:p>
        </w:tc>
        <w:tc>
          <w:tcPr>
            <w:tcW w:w="735" w:type="pct"/>
            <w:tcBorders>
              <w:top w:val="nil"/>
              <w:left w:val="nil"/>
              <w:bottom w:val="single" w:color="auto" w:sz="4" w:space="0"/>
              <w:right w:val="single" w:color="auto" w:sz="4" w:space="0"/>
            </w:tcBorders>
            <w:noWrap w:val="0"/>
            <w:vAlign w:val="center"/>
          </w:tcPr>
          <w:p w14:paraId="23C621FC">
            <w:pPr>
              <w:widowControl/>
              <w:kinsoku/>
              <w:topLinePunct w:val="0"/>
              <w:bidi w:val="0"/>
              <w:spacing w:line="240" w:lineRule="auto"/>
              <w:jc w:val="left"/>
              <w:rPr>
                <w:rFonts w:hint="eastAsia" w:ascii="宋体" w:hAnsi="宋体" w:eastAsia="宋体" w:cs="宋体"/>
                <w:kern w:val="0"/>
                <w:sz w:val="24"/>
                <w:szCs w:val="24"/>
              </w:rPr>
            </w:pPr>
          </w:p>
        </w:tc>
        <w:tc>
          <w:tcPr>
            <w:tcW w:w="536" w:type="pct"/>
            <w:tcBorders>
              <w:top w:val="nil"/>
              <w:left w:val="nil"/>
              <w:bottom w:val="single" w:color="auto" w:sz="4" w:space="0"/>
              <w:right w:val="single" w:color="auto" w:sz="4" w:space="0"/>
            </w:tcBorders>
            <w:noWrap w:val="0"/>
            <w:vAlign w:val="center"/>
          </w:tcPr>
          <w:p w14:paraId="5D4A6391">
            <w:pPr>
              <w:widowControl/>
              <w:kinsoku/>
              <w:topLinePunct w:val="0"/>
              <w:bidi w:val="0"/>
              <w:spacing w:line="240" w:lineRule="auto"/>
              <w:jc w:val="center"/>
              <w:rPr>
                <w:rFonts w:hint="eastAsia" w:ascii="宋体" w:hAnsi="宋体" w:eastAsia="宋体" w:cs="宋体"/>
                <w:kern w:val="0"/>
                <w:sz w:val="24"/>
                <w:szCs w:val="24"/>
              </w:rPr>
            </w:pPr>
          </w:p>
        </w:tc>
        <w:tc>
          <w:tcPr>
            <w:tcW w:w="178" w:type="pct"/>
            <w:tcBorders>
              <w:top w:val="nil"/>
              <w:left w:val="nil"/>
              <w:bottom w:val="single" w:color="auto" w:sz="4" w:space="0"/>
              <w:right w:val="single" w:color="auto" w:sz="4" w:space="0"/>
            </w:tcBorders>
            <w:noWrap w:val="0"/>
            <w:vAlign w:val="center"/>
          </w:tcPr>
          <w:p w14:paraId="38B98AD1">
            <w:pPr>
              <w:widowControl/>
              <w:kinsoku/>
              <w:topLinePunct w:val="0"/>
              <w:bidi w:val="0"/>
              <w:spacing w:line="240" w:lineRule="auto"/>
              <w:jc w:val="center"/>
              <w:rPr>
                <w:rFonts w:hint="eastAsia" w:ascii="宋体" w:hAnsi="宋体" w:eastAsia="宋体" w:cs="宋体"/>
                <w:kern w:val="0"/>
                <w:sz w:val="24"/>
                <w:szCs w:val="24"/>
              </w:rPr>
            </w:pPr>
          </w:p>
        </w:tc>
        <w:tc>
          <w:tcPr>
            <w:tcW w:w="275" w:type="pct"/>
            <w:tcBorders>
              <w:top w:val="nil"/>
              <w:left w:val="nil"/>
              <w:bottom w:val="single" w:color="auto" w:sz="4" w:space="0"/>
              <w:right w:val="single" w:color="auto" w:sz="4" w:space="0"/>
            </w:tcBorders>
            <w:noWrap w:val="0"/>
            <w:vAlign w:val="center"/>
          </w:tcPr>
          <w:p w14:paraId="0F07F464">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133E9873">
            <w:pPr>
              <w:widowControl/>
              <w:kinsoku/>
              <w:topLinePunct w:val="0"/>
              <w:bidi w:val="0"/>
              <w:spacing w:line="240" w:lineRule="auto"/>
              <w:jc w:val="center"/>
              <w:rPr>
                <w:rFonts w:hint="eastAsia" w:ascii="宋体" w:hAnsi="宋体" w:eastAsia="宋体" w:cs="宋体"/>
                <w:kern w:val="0"/>
                <w:sz w:val="24"/>
                <w:szCs w:val="24"/>
              </w:rPr>
            </w:pPr>
          </w:p>
        </w:tc>
        <w:tc>
          <w:tcPr>
            <w:tcW w:w="453" w:type="pct"/>
            <w:tcBorders>
              <w:top w:val="nil"/>
              <w:left w:val="nil"/>
              <w:bottom w:val="single" w:color="auto" w:sz="4" w:space="0"/>
              <w:right w:val="single" w:color="auto" w:sz="4" w:space="0"/>
            </w:tcBorders>
            <w:noWrap w:val="0"/>
            <w:vAlign w:val="center"/>
          </w:tcPr>
          <w:p w14:paraId="15779314">
            <w:pPr>
              <w:widowControl/>
              <w:kinsoku/>
              <w:topLinePunct w:val="0"/>
              <w:bidi w:val="0"/>
              <w:spacing w:line="240" w:lineRule="auto"/>
              <w:jc w:val="center"/>
              <w:rPr>
                <w:rFonts w:hint="eastAsia" w:ascii="宋体" w:hAnsi="宋体" w:eastAsia="宋体" w:cs="宋体"/>
                <w:kern w:val="0"/>
                <w:sz w:val="24"/>
                <w:szCs w:val="24"/>
              </w:rPr>
            </w:pPr>
          </w:p>
        </w:tc>
        <w:tc>
          <w:tcPr>
            <w:tcW w:w="422" w:type="pct"/>
            <w:tcBorders>
              <w:top w:val="nil"/>
              <w:left w:val="nil"/>
              <w:bottom w:val="single" w:color="auto" w:sz="4" w:space="0"/>
              <w:right w:val="single" w:color="auto" w:sz="4" w:space="0"/>
            </w:tcBorders>
            <w:noWrap w:val="0"/>
            <w:vAlign w:val="center"/>
          </w:tcPr>
          <w:p w14:paraId="2B91E2E5">
            <w:pPr>
              <w:widowControl/>
              <w:kinsoku/>
              <w:topLinePunct w:val="0"/>
              <w:bidi w:val="0"/>
              <w:spacing w:line="240" w:lineRule="auto"/>
              <w:jc w:val="center"/>
              <w:rPr>
                <w:rFonts w:hint="eastAsia" w:ascii="宋体" w:hAnsi="宋体" w:eastAsia="宋体" w:cs="宋体"/>
                <w:kern w:val="0"/>
                <w:sz w:val="24"/>
                <w:szCs w:val="24"/>
              </w:rPr>
            </w:pPr>
          </w:p>
        </w:tc>
        <w:tc>
          <w:tcPr>
            <w:tcW w:w="442" w:type="pct"/>
            <w:tcBorders>
              <w:top w:val="nil"/>
              <w:left w:val="nil"/>
              <w:bottom w:val="single" w:color="auto" w:sz="4" w:space="0"/>
              <w:right w:val="single" w:color="auto" w:sz="4" w:space="0"/>
            </w:tcBorders>
            <w:noWrap w:val="0"/>
            <w:vAlign w:val="center"/>
          </w:tcPr>
          <w:p w14:paraId="5C68F862">
            <w:pPr>
              <w:widowControl/>
              <w:kinsoku/>
              <w:topLinePunct w:val="0"/>
              <w:bidi w:val="0"/>
              <w:spacing w:line="240" w:lineRule="auto"/>
              <w:jc w:val="center"/>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7A8157DE">
            <w:pPr>
              <w:widowControl/>
              <w:kinsoku/>
              <w:topLinePunct w:val="0"/>
              <w:bidi w:val="0"/>
              <w:spacing w:line="240" w:lineRule="auto"/>
              <w:jc w:val="center"/>
              <w:rPr>
                <w:rFonts w:hint="eastAsia" w:ascii="宋体" w:hAnsi="宋体" w:eastAsia="宋体" w:cs="宋体"/>
                <w:kern w:val="0"/>
                <w:sz w:val="24"/>
                <w:szCs w:val="24"/>
              </w:rPr>
            </w:pPr>
          </w:p>
        </w:tc>
      </w:tr>
      <w:tr w14:paraId="45C720EE">
        <w:tblPrEx>
          <w:tblCellMar>
            <w:top w:w="0" w:type="dxa"/>
            <w:left w:w="108" w:type="dxa"/>
            <w:bottom w:w="0" w:type="dxa"/>
            <w:right w:w="108" w:type="dxa"/>
          </w:tblCellMar>
        </w:tblPrEx>
        <w:trPr>
          <w:trHeight w:val="240" w:hRule="atLeast"/>
        </w:trPr>
        <w:tc>
          <w:tcPr>
            <w:tcW w:w="340" w:type="pct"/>
            <w:tcBorders>
              <w:top w:val="nil"/>
              <w:left w:val="single" w:color="auto" w:sz="4" w:space="0"/>
              <w:bottom w:val="single" w:color="auto" w:sz="4" w:space="0"/>
              <w:right w:val="single" w:color="auto" w:sz="4" w:space="0"/>
            </w:tcBorders>
            <w:noWrap w:val="0"/>
            <w:vAlign w:val="center"/>
          </w:tcPr>
          <w:p w14:paraId="6C1ED9FB">
            <w:pPr>
              <w:widowControl/>
              <w:kinsoku/>
              <w:topLinePunct w:val="0"/>
              <w:bidi w:val="0"/>
              <w:spacing w:line="240" w:lineRule="auto"/>
              <w:jc w:val="center"/>
              <w:rPr>
                <w:rFonts w:hint="eastAsia" w:ascii="宋体" w:hAnsi="宋体" w:eastAsia="宋体" w:cs="宋体"/>
                <w:kern w:val="0"/>
                <w:sz w:val="24"/>
                <w:szCs w:val="24"/>
              </w:rPr>
            </w:pPr>
          </w:p>
        </w:tc>
        <w:tc>
          <w:tcPr>
            <w:tcW w:w="3270" w:type="pct"/>
            <w:gridSpan w:val="7"/>
            <w:tcBorders>
              <w:top w:val="single" w:color="auto" w:sz="4" w:space="0"/>
              <w:left w:val="nil"/>
              <w:bottom w:val="single" w:color="auto" w:sz="4" w:space="0"/>
              <w:right w:val="single" w:color="auto" w:sz="4" w:space="0"/>
            </w:tcBorders>
            <w:noWrap w:val="0"/>
            <w:vAlign w:val="center"/>
          </w:tcPr>
          <w:p w14:paraId="4C86EE61">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总计</w:t>
            </w:r>
          </w:p>
        </w:tc>
        <w:tc>
          <w:tcPr>
            <w:tcW w:w="422" w:type="pct"/>
            <w:tcBorders>
              <w:top w:val="nil"/>
              <w:left w:val="nil"/>
              <w:bottom w:val="single" w:color="auto" w:sz="4" w:space="0"/>
              <w:right w:val="single" w:color="auto" w:sz="4" w:space="0"/>
            </w:tcBorders>
            <w:noWrap w:val="0"/>
            <w:vAlign w:val="center"/>
          </w:tcPr>
          <w:p w14:paraId="4F294992">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42" w:type="pct"/>
            <w:tcBorders>
              <w:top w:val="nil"/>
              <w:left w:val="nil"/>
              <w:bottom w:val="single" w:color="auto" w:sz="4" w:space="0"/>
              <w:right w:val="single" w:color="auto" w:sz="4" w:space="0"/>
            </w:tcBorders>
            <w:noWrap w:val="0"/>
            <w:vAlign w:val="center"/>
          </w:tcPr>
          <w:p w14:paraId="62F73B58">
            <w:pPr>
              <w:widowControl/>
              <w:kinsoku/>
              <w:topLinePunct w:val="0"/>
              <w:bidi w:val="0"/>
              <w:spacing w:line="240" w:lineRule="auto"/>
              <w:jc w:val="right"/>
              <w:rPr>
                <w:rFonts w:hint="eastAsia" w:ascii="宋体" w:hAnsi="宋体" w:eastAsia="宋体" w:cs="宋体"/>
                <w:kern w:val="0"/>
                <w:sz w:val="24"/>
                <w:szCs w:val="24"/>
              </w:rPr>
            </w:pPr>
          </w:p>
        </w:tc>
        <w:tc>
          <w:tcPr>
            <w:tcW w:w="523" w:type="pct"/>
            <w:tcBorders>
              <w:top w:val="nil"/>
              <w:left w:val="nil"/>
              <w:bottom w:val="single" w:color="auto" w:sz="4" w:space="0"/>
              <w:right w:val="single" w:color="auto" w:sz="4" w:space="0"/>
            </w:tcBorders>
            <w:noWrap w:val="0"/>
            <w:vAlign w:val="center"/>
          </w:tcPr>
          <w:p w14:paraId="4B58CBED">
            <w:pPr>
              <w:widowControl/>
              <w:kinsoku/>
              <w:topLinePunct w:val="0"/>
              <w:bidi w:val="0"/>
              <w:spacing w:line="240" w:lineRule="auto"/>
              <w:jc w:val="right"/>
              <w:rPr>
                <w:rFonts w:hint="eastAsia" w:ascii="宋体" w:hAnsi="宋体" w:eastAsia="宋体" w:cs="宋体"/>
                <w:kern w:val="0"/>
                <w:sz w:val="24"/>
                <w:szCs w:val="24"/>
              </w:rPr>
            </w:pPr>
          </w:p>
        </w:tc>
      </w:tr>
    </w:tbl>
    <w:p w14:paraId="168F2541">
      <w:pPr>
        <w:pStyle w:val="3"/>
        <w:kinsoku/>
        <w:topLinePunct w:val="0"/>
        <w:bidi w:val="0"/>
        <w:spacing w:line="244" w:lineRule="auto"/>
        <w:rPr>
          <w:rFonts w:hint="default"/>
          <w:lang w:val="en-GB"/>
        </w:rPr>
        <w:sectPr>
          <w:pgSz w:w="16840" w:h="11907" w:orient="landscape"/>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13B5A84E">
      <w:pPr>
        <w:pStyle w:val="8"/>
        <w:kinsoku/>
        <w:topLinePunct w:val="0"/>
        <w:bidi w:val="0"/>
        <w:jc w:val="center"/>
      </w:pPr>
      <w:r>
        <w:t>1.1.2</w:t>
      </w:r>
      <w:r>
        <w:rPr>
          <w:rFonts w:hint="eastAsia"/>
        </w:rPr>
        <w:t>相关软件价格表</w:t>
      </w:r>
    </w:p>
    <w:tbl>
      <w:tblPr>
        <w:tblStyle w:val="20"/>
        <w:tblW w:w="5000" w:type="pct"/>
        <w:tblInd w:w="0" w:type="dxa"/>
        <w:tblLayout w:type="autofit"/>
        <w:tblCellMar>
          <w:top w:w="0" w:type="dxa"/>
          <w:left w:w="108" w:type="dxa"/>
          <w:bottom w:w="0" w:type="dxa"/>
          <w:right w:w="108" w:type="dxa"/>
        </w:tblCellMar>
      </w:tblPr>
      <w:tblGrid>
        <w:gridCol w:w="968"/>
        <w:gridCol w:w="1653"/>
        <w:gridCol w:w="2638"/>
        <w:gridCol w:w="1159"/>
        <w:gridCol w:w="712"/>
        <w:gridCol w:w="530"/>
        <w:gridCol w:w="1426"/>
        <w:gridCol w:w="703"/>
        <w:gridCol w:w="1181"/>
        <w:gridCol w:w="1546"/>
        <w:gridCol w:w="1706"/>
      </w:tblGrid>
      <w:tr w14:paraId="02B3606E">
        <w:tblPrEx>
          <w:tblCellMar>
            <w:top w:w="0" w:type="dxa"/>
            <w:left w:w="108" w:type="dxa"/>
            <w:bottom w:w="0" w:type="dxa"/>
            <w:right w:w="108" w:type="dxa"/>
          </w:tblCellMar>
        </w:tblPrEx>
        <w:trPr>
          <w:trHeight w:val="240" w:hRule="atLeast"/>
          <w:tblHeader/>
        </w:trPr>
        <w:tc>
          <w:tcPr>
            <w:tcW w:w="5000" w:type="pct"/>
            <w:gridSpan w:val="11"/>
            <w:tcBorders>
              <w:top w:val="nil"/>
              <w:left w:val="nil"/>
              <w:bottom w:val="single" w:color="auto" w:sz="4" w:space="0"/>
              <w:right w:val="nil"/>
            </w:tcBorders>
            <w:noWrap/>
            <w:vAlign w:val="center"/>
          </w:tcPr>
          <w:p w14:paraId="3655634C">
            <w:pPr>
              <w:widowControl/>
              <w:kinsoku/>
              <w:topLinePunct w:val="0"/>
              <w:bidi w:val="0"/>
              <w:spacing w:line="240" w:lineRule="auto"/>
              <w:jc w:val="both"/>
              <w:rPr>
                <w:rFonts w:hint="eastAsia" w:ascii="宋体" w:hAnsi="宋体" w:eastAsia="宋体" w:cs="宋体"/>
                <w:kern w:val="0"/>
                <w:sz w:val="24"/>
                <w:szCs w:val="24"/>
              </w:rPr>
            </w:pPr>
            <w:r>
              <w:rPr>
                <w:rFonts w:hint="eastAsia" w:ascii="宋体" w:hAnsi="宋体" w:eastAsia="宋体" w:cs="宋体"/>
                <w:kern w:val="0"/>
                <w:sz w:val="24"/>
                <w:szCs w:val="24"/>
              </w:rPr>
              <w:t xml:space="preserve">项目名称：天津市轨道交通Z2线一期工程（滨海机场站～北塘站）信号系统集成采购项目                        </w:t>
            </w:r>
          </w:p>
          <w:p w14:paraId="10F6F93E">
            <w:pPr>
              <w:widowControl/>
              <w:kinsoku/>
              <w:topLinePunct w:val="0"/>
              <w:bidi w:val="0"/>
              <w:spacing w:line="240" w:lineRule="auto"/>
              <w:jc w:val="both"/>
              <w:rPr>
                <w:rFonts w:hint="eastAsia" w:ascii="宋体" w:hAnsi="宋体" w:eastAsia="宋体" w:cs="宋体"/>
                <w:kern w:val="0"/>
                <w:sz w:val="24"/>
                <w:szCs w:val="24"/>
              </w:rPr>
            </w:pPr>
            <w:r>
              <w:rPr>
                <w:rFonts w:hint="eastAsia" w:ascii="宋体" w:hAnsi="宋体" w:eastAsia="宋体" w:cs="宋体"/>
                <w:kern w:val="0"/>
                <w:sz w:val="24"/>
                <w:szCs w:val="24"/>
              </w:rPr>
              <w:t>货币单位：人民币元</w:t>
            </w:r>
          </w:p>
        </w:tc>
      </w:tr>
      <w:tr w14:paraId="3F20549E">
        <w:tblPrEx>
          <w:tblCellMar>
            <w:top w:w="0" w:type="dxa"/>
            <w:left w:w="108" w:type="dxa"/>
            <w:bottom w:w="0" w:type="dxa"/>
            <w:right w:w="108" w:type="dxa"/>
          </w:tblCellMar>
        </w:tblPrEx>
        <w:trPr>
          <w:trHeight w:val="444" w:hRule="atLeast"/>
          <w:tblHeader/>
        </w:trPr>
        <w:tc>
          <w:tcPr>
            <w:tcW w:w="341" w:type="pct"/>
            <w:tcBorders>
              <w:top w:val="nil"/>
              <w:left w:val="single" w:color="auto" w:sz="4" w:space="0"/>
              <w:bottom w:val="single" w:color="auto" w:sz="4" w:space="0"/>
              <w:right w:val="single" w:color="auto" w:sz="4" w:space="0"/>
            </w:tcBorders>
            <w:noWrap w:val="0"/>
            <w:vAlign w:val="center"/>
          </w:tcPr>
          <w:p w14:paraId="2D2102AA">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序号</w:t>
            </w:r>
          </w:p>
        </w:tc>
        <w:tc>
          <w:tcPr>
            <w:tcW w:w="1510" w:type="pct"/>
            <w:gridSpan w:val="2"/>
            <w:tcBorders>
              <w:top w:val="single" w:color="auto" w:sz="4" w:space="0"/>
              <w:left w:val="nil"/>
              <w:bottom w:val="single" w:color="auto" w:sz="4" w:space="0"/>
              <w:right w:val="single" w:color="auto" w:sz="4" w:space="0"/>
            </w:tcBorders>
            <w:noWrap w:val="0"/>
            <w:vAlign w:val="center"/>
          </w:tcPr>
          <w:p w14:paraId="3268FF6D">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系统分类</w:t>
            </w:r>
          </w:p>
        </w:tc>
        <w:tc>
          <w:tcPr>
            <w:tcW w:w="407" w:type="pct"/>
            <w:tcBorders>
              <w:top w:val="nil"/>
              <w:left w:val="nil"/>
              <w:bottom w:val="single" w:color="auto" w:sz="4" w:space="0"/>
              <w:right w:val="single" w:color="auto" w:sz="4" w:space="0"/>
            </w:tcBorders>
            <w:noWrap w:val="0"/>
            <w:vAlign w:val="center"/>
          </w:tcPr>
          <w:p w14:paraId="5A96157C">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制造商</w:t>
            </w:r>
          </w:p>
        </w:tc>
        <w:tc>
          <w:tcPr>
            <w:tcW w:w="251" w:type="pct"/>
            <w:tcBorders>
              <w:top w:val="nil"/>
              <w:left w:val="nil"/>
              <w:bottom w:val="single" w:color="auto" w:sz="4" w:space="0"/>
              <w:right w:val="single" w:color="auto" w:sz="4" w:space="0"/>
            </w:tcBorders>
            <w:noWrap w:val="0"/>
            <w:vAlign w:val="center"/>
          </w:tcPr>
          <w:p w14:paraId="13893138">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数量</w:t>
            </w:r>
          </w:p>
        </w:tc>
        <w:tc>
          <w:tcPr>
            <w:tcW w:w="187" w:type="pct"/>
            <w:tcBorders>
              <w:top w:val="nil"/>
              <w:left w:val="nil"/>
              <w:bottom w:val="single" w:color="auto" w:sz="4" w:space="0"/>
              <w:right w:val="single" w:color="auto" w:sz="4" w:space="0"/>
            </w:tcBorders>
            <w:noWrap w:val="0"/>
            <w:vAlign w:val="center"/>
          </w:tcPr>
          <w:p w14:paraId="43633057">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单位</w:t>
            </w:r>
          </w:p>
        </w:tc>
        <w:tc>
          <w:tcPr>
            <w:tcW w:w="502" w:type="pct"/>
            <w:tcBorders>
              <w:top w:val="nil"/>
              <w:left w:val="nil"/>
              <w:bottom w:val="single" w:color="auto" w:sz="4" w:space="0"/>
              <w:right w:val="single" w:color="auto" w:sz="4" w:space="0"/>
            </w:tcBorders>
            <w:noWrap w:val="0"/>
            <w:vAlign w:val="center"/>
          </w:tcPr>
          <w:p w14:paraId="29DB5C05">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不含税单价</w:t>
            </w:r>
          </w:p>
        </w:tc>
        <w:tc>
          <w:tcPr>
            <w:tcW w:w="248" w:type="pct"/>
            <w:tcBorders>
              <w:top w:val="nil"/>
              <w:left w:val="nil"/>
              <w:bottom w:val="single" w:color="auto" w:sz="4" w:space="0"/>
              <w:right w:val="single" w:color="auto" w:sz="4" w:space="0"/>
            </w:tcBorders>
            <w:noWrap w:val="0"/>
            <w:vAlign w:val="center"/>
          </w:tcPr>
          <w:p w14:paraId="0DFF4397">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税率</w:t>
            </w:r>
          </w:p>
        </w:tc>
        <w:tc>
          <w:tcPr>
            <w:tcW w:w="409" w:type="pct"/>
            <w:tcBorders>
              <w:top w:val="nil"/>
              <w:left w:val="nil"/>
              <w:bottom w:val="single" w:color="auto" w:sz="4" w:space="0"/>
              <w:right w:val="single" w:color="auto" w:sz="4" w:space="0"/>
            </w:tcBorders>
            <w:noWrap/>
            <w:vAlign w:val="center"/>
          </w:tcPr>
          <w:p w14:paraId="6D1C08E5">
            <w:pPr>
              <w:widowControl/>
              <w:kinsoku/>
              <w:topLinePunct w:val="0"/>
              <w:bidi w:val="0"/>
              <w:spacing w:line="240" w:lineRule="auto"/>
              <w:jc w:val="left"/>
              <w:rPr>
                <w:rFonts w:hint="eastAsia" w:ascii="宋体" w:hAnsi="宋体" w:eastAsia="宋体" w:cs="宋体"/>
                <w:b/>
                <w:kern w:val="0"/>
                <w:sz w:val="24"/>
                <w:szCs w:val="24"/>
              </w:rPr>
            </w:pPr>
            <w:r>
              <w:rPr>
                <w:rFonts w:hint="eastAsia" w:ascii="宋体" w:hAnsi="宋体" w:eastAsia="宋体" w:cs="宋体"/>
                <w:b/>
                <w:kern w:val="0"/>
                <w:sz w:val="24"/>
                <w:szCs w:val="24"/>
              </w:rPr>
              <w:t>含税单价</w:t>
            </w:r>
          </w:p>
        </w:tc>
        <w:tc>
          <w:tcPr>
            <w:tcW w:w="544" w:type="pct"/>
            <w:tcBorders>
              <w:top w:val="nil"/>
              <w:left w:val="nil"/>
              <w:bottom w:val="single" w:color="auto" w:sz="4" w:space="0"/>
              <w:right w:val="single" w:color="auto" w:sz="4" w:space="0"/>
            </w:tcBorders>
            <w:noWrap w:val="0"/>
            <w:vAlign w:val="center"/>
          </w:tcPr>
          <w:p w14:paraId="2D53A674">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不含税合价</w:t>
            </w:r>
          </w:p>
        </w:tc>
        <w:tc>
          <w:tcPr>
            <w:tcW w:w="596" w:type="pct"/>
            <w:tcBorders>
              <w:top w:val="nil"/>
              <w:left w:val="nil"/>
              <w:bottom w:val="single" w:color="auto" w:sz="4" w:space="0"/>
              <w:right w:val="single" w:color="auto" w:sz="4" w:space="0"/>
            </w:tcBorders>
            <w:noWrap w:val="0"/>
            <w:vAlign w:val="center"/>
          </w:tcPr>
          <w:p w14:paraId="1B5FF7F6">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含税合价</w:t>
            </w:r>
          </w:p>
        </w:tc>
      </w:tr>
      <w:tr w14:paraId="46050BEE">
        <w:tblPrEx>
          <w:tblCellMar>
            <w:top w:w="0" w:type="dxa"/>
            <w:left w:w="108" w:type="dxa"/>
            <w:bottom w:w="0" w:type="dxa"/>
            <w:right w:w="108" w:type="dxa"/>
          </w:tblCellMar>
        </w:tblPrEx>
        <w:trPr>
          <w:trHeight w:val="216" w:hRule="atLeast"/>
        </w:trPr>
        <w:tc>
          <w:tcPr>
            <w:tcW w:w="341" w:type="pct"/>
            <w:tcBorders>
              <w:top w:val="nil"/>
              <w:left w:val="single" w:color="auto" w:sz="4" w:space="0"/>
              <w:bottom w:val="single" w:color="auto" w:sz="4" w:space="0"/>
              <w:right w:val="single" w:color="auto" w:sz="4" w:space="0"/>
            </w:tcBorders>
            <w:noWrap w:val="0"/>
            <w:vAlign w:val="center"/>
          </w:tcPr>
          <w:p w14:paraId="5BF33BBA">
            <w:pPr>
              <w:widowControl/>
              <w:kinsoku/>
              <w:topLinePunct w:val="0"/>
              <w:bidi w:val="0"/>
              <w:spacing w:line="240" w:lineRule="auto"/>
              <w:jc w:val="center"/>
              <w:rPr>
                <w:rFonts w:hint="eastAsia" w:ascii="宋体" w:hAnsi="宋体" w:eastAsia="宋体" w:cs="宋体"/>
                <w:kern w:val="0"/>
                <w:sz w:val="24"/>
                <w:szCs w:val="24"/>
              </w:rPr>
            </w:pPr>
          </w:p>
        </w:tc>
        <w:tc>
          <w:tcPr>
            <w:tcW w:w="582" w:type="pct"/>
            <w:tcBorders>
              <w:top w:val="nil"/>
              <w:left w:val="nil"/>
              <w:bottom w:val="single" w:color="auto" w:sz="4" w:space="0"/>
              <w:right w:val="single" w:color="auto" w:sz="4" w:space="0"/>
            </w:tcBorders>
            <w:noWrap w:val="0"/>
            <w:vAlign w:val="center"/>
          </w:tcPr>
          <w:p w14:paraId="5FE3E996">
            <w:pPr>
              <w:widowControl/>
              <w:kinsoku/>
              <w:topLinePunct w:val="0"/>
              <w:bidi w:val="0"/>
              <w:spacing w:line="240" w:lineRule="auto"/>
              <w:jc w:val="left"/>
              <w:rPr>
                <w:rFonts w:hint="eastAsia" w:ascii="宋体" w:hAnsi="宋体" w:eastAsia="宋体" w:cs="宋体"/>
                <w:kern w:val="0"/>
                <w:sz w:val="24"/>
                <w:szCs w:val="24"/>
              </w:rPr>
            </w:pPr>
          </w:p>
        </w:tc>
        <w:tc>
          <w:tcPr>
            <w:tcW w:w="927" w:type="pct"/>
            <w:tcBorders>
              <w:top w:val="nil"/>
              <w:left w:val="nil"/>
              <w:bottom w:val="single" w:color="auto" w:sz="4" w:space="0"/>
              <w:right w:val="single" w:color="auto" w:sz="4" w:space="0"/>
            </w:tcBorders>
            <w:noWrap w:val="0"/>
            <w:vAlign w:val="center"/>
          </w:tcPr>
          <w:p w14:paraId="0A4A4C48">
            <w:pPr>
              <w:widowControl/>
              <w:kinsoku/>
              <w:topLinePunct w:val="0"/>
              <w:bidi w:val="0"/>
              <w:spacing w:line="240" w:lineRule="auto"/>
              <w:jc w:val="left"/>
              <w:rPr>
                <w:rFonts w:hint="eastAsia" w:ascii="宋体" w:hAnsi="宋体" w:eastAsia="宋体" w:cs="宋体"/>
                <w:kern w:val="0"/>
                <w:sz w:val="24"/>
                <w:szCs w:val="24"/>
              </w:rPr>
            </w:pPr>
          </w:p>
        </w:tc>
        <w:tc>
          <w:tcPr>
            <w:tcW w:w="407" w:type="pct"/>
            <w:tcBorders>
              <w:top w:val="nil"/>
              <w:left w:val="nil"/>
              <w:bottom w:val="single" w:color="auto" w:sz="4" w:space="0"/>
              <w:right w:val="single" w:color="auto" w:sz="4" w:space="0"/>
            </w:tcBorders>
            <w:noWrap w:val="0"/>
            <w:vAlign w:val="center"/>
          </w:tcPr>
          <w:p w14:paraId="4335FB18">
            <w:pPr>
              <w:widowControl/>
              <w:kinsoku/>
              <w:topLinePunct w:val="0"/>
              <w:bidi w:val="0"/>
              <w:spacing w:line="240" w:lineRule="auto"/>
              <w:jc w:val="center"/>
              <w:rPr>
                <w:rFonts w:hint="eastAsia" w:ascii="宋体" w:hAnsi="宋体" w:eastAsia="宋体" w:cs="宋体"/>
                <w:kern w:val="0"/>
                <w:sz w:val="24"/>
                <w:szCs w:val="24"/>
              </w:rPr>
            </w:pPr>
          </w:p>
        </w:tc>
        <w:tc>
          <w:tcPr>
            <w:tcW w:w="251" w:type="pct"/>
            <w:tcBorders>
              <w:top w:val="nil"/>
              <w:left w:val="nil"/>
              <w:bottom w:val="single" w:color="auto" w:sz="4" w:space="0"/>
              <w:right w:val="single" w:color="auto" w:sz="4" w:space="0"/>
            </w:tcBorders>
            <w:noWrap w:val="0"/>
            <w:vAlign w:val="center"/>
          </w:tcPr>
          <w:p w14:paraId="6B7208A1">
            <w:pPr>
              <w:widowControl/>
              <w:kinsoku/>
              <w:topLinePunct w:val="0"/>
              <w:bidi w:val="0"/>
              <w:spacing w:line="240" w:lineRule="auto"/>
              <w:jc w:val="center"/>
              <w:rPr>
                <w:rFonts w:hint="eastAsia" w:ascii="宋体" w:hAnsi="宋体" w:eastAsia="宋体" w:cs="宋体"/>
                <w:kern w:val="0"/>
                <w:sz w:val="24"/>
                <w:szCs w:val="24"/>
              </w:rPr>
            </w:pPr>
          </w:p>
        </w:tc>
        <w:tc>
          <w:tcPr>
            <w:tcW w:w="187" w:type="pct"/>
            <w:tcBorders>
              <w:top w:val="nil"/>
              <w:left w:val="nil"/>
              <w:bottom w:val="single" w:color="auto" w:sz="4" w:space="0"/>
              <w:right w:val="single" w:color="auto" w:sz="4" w:space="0"/>
            </w:tcBorders>
            <w:noWrap w:val="0"/>
            <w:vAlign w:val="center"/>
          </w:tcPr>
          <w:p w14:paraId="1BC8BA5F">
            <w:pPr>
              <w:widowControl/>
              <w:kinsoku/>
              <w:topLinePunct w:val="0"/>
              <w:bidi w:val="0"/>
              <w:spacing w:line="240" w:lineRule="auto"/>
              <w:jc w:val="center"/>
              <w:rPr>
                <w:rFonts w:hint="eastAsia" w:ascii="宋体" w:hAnsi="宋体" w:eastAsia="宋体" w:cs="宋体"/>
                <w:kern w:val="0"/>
                <w:sz w:val="24"/>
                <w:szCs w:val="24"/>
              </w:rPr>
            </w:pPr>
          </w:p>
        </w:tc>
        <w:tc>
          <w:tcPr>
            <w:tcW w:w="502" w:type="pct"/>
            <w:tcBorders>
              <w:top w:val="nil"/>
              <w:left w:val="nil"/>
              <w:bottom w:val="single" w:color="auto" w:sz="4" w:space="0"/>
              <w:right w:val="single" w:color="auto" w:sz="4" w:space="0"/>
            </w:tcBorders>
            <w:noWrap w:val="0"/>
            <w:vAlign w:val="center"/>
          </w:tcPr>
          <w:p w14:paraId="310DD796">
            <w:pPr>
              <w:widowControl/>
              <w:kinsoku/>
              <w:topLinePunct w:val="0"/>
              <w:bidi w:val="0"/>
              <w:spacing w:line="240" w:lineRule="auto"/>
              <w:jc w:val="center"/>
              <w:rPr>
                <w:rFonts w:hint="eastAsia" w:ascii="宋体" w:hAnsi="宋体" w:eastAsia="宋体" w:cs="宋体"/>
                <w:kern w:val="0"/>
                <w:sz w:val="24"/>
                <w:szCs w:val="24"/>
              </w:rPr>
            </w:pPr>
          </w:p>
        </w:tc>
        <w:tc>
          <w:tcPr>
            <w:tcW w:w="248" w:type="pct"/>
            <w:tcBorders>
              <w:top w:val="nil"/>
              <w:left w:val="nil"/>
              <w:bottom w:val="single" w:color="auto" w:sz="4" w:space="0"/>
              <w:right w:val="single" w:color="auto" w:sz="4" w:space="0"/>
            </w:tcBorders>
            <w:noWrap w:val="0"/>
            <w:vAlign w:val="center"/>
          </w:tcPr>
          <w:p w14:paraId="75A4BA9A">
            <w:pPr>
              <w:widowControl/>
              <w:kinsoku/>
              <w:topLinePunct w:val="0"/>
              <w:bidi w:val="0"/>
              <w:spacing w:line="240" w:lineRule="auto"/>
              <w:jc w:val="center"/>
              <w:rPr>
                <w:rFonts w:hint="eastAsia" w:ascii="宋体" w:hAnsi="宋体" w:eastAsia="宋体" w:cs="宋体"/>
                <w:kern w:val="0"/>
                <w:sz w:val="24"/>
                <w:szCs w:val="24"/>
              </w:rPr>
            </w:pPr>
          </w:p>
        </w:tc>
        <w:tc>
          <w:tcPr>
            <w:tcW w:w="409" w:type="pct"/>
            <w:tcBorders>
              <w:top w:val="nil"/>
              <w:left w:val="nil"/>
              <w:bottom w:val="single" w:color="auto" w:sz="4" w:space="0"/>
              <w:right w:val="single" w:color="auto" w:sz="4" w:space="0"/>
            </w:tcBorders>
            <w:noWrap/>
            <w:vAlign w:val="center"/>
          </w:tcPr>
          <w:p w14:paraId="68CED138">
            <w:pPr>
              <w:widowControl/>
              <w:kinsoku/>
              <w:topLinePunct w:val="0"/>
              <w:bidi w:val="0"/>
              <w:spacing w:line="240" w:lineRule="auto"/>
              <w:jc w:val="center"/>
              <w:rPr>
                <w:rFonts w:hint="eastAsia" w:ascii="宋体" w:hAnsi="宋体" w:eastAsia="宋体" w:cs="宋体"/>
                <w:kern w:val="0"/>
                <w:sz w:val="24"/>
                <w:szCs w:val="24"/>
              </w:rPr>
            </w:pPr>
          </w:p>
        </w:tc>
        <w:tc>
          <w:tcPr>
            <w:tcW w:w="544" w:type="pct"/>
            <w:tcBorders>
              <w:top w:val="nil"/>
              <w:left w:val="nil"/>
              <w:bottom w:val="single" w:color="auto" w:sz="4" w:space="0"/>
              <w:right w:val="single" w:color="auto" w:sz="4" w:space="0"/>
            </w:tcBorders>
            <w:noWrap w:val="0"/>
            <w:vAlign w:val="center"/>
          </w:tcPr>
          <w:p w14:paraId="37A6BE73">
            <w:pPr>
              <w:widowControl/>
              <w:kinsoku/>
              <w:topLinePunct w:val="0"/>
              <w:bidi w:val="0"/>
              <w:spacing w:line="240" w:lineRule="auto"/>
              <w:jc w:val="center"/>
              <w:rPr>
                <w:rFonts w:hint="eastAsia" w:ascii="宋体" w:hAnsi="宋体" w:eastAsia="宋体" w:cs="宋体"/>
                <w:kern w:val="0"/>
                <w:sz w:val="24"/>
                <w:szCs w:val="24"/>
              </w:rPr>
            </w:pPr>
          </w:p>
        </w:tc>
        <w:tc>
          <w:tcPr>
            <w:tcW w:w="596" w:type="pct"/>
            <w:tcBorders>
              <w:top w:val="nil"/>
              <w:left w:val="nil"/>
              <w:bottom w:val="single" w:color="auto" w:sz="4" w:space="0"/>
              <w:right w:val="single" w:color="auto" w:sz="4" w:space="0"/>
            </w:tcBorders>
            <w:noWrap w:val="0"/>
            <w:vAlign w:val="center"/>
          </w:tcPr>
          <w:p w14:paraId="01ED58D3">
            <w:pPr>
              <w:widowControl/>
              <w:kinsoku/>
              <w:topLinePunct w:val="0"/>
              <w:bidi w:val="0"/>
              <w:spacing w:line="240" w:lineRule="auto"/>
              <w:jc w:val="center"/>
              <w:rPr>
                <w:rFonts w:hint="eastAsia" w:ascii="宋体" w:hAnsi="宋体" w:eastAsia="宋体" w:cs="宋体"/>
                <w:kern w:val="0"/>
                <w:sz w:val="24"/>
                <w:szCs w:val="24"/>
              </w:rPr>
            </w:pPr>
          </w:p>
        </w:tc>
      </w:tr>
      <w:tr w14:paraId="3B2366C4">
        <w:tblPrEx>
          <w:tblCellMar>
            <w:top w:w="0" w:type="dxa"/>
            <w:left w:w="108" w:type="dxa"/>
            <w:bottom w:w="0" w:type="dxa"/>
            <w:right w:w="108" w:type="dxa"/>
          </w:tblCellMar>
        </w:tblPrEx>
        <w:trPr>
          <w:trHeight w:val="792" w:hRule="atLeast"/>
        </w:trPr>
        <w:tc>
          <w:tcPr>
            <w:tcW w:w="341" w:type="pct"/>
            <w:tcBorders>
              <w:top w:val="nil"/>
              <w:left w:val="single" w:color="auto" w:sz="4" w:space="0"/>
              <w:bottom w:val="single" w:color="auto" w:sz="4" w:space="0"/>
              <w:right w:val="single" w:color="auto" w:sz="4" w:space="0"/>
            </w:tcBorders>
            <w:noWrap w:val="0"/>
            <w:vAlign w:val="center"/>
          </w:tcPr>
          <w:p w14:paraId="5E227C50">
            <w:pPr>
              <w:widowControl/>
              <w:kinsoku/>
              <w:topLinePunct w:val="0"/>
              <w:bidi w:val="0"/>
              <w:spacing w:line="240" w:lineRule="auto"/>
              <w:jc w:val="center"/>
              <w:rPr>
                <w:rFonts w:hint="eastAsia" w:ascii="宋体" w:hAnsi="宋体" w:eastAsia="宋体" w:cs="宋体"/>
                <w:kern w:val="0"/>
                <w:sz w:val="24"/>
                <w:szCs w:val="24"/>
              </w:rPr>
            </w:pPr>
          </w:p>
        </w:tc>
        <w:tc>
          <w:tcPr>
            <w:tcW w:w="582" w:type="pct"/>
            <w:tcBorders>
              <w:top w:val="nil"/>
              <w:left w:val="nil"/>
              <w:bottom w:val="single" w:color="auto" w:sz="4" w:space="0"/>
              <w:right w:val="single" w:color="auto" w:sz="4" w:space="0"/>
            </w:tcBorders>
            <w:noWrap w:val="0"/>
            <w:vAlign w:val="center"/>
          </w:tcPr>
          <w:p w14:paraId="060EE9B5">
            <w:pPr>
              <w:widowControl/>
              <w:kinsoku/>
              <w:topLinePunct w:val="0"/>
              <w:bidi w:val="0"/>
              <w:spacing w:line="240" w:lineRule="auto"/>
              <w:jc w:val="left"/>
              <w:rPr>
                <w:rFonts w:hint="eastAsia" w:ascii="宋体" w:hAnsi="宋体" w:eastAsia="宋体" w:cs="宋体"/>
                <w:kern w:val="0"/>
                <w:sz w:val="24"/>
                <w:szCs w:val="24"/>
              </w:rPr>
            </w:pPr>
          </w:p>
        </w:tc>
        <w:tc>
          <w:tcPr>
            <w:tcW w:w="927" w:type="pct"/>
            <w:tcBorders>
              <w:top w:val="nil"/>
              <w:left w:val="nil"/>
              <w:bottom w:val="single" w:color="auto" w:sz="4" w:space="0"/>
              <w:right w:val="single" w:color="auto" w:sz="4" w:space="0"/>
            </w:tcBorders>
            <w:noWrap w:val="0"/>
            <w:vAlign w:val="center"/>
          </w:tcPr>
          <w:p w14:paraId="031DCB7C">
            <w:pPr>
              <w:widowControl/>
              <w:kinsoku/>
              <w:topLinePunct w:val="0"/>
              <w:bidi w:val="0"/>
              <w:spacing w:line="240" w:lineRule="auto"/>
              <w:jc w:val="left"/>
              <w:rPr>
                <w:rFonts w:hint="eastAsia" w:ascii="宋体" w:hAnsi="宋体" w:eastAsia="宋体" w:cs="宋体"/>
                <w:kern w:val="0"/>
                <w:sz w:val="24"/>
                <w:szCs w:val="24"/>
              </w:rPr>
            </w:pPr>
          </w:p>
        </w:tc>
        <w:tc>
          <w:tcPr>
            <w:tcW w:w="407" w:type="pct"/>
            <w:tcBorders>
              <w:top w:val="nil"/>
              <w:left w:val="nil"/>
              <w:bottom w:val="single" w:color="auto" w:sz="4" w:space="0"/>
              <w:right w:val="single" w:color="auto" w:sz="4" w:space="0"/>
            </w:tcBorders>
            <w:noWrap w:val="0"/>
            <w:vAlign w:val="center"/>
          </w:tcPr>
          <w:p w14:paraId="6DAD3575">
            <w:pPr>
              <w:widowControl/>
              <w:kinsoku/>
              <w:topLinePunct w:val="0"/>
              <w:bidi w:val="0"/>
              <w:spacing w:line="240" w:lineRule="auto"/>
              <w:jc w:val="center"/>
              <w:rPr>
                <w:rFonts w:hint="eastAsia" w:ascii="宋体" w:hAnsi="宋体" w:eastAsia="宋体" w:cs="宋体"/>
                <w:kern w:val="0"/>
                <w:sz w:val="24"/>
                <w:szCs w:val="24"/>
              </w:rPr>
            </w:pPr>
          </w:p>
        </w:tc>
        <w:tc>
          <w:tcPr>
            <w:tcW w:w="251" w:type="pct"/>
            <w:tcBorders>
              <w:top w:val="nil"/>
              <w:left w:val="nil"/>
              <w:bottom w:val="single" w:color="auto" w:sz="4" w:space="0"/>
              <w:right w:val="single" w:color="auto" w:sz="4" w:space="0"/>
            </w:tcBorders>
            <w:noWrap/>
            <w:vAlign w:val="center"/>
          </w:tcPr>
          <w:p w14:paraId="28189905">
            <w:pPr>
              <w:widowControl/>
              <w:kinsoku/>
              <w:topLinePunct w:val="0"/>
              <w:bidi w:val="0"/>
              <w:spacing w:line="240" w:lineRule="auto"/>
              <w:jc w:val="center"/>
              <w:rPr>
                <w:rFonts w:hint="eastAsia" w:ascii="宋体" w:hAnsi="宋体" w:eastAsia="宋体" w:cs="宋体"/>
                <w:kern w:val="0"/>
                <w:sz w:val="24"/>
                <w:szCs w:val="24"/>
              </w:rPr>
            </w:pPr>
          </w:p>
        </w:tc>
        <w:tc>
          <w:tcPr>
            <w:tcW w:w="187" w:type="pct"/>
            <w:tcBorders>
              <w:top w:val="nil"/>
              <w:left w:val="nil"/>
              <w:bottom w:val="single" w:color="auto" w:sz="4" w:space="0"/>
              <w:right w:val="single" w:color="auto" w:sz="4" w:space="0"/>
            </w:tcBorders>
            <w:noWrap/>
            <w:vAlign w:val="center"/>
          </w:tcPr>
          <w:p w14:paraId="0543574E">
            <w:pPr>
              <w:widowControl/>
              <w:kinsoku/>
              <w:topLinePunct w:val="0"/>
              <w:bidi w:val="0"/>
              <w:spacing w:line="240" w:lineRule="auto"/>
              <w:jc w:val="center"/>
              <w:rPr>
                <w:rFonts w:hint="eastAsia" w:ascii="宋体" w:hAnsi="宋体" w:eastAsia="宋体" w:cs="宋体"/>
                <w:kern w:val="0"/>
                <w:sz w:val="24"/>
                <w:szCs w:val="24"/>
              </w:rPr>
            </w:pPr>
          </w:p>
        </w:tc>
        <w:tc>
          <w:tcPr>
            <w:tcW w:w="502" w:type="pct"/>
            <w:tcBorders>
              <w:top w:val="nil"/>
              <w:left w:val="nil"/>
              <w:bottom w:val="single" w:color="auto" w:sz="4" w:space="0"/>
              <w:right w:val="single" w:color="auto" w:sz="4" w:space="0"/>
            </w:tcBorders>
            <w:noWrap/>
            <w:vAlign w:val="center"/>
          </w:tcPr>
          <w:p w14:paraId="13B98111">
            <w:pPr>
              <w:widowControl/>
              <w:kinsoku/>
              <w:topLinePunct w:val="0"/>
              <w:bidi w:val="0"/>
              <w:spacing w:line="240" w:lineRule="auto"/>
              <w:jc w:val="center"/>
              <w:rPr>
                <w:rFonts w:hint="eastAsia" w:ascii="宋体" w:hAnsi="宋体" w:eastAsia="宋体" w:cs="宋体"/>
                <w:kern w:val="0"/>
                <w:sz w:val="24"/>
                <w:szCs w:val="24"/>
              </w:rPr>
            </w:pPr>
          </w:p>
        </w:tc>
        <w:tc>
          <w:tcPr>
            <w:tcW w:w="248" w:type="pct"/>
            <w:tcBorders>
              <w:top w:val="nil"/>
              <w:left w:val="nil"/>
              <w:bottom w:val="single" w:color="auto" w:sz="4" w:space="0"/>
              <w:right w:val="single" w:color="auto" w:sz="4" w:space="0"/>
            </w:tcBorders>
            <w:noWrap/>
            <w:vAlign w:val="center"/>
          </w:tcPr>
          <w:p w14:paraId="670046B2">
            <w:pPr>
              <w:widowControl/>
              <w:kinsoku/>
              <w:topLinePunct w:val="0"/>
              <w:bidi w:val="0"/>
              <w:spacing w:line="240" w:lineRule="auto"/>
              <w:jc w:val="center"/>
              <w:rPr>
                <w:rFonts w:hint="eastAsia" w:ascii="宋体" w:hAnsi="宋体" w:eastAsia="宋体" w:cs="宋体"/>
                <w:kern w:val="0"/>
                <w:sz w:val="24"/>
                <w:szCs w:val="24"/>
              </w:rPr>
            </w:pPr>
          </w:p>
        </w:tc>
        <w:tc>
          <w:tcPr>
            <w:tcW w:w="409" w:type="pct"/>
            <w:tcBorders>
              <w:top w:val="nil"/>
              <w:left w:val="nil"/>
              <w:bottom w:val="single" w:color="auto" w:sz="4" w:space="0"/>
              <w:right w:val="single" w:color="auto" w:sz="4" w:space="0"/>
            </w:tcBorders>
            <w:noWrap/>
            <w:vAlign w:val="center"/>
          </w:tcPr>
          <w:p w14:paraId="6222CAD2">
            <w:pPr>
              <w:widowControl/>
              <w:kinsoku/>
              <w:topLinePunct w:val="0"/>
              <w:bidi w:val="0"/>
              <w:spacing w:line="240" w:lineRule="auto"/>
              <w:jc w:val="center"/>
              <w:rPr>
                <w:rFonts w:hint="eastAsia" w:ascii="宋体" w:hAnsi="宋体" w:eastAsia="宋体" w:cs="宋体"/>
                <w:kern w:val="0"/>
                <w:sz w:val="24"/>
                <w:szCs w:val="24"/>
              </w:rPr>
            </w:pPr>
          </w:p>
        </w:tc>
        <w:tc>
          <w:tcPr>
            <w:tcW w:w="544" w:type="pct"/>
            <w:tcBorders>
              <w:top w:val="nil"/>
              <w:left w:val="nil"/>
              <w:bottom w:val="single" w:color="auto" w:sz="4" w:space="0"/>
              <w:right w:val="single" w:color="auto" w:sz="4" w:space="0"/>
            </w:tcBorders>
            <w:noWrap w:val="0"/>
            <w:vAlign w:val="center"/>
          </w:tcPr>
          <w:p w14:paraId="19FC4A6A">
            <w:pPr>
              <w:widowControl/>
              <w:kinsoku/>
              <w:topLinePunct w:val="0"/>
              <w:bidi w:val="0"/>
              <w:spacing w:line="240" w:lineRule="auto"/>
              <w:jc w:val="center"/>
              <w:rPr>
                <w:rFonts w:hint="eastAsia" w:ascii="宋体" w:hAnsi="宋体" w:eastAsia="宋体" w:cs="宋体"/>
                <w:kern w:val="0"/>
                <w:sz w:val="24"/>
                <w:szCs w:val="24"/>
              </w:rPr>
            </w:pPr>
          </w:p>
        </w:tc>
        <w:tc>
          <w:tcPr>
            <w:tcW w:w="596" w:type="pct"/>
            <w:tcBorders>
              <w:top w:val="nil"/>
              <w:left w:val="nil"/>
              <w:bottom w:val="single" w:color="auto" w:sz="4" w:space="0"/>
              <w:right w:val="single" w:color="auto" w:sz="4" w:space="0"/>
            </w:tcBorders>
            <w:noWrap w:val="0"/>
            <w:vAlign w:val="center"/>
          </w:tcPr>
          <w:p w14:paraId="432A545F">
            <w:pPr>
              <w:widowControl/>
              <w:kinsoku/>
              <w:topLinePunct w:val="0"/>
              <w:bidi w:val="0"/>
              <w:spacing w:line="240" w:lineRule="auto"/>
              <w:jc w:val="center"/>
              <w:rPr>
                <w:rFonts w:hint="eastAsia" w:ascii="宋体" w:hAnsi="宋体" w:eastAsia="宋体" w:cs="宋体"/>
                <w:kern w:val="0"/>
                <w:sz w:val="24"/>
                <w:szCs w:val="24"/>
              </w:rPr>
            </w:pPr>
          </w:p>
        </w:tc>
      </w:tr>
      <w:tr w14:paraId="2C4E448C">
        <w:tblPrEx>
          <w:tblCellMar>
            <w:top w:w="0" w:type="dxa"/>
            <w:left w:w="108" w:type="dxa"/>
            <w:bottom w:w="0" w:type="dxa"/>
            <w:right w:w="108" w:type="dxa"/>
          </w:tblCellMar>
        </w:tblPrEx>
        <w:trPr>
          <w:trHeight w:val="792" w:hRule="atLeast"/>
        </w:trPr>
        <w:tc>
          <w:tcPr>
            <w:tcW w:w="341" w:type="pct"/>
            <w:tcBorders>
              <w:top w:val="nil"/>
              <w:left w:val="single" w:color="auto" w:sz="4" w:space="0"/>
              <w:bottom w:val="single" w:color="auto" w:sz="4" w:space="0"/>
              <w:right w:val="single" w:color="auto" w:sz="4" w:space="0"/>
            </w:tcBorders>
            <w:noWrap w:val="0"/>
            <w:vAlign w:val="center"/>
          </w:tcPr>
          <w:p w14:paraId="31E49AEF">
            <w:pPr>
              <w:widowControl/>
              <w:kinsoku/>
              <w:topLinePunct w:val="0"/>
              <w:bidi w:val="0"/>
              <w:spacing w:line="240" w:lineRule="auto"/>
              <w:jc w:val="center"/>
              <w:rPr>
                <w:rFonts w:hint="eastAsia" w:ascii="宋体" w:hAnsi="宋体" w:eastAsia="宋体" w:cs="宋体"/>
                <w:kern w:val="0"/>
                <w:sz w:val="24"/>
                <w:szCs w:val="24"/>
              </w:rPr>
            </w:pPr>
          </w:p>
        </w:tc>
        <w:tc>
          <w:tcPr>
            <w:tcW w:w="582" w:type="pct"/>
            <w:tcBorders>
              <w:top w:val="nil"/>
              <w:left w:val="nil"/>
              <w:bottom w:val="single" w:color="auto" w:sz="4" w:space="0"/>
              <w:right w:val="single" w:color="auto" w:sz="4" w:space="0"/>
            </w:tcBorders>
            <w:noWrap w:val="0"/>
            <w:vAlign w:val="center"/>
          </w:tcPr>
          <w:p w14:paraId="14CF32D1">
            <w:pPr>
              <w:widowControl/>
              <w:kinsoku/>
              <w:topLinePunct w:val="0"/>
              <w:bidi w:val="0"/>
              <w:spacing w:line="240" w:lineRule="auto"/>
              <w:jc w:val="left"/>
              <w:rPr>
                <w:rFonts w:hint="eastAsia" w:ascii="宋体" w:hAnsi="宋体" w:eastAsia="宋体" w:cs="宋体"/>
                <w:kern w:val="0"/>
                <w:sz w:val="24"/>
                <w:szCs w:val="24"/>
              </w:rPr>
            </w:pPr>
          </w:p>
        </w:tc>
        <w:tc>
          <w:tcPr>
            <w:tcW w:w="927" w:type="pct"/>
            <w:tcBorders>
              <w:top w:val="nil"/>
              <w:left w:val="nil"/>
              <w:bottom w:val="single" w:color="auto" w:sz="4" w:space="0"/>
              <w:right w:val="single" w:color="auto" w:sz="4" w:space="0"/>
            </w:tcBorders>
            <w:noWrap w:val="0"/>
            <w:vAlign w:val="center"/>
          </w:tcPr>
          <w:p w14:paraId="2E03D176">
            <w:pPr>
              <w:widowControl/>
              <w:kinsoku/>
              <w:topLinePunct w:val="0"/>
              <w:bidi w:val="0"/>
              <w:spacing w:line="240" w:lineRule="auto"/>
              <w:jc w:val="left"/>
              <w:rPr>
                <w:rFonts w:hint="eastAsia" w:ascii="宋体" w:hAnsi="宋体" w:eastAsia="宋体" w:cs="宋体"/>
                <w:kern w:val="0"/>
                <w:sz w:val="24"/>
                <w:szCs w:val="24"/>
              </w:rPr>
            </w:pPr>
          </w:p>
        </w:tc>
        <w:tc>
          <w:tcPr>
            <w:tcW w:w="407" w:type="pct"/>
            <w:tcBorders>
              <w:top w:val="nil"/>
              <w:left w:val="nil"/>
              <w:bottom w:val="single" w:color="auto" w:sz="4" w:space="0"/>
              <w:right w:val="single" w:color="auto" w:sz="4" w:space="0"/>
            </w:tcBorders>
            <w:noWrap w:val="0"/>
            <w:vAlign w:val="center"/>
          </w:tcPr>
          <w:p w14:paraId="17089A58">
            <w:pPr>
              <w:widowControl/>
              <w:kinsoku/>
              <w:topLinePunct w:val="0"/>
              <w:bidi w:val="0"/>
              <w:spacing w:line="240" w:lineRule="auto"/>
              <w:jc w:val="center"/>
              <w:rPr>
                <w:rFonts w:hint="eastAsia" w:ascii="宋体" w:hAnsi="宋体" w:eastAsia="宋体" w:cs="宋体"/>
                <w:kern w:val="0"/>
                <w:sz w:val="24"/>
                <w:szCs w:val="24"/>
              </w:rPr>
            </w:pPr>
          </w:p>
        </w:tc>
        <w:tc>
          <w:tcPr>
            <w:tcW w:w="251" w:type="pct"/>
            <w:tcBorders>
              <w:top w:val="nil"/>
              <w:left w:val="nil"/>
              <w:bottom w:val="single" w:color="auto" w:sz="4" w:space="0"/>
              <w:right w:val="single" w:color="auto" w:sz="4" w:space="0"/>
            </w:tcBorders>
            <w:noWrap/>
            <w:vAlign w:val="center"/>
          </w:tcPr>
          <w:p w14:paraId="354FF880">
            <w:pPr>
              <w:widowControl/>
              <w:kinsoku/>
              <w:topLinePunct w:val="0"/>
              <w:bidi w:val="0"/>
              <w:spacing w:line="240" w:lineRule="auto"/>
              <w:jc w:val="center"/>
              <w:rPr>
                <w:rFonts w:hint="eastAsia" w:ascii="宋体" w:hAnsi="宋体" w:eastAsia="宋体" w:cs="宋体"/>
                <w:kern w:val="0"/>
                <w:sz w:val="24"/>
                <w:szCs w:val="24"/>
              </w:rPr>
            </w:pPr>
          </w:p>
        </w:tc>
        <w:tc>
          <w:tcPr>
            <w:tcW w:w="187" w:type="pct"/>
            <w:tcBorders>
              <w:top w:val="nil"/>
              <w:left w:val="nil"/>
              <w:bottom w:val="single" w:color="auto" w:sz="4" w:space="0"/>
              <w:right w:val="single" w:color="auto" w:sz="4" w:space="0"/>
            </w:tcBorders>
            <w:noWrap/>
            <w:vAlign w:val="center"/>
          </w:tcPr>
          <w:p w14:paraId="2B39991C">
            <w:pPr>
              <w:widowControl/>
              <w:kinsoku/>
              <w:topLinePunct w:val="0"/>
              <w:bidi w:val="0"/>
              <w:spacing w:line="240" w:lineRule="auto"/>
              <w:jc w:val="center"/>
              <w:rPr>
                <w:rFonts w:hint="eastAsia" w:ascii="宋体" w:hAnsi="宋体" w:eastAsia="宋体" w:cs="宋体"/>
                <w:kern w:val="0"/>
                <w:sz w:val="24"/>
                <w:szCs w:val="24"/>
              </w:rPr>
            </w:pPr>
          </w:p>
        </w:tc>
        <w:tc>
          <w:tcPr>
            <w:tcW w:w="502" w:type="pct"/>
            <w:tcBorders>
              <w:top w:val="nil"/>
              <w:left w:val="nil"/>
              <w:bottom w:val="single" w:color="auto" w:sz="4" w:space="0"/>
              <w:right w:val="single" w:color="auto" w:sz="4" w:space="0"/>
            </w:tcBorders>
            <w:noWrap/>
            <w:vAlign w:val="center"/>
          </w:tcPr>
          <w:p w14:paraId="67A48B57">
            <w:pPr>
              <w:widowControl/>
              <w:kinsoku/>
              <w:topLinePunct w:val="0"/>
              <w:bidi w:val="0"/>
              <w:spacing w:line="240" w:lineRule="auto"/>
              <w:jc w:val="center"/>
              <w:rPr>
                <w:rFonts w:hint="eastAsia" w:ascii="宋体" w:hAnsi="宋体" w:eastAsia="宋体" w:cs="宋体"/>
                <w:kern w:val="0"/>
                <w:sz w:val="24"/>
                <w:szCs w:val="24"/>
              </w:rPr>
            </w:pPr>
          </w:p>
        </w:tc>
        <w:tc>
          <w:tcPr>
            <w:tcW w:w="248" w:type="pct"/>
            <w:tcBorders>
              <w:top w:val="nil"/>
              <w:left w:val="nil"/>
              <w:bottom w:val="single" w:color="auto" w:sz="4" w:space="0"/>
              <w:right w:val="single" w:color="auto" w:sz="4" w:space="0"/>
            </w:tcBorders>
            <w:noWrap/>
            <w:vAlign w:val="center"/>
          </w:tcPr>
          <w:p w14:paraId="5A69B7D7">
            <w:pPr>
              <w:widowControl/>
              <w:kinsoku/>
              <w:topLinePunct w:val="0"/>
              <w:bidi w:val="0"/>
              <w:spacing w:line="240" w:lineRule="auto"/>
              <w:jc w:val="center"/>
              <w:rPr>
                <w:rFonts w:hint="eastAsia" w:ascii="宋体" w:hAnsi="宋体" w:eastAsia="宋体" w:cs="宋体"/>
                <w:kern w:val="0"/>
                <w:sz w:val="24"/>
                <w:szCs w:val="24"/>
              </w:rPr>
            </w:pPr>
          </w:p>
        </w:tc>
        <w:tc>
          <w:tcPr>
            <w:tcW w:w="409" w:type="pct"/>
            <w:tcBorders>
              <w:top w:val="nil"/>
              <w:left w:val="nil"/>
              <w:bottom w:val="single" w:color="auto" w:sz="4" w:space="0"/>
              <w:right w:val="single" w:color="auto" w:sz="4" w:space="0"/>
            </w:tcBorders>
            <w:noWrap/>
            <w:vAlign w:val="center"/>
          </w:tcPr>
          <w:p w14:paraId="3212C1DB">
            <w:pPr>
              <w:widowControl/>
              <w:kinsoku/>
              <w:topLinePunct w:val="0"/>
              <w:bidi w:val="0"/>
              <w:spacing w:line="240" w:lineRule="auto"/>
              <w:jc w:val="center"/>
              <w:rPr>
                <w:rFonts w:hint="eastAsia" w:ascii="宋体" w:hAnsi="宋体" w:eastAsia="宋体" w:cs="宋体"/>
                <w:kern w:val="0"/>
                <w:sz w:val="24"/>
                <w:szCs w:val="24"/>
              </w:rPr>
            </w:pPr>
          </w:p>
        </w:tc>
        <w:tc>
          <w:tcPr>
            <w:tcW w:w="544" w:type="pct"/>
            <w:tcBorders>
              <w:top w:val="nil"/>
              <w:left w:val="nil"/>
              <w:bottom w:val="single" w:color="auto" w:sz="4" w:space="0"/>
              <w:right w:val="single" w:color="auto" w:sz="4" w:space="0"/>
            </w:tcBorders>
            <w:noWrap w:val="0"/>
            <w:vAlign w:val="center"/>
          </w:tcPr>
          <w:p w14:paraId="39AB711D">
            <w:pPr>
              <w:widowControl/>
              <w:kinsoku/>
              <w:topLinePunct w:val="0"/>
              <w:bidi w:val="0"/>
              <w:spacing w:line="240" w:lineRule="auto"/>
              <w:jc w:val="center"/>
              <w:rPr>
                <w:rFonts w:hint="eastAsia" w:ascii="宋体" w:hAnsi="宋体" w:eastAsia="宋体" w:cs="宋体"/>
                <w:kern w:val="0"/>
                <w:sz w:val="24"/>
                <w:szCs w:val="24"/>
              </w:rPr>
            </w:pPr>
          </w:p>
        </w:tc>
        <w:tc>
          <w:tcPr>
            <w:tcW w:w="596" w:type="pct"/>
            <w:tcBorders>
              <w:top w:val="nil"/>
              <w:left w:val="nil"/>
              <w:bottom w:val="single" w:color="auto" w:sz="4" w:space="0"/>
              <w:right w:val="single" w:color="auto" w:sz="4" w:space="0"/>
            </w:tcBorders>
            <w:noWrap w:val="0"/>
            <w:vAlign w:val="center"/>
          </w:tcPr>
          <w:p w14:paraId="79D6F6EF">
            <w:pPr>
              <w:widowControl/>
              <w:kinsoku/>
              <w:topLinePunct w:val="0"/>
              <w:bidi w:val="0"/>
              <w:spacing w:line="240" w:lineRule="auto"/>
              <w:jc w:val="center"/>
              <w:rPr>
                <w:rFonts w:hint="eastAsia" w:ascii="宋体" w:hAnsi="宋体" w:eastAsia="宋体" w:cs="宋体"/>
                <w:kern w:val="0"/>
                <w:sz w:val="24"/>
                <w:szCs w:val="24"/>
              </w:rPr>
            </w:pPr>
          </w:p>
        </w:tc>
      </w:tr>
      <w:tr w14:paraId="43BB256F">
        <w:tblPrEx>
          <w:tblCellMar>
            <w:top w:w="0" w:type="dxa"/>
            <w:left w:w="108" w:type="dxa"/>
            <w:bottom w:w="0" w:type="dxa"/>
            <w:right w:w="108" w:type="dxa"/>
          </w:tblCellMar>
        </w:tblPrEx>
        <w:trPr>
          <w:trHeight w:val="792" w:hRule="atLeast"/>
        </w:trPr>
        <w:tc>
          <w:tcPr>
            <w:tcW w:w="341" w:type="pct"/>
            <w:tcBorders>
              <w:top w:val="nil"/>
              <w:left w:val="single" w:color="auto" w:sz="4" w:space="0"/>
              <w:bottom w:val="single" w:color="auto" w:sz="4" w:space="0"/>
              <w:right w:val="single" w:color="auto" w:sz="4" w:space="0"/>
            </w:tcBorders>
            <w:noWrap w:val="0"/>
            <w:vAlign w:val="center"/>
          </w:tcPr>
          <w:p w14:paraId="04C857B1">
            <w:pPr>
              <w:widowControl/>
              <w:kinsoku/>
              <w:topLinePunct w:val="0"/>
              <w:bidi w:val="0"/>
              <w:spacing w:line="240" w:lineRule="auto"/>
              <w:jc w:val="center"/>
              <w:rPr>
                <w:rFonts w:hint="eastAsia" w:ascii="宋体" w:hAnsi="宋体" w:eastAsia="宋体" w:cs="宋体"/>
                <w:kern w:val="0"/>
                <w:sz w:val="24"/>
                <w:szCs w:val="24"/>
              </w:rPr>
            </w:pPr>
          </w:p>
        </w:tc>
        <w:tc>
          <w:tcPr>
            <w:tcW w:w="582" w:type="pct"/>
            <w:tcBorders>
              <w:top w:val="nil"/>
              <w:left w:val="nil"/>
              <w:bottom w:val="single" w:color="auto" w:sz="4" w:space="0"/>
              <w:right w:val="single" w:color="auto" w:sz="4" w:space="0"/>
            </w:tcBorders>
            <w:noWrap w:val="0"/>
            <w:vAlign w:val="center"/>
          </w:tcPr>
          <w:p w14:paraId="1C7FACFD">
            <w:pPr>
              <w:widowControl/>
              <w:kinsoku/>
              <w:topLinePunct w:val="0"/>
              <w:bidi w:val="0"/>
              <w:spacing w:line="240" w:lineRule="auto"/>
              <w:jc w:val="left"/>
              <w:rPr>
                <w:rFonts w:hint="eastAsia" w:ascii="宋体" w:hAnsi="宋体" w:eastAsia="宋体" w:cs="宋体"/>
                <w:kern w:val="0"/>
                <w:sz w:val="24"/>
                <w:szCs w:val="24"/>
              </w:rPr>
            </w:pPr>
          </w:p>
        </w:tc>
        <w:tc>
          <w:tcPr>
            <w:tcW w:w="927" w:type="pct"/>
            <w:tcBorders>
              <w:top w:val="nil"/>
              <w:left w:val="nil"/>
              <w:bottom w:val="single" w:color="auto" w:sz="4" w:space="0"/>
              <w:right w:val="single" w:color="auto" w:sz="4" w:space="0"/>
            </w:tcBorders>
            <w:noWrap w:val="0"/>
            <w:vAlign w:val="center"/>
          </w:tcPr>
          <w:p w14:paraId="18EB37F4">
            <w:pPr>
              <w:widowControl/>
              <w:kinsoku/>
              <w:topLinePunct w:val="0"/>
              <w:bidi w:val="0"/>
              <w:spacing w:line="240" w:lineRule="auto"/>
              <w:jc w:val="left"/>
              <w:rPr>
                <w:rFonts w:hint="eastAsia" w:ascii="宋体" w:hAnsi="宋体" w:eastAsia="宋体" w:cs="宋体"/>
                <w:kern w:val="0"/>
                <w:sz w:val="24"/>
                <w:szCs w:val="24"/>
              </w:rPr>
            </w:pPr>
          </w:p>
        </w:tc>
        <w:tc>
          <w:tcPr>
            <w:tcW w:w="407" w:type="pct"/>
            <w:tcBorders>
              <w:top w:val="nil"/>
              <w:left w:val="nil"/>
              <w:bottom w:val="single" w:color="auto" w:sz="4" w:space="0"/>
              <w:right w:val="single" w:color="auto" w:sz="4" w:space="0"/>
            </w:tcBorders>
            <w:noWrap w:val="0"/>
            <w:vAlign w:val="center"/>
          </w:tcPr>
          <w:p w14:paraId="26BDACEC">
            <w:pPr>
              <w:widowControl/>
              <w:kinsoku/>
              <w:topLinePunct w:val="0"/>
              <w:bidi w:val="0"/>
              <w:spacing w:line="240" w:lineRule="auto"/>
              <w:jc w:val="center"/>
              <w:rPr>
                <w:rFonts w:hint="eastAsia" w:ascii="宋体" w:hAnsi="宋体" w:eastAsia="宋体" w:cs="宋体"/>
                <w:kern w:val="0"/>
                <w:sz w:val="24"/>
                <w:szCs w:val="24"/>
              </w:rPr>
            </w:pPr>
          </w:p>
        </w:tc>
        <w:tc>
          <w:tcPr>
            <w:tcW w:w="251" w:type="pct"/>
            <w:tcBorders>
              <w:top w:val="nil"/>
              <w:left w:val="nil"/>
              <w:bottom w:val="single" w:color="auto" w:sz="4" w:space="0"/>
              <w:right w:val="single" w:color="auto" w:sz="4" w:space="0"/>
            </w:tcBorders>
            <w:noWrap/>
            <w:vAlign w:val="center"/>
          </w:tcPr>
          <w:p w14:paraId="7531BB54">
            <w:pPr>
              <w:widowControl/>
              <w:kinsoku/>
              <w:topLinePunct w:val="0"/>
              <w:bidi w:val="0"/>
              <w:spacing w:line="240" w:lineRule="auto"/>
              <w:jc w:val="center"/>
              <w:rPr>
                <w:rFonts w:hint="eastAsia" w:ascii="宋体" w:hAnsi="宋体" w:eastAsia="宋体" w:cs="宋体"/>
                <w:kern w:val="0"/>
                <w:sz w:val="24"/>
                <w:szCs w:val="24"/>
              </w:rPr>
            </w:pPr>
          </w:p>
        </w:tc>
        <w:tc>
          <w:tcPr>
            <w:tcW w:w="187" w:type="pct"/>
            <w:tcBorders>
              <w:top w:val="nil"/>
              <w:left w:val="nil"/>
              <w:bottom w:val="single" w:color="auto" w:sz="4" w:space="0"/>
              <w:right w:val="single" w:color="auto" w:sz="4" w:space="0"/>
            </w:tcBorders>
            <w:noWrap/>
            <w:vAlign w:val="center"/>
          </w:tcPr>
          <w:p w14:paraId="226A1576">
            <w:pPr>
              <w:widowControl/>
              <w:kinsoku/>
              <w:topLinePunct w:val="0"/>
              <w:bidi w:val="0"/>
              <w:spacing w:line="240" w:lineRule="auto"/>
              <w:jc w:val="center"/>
              <w:rPr>
                <w:rFonts w:hint="eastAsia" w:ascii="宋体" w:hAnsi="宋体" w:eastAsia="宋体" w:cs="宋体"/>
                <w:kern w:val="0"/>
                <w:sz w:val="24"/>
                <w:szCs w:val="24"/>
              </w:rPr>
            </w:pPr>
          </w:p>
        </w:tc>
        <w:tc>
          <w:tcPr>
            <w:tcW w:w="502" w:type="pct"/>
            <w:tcBorders>
              <w:top w:val="nil"/>
              <w:left w:val="nil"/>
              <w:bottom w:val="single" w:color="auto" w:sz="4" w:space="0"/>
              <w:right w:val="single" w:color="auto" w:sz="4" w:space="0"/>
            </w:tcBorders>
            <w:noWrap/>
            <w:vAlign w:val="center"/>
          </w:tcPr>
          <w:p w14:paraId="45D6A26A">
            <w:pPr>
              <w:widowControl/>
              <w:kinsoku/>
              <w:topLinePunct w:val="0"/>
              <w:bidi w:val="0"/>
              <w:spacing w:line="240" w:lineRule="auto"/>
              <w:jc w:val="center"/>
              <w:rPr>
                <w:rFonts w:hint="eastAsia" w:ascii="宋体" w:hAnsi="宋体" w:eastAsia="宋体" w:cs="宋体"/>
                <w:kern w:val="0"/>
                <w:sz w:val="24"/>
                <w:szCs w:val="24"/>
              </w:rPr>
            </w:pPr>
          </w:p>
        </w:tc>
        <w:tc>
          <w:tcPr>
            <w:tcW w:w="248" w:type="pct"/>
            <w:tcBorders>
              <w:top w:val="nil"/>
              <w:left w:val="nil"/>
              <w:bottom w:val="single" w:color="auto" w:sz="4" w:space="0"/>
              <w:right w:val="single" w:color="auto" w:sz="4" w:space="0"/>
            </w:tcBorders>
            <w:noWrap/>
            <w:vAlign w:val="center"/>
          </w:tcPr>
          <w:p w14:paraId="194BA2CF">
            <w:pPr>
              <w:widowControl/>
              <w:kinsoku/>
              <w:topLinePunct w:val="0"/>
              <w:bidi w:val="0"/>
              <w:spacing w:line="240" w:lineRule="auto"/>
              <w:jc w:val="center"/>
              <w:rPr>
                <w:rFonts w:hint="eastAsia" w:ascii="宋体" w:hAnsi="宋体" w:eastAsia="宋体" w:cs="宋体"/>
                <w:kern w:val="0"/>
                <w:sz w:val="24"/>
                <w:szCs w:val="24"/>
              </w:rPr>
            </w:pPr>
          </w:p>
        </w:tc>
        <w:tc>
          <w:tcPr>
            <w:tcW w:w="409" w:type="pct"/>
            <w:tcBorders>
              <w:top w:val="nil"/>
              <w:left w:val="nil"/>
              <w:bottom w:val="single" w:color="auto" w:sz="4" w:space="0"/>
              <w:right w:val="single" w:color="auto" w:sz="4" w:space="0"/>
            </w:tcBorders>
            <w:noWrap/>
            <w:vAlign w:val="center"/>
          </w:tcPr>
          <w:p w14:paraId="1A8331FB">
            <w:pPr>
              <w:widowControl/>
              <w:kinsoku/>
              <w:topLinePunct w:val="0"/>
              <w:bidi w:val="0"/>
              <w:spacing w:line="240" w:lineRule="auto"/>
              <w:jc w:val="center"/>
              <w:rPr>
                <w:rFonts w:hint="eastAsia" w:ascii="宋体" w:hAnsi="宋体" w:eastAsia="宋体" w:cs="宋体"/>
                <w:kern w:val="0"/>
                <w:sz w:val="24"/>
                <w:szCs w:val="24"/>
              </w:rPr>
            </w:pPr>
          </w:p>
        </w:tc>
        <w:tc>
          <w:tcPr>
            <w:tcW w:w="544" w:type="pct"/>
            <w:tcBorders>
              <w:top w:val="nil"/>
              <w:left w:val="nil"/>
              <w:bottom w:val="single" w:color="auto" w:sz="4" w:space="0"/>
              <w:right w:val="single" w:color="auto" w:sz="4" w:space="0"/>
            </w:tcBorders>
            <w:noWrap w:val="0"/>
            <w:vAlign w:val="center"/>
          </w:tcPr>
          <w:p w14:paraId="17A716C0">
            <w:pPr>
              <w:widowControl/>
              <w:kinsoku/>
              <w:topLinePunct w:val="0"/>
              <w:bidi w:val="0"/>
              <w:spacing w:line="240" w:lineRule="auto"/>
              <w:jc w:val="center"/>
              <w:rPr>
                <w:rFonts w:hint="eastAsia" w:ascii="宋体" w:hAnsi="宋体" w:eastAsia="宋体" w:cs="宋体"/>
                <w:kern w:val="0"/>
                <w:sz w:val="24"/>
                <w:szCs w:val="24"/>
              </w:rPr>
            </w:pPr>
          </w:p>
        </w:tc>
        <w:tc>
          <w:tcPr>
            <w:tcW w:w="596" w:type="pct"/>
            <w:tcBorders>
              <w:top w:val="nil"/>
              <w:left w:val="nil"/>
              <w:bottom w:val="single" w:color="auto" w:sz="4" w:space="0"/>
              <w:right w:val="single" w:color="auto" w:sz="4" w:space="0"/>
            </w:tcBorders>
            <w:noWrap w:val="0"/>
            <w:vAlign w:val="center"/>
          </w:tcPr>
          <w:p w14:paraId="1FA2F24D">
            <w:pPr>
              <w:widowControl/>
              <w:kinsoku/>
              <w:topLinePunct w:val="0"/>
              <w:bidi w:val="0"/>
              <w:spacing w:line="240" w:lineRule="auto"/>
              <w:jc w:val="center"/>
              <w:rPr>
                <w:rFonts w:hint="eastAsia" w:ascii="宋体" w:hAnsi="宋体" w:eastAsia="宋体" w:cs="宋体"/>
                <w:kern w:val="0"/>
                <w:sz w:val="24"/>
                <w:szCs w:val="24"/>
              </w:rPr>
            </w:pPr>
          </w:p>
        </w:tc>
      </w:tr>
      <w:tr w14:paraId="6254D609">
        <w:tblPrEx>
          <w:tblCellMar>
            <w:top w:w="0" w:type="dxa"/>
            <w:left w:w="108" w:type="dxa"/>
            <w:bottom w:w="0" w:type="dxa"/>
            <w:right w:w="108" w:type="dxa"/>
          </w:tblCellMar>
        </w:tblPrEx>
        <w:trPr>
          <w:trHeight w:val="924" w:hRule="atLeast"/>
        </w:trPr>
        <w:tc>
          <w:tcPr>
            <w:tcW w:w="341" w:type="pct"/>
            <w:tcBorders>
              <w:top w:val="nil"/>
              <w:left w:val="single" w:color="auto" w:sz="4" w:space="0"/>
              <w:bottom w:val="single" w:color="auto" w:sz="4" w:space="0"/>
              <w:right w:val="single" w:color="auto" w:sz="4" w:space="0"/>
            </w:tcBorders>
            <w:noWrap w:val="0"/>
            <w:vAlign w:val="center"/>
          </w:tcPr>
          <w:p w14:paraId="7F039CFD">
            <w:pPr>
              <w:kinsoku/>
              <w:topLinePunct w:val="0"/>
              <w:bidi w:val="0"/>
              <w:rPr>
                <w:rFonts w:hint="eastAsia" w:ascii="宋体" w:hAnsi="宋体" w:eastAsia="宋体" w:cs="宋体"/>
                <w:sz w:val="24"/>
                <w:szCs w:val="24"/>
              </w:rPr>
            </w:pPr>
          </w:p>
        </w:tc>
        <w:tc>
          <w:tcPr>
            <w:tcW w:w="582" w:type="pct"/>
            <w:tcBorders>
              <w:top w:val="nil"/>
              <w:left w:val="nil"/>
              <w:bottom w:val="single" w:color="auto" w:sz="4" w:space="0"/>
              <w:right w:val="single" w:color="auto" w:sz="4" w:space="0"/>
            </w:tcBorders>
            <w:noWrap w:val="0"/>
            <w:vAlign w:val="center"/>
          </w:tcPr>
          <w:p w14:paraId="58B04869">
            <w:pPr>
              <w:kinsoku/>
              <w:topLinePunct w:val="0"/>
              <w:bidi w:val="0"/>
              <w:rPr>
                <w:rFonts w:hint="eastAsia" w:ascii="宋体" w:hAnsi="宋体" w:eastAsia="宋体" w:cs="宋体"/>
                <w:sz w:val="24"/>
                <w:szCs w:val="24"/>
              </w:rPr>
            </w:pPr>
          </w:p>
        </w:tc>
        <w:tc>
          <w:tcPr>
            <w:tcW w:w="927" w:type="pct"/>
            <w:tcBorders>
              <w:top w:val="nil"/>
              <w:left w:val="nil"/>
              <w:bottom w:val="single" w:color="auto" w:sz="4" w:space="0"/>
              <w:right w:val="single" w:color="auto" w:sz="4" w:space="0"/>
            </w:tcBorders>
            <w:noWrap w:val="0"/>
            <w:vAlign w:val="center"/>
          </w:tcPr>
          <w:p w14:paraId="482943E2">
            <w:pPr>
              <w:kinsoku/>
              <w:topLinePunct w:val="0"/>
              <w:bidi w:val="0"/>
              <w:rPr>
                <w:rFonts w:hint="eastAsia" w:ascii="宋体" w:hAnsi="宋体" w:eastAsia="宋体" w:cs="宋体"/>
                <w:sz w:val="24"/>
                <w:szCs w:val="24"/>
              </w:rPr>
            </w:pPr>
          </w:p>
        </w:tc>
        <w:tc>
          <w:tcPr>
            <w:tcW w:w="407" w:type="pct"/>
            <w:tcBorders>
              <w:top w:val="nil"/>
              <w:left w:val="nil"/>
              <w:bottom w:val="single" w:color="auto" w:sz="4" w:space="0"/>
              <w:right w:val="single" w:color="auto" w:sz="4" w:space="0"/>
            </w:tcBorders>
            <w:noWrap w:val="0"/>
            <w:vAlign w:val="center"/>
          </w:tcPr>
          <w:p w14:paraId="23FDE43E">
            <w:pPr>
              <w:kinsoku/>
              <w:topLinePunct w:val="0"/>
              <w:bidi w:val="0"/>
              <w:rPr>
                <w:rFonts w:hint="eastAsia" w:ascii="宋体" w:hAnsi="宋体" w:eastAsia="宋体" w:cs="宋体"/>
                <w:sz w:val="24"/>
                <w:szCs w:val="24"/>
              </w:rPr>
            </w:pPr>
          </w:p>
        </w:tc>
        <w:tc>
          <w:tcPr>
            <w:tcW w:w="251" w:type="pct"/>
            <w:tcBorders>
              <w:top w:val="nil"/>
              <w:left w:val="nil"/>
              <w:bottom w:val="single" w:color="auto" w:sz="4" w:space="0"/>
              <w:right w:val="single" w:color="auto" w:sz="4" w:space="0"/>
            </w:tcBorders>
            <w:noWrap/>
            <w:vAlign w:val="center"/>
          </w:tcPr>
          <w:p w14:paraId="51EFAE54">
            <w:pPr>
              <w:kinsoku/>
              <w:topLinePunct w:val="0"/>
              <w:bidi w:val="0"/>
              <w:rPr>
                <w:rFonts w:hint="eastAsia" w:ascii="宋体" w:hAnsi="宋体" w:eastAsia="宋体" w:cs="宋体"/>
                <w:sz w:val="24"/>
                <w:szCs w:val="24"/>
              </w:rPr>
            </w:pPr>
          </w:p>
        </w:tc>
        <w:tc>
          <w:tcPr>
            <w:tcW w:w="187" w:type="pct"/>
            <w:tcBorders>
              <w:top w:val="nil"/>
              <w:left w:val="nil"/>
              <w:bottom w:val="single" w:color="auto" w:sz="4" w:space="0"/>
              <w:right w:val="single" w:color="auto" w:sz="4" w:space="0"/>
            </w:tcBorders>
            <w:noWrap/>
            <w:vAlign w:val="center"/>
          </w:tcPr>
          <w:p w14:paraId="4868B8B8">
            <w:pPr>
              <w:kinsoku/>
              <w:topLinePunct w:val="0"/>
              <w:bidi w:val="0"/>
              <w:rPr>
                <w:rFonts w:hint="eastAsia" w:ascii="宋体" w:hAnsi="宋体" w:eastAsia="宋体" w:cs="宋体"/>
                <w:sz w:val="24"/>
                <w:szCs w:val="24"/>
              </w:rPr>
            </w:pPr>
          </w:p>
        </w:tc>
        <w:tc>
          <w:tcPr>
            <w:tcW w:w="502" w:type="pct"/>
            <w:tcBorders>
              <w:top w:val="nil"/>
              <w:left w:val="nil"/>
              <w:bottom w:val="single" w:color="auto" w:sz="4" w:space="0"/>
              <w:right w:val="single" w:color="auto" w:sz="4" w:space="0"/>
            </w:tcBorders>
            <w:noWrap/>
            <w:vAlign w:val="center"/>
          </w:tcPr>
          <w:p w14:paraId="33715EA3">
            <w:pPr>
              <w:kinsoku/>
              <w:topLinePunct w:val="0"/>
              <w:bidi w:val="0"/>
              <w:rPr>
                <w:rFonts w:hint="eastAsia" w:ascii="宋体" w:hAnsi="宋体" w:eastAsia="宋体" w:cs="宋体"/>
                <w:sz w:val="24"/>
                <w:szCs w:val="24"/>
              </w:rPr>
            </w:pPr>
          </w:p>
        </w:tc>
        <w:tc>
          <w:tcPr>
            <w:tcW w:w="248" w:type="pct"/>
            <w:tcBorders>
              <w:top w:val="nil"/>
              <w:left w:val="nil"/>
              <w:bottom w:val="single" w:color="auto" w:sz="4" w:space="0"/>
              <w:right w:val="single" w:color="auto" w:sz="4" w:space="0"/>
            </w:tcBorders>
            <w:noWrap/>
            <w:vAlign w:val="center"/>
          </w:tcPr>
          <w:p w14:paraId="6D0F3BB0">
            <w:pPr>
              <w:kinsoku/>
              <w:topLinePunct w:val="0"/>
              <w:bidi w:val="0"/>
              <w:rPr>
                <w:rFonts w:hint="eastAsia" w:ascii="宋体" w:hAnsi="宋体" w:eastAsia="宋体" w:cs="宋体"/>
                <w:sz w:val="24"/>
                <w:szCs w:val="24"/>
              </w:rPr>
            </w:pPr>
          </w:p>
        </w:tc>
        <w:tc>
          <w:tcPr>
            <w:tcW w:w="409" w:type="pct"/>
            <w:tcBorders>
              <w:top w:val="nil"/>
              <w:left w:val="nil"/>
              <w:bottom w:val="single" w:color="auto" w:sz="4" w:space="0"/>
              <w:right w:val="single" w:color="auto" w:sz="4" w:space="0"/>
            </w:tcBorders>
            <w:noWrap/>
            <w:vAlign w:val="center"/>
          </w:tcPr>
          <w:p w14:paraId="50354CE7">
            <w:pPr>
              <w:kinsoku/>
              <w:topLinePunct w:val="0"/>
              <w:bidi w:val="0"/>
              <w:rPr>
                <w:rFonts w:hint="eastAsia" w:ascii="宋体" w:hAnsi="宋体" w:eastAsia="宋体" w:cs="宋体"/>
                <w:sz w:val="24"/>
                <w:szCs w:val="24"/>
              </w:rPr>
            </w:pPr>
          </w:p>
        </w:tc>
        <w:tc>
          <w:tcPr>
            <w:tcW w:w="544" w:type="pct"/>
            <w:tcBorders>
              <w:top w:val="nil"/>
              <w:left w:val="nil"/>
              <w:bottom w:val="single" w:color="auto" w:sz="4" w:space="0"/>
              <w:right w:val="single" w:color="auto" w:sz="4" w:space="0"/>
            </w:tcBorders>
            <w:noWrap w:val="0"/>
            <w:vAlign w:val="center"/>
          </w:tcPr>
          <w:p w14:paraId="2DB0E39F">
            <w:pPr>
              <w:kinsoku/>
              <w:topLinePunct w:val="0"/>
              <w:bidi w:val="0"/>
              <w:rPr>
                <w:rFonts w:hint="eastAsia" w:ascii="宋体" w:hAnsi="宋体" w:eastAsia="宋体" w:cs="宋体"/>
                <w:sz w:val="24"/>
                <w:szCs w:val="24"/>
              </w:rPr>
            </w:pPr>
          </w:p>
        </w:tc>
        <w:tc>
          <w:tcPr>
            <w:tcW w:w="596" w:type="pct"/>
            <w:tcBorders>
              <w:top w:val="nil"/>
              <w:left w:val="nil"/>
              <w:bottom w:val="single" w:color="auto" w:sz="4" w:space="0"/>
              <w:right w:val="single" w:color="auto" w:sz="4" w:space="0"/>
            </w:tcBorders>
            <w:noWrap w:val="0"/>
            <w:vAlign w:val="center"/>
          </w:tcPr>
          <w:p w14:paraId="54460458">
            <w:pPr>
              <w:kinsoku/>
              <w:topLinePunct w:val="0"/>
              <w:bidi w:val="0"/>
              <w:rPr>
                <w:rFonts w:hint="eastAsia" w:ascii="宋体" w:hAnsi="宋体" w:eastAsia="宋体" w:cs="宋体"/>
                <w:sz w:val="24"/>
                <w:szCs w:val="24"/>
              </w:rPr>
            </w:pPr>
          </w:p>
        </w:tc>
      </w:tr>
      <w:tr w14:paraId="6EFEEE3E">
        <w:tblPrEx>
          <w:tblCellMar>
            <w:top w:w="0" w:type="dxa"/>
            <w:left w:w="108" w:type="dxa"/>
            <w:bottom w:w="0" w:type="dxa"/>
            <w:right w:w="108" w:type="dxa"/>
          </w:tblCellMar>
        </w:tblPrEx>
        <w:trPr>
          <w:trHeight w:val="216" w:hRule="atLeast"/>
        </w:trPr>
        <w:tc>
          <w:tcPr>
            <w:tcW w:w="341" w:type="pct"/>
            <w:tcBorders>
              <w:top w:val="nil"/>
              <w:left w:val="single" w:color="auto" w:sz="4" w:space="0"/>
              <w:bottom w:val="single" w:color="auto" w:sz="4" w:space="0"/>
              <w:right w:val="single" w:color="auto" w:sz="4" w:space="0"/>
            </w:tcBorders>
            <w:noWrap w:val="0"/>
            <w:vAlign w:val="center"/>
          </w:tcPr>
          <w:p w14:paraId="43A4BDA2">
            <w:pPr>
              <w:kinsoku/>
              <w:topLinePunct w:val="0"/>
              <w:bidi w:val="0"/>
              <w:rPr>
                <w:rFonts w:hint="eastAsia" w:ascii="宋体" w:hAnsi="宋体" w:eastAsia="宋体" w:cs="宋体"/>
                <w:sz w:val="24"/>
                <w:szCs w:val="24"/>
              </w:rPr>
            </w:pPr>
          </w:p>
        </w:tc>
        <w:tc>
          <w:tcPr>
            <w:tcW w:w="582" w:type="pct"/>
            <w:tcBorders>
              <w:top w:val="nil"/>
              <w:left w:val="nil"/>
              <w:bottom w:val="single" w:color="auto" w:sz="4" w:space="0"/>
              <w:right w:val="single" w:color="auto" w:sz="4" w:space="0"/>
            </w:tcBorders>
            <w:noWrap w:val="0"/>
            <w:vAlign w:val="center"/>
          </w:tcPr>
          <w:p w14:paraId="10F150B6">
            <w:pPr>
              <w:kinsoku/>
              <w:topLinePunct w:val="0"/>
              <w:bidi w:val="0"/>
              <w:rPr>
                <w:rFonts w:hint="eastAsia" w:ascii="宋体" w:hAnsi="宋体" w:eastAsia="宋体" w:cs="宋体"/>
                <w:sz w:val="24"/>
                <w:szCs w:val="24"/>
              </w:rPr>
            </w:pPr>
          </w:p>
        </w:tc>
        <w:tc>
          <w:tcPr>
            <w:tcW w:w="927" w:type="pct"/>
            <w:tcBorders>
              <w:top w:val="nil"/>
              <w:left w:val="nil"/>
              <w:bottom w:val="single" w:color="auto" w:sz="4" w:space="0"/>
              <w:right w:val="single" w:color="auto" w:sz="4" w:space="0"/>
            </w:tcBorders>
            <w:noWrap w:val="0"/>
            <w:vAlign w:val="center"/>
          </w:tcPr>
          <w:p w14:paraId="5921D4DC">
            <w:pPr>
              <w:kinsoku/>
              <w:topLinePunct w:val="0"/>
              <w:bidi w:val="0"/>
              <w:rPr>
                <w:rFonts w:hint="eastAsia" w:ascii="宋体" w:hAnsi="宋体" w:eastAsia="宋体" w:cs="宋体"/>
                <w:sz w:val="24"/>
                <w:szCs w:val="24"/>
              </w:rPr>
            </w:pPr>
          </w:p>
        </w:tc>
        <w:tc>
          <w:tcPr>
            <w:tcW w:w="407" w:type="pct"/>
            <w:tcBorders>
              <w:top w:val="nil"/>
              <w:left w:val="nil"/>
              <w:bottom w:val="single" w:color="auto" w:sz="4" w:space="0"/>
              <w:right w:val="single" w:color="auto" w:sz="4" w:space="0"/>
            </w:tcBorders>
            <w:noWrap w:val="0"/>
            <w:vAlign w:val="center"/>
          </w:tcPr>
          <w:p w14:paraId="2848341E">
            <w:pPr>
              <w:kinsoku/>
              <w:topLinePunct w:val="0"/>
              <w:bidi w:val="0"/>
              <w:rPr>
                <w:rFonts w:hint="eastAsia" w:ascii="宋体" w:hAnsi="宋体" w:eastAsia="宋体" w:cs="宋体"/>
                <w:sz w:val="24"/>
                <w:szCs w:val="24"/>
              </w:rPr>
            </w:pPr>
          </w:p>
        </w:tc>
        <w:tc>
          <w:tcPr>
            <w:tcW w:w="251" w:type="pct"/>
            <w:tcBorders>
              <w:top w:val="nil"/>
              <w:left w:val="nil"/>
              <w:bottom w:val="single" w:color="auto" w:sz="4" w:space="0"/>
              <w:right w:val="single" w:color="auto" w:sz="4" w:space="0"/>
            </w:tcBorders>
            <w:noWrap/>
            <w:vAlign w:val="center"/>
          </w:tcPr>
          <w:p w14:paraId="1263E8E6">
            <w:pPr>
              <w:kinsoku/>
              <w:topLinePunct w:val="0"/>
              <w:bidi w:val="0"/>
              <w:rPr>
                <w:rFonts w:hint="eastAsia" w:ascii="宋体" w:hAnsi="宋体" w:eastAsia="宋体" w:cs="宋体"/>
                <w:sz w:val="24"/>
                <w:szCs w:val="24"/>
              </w:rPr>
            </w:pPr>
          </w:p>
        </w:tc>
        <w:tc>
          <w:tcPr>
            <w:tcW w:w="187" w:type="pct"/>
            <w:tcBorders>
              <w:top w:val="nil"/>
              <w:left w:val="nil"/>
              <w:bottom w:val="single" w:color="auto" w:sz="4" w:space="0"/>
              <w:right w:val="single" w:color="auto" w:sz="4" w:space="0"/>
            </w:tcBorders>
            <w:noWrap/>
            <w:vAlign w:val="center"/>
          </w:tcPr>
          <w:p w14:paraId="41854848">
            <w:pPr>
              <w:kinsoku/>
              <w:topLinePunct w:val="0"/>
              <w:bidi w:val="0"/>
              <w:rPr>
                <w:rFonts w:hint="eastAsia" w:ascii="宋体" w:hAnsi="宋体" w:eastAsia="宋体" w:cs="宋体"/>
                <w:sz w:val="24"/>
                <w:szCs w:val="24"/>
              </w:rPr>
            </w:pPr>
          </w:p>
        </w:tc>
        <w:tc>
          <w:tcPr>
            <w:tcW w:w="502" w:type="pct"/>
            <w:tcBorders>
              <w:top w:val="nil"/>
              <w:left w:val="nil"/>
              <w:bottom w:val="single" w:color="auto" w:sz="4" w:space="0"/>
              <w:right w:val="single" w:color="auto" w:sz="4" w:space="0"/>
            </w:tcBorders>
            <w:noWrap/>
            <w:vAlign w:val="center"/>
          </w:tcPr>
          <w:p w14:paraId="6C48A75B">
            <w:pPr>
              <w:kinsoku/>
              <w:topLinePunct w:val="0"/>
              <w:bidi w:val="0"/>
              <w:rPr>
                <w:rFonts w:hint="eastAsia" w:ascii="宋体" w:hAnsi="宋体" w:eastAsia="宋体" w:cs="宋体"/>
                <w:sz w:val="24"/>
                <w:szCs w:val="24"/>
              </w:rPr>
            </w:pPr>
          </w:p>
        </w:tc>
        <w:tc>
          <w:tcPr>
            <w:tcW w:w="248" w:type="pct"/>
            <w:tcBorders>
              <w:top w:val="nil"/>
              <w:left w:val="nil"/>
              <w:bottom w:val="single" w:color="auto" w:sz="4" w:space="0"/>
              <w:right w:val="single" w:color="auto" w:sz="4" w:space="0"/>
            </w:tcBorders>
            <w:noWrap/>
            <w:vAlign w:val="center"/>
          </w:tcPr>
          <w:p w14:paraId="2ACA1599">
            <w:pPr>
              <w:kinsoku/>
              <w:topLinePunct w:val="0"/>
              <w:bidi w:val="0"/>
              <w:rPr>
                <w:rFonts w:hint="eastAsia" w:ascii="宋体" w:hAnsi="宋体" w:eastAsia="宋体" w:cs="宋体"/>
                <w:sz w:val="24"/>
                <w:szCs w:val="24"/>
              </w:rPr>
            </w:pPr>
          </w:p>
        </w:tc>
        <w:tc>
          <w:tcPr>
            <w:tcW w:w="409" w:type="pct"/>
            <w:tcBorders>
              <w:top w:val="nil"/>
              <w:left w:val="nil"/>
              <w:bottom w:val="single" w:color="auto" w:sz="4" w:space="0"/>
              <w:right w:val="single" w:color="auto" w:sz="4" w:space="0"/>
            </w:tcBorders>
            <w:noWrap/>
            <w:vAlign w:val="center"/>
          </w:tcPr>
          <w:p w14:paraId="6FCF2671">
            <w:pPr>
              <w:kinsoku/>
              <w:topLinePunct w:val="0"/>
              <w:bidi w:val="0"/>
              <w:rPr>
                <w:rFonts w:hint="eastAsia" w:ascii="宋体" w:hAnsi="宋体" w:eastAsia="宋体" w:cs="宋体"/>
                <w:sz w:val="24"/>
                <w:szCs w:val="24"/>
              </w:rPr>
            </w:pPr>
          </w:p>
        </w:tc>
        <w:tc>
          <w:tcPr>
            <w:tcW w:w="544" w:type="pct"/>
            <w:tcBorders>
              <w:top w:val="nil"/>
              <w:left w:val="nil"/>
              <w:bottom w:val="single" w:color="auto" w:sz="4" w:space="0"/>
              <w:right w:val="single" w:color="auto" w:sz="4" w:space="0"/>
            </w:tcBorders>
            <w:noWrap w:val="0"/>
            <w:vAlign w:val="center"/>
          </w:tcPr>
          <w:p w14:paraId="260A6776">
            <w:pPr>
              <w:kinsoku/>
              <w:topLinePunct w:val="0"/>
              <w:bidi w:val="0"/>
              <w:rPr>
                <w:rFonts w:hint="eastAsia" w:ascii="宋体" w:hAnsi="宋体" w:eastAsia="宋体" w:cs="宋体"/>
                <w:sz w:val="24"/>
                <w:szCs w:val="24"/>
              </w:rPr>
            </w:pPr>
          </w:p>
        </w:tc>
        <w:tc>
          <w:tcPr>
            <w:tcW w:w="596" w:type="pct"/>
            <w:tcBorders>
              <w:top w:val="nil"/>
              <w:left w:val="nil"/>
              <w:bottom w:val="single" w:color="auto" w:sz="4" w:space="0"/>
              <w:right w:val="single" w:color="auto" w:sz="4" w:space="0"/>
            </w:tcBorders>
            <w:noWrap w:val="0"/>
            <w:vAlign w:val="center"/>
          </w:tcPr>
          <w:p w14:paraId="3C15A091">
            <w:pPr>
              <w:kinsoku/>
              <w:topLinePunct w:val="0"/>
              <w:bidi w:val="0"/>
              <w:rPr>
                <w:rFonts w:hint="eastAsia" w:ascii="宋体" w:hAnsi="宋体" w:eastAsia="宋体" w:cs="宋体"/>
                <w:sz w:val="24"/>
                <w:szCs w:val="24"/>
              </w:rPr>
            </w:pPr>
          </w:p>
        </w:tc>
      </w:tr>
      <w:tr w14:paraId="047E8781">
        <w:tblPrEx>
          <w:tblCellMar>
            <w:top w:w="0" w:type="dxa"/>
            <w:left w:w="108" w:type="dxa"/>
            <w:bottom w:w="0" w:type="dxa"/>
            <w:right w:w="108" w:type="dxa"/>
          </w:tblCellMar>
        </w:tblPrEx>
        <w:trPr>
          <w:trHeight w:val="372" w:hRule="atLeast"/>
        </w:trPr>
        <w:tc>
          <w:tcPr>
            <w:tcW w:w="341" w:type="pct"/>
            <w:tcBorders>
              <w:top w:val="nil"/>
              <w:left w:val="single" w:color="auto" w:sz="4" w:space="0"/>
              <w:bottom w:val="single" w:color="auto" w:sz="4" w:space="0"/>
              <w:right w:val="single" w:color="auto" w:sz="4" w:space="0"/>
            </w:tcBorders>
            <w:noWrap w:val="0"/>
            <w:vAlign w:val="center"/>
          </w:tcPr>
          <w:p w14:paraId="4985D654">
            <w:pPr>
              <w:widowControl/>
              <w:kinsoku/>
              <w:topLinePunct w:val="0"/>
              <w:bidi w:val="0"/>
              <w:spacing w:line="240" w:lineRule="auto"/>
              <w:jc w:val="center"/>
              <w:rPr>
                <w:rFonts w:hint="eastAsia" w:ascii="宋体" w:hAnsi="宋体" w:eastAsia="宋体" w:cs="宋体"/>
                <w:kern w:val="0"/>
                <w:sz w:val="24"/>
                <w:szCs w:val="24"/>
              </w:rPr>
            </w:pPr>
          </w:p>
        </w:tc>
        <w:tc>
          <w:tcPr>
            <w:tcW w:w="582" w:type="pct"/>
            <w:tcBorders>
              <w:top w:val="nil"/>
              <w:left w:val="nil"/>
              <w:bottom w:val="single" w:color="auto" w:sz="4" w:space="0"/>
              <w:right w:val="single" w:color="auto" w:sz="4" w:space="0"/>
            </w:tcBorders>
            <w:noWrap w:val="0"/>
            <w:vAlign w:val="center"/>
          </w:tcPr>
          <w:p w14:paraId="5F14C284">
            <w:pPr>
              <w:widowControl/>
              <w:kinsoku/>
              <w:topLinePunct w:val="0"/>
              <w:bidi w:val="0"/>
              <w:spacing w:line="240" w:lineRule="auto"/>
              <w:jc w:val="left"/>
              <w:rPr>
                <w:rFonts w:hint="eastAsia" w:ascii="宋体" w:hAnsi="宋体" w:eastAsia="宋体" w:cs="宋体"/>
                <w:kern w:val="0"/>
                <w:sz w:val="24"/>
                <w:szCs w:val="24"/>
              </w:rPr>
            </w:pPr>
          </w:p>
        </w:tc>
        <w:tc>
          <w:tcPr>
            <w:tcW w:w="927" w:type="pct"/>
            <w:tcBorders>
              <w:top w:val="nil"/>
              <w:left w:val="nil"/>
              <w:bottom w:val="single" w:color="auto" w:sz="4" w:space="0"/>
              <w:right w:val="single" w:color="auto" w:sz="4" w:space="0"/>
            </w:tcBorders>
            <w:noWrap w:val="0"/>
            <w:vAlign w:val="center"/>
          </w:tcPr>
          <w:p w14:paraId="66B5ABCB">
            <w:pPr>
              <w:widowControl/>
              <w:kinsoku/>
              <w:topLinePunct w:val="0"/>
              <w:bidi w:val="0"/>
              <w:spacing w:line="240" w:lineRule="auto"/>
              <w:jc w:val="left"/>
              <w:rPr>
                <w:rFonts w:hint="eastAsia" w:ascii="宋体" w:hAnsi="宋体" w:eastAsia="宋体" w:cs="宋体"/>
                <w:kern w:val="0"/>
                <w:sz w:val="24"/>
                <w:szCs w:val="24"/>
              </w:rPr>
            </w:pPr>
          </w:p>
        </w:tc>
        <w:tc>
          <w:tcPr>
            <w:tcW w:w="407" w:type="pct"/>
            <w:tcBorders>
              <w:top w:val="nil"/>
              <w:left w:val="nil"/>
              <w:bottom w:val="single" w:color="auto" w:sz="4" w:space="0"/>
              <w:right w:val="single" w:color="auto" w:sz="4" w:space="0"/>
            </w:tcBorders>
            <w:noWrap w:val="0"/>
            <w:vAlign w:val="center"/>
          </w:tcPr>
          <w:p w14:paraId="75BA2B6C">
            <w:pPr>
              <w:widowControl/>
              <w:kinsoku/>
              <w:topLinePunct w:val="0"/>
              <w:bidi w:val="0"/>
              <w:spacing w:line="240" w:lineRule="auto"/>
              <w:jc w:val="center"/>
              <w:rPr>
                <w:rFonts w:hint="eastAsia" w:ascii="宋体" w:hAnsi="宋体" w:eastAsia="宋体" w:cs="宋体"/>
                <w:kern w:val="0"/>
                <w:sz w:val="24"/>
                <w:szCs w:val="24"/>
              </w:rPr>
            </w:pPr>
          </w:p>
        </w:tc>
        <w:tc>
          <w:tcPr>
            <w:tcW w:w="251" w:type="pct"/>
            <w:tcBorders>
              <w:top w:val="nil"/>
              <w:left w:val="nil"/>
              <w:bottom w:val="single" w:color="auto" w:sz="4" w:space="0"/>
              <w:right w:val="single" w:color="auto" w:sz="4" w:space="0"/>
            </w:tcBorders>
            <w:noWrap w:val="0"/>
            <w:vAlign w:val="center"/>
          </w:tcPr>
          <w:p w14:paraId="118AAE92">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87" w:type="pct"/>
            <w:tcBorders>
              <w:top w:val="nil"/>
              <w:left w:val="nil"/>
              <w:bottom w:val="single" w:color="auto" w:sz="4" w:space="0"/>
              <w:right w:val="single" w:color="auto" w:sz="4" w:space="0"/>
            </w:tcBorders>
            <w:noWrap w:val="0"/>
            <w:vAlign w:val="center"/>
          </w:tcPr>
          <w:p w14:paraId="6BA487E7">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502" w:type="pct"/>
            <w:tcBorders>
              <w:top w:val="nil"/>
              <w:left w:val="nil"/>
              <w:bottom w:val="single" w:color="auto" w:sz="4" w:space="0"/>
              <w:right w:val="single" w:color="auto" w:sz="4" w:space="0"/>
            </w:tcBorders>
            <w:noWrap w:val="0"/>
            <w:vAlign w:val="center"/>
          </w:tcPr>
          <w:p w14:paraId="0B719221">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48" w:type="pct"/>
            <w:tcBorders>
              <w:top w:val="nil"/>
              <w:left w:val="nil"/>
              <w:bottom w:val="single" w:color="auto" w:sz="4" w:space="0"/>
              <w:right w:val="single" w:color="auto" w:sz="4" w:space="0"/>
            </w:tcBorders>
            <w:noWrap w:val="0"/>
            <w:vAlign w:val="center"/>
          </w:tcPr>
          <w:p w14:paraId="07B18225">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9" w:type="pct"/>
            <w:tcBorders>
              <w:top w:val="nil"/>
              <w:left w:val="nil"/>
              <w:bottom w:val="single" w:color="auto" w:sz="4" w:space="0"/>
              <w:right w:val="single" w:color="auto" w:sz="4" w:space="0"/>
            </w:tcBorders>
            <w:noWrap/>
            <w:vAlign w:val="center"/>
          </w:tcPr>
          <w:p w14:paraId="46284986">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544" w:type="pct"/>
            <w:tcBorders>
              <w:top w:val="nil"/>
              <w:left w:val="nil"/>
              <w:bottom w:val="single" w:color="auto" w:sz="4" w:space="0"/>
              <w:right w:val="single" w:color="auto" w:sz="4" w:space="0"/>
            </w:tcBorders>
            <w:noWrap w:val="0"/>
            <w:vAlign w:val="center"/>
          </w:tcPr>
          <w:p w14:paraId="310C6A69">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596" w:type="pct"/>
            <w:tcBorders>
              <w:top w:val="nil"/>
              <w:left w:val="nil"/>
              <w:bottom w:val="single" w:color="auto" w:sz="4" w:space="0"/>
              <w:right w:val="single" w:color="auto" w:sz="4" w:space="0"/>
            </w:tcBorders>
            <w:noWrap w:val="0"/>
            <w:vAlign w:val="center"/>
          </w:tcPr>
          <w:p w14:paraId="1B969F60">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5DD0839">
        <w:tblPrEx>
          <w:tblCellMar>
            <w:top w:w="0" w:type="dxa"/>
            <w:left w:w="108" w:type="dxa"/>
            <w:bottom w:w="0" w:type="dxa"/>
            <w:right w:w="108" w:type="dxa"/>
          </w:tblCellMar>
        </w:tblPrEx>
        <w:trPr>
          <w:trHeight w:val="276" w:hRule="atLeast"/>
        </w:trPr>
        <w:tc>
          <w:tcPr>
            <w:tcW w:w="2258" w:type="pct"/>
            <w:gridSpan w:val="4"/>
            <w:tcBorders>
              <w:top w:val="single" w:color="auto" w:sz="4" w:space="0"/>
              <w:left w:val="single" w:color="auto" w:sz="4" w:space="0"/>
              <w:bottom w:val="single" w:color="auto" w:sz="4" w:space="0"/>
              <w:right w:val="single" w:color="auto" w:sz="4" w:space="0"/>
            </w:tcBorders>
            <w:noWrap w:val="0"/>
            <w:vAlign w:val="center"/>
          </w:tcPr>
          <w:p w14:paraId="442131C3">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合计</w:t>
            </w:r>
          </w:p>
        </w:tc>
        <w:tc>
          <w:tcPr>
            <w:tcW w:w="251" w:type="pct"/>
            <w:tcBorders>
              <w:top w:val="nil"/>
              <w:left w:val="nil"/>
              <w:bottom w:val="single" w:color="auto" w:sz="4" w:space="0"/>
              <w:right w:val="single" w:color="auto" w:sz="4" w:space="0"/>
            </w:tcBorders>
            <w:noWrap w:val="0"/>
            <w:vAlign w:val="center"/>
          </w:tcPr>
          <w:p w14:paraId="62E990EC">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87" w:type="pct"/>
            <w:tcBorders>
              <w:top w:val="nil"/>
              <w:left w:val="nil"/>
              <w:bottom w:val="single" w:color="auto" w:sz="4" w:space="0"/>
              <w:right w:val="single" w:color="auto" w:sz="4" w:space="0"/>
            </w:tcBorders>
            <w:noWrap w:val="0"/>
            <w:vAlign w:val="center"/>
          </w:tcPr>
          <w:p w14:paraId="6F21DBF9">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502" w:type="pct"/>
            <w:tcBorders>
              <w:top w:val="nil"/>
              <w:left w:val="nil"/>
              <w:bottom w:val="single" w:color="auto" w:sz="4" w:space="0"/>
              <w:right w:val="single" w:color="auto" w:sz="4" w:space="0"/>
            </w:tcBorders>
            <w:noWrap w:val="0"/>
            <w:vAlign w:val="center"/>
          </w:tcPr>
          <w:p w14:paraId="63618953">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48" w:type="pct"/>
            <w:tcBorders>
              <w:top w:val="nil"/>
              <w:left w:val="nil"/>
              <w:bottom w:val="single" w:color="auto" w:sz="4" w:space="0"/>
              <w:right w:val="single" w:color="auto" w:sz="4" w:space="0"/>
            </w:tcBorders>
            <w:noWrap w:val="0"/>
            <w:vAlign w:val="center"/>
          </w:tcPr>
          <w:p w14:paraId="495377CD">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09" w:type="pct"/>
            <w:tcBorders>
              <w:top w:val="nil"/>
              <w:left w:val="nil"/>
              <w:bottom w:val="single" w:color="auto" w:sz="4" w:space="0"/>
              <w:right w:val="single" w:color="auto" w:sz="4" w:space="0"/>
            </w:tcBorders>
            <w:noWrap/>
            <w:vAlign w:val="center"/>
          </w:tcPr>
          <w:p w14:paraId="6BA356DE">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544" w:type="pct"/>
            <w:tcBorders>
              <w:top w:val="nil"/>
              <w:left w:val="nil"/>
              <w:bottom w:val="single" w:color="auto" w:sz="4" w:space="0"/>
              <w:right w:val="single" w:color="auto" w:sz="4" w:space="0"/>
            </w:tcBorders>
            <w:noWrap w:val="0"/>
            <w:vAlign w:val="center"/>
          </w:tcPr>
          <w:p w14:paraId="253BB78E">
            <w:pPr>
              <w:widowControl/>
              <w:kinsoku/>
              <w:topLinePunct w:val="0"/>
              <w:bidi w:val="0"/>
              <w:spacing w:line="240" w:lineRule="auto"/>
              <w:jc w:val="right"/>
              <w:rPr>
                <w:rFonts w:hint="eastAsia" w:ascii="宋体" w:hAnsi="宋体" w:eastAsia="宋体" w:cs="宋体"/>
                <w:kern w:val="0"/>
                <w:sz w:val="24"/>
                <w:szCs w:val="24"/>
              </w:rPr>
            </w:pPr>
          </w:p>
        </w:tc>
        <w:tc>
          <w:tcPr>
            <w:tcW w:w="596" w:type="pct"/>
            <w:tcBorders>
              <w:top w:val="nil"/>
              <w:left w:val="nil"/>
              <w:bottom w:val="single" w:color="auto" w:sz="4" w:space="0"/>
              <w:right w:val="single" w:color="auto" w:sz="4" w:space="0"/>
            </w:tcBorders>
            <w:noWrap w:val="0"/>
            <w:vAlign w:val="center"/>
          </w:tcPr>
          <w:p w14:paraId="4557A46B">
            <w:pPr>
              <w:widowControl/>
              <w:kinsoku/>
              <w:topLinePunct w:val="0"/>
              <w:bidi w:val="0"/>
              <w:spacing w:line="240" w:lineRule="auto"/>
              <w:jc w:val="right"/>
              <w:rPr>
                <w:rFonts w:hint="eastAsia" w:ascii="宋体" w:hAnsi="宋体" w:eastAsia="宋体" w:cs="宋体"/>
                <w:kern w:val="0"/>
                <w:sz w:val="24"/>
                <w:szCs w:val="24"/>
              </w:rPr>
            </w:pPr>
          </w:p>
        </w:tc>
      </w:tr>
    </w:tbl>
    <w:p w14:paraId="7D145E48">
      <w:pPr>
        <w:pStyle w:val="2"/>
        <w:kinsoku/>
        <w:topLinePunct w:val="0"/>
        <w:bidi w:val="0"/>
      </w:pPr>
    </w:p>
    <w:p w14:paraId="4B9DBE8E">
      <w:pPr>
        <w:pStyle w:val="8"/>
        <w:kinsoku/>
        <w:topLinePunct w:val="0"/>
        <w:bidi w:val="0"/>
        <w:jc w:val="center"/>
      </w:pPr>
      <w:r>
        <w:br w:type="page"/>
      </w:r>
      <w:r>
        <w:t>1.1.3</w:t>
      </w:r>
      <w:r>
        <w:rPr>
          <w:rFonts w:hint="eastAsia"/>
        </w:rPr>
        <w:t>技术文件价格表</w:t>
      </w:r>
    </w:p>
    <w:tbl>
      <w:tblPr>
        <w:tblStyle w:val="20"/>
        <w:tblW w:w="5000" w:type="pct"/>
        <w:tblInd w:w="0" w:type="dxa"/>
        <w:tblLayout w:type="autofit"/>
        <w:tblCellMar>
          <w:top w:w="0" w:type="dxa"/>
          <w:left w:w="108" w:type="dxa"/>
          <w:bottom w:w="0" w:type="dxa"/>
          <w:right w:w="108" w:type="dxa"/>
        </w:tblCellMar>
      </w:tblPr>
      <w:tblGrid>
        <w:gridCol w:w="742"/>
        <w:gridCol w:w="5402"/>
        <w:gridCol w:w="2605"/>
        <w:gridCol w:w="2603"/>
        <w:gridCol w:w="2870"/>
      </w:tblGrid>
      <w:tr w14:paraId="2979E828">
        <w:tblPrEx>
          <w:tblCellMar>
            <w:top w:w="0" w:type="dxa"/>
            <w:left w:w="108" w:type="dxa"/>
            <w:bottom w:w="0" w:type="dxa"/>
            <w:right w:w="108" w:type="dxa"/>
          </w:tblCellMar>
        </w:tblPrEx>
        <w:trPr>
          <w:trHeight w:val="480" w:hRule="atLeast"/>
        </w:trPr>
        <w:tc>
          <w:tcPr>
            <w:tcW w:w="5000" w:type="pct"/>
            <w:gridSpan w:val="5"/>
            <w:tcBorders>
              <w:top w:val="nil"/>
              <w:left w:val="nil"/>
              <w:bottom w:val="nil"/>
              <w:right w:val="nil"/>
            </w:tcBorders>
            <w:noWrap/>
            <w:vAlign w:val="center"/>
          </w:tcPr>
          <w:p w14:paraId="08BBE00E">
            <w:pPr>
              <w:widowControl/>
              <w:kinsoku/>
              <w:topLinePunct w:val="0"/>
              <w:bidi w:val="0"/>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项目名称：天津市轨道交通Z2线一期工程（滨海机场站～北塘站）信号系统集成采购项目</w:t>
            </w:r>
          </w:p>
          <w:p w14:paraId="16887109">
            <w:pPr>
              <w:widowControl/>
              <w:kinsoku/>
              <w:topLinePunct w:val="0"/>
              <w:bidi w:val="0"/>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货币单位：人民币元</w:t>
            </w:r>
          </w:p>
        </w:tc>
      </w:tr>
      <w:tr w14:paraId="231313A7">
        <w:tblPrEx>
          <w:tblCellMar>
            <w:top w:w="0" w:type="dxa"/>
            <w:left w:w="108" w:type="dxa"/>
            <w:bottom w:w="0" w:type="dxa"/>
            <w:right w:w="108" w:type="dxa"/>
          </w:tblCellMar>
        </w:tblPrEx>
        <w:trPr>
          <w:trHeight w:val="600" w:hRule="atLeast"/>
        </w:trPr>
        <w:tc>
          <w:tcPr>
            <w:tcW w:w="261" w:type="pct"/>
            <w:vMerge w:val="restart"/>
            <w:tcBorders>
              <w:top w:val="single" w:color="auto" w:sz="4" w:space="0"/>
              <w:left w:val="single" w:color="auto" w:sz="4" w:space="0"/>
              <w:bottom w:val="single" w:color="auto" w:sz="4" w:space="0"/>
              <w:right w:val="single" w:color="auto" w:sz="4" w:space="0"/>
            </w:tcBorders>
            <w:noWrap w:val="0"/>
            <w:vAlign w:val="center"/>
          </w:tcPr>
          <w:p w14:paraId="7EA70133">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1899" w:type="pct"/>
            <w:vMerge w:val="restart"/>
            <w:tcBorders>
              <w:top w:val="single" w:color="auto" w:sz="4" w:space="0"/>
              <w:left w:val="single" w:color="auto" w:sz="4" w:space="0"/>
              <w:bottom w:val="single" w:color="auto" w:sz="4" w:space="0"/>
              <w:right w:val="single" w:color="auto" w:sz="4" w:space="0"/>
            </w:tcBorders>
            <w:noWrap w:val="0"/>
            <w:vAlign w:val="center"/>
          </w:tcPr>
          <w:p w14:paraId="54A594CD">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技术文件名称</w:t>
            </w:r>
          </w:p>
        </w:tc>
        <w:tc>
          <w:tcPr>
            <w:tcW w:w="915" w:type="pct"/>
            <w:vMerge w:val="restart"/>
            <w:tcBorders>
              <w:top w:val="single" w:color="auto" w:sz="4" w:space="0"/>
              <w:left w:val="single" w:color="auto" w:sz="4" w:space="0"/>
              <w:bottom w:val="single" w:color="auto" w:sz="4" w:space="0"/>
              <w:right w:val="single" w:color="auto" w:sz="4" w:space="0"/>
            </w:tcBorders>
            <w:noWrap w:val="0"/>
            <w:vAlign w:val="center"/>
          </w:tcPr>
          <w:p w14:paraId="504FC2CB">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制造商</w:t>
            </w:r>
          </w:p>
        </w:tc>
        <w:tc>
          <w:tcPr>
            <w:tcW w:w="1923" w:type="pct"/>
            <w:gridSpan w:val="2"/>
            <w:tcBorders>
              <w:top w:val="single" w:color="auto" w:sz="4" w:space="0"/>
              <w:left w:val="nil"/>
              <w:bottom w:val="single" w:color="auto" w:sz="4" w:space="0"/>
              <w:right w:val="single" w:color="auto" w:sz="4" w:space="0"/>
            </w:tcBorders>
            <w:noWrap w:val="0"/>
            <w:vAlign w:val="center"/>
          </w:tcPr>
          <w:p w14:paraId="128E4530">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国内部分</w:t>
            </w:r>
          </w:p>
        </w:tc>
      </w:tr>
      <w:tr w14:paraId="2769A1E1">
        <w:tblPrEx>
          <w:tblCellMar>
            <w:top w:w="0" w:type="dxa"/>
            <w:left w:w="108" w:type="dxa"/>
            <w:bottom w:w="0" w:type="dxa"/>
            <w:right w:w="108" w:type="dxa"/>
          </w:tblCellMar>
        </w:tblPrEx>
        <w:trPr>
          <w:trHeight w:val="996" w:hRule="atLeast"/>
        </w:trPr>
        <w:tc>
          <w:tcPr>
            <w:tcW w:w="261" w:type="pct"/>
            <w:vMerge w:val="continue"/>
            <w:tcBorders>
              <w:top w:val="single" w:color="auto" w:sz="4" w:space="0"/>
              <w:left w:val="single" w:color="auto" w:sz="4" w:space="0"/>
              <w:bottom w:val="single" w:color="auto" w:sz="4" w:space="0"/>
              <w:right w:val="single" w:color="auto" w:sz="4" w:space="0"/>
            </w:tcBorders>
            <w:noWrap w:val="0"/>
            <w:vAlign w:val="center"/>
          </w:tcPr>
          <w:p w14:paraId="631BD56E">
            <w:pPr>
              <w:widowControl/>
              <w:kinsoku/>
              <w:topLinePunct w:val="0"/>
              <w:bidi w:val="0"/>
              <w:spacing w:line="240" w:lineRule="auto"/>
              <w:jc w:val="left"/>
              <w:rPr>
                <w:rFonts w:hint="eastAsia" w:ascii="宋体" w:hAnsi="宋体" w:eastAsia="宋体" w:cs="宋体"/>
                <w:kern w:val="0"/>
                <w:sz w:val="24"/>
                <w:szCs w:val="24"/>
              </w:rPr>
            </w:pPr>
          </w:p>
        </w:tc>
        <w:tc>
          <w:tcPr>
            <w:tcW w:w="1899" w:type="pct"/>
            <w:vMerge w:val="continue"/>
            <w:tcBorders>
              <w:top w:val="single" w:color="auto" w:sz="4" w:space="0"/>
              <w:left w:val="single" w:color="auto" w:sz="4" w:space="0"/>
              <w:bottom w:val="single" w:color="auto" w:sz="4" w:space="0"/>
              <w:right w:val="single" w:color="auto" w:sz="4" w:space="0"/>
            </w:tcBorders>
            <w:noWrap w:val="0"/>
            <w:vAlign w:val="center"/>
          </w:tcPr>
          <w:p w14:paraId="142E37C2">
            <w:pPr>
              <w:widowControl/>
              <w:kinsoku/>
              <w:topLinePunct w:val="0"/>
              <w:bidi w:val="0"/>
              <w:spacing w:line="240" w:lineRule="auto"/>
              <w:jc w:val="left"/>
              <w:rPr>
                <w:rFonts w:hint="eastAsia" w:ascii="宋体" w:hAnsi="宋体" w:eastAsia="宋体" w:cs="宋体"/>
                <w:kern w:val="0"/>
                <w:sz w:val="24"/>
                <w:szCs w:val="24"/>
              </w:rPr>
            </w:pPr>
          </w:p>
        </w:tc>
        <w:tc>
          <w:tcPr>
            <w:tcW w:w="915" w:type="pct"/>
            <w:vMerge w:val="continue"/>
            <w:tcBorders>
              <w:top w:val="single" w:color="auto" w:sz="4" w:space="0"/>
              <w:left w:val="single" w:color="auto" w:sz="4" w:space="0"/>
              <w:bottom w:val="single" w:color="auto" w:sz="4" w:space="0"/>
              <w:right w:val="single" w:color="auto" w:sz="4" w:space="0"/>
            </w:tcBorders>
            <w:noWrap w:val="0"/>
            <w:vAlign w:val="center"/>
          </w:tcPr>
          <w:p w14:paraId="0F0F84CA">
            <w:pPr>
              <w:widowControl/>
              <w:kinsoku/>
              <w:topLinePunct w:val="0"/>
              <w:bidi w:val="0"/>
              <w:spacing w:line="240" w:lineRule="auto"/>
              <w:jc w:val="left"/>
              <w:rPr>
                <w:rFonts w:hint="eastAsia" w:ascii="宋体" w:hAnsi="宋体" w:eastAsia="宋体" w:cs="宋体"/>
                <w:kern w:val="0"/>
                <w:sz w:val="24"/>
                <w:szCs w:val="24"/>
              </w:rPr>
            </w:pPr>
          </w:p>
        </w:tc>
        <w:tc>
          <w:tcPr>
            <w:tcW w:w="915" w:type="pct"/>
            <w:tcBorders>
              <w:top w:val="nil"/>
              <w:left w:val="nil"/>
              <w:bottom w:val="single" w:color="auto" w:sz="4" w:space="0"/>
              <w:right w:val="single" w:color="auto" w:sz="4" w:space="0"/>
            </w:tcBorders>
            <w:noWrap w:val="0"/>
            <w:vAlign w:val="center"/>
          </w:tcPr>
          <w:p w14:paraId="491CCBD9">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出厂价</w:t>
            </w:r>
          </w:p>
        </w:tc>
        <w:tc>
          <w:tcPr>
            <w:tcW w:w="1008" w:type="pct"/>
            <w:tcBorders>
              <w:top w:val="nil"/>
              <w:left w:val="nil"/>
              <w:bottom w:val="single" w:color="auto" w:sz="4" w:space="0"/>
              <w:right w:val="single" w:color="auto" w:sz="4" w:space="0"/>
            </w:tcBorders>
            <w:noWrap w:val="0"/>
            <w:vAlign w:val="center"/>
          </w:tcPr>
          <w:p w14:paraId="5E852A69">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最终</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目的地价</w:t>
            </w:r>
          </w:p>
        </w:tc>
      </w:tr>
      <w:tr w14:paraId="2DEEB6C9">
        <w:tblPrEx>
          <w:tblCellMar>
            <w:top w:w="0" w:type="dxa"/>
            <w:left w:w="108" w:type="dxa"/>
            <w:bottom w:w="0" w:type="dxa"/>
            <w:right w:w="108" w:type="dxa"/>
          </w:tblCellMar>
        </w:tblPrEx>
        <w:trPr>
          <w:trHeight w:val="1191" w:hRule="atLeast"/>
        </w:trPr>
        <w:tc>
          <w:tcPr>
            <w:tcW w:w="261" w:type="pct"/>
            <w:tcBorders>
              <w:top w:val="nil"/>
              <w:left w:val="single" w:color="auto" w:sz="4" w:space="0"/>
              <w:bottom w:val="single" w:color="auto" w:sz="4" w:space="0"/>
              <w:right w:val="single" w:color="auto" w:sz="4" w:space="0"/>
            </w:tcBorders>
            <w:noWrap w:val="0"/>
            <w:vAlign w:val="center"/>
          </w:tcPr>
          <w:p w14:paraId="21FCF959">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1899" w:type="pct"/>
            <w:tcBorders>
              <w:top w:val="nil"/>
              <w:left w:val="nil"/>
              <w:bottom w:val="single" w:color="auto" w:sz="4" w:space="0"/>
              <w:right w:val="single" w:color="auto" w:sz="4" w:space="0"/>
            </w:tcBorders>
            <w:noWrap w:val="0"/>
            <w:vAlign w:val="center"/>
          </w:tcPr>
          <w:p w14:paraId="241059B9">
            <w:pPr>
              <w:widowControl/>
              <w:kinsoku/>
              <w:topLinePunct w:val="0"/>
              <w:bidi w:val="0"/>
              <w:spacing w:line="240" w:lineRule="auto"/>
              <w:rPr>
                <w:rFonts w:hint="eastAsia" w:ascii="宋体" w:hAnsi="宋体" w:eastAsia="宋体" w:cs="宋体"/>
                <w:kern w:val="0"/>
                <w:sz w:val="24"/>
                <w:szCs w:val="24"/>
              </w:rPr>
            </w:pPr>
          </w:p>
        </w:tc>
        <w:tc>
          <w:tcPr>
            <w:tcW w:w="915" w:type="pct"/>
            <w:tcBorders>
              <w:top w:val="nil"/>
              <w:left w:val="nil"/>
              <w:bottom w:val="single" w:color="auto" w:sz="4" w:space="0"/>
              <w:right w:val="single" w:color="auto" w:sz="4" w:space="0"/>
            </w:tcBorders>
            <w:noWrap w:val="0"/>
            <w:vAlign w:val="center"/>
          </w:tcPr>
          <w:p w14:paraId="52B530C5">
            <w:pPr>
              <w:widowControl/>
              <w:kinsoku/>
              <w:topLinePunct w:val="0"/>
              <w:bidi w:val="0"/>
              <w:spacing w:line="240" w:lineRule="auto"/>
              <w:jc w:val="center"/>
              <w:rPr>
                <w:rFonts w:hint="eastAsia" w:ascii="宋体" w:hAnsi="宋体" w:eastAsia="宋体" w:cs="宋体"/>
                <w:kern w:val="0"/>
                <w:sz w:val="24"/>
                <w:szCs w:val="24"/>
              </w:rPr>
            </w:pPr>
          </w:p>
        </w:tc>
        <w:tc>
          <w:tcPr>
            <w:tcW w:w="915" w:type="pct"/>
            <w:tcBorders>
              <w:top w:val="nil"/>
              <w:left w:val="nil"/>
              <w:bottom w:val="single" w:color="auto" w:sz="4" w:space="0"/>
              <w:right w:val="single" w:color="auto" w:sz="4" w:space="0"/>
            </w:tcBorders>
            <w:noWrap w:val="0"/>
            <w:vAlign w:val="center"/>
          </w:tcPr>
          <w:p w14:paraId="3377E192">
            <w:pPr>
              <w:widowControl/>
              <w:kinsoku/>
              <w:topLinePunct w:val="0"/>
              <w:bidi w:val="0"/>
              <w:spacing w:line="240" w:lineRule="auto"/>
              <w:jc w:val="center"/>
              <w:rPr>
                <w:rFonts w:hint="eastAsia" w:ascii="宋体" w:hAnsi="宋体" w:eastAsia="宋体" w:cs="宋体"/>
                <w:kern w:val="0"/>
                <w:sz w:val="24"/>
                <w:szCs w:val="24"/>
              </w:rPr>
            </w:pPr>
          </w:p>
        </w:tc>
        <w:tc>
          <w:tcPr>
            <w:tcW w:w="1008" w:type="pct"/>
            <w:tcBorders>
              <w:top w:val="nil"/>
              <w:left w:val="nil"/>
              <w:bottom w:val="single" w:color="auto" w:sz="4" w:space="0"/>
              <w:right w:val="single" w:color="auto" w:sz="4" w:space="0"/>
            </w:tcBorders>
            <w:noWrap w:val="0"/>
            <w:vAlign w:val="center"/>
          </w:tcPr>
          <w:p w14:paraId="1B6C7C46">
            <w:pPr>
              <w:widowControl/>
              <w:kinsoku/>
              <w:topLinePunct w:val="0"/>
              <w:bidi w:val="0"/>
              <w:spacing w:line="240" w:lineRule="auto"/>
              <w:jc w:val="center"/>
              <w:rPr>
                <w:rFonts w:hint="eastAsia" w:ascii="宋体" w:hAnsi="宋体" w:eastAsia="宋体" w:cs="宋体"/>
                <w:kern w:val="0"/>
                <w:sz w:val="24"/>
                <w:szCs w:val="24"/>
              </w:rPr>
            </w:pPr>
          </w:p>
        </w:tc>
      </w:tr>
      <w:tr w14:paraId="179CFA85">
        <w:tblPrEx>
          <w:tblCellMar>
            <w:top w:w="0" w:type="dxa"/>
            <w:left w:w="108" w:type="dxa"/>
            <w:bottom w:w="0" w:type="dxa"/>
            <w:right w:w="108" w:type="dxa"/>
          </w:tblCellMar>
        </w:tblPrEx>
        <w:trPr>
          <w:trHeight w:val="792" w:hRule="atLeast"/>
        </w:trPr>
        <w:tc>
          <w:tcPr>
            <w:tcW w:w="3076" w:type="pct"/>
            <w:gridSpan w:val="3"/>
            <w:tcBorders>
              <w:top w:val="single" w:color="auto" w:sz="4" w:space="0"/>
              <w:left w:val="single" w:color="auto" w:sz="4" w:space="0"/>
              <w:bottom w:val="single" w:color="auto" w:sz="4" w:space="0"/>
              <w:right w:val="single" w:color="auto" w:sz="4" w:space="0"/>
            </w:tcBorders>
            <w:noWrap w:val="0"/>
            <w:vAlign w:val="center"/>
          </w:tcPr>
          <w:p w14:paraId="0E05A7CA">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总计</w:t>
            </w:r>
          </w:p>
        </w:tc>
        <w:tc>
          <w:tcPr>
            <w:tcW w:w="1923" w:type="pct"/>
            <w:gridSpan w:val="2"/>
            <w:tcBorders>
              <w:top w:val="single" w:color="auto" w:sz="4" w:space="0"/>
              <w:left w:val="nil"/>
              <w:bottom w:val="single" w:color="auto" w:sz="4" w:space="0"/>
              <w:right w:val="single" w:color="auto" w:sz="4" w:space="0"/>
            </w:tcBorders>
            <w:noWrap w:val="0"/>
            <w:vAlign w:val="center"/>
          </w:tcPr>
          <w:p w14:paraId="5C776ACF">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已包括</w:t>
            </w:r>
          </w:p>
        </w:tc>
      </w:tr>
    </w:tbl>
    <w:p w14:paraId="7B67B5A7">
      <w:pPr>
        <w:pStyle w:val="2"/>
        <w:kinsoku/>
        <w:topLinePunct w:val="0"/>
        <w:bidi w:val="0"/>
      </w:pPr>
    </w:p>
    <w:p w14:paraId="36096A27">
      <w:pPr>
        <w:pStyle w:val="7"/>
        <w:kinsoku/>
        <w:topLinePunct w:val="0"/>
        <w:bidi w:val="0"/>
      </w:pPr>
      <w:r>
        <w:br w:type="page"/>
      </w:r>
      <w:r>
        <w:t>1.2.</w:t>
      </w:r>
      <w:r>
        <w:rPr>
          <w:rFonts w:hint="eastAsia"/>
        </w:rPr>
        <w:t>技术服务价格表</w:t>
      </w:r>
    </w:p>
    <w:tbl>
      <w:tblPr>
        <w:tblStyle w:val="20"/>
        <w:tblW w:w="5000" w:type="pct"/>
        <w:tblInd w:w="0" w:type="dxa"/>
        <w:tblLayout w:type="autofit"/>
        <w:tblCellMar>
          <w:top w:w="0" w:type="dxa"/>
          <w:left w:w="108" w:type="dxa"/>
          <w:bottom w:w="0" w:type="dxa"/>
          <w:right w:w="108" w:type="dxa"/>
        </w:tblCellMar>
      </w:tblPr>
      <w:tblGrid>
        <w:gridCol w:w="498"/>
        <w:gridCol w:w="3146"/>
        <w:gridCol w:w="1769"/>
        <w:gridCol w:w="833"/>
        <w:gridCol w:w="833"/>
        <w:gridCol w:w="1667"/>
        <w:gridCol w:w="1673"/>
        <w:gridCol w:w="896"/>
        <w:gridCol w:w="1542"/>
        <w:gridCol w:w="1365"/>
      </w:tblGrid>
      <w:tr w14:paraId="60770922">
        <w:tblPrEx>
          <w:tblCellMar>
            <w:top w:w="0" w:type="dxa"/>
            <w:left w:w="108" w:type="dxa"/>
            <w:bottom w:w="0" w:type="dxa"/>
            <w:right w:w="108" w:type="dxa"/>
          </w:tblCellMar>
        </w:tblPrEx>
        <w:trPr>
          <w:trHeight w:val="480" w:hRule="atLeast"/>
        </w:trPr>
        <w:tc>
          <w:tcPr>
            <w:tcW w:w="5000" w:type="pct"/>
            <w:gridSpan w:val="10"/>
            <w:tcBorders>
              <w:top w:val="nil"/>
              <w:left w:val="nil"/>
              <w:bottom w:val="nil"/>
              <w:right w:val="nil"/>
            </w:tcBorders>
            <w:noWrap/>
            <w:vAlign w:val="center"/>
          </w:tcPr>
          <w:p w14:paraId="63877C62">
            <w:pPr>
              <w:widowControl/>
              <w:kinsoku/>
              <w:topLinePunct w:val="0"/>
              <w:bidi w:val="0"/>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项目名称：天津市轨道交通Z2线一期工程（滨海机场站～北塘站）信号系统集成采购项目</w:t>
            </w:r>
          </w:p>
          <w:p w14:paraId="3E1CE1DA">
            <w:pPr>
              <w:widowControl/>
              <w:kinsoku/>
              <w:topLinePunct w:val="0"/>
              <w:bidi w:val="0"/>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货币单位：人民币元</w:t>
            </w:r>
          </w:p>
        </w:tc>
      </w:tr>
      <w:tr w14:paraId="1D203430">
        <w:tblPrEx>
          <w:tblCellMar>
            <w:top w:w="0" w:type="dxa"/>
            <w:left w:w="108" w:type="dxa"/>
            <w:bottom w:w="0" w:type="dxa"/>
            <w:right w:w="108" w:type="dxa"/>
          </w:tblCellMar>
        </w:tblPrEx>
        <w:trPr>
          <w:trHeight w:val="708" w:hRule="atLeast"/>
        </w:trPr>
        <w:tc>
          <w:tcPr>
            <w:tcW w:w="175" w:type="pct"/>
            <w:tcBorders>
              <w:top w:val="single" w:color="auto" w:sz="4" w:space="0"/>
              <w:left w:val="single" w:color="auto" w:sz="4" w:space="0"/>
              <w:bottom w:val="single" w:color="auto" w:sz="4" w:space="0"/>
              <w:right w:val="single" w:color="auto" w:sz="4" w:space="0"/>
            </w:tcBorders>
            <w:noWrap w:val="0"/>
            <w:vAlign w:val="center"/>
          </w:tcPr>
          <w:p w14:paraId="2BDFE979">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序号</w:t>
            </w:r>
          </w:p>
        </w:tc>
        <w:tc>
          <w:tcPr>
            <w:tcW w:w="1106" w:type="pct"/>
            <w:tcBorders>
              <w:top w:val="single" w:color="auto" w:sz="4" w:space="0"/>
              <w:left w:val="nil"/>
              <w:bottom w:val="single" w:color="auto" w:sz="4" w:space="0"/>
              <w:right w:val="single" w:color="auto" w:sz="4" w:space="0"/>
            </w:tcBorders>
            <w:noWrap w:val="0"/>
            <w:vAlign w:val="center"/>
          </w:tcPr>
          <w:p w14:paraId="3E7C86C5">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名称</w:t>
            </w:r>
          </w:p>
        </w:tc>
        <w:tc>
          <w:tcPr>
            <w:tcW w:w="622" w:type="pct"/>
            <w:tcBorders>
              <w:top w:val="single" w:color="auto" w:sz="4" w:space="0"/>
              <w:left w:val="nil"/>
              <w:bottom w:val="single" w:color="auto" w:sz="4" w:space="0"/>
              <w:right w:val="single" w:color="auto" w:sz="4" w:space="0"/>
            </w:tcBorders>
            <w:noWrap w:val="0"/>
            <w:vAlign w:val="center"/>
          </w:tcPr>
          <w:p w14:paraId="77055A94">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制造商</w:t>
            </w:r>
          </w:p>
        </w:tc>
        <w:tc>
          <w:tcPr>
            <w:tcW w:w="293" w:type="pct"/>
            <w:tcBorders>
              <w:top w:val="single" w:color="auto" w:sz="4" w:space="0"/>
              <w:left w:val="nil"/>
              <w:bottom w:val="single" w:color="auto" w:sz="4" w:space="0"/>
              <w:right w:val="single" w:color="auto" w:sz="4" w:space="0"/>
            </w:tcBorders>
            <w:noWrap w:val="0"/>
            <w:vAlign w:val="center"/>
          </w:tcPr>
          <w:p w14:paraId="08B465D0">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单位</w:t>
            </w:r>
          </w:p>
        </w:tc>
        <w:tc>
          <w:tcPr>
            <w:tcW w:w="293" w:type="pct"/>
            <w:tcBorders>
              <w:top w:val="single" w:color="auto" w:sz="4" w:space="0"/>
              <w:left w:val="nil"/>
              <w:bottom w:val="single" w:color="auto" w:sz="4" w:space="0"/>
              <w:right w:val="single" w:color="auto" w:sz="4" w:space="0"/>
            </w:tcBorders>
            <w:noWrap w:val="0"/>
            <w:vAlign w:val="center"/>
          </w:tcPr>
          <w:p w14:paraId="37A8E8F9">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数量</w:t>
            </w:r>
          </w:p>
        </w:tc>
        <w:tc>
          <w:tcPr>
            <w:tcW w:w="586" w:type="pct"/>
            <w:tcBorders>
              <w:top w:val="single" w:color="auto" w:sz="4" w:space="0"/>
              <w:left w:val="nil"/>
              <w:bottom w:val="single" w:color="auto" w:sz="4" w:space="0"/>
              <w:right w:val="single" w:color="auto" w:sz="4" w:space="0"/>
            </w:tcBorders>
            <w:noWrap w:val="0"/>
            <w:vAlign w:val="center"/>
          </w:tcPr>
          <w:p w14:paraId="71E33E01">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不含税单价</w:t>
            </w:r>
          </w:p>
        </w:tc>
        <w:tc>
          <w:tcPr>
            <w:tcW w:w="586" w:type="pct"/>
            <w:tcBorders>
              <w:top w:val="single" w:color="auto" w:sz="4" w:space="0"/>
              <w:left w:val="nil"/>
              <w:bottom w:val="single" w:color="auto" w:sz="4" w:space="0"/>
              <w:right w:val="single" w:color="auto" w:sz="4" w:space="0"/>
            </w:tcBorders>
            <w:noWrap w:val="0"/>
            <w:vAlign w:val="center"/>
          </w:tcPr>
          <w:p w14:paraId="2F0E41CB">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含税单价</w:t>
            </w:r>
          </w:p>
        </w:tc>
        <w:tc>
          <w:tcPr>
            <w:tcW w:w="315" w:type="pct"/>
            <w:tcBorders>
              <w:top w:val="single" w:color="auto" w:sz="4" w:space="0"/>
              <w:left w:val="nil"/>
              <w:bottom w:val="single" w:color="auto" w:sz="4" w:space="0"/>
              <w:right w:val="single" w:color="auto" w:sz="4" w:space="0"/>
            </w:tcBorders>
            <w:noWrap w:val="0"/>
            <w:vAlign w:val="center"/>
          </w:tcPr>
          <w:p w14:paraId="42D635E4">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税率</w:t>
            </w:r>
          </w:p>
        </w:tc>
        <w:tc>
          <w:tcPr>
            <w:tcW w:w="542" w:type="pct"/>
            <w:tcBorders>
              <w:top w:val="single" w:color="auto" w:sz="4" w:space="0"/>
              <w:left w:val="nil"/>
              <w:bottom w:val="single" w:color="auto" w:sz="4" w:space="0"/>
              <w:right w:val="single" w:color="auto" w:sz="4" w:space="0"/>
            </w:tcBorders>
            <w:noWrap w:val="0"/>
            <w:vAlign w:val="center"/>
          </w:tcPr>
          <w:p w14:paraId="187F8474">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不含税合价</w:t>
            </w:r>
          </w:p>
        </w:tc>
        <w:tc>
          <w:tcPr>
            <w:tcW w:w="477" w:type="pct"/>
            <w:tcBorders>
              <w:top w:val="single" w:color="auto" w:sz="4" w:space="0"/>
              <w:left w:val="nil"/>
              <w:bottom w:val="single" w:color="auto" w:sz="4" w:space="0"/>
              <w:right w:val="single" w:color="auto" w:sz="4" w:space="0"/>
            </w:tcBorders>
            <w:noWrap w:val="0"/>
            <w:vAlign w:val="center"/>
          </w:tcPr>
          <w:p w14:paraId="7FEF998F">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含税合价</w:t>
            </w:r>
          </w:p>
        </w:tc>
      </w:tr>
      <w:tr w14:paraId="556CBFE2">
        <w:tblPrEx>
          <w:tblCellMar>
            <w:top w:w="0" w:type="dxa"/>
            <w:left w:w="108" w:type="dxa"/>
            <w:bottom w:w="0" w:type="dxa"/>
            <w:right w:w="108" w:type="dxa"/>
          </w:tblCellMar>
        </w:tblPrEx>
        <w:trPr>
          <w:trHeight w:val="372" w:hRule="atLeast"/>
        </w:trPr>
        <w:tc>
          <w:tcPr>
            <w:tcW w:w="175" w:type="pct"/>
            <w:tcBorders>
              <w:top w:val="nil"/>
              <w:left w:val="single" w:color="auto" w:sz="4" w:space="0"/>
              <w:bottom w:val="single" w:color="auto" w:sz="4" w:space="0"/>
              <w:right w:val="single" w:color="auto" w:sz="4" w:space="0"/>
            </w:tcBorders>
            <w:noWrap w:val="0"/>
            <w:vAlign w:val="center"/>
          </w:tcPr>
          <w:p w14:paraId="63AE4B70">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1106" w:type="pct"/>
            <w:tcBorders>
              <w:top w:val="nil"/>
              <w:left w:val="nil"/>
              <w:bottom w:val="single" w:color="auto" w:sz="4" w:space="0"/>
              <w:right w:val="single" w:color="auto" w:sz="4" w:space="0"/>
            </w:tcBorders>
            <w:noWrap w:val="0"/>
            <w:vAlign w:val="center"/>
          </w:tcPr>
          <w:p w14:paraId="06226CAF">
            <w:pPr>
              <w:widowControl/>
              <w:kinsoku/>
              <w:topLinePunct w:val="0"/>
              <w:bidi w:val="0"/>
              <w:spacing w:line="240" w:lineRule="auto"/>
              <w:rPr>
                <w:rFonts w:hint="eastAsia" w:ascii="宋体" w:hAnsi="宋体" w:eastAsia="宋体" w:cs="宋体"/>
                <w:kern w:val="0"/>
                <w:sz w:val="24"/>
                <w:szCs w:val="24"/>
              </w:rPr>
            </w:pPr>
          </w:p>
        </w:tc>
        <w:tc>
          <w:tcPr>
            <w:tcW w:w="622" w:type="pct"/>
            <w:tcBorders>
              <w:top w:val="nil"/>
              <w:left w:val="nil"/>
              <w:bottom w:val="single" w:color="auto" w:sz="4" w:space="0"/>
              <w:right w:val="single" w:color="auto" w:sz="4" w:space="0"/>
            </w:tcBorders>
            <w:noWrap w:val="0"/>
            <w:vAlign w:val="center"/>
          </w:tcPr>
          <w:p w14:paraId="43090227">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74FF8400">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37D20C1C">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11CD6B02">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2DB0A225">
            <w:pPr>
              <w:widowControl/>
              <w:kinsoku/>
              <w:topLinePunct w:val="0"/>
              <w:bidi w:val="0"/>
              <w:spacing w:line="240" w:lineRule="auto"/>
              <w:jc w:val="center"/>
              <w:rPr>
                <w:rFonts w:hint="eastAsia" w:ascii="宋体" w:hAnsi="宋体" w:eastAsia="宋体" w:cs="宋体"/>
                <w:kern w:val="0"/>
                <w:sz w:val="24"/>
                <w:szCs w:val="24"/>
              </w:rPr>
            </w:pPr>
          </w:p>
        </w:tc>
        <w:tc>
          <w:tcPr>
            <w:tcW w:w="315" w:type="pct"/>
            <w:tcBorders>
              <w:top w:val="nil"/>
              <w:left w:val="nil"/>
              <w:bottom w:val="single" w:color="auto" w:sz="4" w:space="0"/>
              <w:right w:val="single" w:color="auto" w:sz="4" w:space="0"/>
            </w:tcBorders>
            <w:noWrap w:val="0"/>
            <w:vAlign w:val="center"/>
          </w:tcPr>
          <w:p w14:paraId="3B20F124">
            <w:pPr>
              <w:widowControl/>
              <w:kinsoku/>
              <w:topLinePunct w:val="0"/>
              <w:bidi w:val="0"/>
              <w:spacing w:line="240" w:lineRule="auto"/>
              <w:jc w:val="center"/>
              <w:rPr>
                <w:rFonts w:hint="eastAsia" w:ascii="宋体" w:hAnsi="宋体" w:eastAsia="宋体" w:cs="宋体"/>
                <w:kern w:val="0"/>
                <w:sz w:val="24"/>
                <w:szCs w:val="24"/>
              </w:rPr>
            </w:pPr>
          </w:p>
        </w:tc>
        <w:tc>
          <w:tcPr>
            <w:tcW w:w="542" w:type="pct"/>
            <w:tcBorders>
              <w:top w:val="nil"/>
              <w:left w:val="nil"/>
              <w:bottom w:val="single" w:color="auto" w:sz="4" w:space="0"/>
              <w:right w:val="single" w:color="auto" w:sz="4" w:space="0"/>
            </w:tcBorders>
            <w:noWrap w:val="0"/>
            <w:vAlign w:val="center"/>
          </w:tcPr>
          <w:p w14:paraId="2C9A6739">
            <w:pPr>
              <w:widowControl/>
              <w:kinsoku/>
              <w:topLinePunct w:val="0"/>
              <w:bidi w:val="0"/>
              <w:spacing w:line="240" w:lineRule="auto"/>
              <w:jc w:val="center"/>
              <w:rPr>
                <w:rFonts w:hint="eastAsia" w:ascii="宋体" w:hAnsi="宋体" w:eastAsia="宋体" w:cs="宋体"/>
                <w:kern w:val="0"/>
                <w:sz w:val="24"/>
                <w:szCs w:val="24"/>
              </w:rPr>
            </w:pPr>
          </w:p>
        </w:tc>
        <w:tc>
          <w:tcPr>
            <w:tcW w:w="477" w:type="pct"/>
            <w:tcBorders>
              <w:top w:val="nil"/>
              <w:left w:val="nil"/>
              <w:bottom w:val="single" w:color="auto" w:sz="4" w:space="0"/>
              <w:right w:val="single" w:color="auto" w:sz="4" w:space="0"/>
            </w:tcBorders>
            <w:noWrap w:val="0"/>
            <w:vAlign w:val="center"/>
          </w:tcPr>
          <w:p w14:paraId="75EC46A6">
            <w:pPr>
              <w:widowControl/>
              <w:kinsoku/>
              <w:topLinePunct w:val="0"/>
              <w:bidi w:val="0"/>
              <w:spacing w:line="240" w:lineRule="auto"/>
              <w:jc w:val="center"/>
              <w:rPr>
                <w:rFonts w:hint="eastAsia" w:ascii="宋体" w:hAnsi="宋体" w:eastAsia="宋体" w:cs="宋体"/>
                <w:kern w:val="0"/>
                <w:sz w:val="24"/>
                <w:szCs w:val="24"/>
              </w:rPr>
            </w:pPr>
          </w:p>
        </w:tc>
      </w:tr>
      <w:tr w14:paraId="31753E45">
        <w:tblPrEx>
          <w:tblCellMar>
            <w:top w:w="0" w:type="dxa"/>
            <w:left w:w="108" w:type="dxa"/>
            <w:bottom w:w="0" w:type="dxa"/>
            <w:right w:w="108" w:type="dxa"/>
          </w:tblCellMar>
        </w:tblPrEx>
        <w:trPr>
          <w:trHeight w:val="372" w:hRule="atLeast"/>
        </w:trPr>
        <w:tc>
          <w:tcPr>
            <w:tcW w:w="175" w:type="pct"/>
            <w:tcBorders>
              <w:top w:val="nil"/>
              <w:left w:val="single" w:color="auto" w:sz="4" w:space="0"/>
              <w:bottom w:val="single" w:color="auto" w:sz="4" w:space="0"/>
              <w:right w:val="single" w:color="auto" w:sz="4" w:space="0"/>
            </w:tcBorders>
            <w:noWrap w:val="0"/>
            <w:vAlign w:val="center"/>
          </w:tcPr>
          <w:p w14:paraId="36FB8F82">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1106" w:type="pct"/>
            <w:tcBorders>
              <w:top w:val="nil"/>
              <w:left w:val="nil"/>
              <w:bottom w:val="single" w:color="auto" w:sz="4" w:space="0"/>
              <w:right w:val="single" w:color="auto" w:sz="4" w:space="0"/>
            </w:tcBorders>
            <w:noWrap w:val="0"/>
            <w:vAlign w:val="center"/>
          </w:tcPr>
          <w:p w14:paraId="3A6CAD40">
            <w:pPr>
              <w:widowControl/>
              <w:kinsoku/>
              <w:topLinePunct w:val="0"/>
              <w:bidi w:val="0"/>
              <w:spacing w:line="240" w:lineRule="auto"/>
              <w:rPr>
                <w:rFonts w:hint="eastAsia" w:ascii="宋体" w:hAnsi="宋体" w:eastAsia="宋体" w:cs="宋体"/>
                <w:kern w:val="0"/>
                <w:sz w:val="24"/>
                <w:szCs w:val="24"/>
              </w:rPr>
            </w:pPr>
          </w:p>
        </w:tc>
        <w:tc>
          <w:tcPr>
            <w:tcW w:w="622" w:type="pct"/>
            <w:tcBorders>
              <w:top w:val="nil"/>
              <w:left w:val="nil"/>
              <w:bottom w:val="single" w:color="auto" w:sz="4" w:space="0"/>
              <w:right w:val="single" w:color="auto" w:sz="4" w:space="0"/>
            </w:tcBorders>
            <w:noWrap w:val="0"/>
            <w:vAlign w:val="center"/>
          </w:tcPr>
          <w:p w14:paraId="61AB81F4">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30E93621">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2C4B457E">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283CCE48">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5F96ECBA">
            <w:pPr>
              <w:widowControl/>
              <w:kinsoku/>
              <w:topLinePunct w:val="0"/>
              <w:bidi w:val="0"/>
              <w:spacing w:line="240" w:lineRule="auto"/>
              <w:jc w:val="center"/>
              <w:rPr>
                <w:rFonts w:hint="eastAsia" w:ascii="宋体" w:hAnsi="宋体" w:eastAsia="宋体" w:cs="宋体"/>
                <w:kern w:val="0"/>
                <w:sz w:val="24"/>
                <w:szCs w:val="24"/>
              </w:rPr>
            </w:pPr>
          </w:p>
        </w:tc>
        <w:tc>
          <w:tcPr>
            <w:tcW w:w="315" w:type="pct"/>
            <w:tcBorders>
              <w:top w:val="nil"/>
              <w:left w:val="nil"/>
              <w:bottom w:val="single" w:color="auto" w:sz="4" w:space="0"/>
              <w:right w:val="single" w:color="auto" w:sz="4" w:space="0"/>
            </w:tcBorders>
            <w:noWrap w:val="0"/>
            <w:vAlign w:val="center"/>
          </w:tcPr>
          <w:p w14:paraId="111DE2A4">
            <w:pPr>
              <w:widowControl/>
              <w:kinsoku/>
              <w:topLinePunct w:val="0"/>
              <w:bidi w:val="0"/>
              <w:spacing w:line="240" w:lineRule="auto"/>
              <w:jc w:val="center"/>
              <w:rPr>
                <w:rFonts w:hint="eastAsia" w:ascii="宋体" w:hAnsi="宋体" w:eastAsia="宋体" w:cs="宋体"/>
                <w:kern w:val="0"/>
                <w:sz w:val="24"/>
                <w:szCs w:val="24"/>
              </w:rPr>
            </w:pPr>
          </w:p>
        </w:tc>
        <w:tc>
          <w:tcPr>
            <w:tcW w:w="542" w:type="pct"/>
            <w:tcBorders>
              <w:top w:val="nil"/>
              <w:left w:val="nil"/>
              <w:bottom w:val="single" w:color="auto" w:sz="4" w:space="0"/>
              <w:right w:val="single" w:color="auto" w:sz="4" w:space="0"/>
            </w:tcBorders>
            <w:noWrap w:val="0"/>
            <w:vAlign w:val="center"/>
          </w:tcPr>
          <w:p w14:paraId="6E10BBFE">
            <w:pPr>
              <w:widowControl/>
              <w:kinsoku/>
              <w:topLinePunct w:val="0"/>
              <w:bidi w:val="0"/>
              <w:spacing w:line="240" w:lineRule="auto"/>
              <w:jc w:val="center"/>
              <w:rPr>
                <w:rFonts w:hint="eastAsia" w:ascii="宋体" w:hAnsi="宋体" w:eastAsia="宋体" w:cs="宋体"/>
                <w:kern w:val="0"/>
                <w:sz w:val="24"/>
                <w:szCs w:val="24"/>
              </w:rPr>
            </w:pPr>
          </w:p>
        </w:tc>
        <w:tc>
          <w:tcPr>
            <w:tcW w:w="477" w:type="pct"/>
            <w:tcBorders>
              <w:top w:val="nil"/>
              <w:left w:val="nil"/>
              <w:bottom w:val="single" w:color="auto" w:sz="4" w:space="0"/>
              <w:right w:val="single" w:color="auto" w:sz="4" w:space="0"/>
            </w:tcBorders>
            <w:noWrap w:val="0"/>
            <w:vAlign w:val="center"/>
          </w:tcPr>
          <w:p w14:paraId="1C59607A">
            <w:pPr>
              <w:widowControl/>
              <w:kinsoku/>
              <w:topLinePunct w:val="0"/>
              <w:bidi w:val="0"/>
              <w:spacing w:line="240" w:lineRule="auto"/>
              <w:jc w:val="center"/>
              <w:rPr>
                <w:rFonts w:hint="eastAsia" w:ascii="宋体" w:hAnsi="宋体" w:eastAsia="宋体" w:cs="宋体"/>
                <w:kern w:val="0"/>
                <w:sz w:val="24"/>
                <w:szCs w:val="24"/>
              </w:rPr>
            </w:pPr>
          </w:p>
        </w:tc>
      </w:tr>
      <w:tr w14:paraId="186100C9">
        <w:tblPrEx>
          <w:tblCellMar>
            <w:top w:w="0" w:type="dxa"/>
            <w:left w:w="108" w:type="dxa"/>
            <w:bottom w:w="0" w:type="dxa"/>
            <w:right w:w="108" w:type="dxa"/>
          </w:tblCellMar>
        </w:tblPrEx>
        <w:trPr>
          <w:trHeight w:val="372" w:hRule="atLeast"/>
        </w:trPr>
        <w:tc>
          <w:tcPr>
            <w:tcW w:w="175" w:type="pct"/>
            <w:tcBorders>
              <w:top w:val="nil"/>
              <w:left w:val="single" w:color="auto" w:sz="4" w:space="0"/>
              <w:bottom w:val="single" w:color="auto" w:sz="4" w:space="0"/>
              <w:right w:val="single" w:color="auto" w:sz="4" w:space="0"/>
            </w:tcBorders>
            <w:noWrap w:val="0"/>
            <w:vAlign w:val="center"/>
          </w:tcPr>
          <w:p w14:paraId="3F7BAE99">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1106" w:type="pct"/>
            <w:tcBorders>
              <w:top w:val="nil"/>
              <w:left w:val="nil"/>
              <w:bottom w:val="single" w:color="auto" w:sz="4" w:space="0"/>
              <w:right w:val="single" w:color="auto" w:sz="4" w:space="0"/>
            </w:tcBorders>
            <w:noWrap w:val="0"/>
            <w:vAlign w:val="center"/>
          </w:tcPr>
          <w:p w14:paraId="7D03FF0C">
            <w:pPr>
              <w:widowControl/>
              <w:kinsoku/>
              <w:topLinePunct w:val="0"/>
              <w:bidi w:val="0"/>
              <w:spacing w:line="240" w:lineRule="auto"/>
              <w:rPr>
                <w:rFonts w:hint="eastAsia" w:ascii="宋体" w:hAnsi="宋体" w:eastAsia="宋体" w:cs="宋体"/>
                <w:kern w:val="0"/>
                <w:sz w:val="24"/>
                <w:szCs w:val="24"/>
              </w:rPr>
            </w:pPr>
          </w:p>
        </w:tc>
        <w:tc>
          <w:tcPr>
            <w:tcW w:w="622" w:type="pct"/>
            <w:tcBorders>
              <w:top w:val="nil"/>
              <w:left w:val="nil"/>
              <w:bottom w:val="single" w:color="auto" w:sz="4" w:space="0"/>
              <w:right w:val="single" w:color="auto" w:sz="4" w:space="0"/>
            </w:tcBorders>
            <w:noWrap w:val="0"/>
            <w:vAlign w:val="center"/>
          </w:tcPr>
          <w:p w14:paraId="1700BE08">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58767FE0">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11BF0B87">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4A0F2087">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33FF8187">
            <w:pPr>
              <w:widowControl/>
              <w:kinsoku/>
              <w:topLinePunct w:val="0"/>
              <w:bidi w:val="0"/>
              <w:spacing w:line="240" w:lineRule="auto"/>
              <w:jc w:val="center"/>
              <w:rPr>
                <w:rFonts w:hint="eastAsia" w:ascii="宋体" w:hAnsi="宋体" w:eastAsia="宋体" w:cs="宋体"/>
                <w:kern w:val="0"/>
                <w:sz w:val="24"/>
                <w:szCs w:val="24"/>
              </w:rPr>
            </w:pPr>
          </w:p>
        </w:tc>
        <w:tc>
          <w:tcPr>
            <w:tcW w:w="315" w:type="pct"/>
            <w:tcBorders>
              <w:top w:val="nil"/>
              <w:left w:val="nil"/>
              <w:bottom w:val="single" w:color="auto" w:sz="4" w:space="0"/>
              <w:right w:val="single" w:color="auto" w:sz="4" w:space="0"/>
            </w:tcBorders>
            <w:noWrap w:val="0"/>
            <w:vAlign w:val="center"/>
          </w:tcPr>
          <w:p w14:paraId="1B37AF24">
            <w:pPr>
              <w:widowControl/>
              <w:kinsoku/>
              <w:topLinePunct w:val="0"/>
              <w:bidi w:val="0"/>
              <w:spacing w:line="240" w:lineRule="auto"/>
              <w:jc w:val="center"/>
              <w:rPr>
                <w:rFonts w:hint="eastAsia" w:ascii="宋体" w:hAnsi="宋体" w:eastAsia="宋体" w:cs="宋体"/>
                <w:kern w:val="0"/>
                <w:sz w:val="24"/>
                <w:szCs w:val="24"/>
              </w:rPr>
            </w:pPr>
          </w:p>
        </w:tc>
        <w:tc>
          <w:tcPr>
            <w:tcW w:w="542" w:type="pct"/>
            <w:tcBorders>
              <w:top w:val="nil"/>
              <w:left w:val="nil"/>
              <w:bottom w:val="single" w:color="auto" w:sz="4" w:space="0"/>
              <w:right w:val="single" w:color="auto" w:sz="4" w:space="0"/>
            </w:tcBorders>
            <w:noWrap w:val="0"/>
            <w:vAlign w:val="center"/>
          </w:tcPr>
          <w:p w14:paraId="1E46D5E2">
            <w:pPr>
              <w:widowControl/>
              <w:kinsoku/>
              <w:topLinePunct w:val="0"/>
              <w:bidi w:val="0"/>
              <w:spacing w:line="240" w:lineRule="auto"/>
              <w:jc w:val="center"/>
              <w:rPr>
                <w:rFonts w:hint="eastAsia" w:ascii="宋体" w:hAnsi="宋体" w:eastAsia="宋体" w:cs="宋体"/>
                <w:kern w:val="0"/>
                <w:sz w:val="24"/>
                <w:szCs w:val="24"/>
              </w:rPr>
            </w:pPr>
          </w:p>
        </w:tc>
        <w:tc>
          <w:tcPr>
            <w:tcW w:w="477" w:type="pct"/>
            <w:tcBorders>
              <w:top w:val="nil"/>
              <w:left w:val="nil"/>
              <w:bottom w:val="single" w:color="auto" w:sz="4" w:space="0"/>
              <w:right w:val="single" w:color="auto" w:sz="4" w:space="0"/>
            </w:tcBorders>
            <w:noWrap w:val="0"/>
            <w:vAlign w:val="center"/>
          </w:tcPr>
          <w:p w14:paraId="756FFCB0">
            <w:pPr>
              <w:widowControl/>
              <w:kinsoku/>
              <w:topLinePunct w:val="0"/>
              <w:bidi w:val="0"/>
              <w:spacing w:line="240" w:lineRule="auto"/>
              <w:jc w:val="center"/>
              <w:rPr>
                <w:rFonts w:hint="eastAsia" w:ascii="宋体" w:hAnsi="宋体" w:eastAsia="宋体" w:cs="宋体"/>
                <w:kern w:val="0"/>
                <w:sz w:val="24"/>
                <w:szCs w:val="24"/>
              </w:rPr>
            </w:pPr>
          </w:p>
        </w:tc>
      </w:tr>
      <w:tr w14:paraId="039C11D8">
        <w:tblPrEx>
          <w:tblCellMar>
            <w:top w:w="0" w:type="dxa"/>
            <w:left w:w="108" w:type="dxa"/>
            <w:bottom w:w="0" w:type="dxa"/>
            <w:right w:w="108" w:type="dxa"/>
          </w:tblCellMar>
        </w:tblPrEx>
        <w:trPr>
          <w:trHeight w:val="372" w:hRule="atLeast"/>
        </w:trPr>
        <w:tc>
          <w:tcPr>
            <w:tcW w:w="175" w:type="pct"/>
            <w:tcBorders>
              <w:top w:val="nil"/>
              <w:left w:val="single" w:color="auto" w:sz="4" w:space="0"/>
              <w:bottom w:val="single" w:color="auto" w:sz="4" w:space="0"/>
              <w:right w:val="single" w:color="auto" w:sz="4" w:space="0"/>
            </w:tcBorders>
            <w:noWrap w:val="0"/>
            <w:vAlign w:val="center"/>
          </w:tcPr>
          <w:p w14:paraId="04546EAB">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1106" w:type="pct"/>
            <w:tcBorders>
              <w:top w:val="nil"/>
              <w:left w:val="nil"/>
              <w:bottom w:val="single" w:color="auto" w:sz="4" w:space="0"/>
              <w:right w:val="single" w:color="auto" w:sz="4" w:space="0"/>
            </w:tcBorders>
            <w:noWrap w:val="0"/>
            <w:vAlign w:val="center"/>
          </w:tcPr>
          <w:p w14:paraId="4CDD036F">
            <w:pPr>
              <w:widowControl/>
              <w:kinsoku/>
              <w:topLinePunct w:val="0"/>
              <w:bidi w:val="0"/>
              <w:spacing w:line="240" w:lineRule="auto"/>
              <w:rPr>
                <w:rFonts w:hint="eastAsia" w:ascii="宋体" w:hAnsi="宋体" w:eastAsia="宋体" w:cs="宋体"/>
                <w:kern w:val="0"/>
                <w:sz w:val="24"/>
                <w:szCs w:val="24"/>
              </w:rPr>
            </w:pPr>
          </w:p>
        </w:tc>
        <w:tc>
          <w:tcPr>
            <w:tcW w:w="622" w:type="pct"/>
            <w:tcBorders>
              <w:top w:val="nil"/>
              <w:left w:val="nil"/>
              <w:bottom w:val="single" w:color="auto" w:sz="4" w:space="0"/>
              <w:right w:val="single" w:color="auto" w:sz="4" w:space="0"/>
            </w:tcBorders>
            <w:noWrap w:val="0"/>
            <w:vAlign w:val="center"/>
          </w:tcPr>
          <w:p w14:paraId="3D97D450">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386994C4">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69C8D060">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7863127F">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02B25B45">
            <w:pPr>
              <w:widowControl/>
              <w:kinsoku/>
              <w:topLinePunct w:val="0"/>
              <w:bidi w:val="0"/>
              <w:spacing w:line="240" w:lineRule="auto"/>
              <w:jc w:val="center"/>
              <w:rPr>
                <w:rFonts w:hint="eastAsia" w:ascii="宋体" w:hAnsi="宋体" w:eastAsia="宋体" w:cs="宋体"/>
                <w:kern w:val="0"/>
                <w:sz w:val="24"/>
                <w:szCs w:val="24"/>
              </w:rPr>
            </w:pPr>
          </w:p>
        </w:tc>
        <w:tc>
          <w:tcPr>
            <w:tcW w:w="315" w:type="pct"/>
            <w:tcBorders>
              <w:top w:val="nil"/>
              <w:left w:val="nil"/>
              <w:bottom w:val="single" w:color="auto" w:sz="4" w:space="0"/>
              <w:right w:val="single" w:color="auto" w:sz="4" w:space="0"/>
            </w:tcBorders>
            <w:noWrap w:val="0"/>
            <w:vAlign w:val="center"/>
          </w:tcPr>
          <w:p w14:paraId="2249CCD8">
            <w:pPr>
              <w:widowControl/>
              <w:kinsoku/>
              <w:topLinePunct w:val="0"/>
              <w:bidi w:val="0"/>
              <w:spacing w:line="240" w:lineRule="auto"/>
              <w:jc w:val="center"/>
              <w:rPr>
                <w:rFonts w:hint="eastAsia" w:ascii="宋体" w:hAnsi="宋体" w:eastAsia="宋体" w:cs="宋体"/>
                <w:kern w:val="0"/>
                <w:sz w:val="24"/>
                <w:szCs w:val="24"/>
              </w:rPr>
            </w:pPr>
          </w:p>
        </w:tc>
        <w:tc>
          <w:tcPr>
            <w:tcW w:w="542" w:type="pct"/>
            <w:tcBorders>
              <w:top w:val="nil"/>
              <w:left w:val="nil"/>
              <w:bottom w:val="single" w:color="auto" w:sz="4" w:space="0"/>
              <w:right w:val="single" w:color="auto" w:sz="4" w:space="0"/>
            </w:tcBorders>
            <w:noWrap w:val="0"/>
            <w:vAlign w:val="center"/>
          </w:tcPr>
          <w:p w14:paraId="30B05A72">
            <w:pPr>
              <w:widowControl/>
              <w:kinsoku/>
              <w:topLinePunct w:val="0"/>
              <w:bidi w:val="0"/>
              <w:spacing w:line="240" w:lineRule="auto"/>
              <w:jc w:val="center"/>
              <w:rPr>
                <w:rFonts w:hint="eastAsia" w:ascii="宋体" w:hAnsi="宋体" w:eastAsia="宋体" w:cs="宋体"/>
                <w:kern w:val="0"/>
                <w:sz w:val="24"/>
                <w:szCs w:val="24"/>
              </w:rPr>
            </w:pPr>
          </w:p>
        </w:tc>
        <w:tc>
          <w:tcPr>
            <w:tcW w:w="477" w:type="pct"/>
            <w:tcBorders>
              <w:top w:val="nil"/>
              <w:left w:val="nil"/>
              <w:bottom w:val="single" w:color="auto" w:sz="4" w:space="0"/>
              <w:right w:val="single" w:color="auto" w:sz="4" w:space="0"/>
            </w:tcBorders>
            <w:noWrap w:val="0"/>
            <w:vAlign w:val="center"/>
          </w:tcPr>
          <w:p w14:paraId="0ABE866F">
            <w:pPr>
              <w:widowControl/>
              <w:kinsoku/>
              <w:topLinePunct w:val="0"/>
              <w:bidi w:val="0"/>
              <w:spacing w:line="240" w:lineRule="auto"/>
              <w:jc w:val="center"/>
              <w:rPr>
                <w:rFonts w:hint="eastAsia" w:ascii="宋体" w:hAnsi="宋体" w:eastAsia="宋体" w:cs="宋体"/>
                <w:kern w:val="0"/>
                <w:sz w:val="24"/>
                <w:szCs w:val="24"/>
              </w:rPr>
            </w:pPr>
          </w:p>
        </w:tc>
      </w:tr>
      <w:tr w14:paraId="3387C47B">
        <w:tblPrEx>
          <w:tblCellMar>
            <w:top w:w="0" w:type="dxa"/>
            <w:left w:w="108" w:type="dxa"/>
            <w:bottom w:w="0" w:type="dxa"/>
            <w:right w:w="108" w:type="dxa"/>
          </w:tblCellMar>
        </w:tblPrEx>
        <w:trPr>
          <w:trHeight w:val="372" w:hRule="atLeast"/>
        </w:trPr>
        <w:tc>
          <w:tcPr>
            <w:tcW w:w="175" w:type="pct"/>
            <w:tcBorders>
              <w:top w:val="nil"/>
              <w:left w:val="single" w:color="auto" w:sz="4" w:space="0"/>
              <w:bottom w:val="single" w:color="auto" w:sz="4" w:space="0"/>
              <w:right w:val="single" w:color="auto" w:sz="4" w:space="0"/>
            </w:tcBorders>
            <w:noWrap w:val="0"/>
            <w:vAlign w:val="center"/>
          </w:tcPr>
          <w:p w14:paraId="0FC47DB1">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5</w:t>
            </w:r>
          </w:p>
        </w:tc>
        <w:tc>
          <w:tcPr>
            <w:tcW w:w="1106" w:type="pct"/>
            <w:tcBorders>
              <w:top w:val="nil"/>
              <w:left w:val="nil"/>
              <w:bottom w:val="single" w:color="auto" w:sz="4" w:space="0"/>
              <w:right w:val="single" w:color="auto" w:sz="4" w:space="0"/>
            </w:tcBorders>
            <w:noWrap w:val="0"/>
            <w:vAlign w:val="center"/>
          </w:tcPr>
          <w:p w14:paraId="5D6710FF">
            <w:pPr>
              <w:widowControl/>
              <w:kinsoku/>
              <w:topLinePunct w:val="0"/>
              <w:bidi w:val="0"/>
              <w:spacing w:line="240" w:lineRule="auto"/>
              <w:rPr>
                <w:rFonts w:hint="eastAsia" w:ascii="宋体" w:hAnsi="宋体" w:eastAsia="宋体" w:cs="宋体"/>
                <w:kern w:val="0"/>
                <w:sz w:val="24"/>
                <w:szCs w:val="24"/>
              </w:rPr>
            </w:pPr>
          </w:p>
        </w:tc>
        <w:tc>
          <w:tcPr>
            <w:tcW w:w="622" w:type="pct"/>
            <w:tcBorders>
              <w:top w:val="nil"/>
              <w:left w:val="nil"/>
              <w:bottom w:val="single" w:color="auto" w:sz="4" w:space="0"/>
              <w:right w:val="single" w:color="auto" w:sz="4" w:space="0"/>
            </w:tcBorders>
            <w:noWrap w:val="0"/>
            <w:vAlign w:val="center"/>
          </w:tcPr>
          <w:p w14:paraId="0E69D4F1">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36DEDD26">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49240C03">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55AA51F0">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7747CA0B">
            <w:pPr>
              <w:widowControl/>
              <w:kinsoku/>
              <w:topLinePunct w:val="0"/>
              <w:bidi w:val="0"/>
              <w:spacing w:line="240" w:lineRule="auto"/>
              <w:jc w:val="center"/>
              <w:rPr>
                <w:rFonts w:hint="eastAsia" w:ascii="宋体" w:hAnsi="宋体" w:eastAsia="宋体" w:cs="宋体"/>
                <w:kern w:val="0"/>
                <w:sz w:val="24"/>
                <w:szCs w:val="24"/>
              </w:rPr>
            </w:pPr>
          </w:p>
        </w:tc>
        <w:tc>
          <w:tcPr>
            <w:tcW w:w="315" w:type="pct"/>
            <w:tcBorders>
              <w:top w:val="nil"/>
              <w:left w:val="nil"/>
              <w:bottom w:val="single" w:color="auto" w:sz="4" w:space="0"/>
              <w:right w:val="single" w:color="auto" w:sz="4" w:space="0"/>
            </w:tcBorders>
            <w:noWrap w:val="0"/>
            <w:vAlign w:val="center"/>
          </w:tcPr>
          <w:p w14:paraId="0DA50775">
            <w:pPr>
              <w:widowControl/>
              <w:kinsoku/>
              <w:topLinePunct w:val="0"/>
              <w:bidi w:val="0"/>
              <w:spacing w:line="240" w:lineRule="auto"/>
              <w:jc w:val="center"/>
              <w:rPr>
                <w:rFonts w:hint="eastAsia" w:ascii="宋体" w:hAnsi="宋体" w:eastAsia="宋体" w:cs="宋体"/>
                <w:kern w:val="0"/>
                <w:sz w:val="24"/>
                <w:szCs w:val="24"/>
              </w:rPr>
            </w:pPr>
          </w:p>
        </w:tc>
        <w:tc>
          <w:tcPr>
            <w:tcW w:w="542" w:type="pct"/>
            <w:tcBorders>
              <w:top w:val="nil"/>
              <w:left w:val="nil"/>
              <w:bottom w:val="single" w:color="auto" w:sz="4" w:space="0"/>
              <w:right w:val="single" w:color="auto" w:sz="4" w:space="0"/>
            </w:tcBorders>
            <w:noWrap w:val="0"/>
            <w:vAlign w:val="center"/>
          </w:tcPr>
          <w:p w14:paraId="59E6BFA5">
            <w:pPr>
              <w:widowControl/>
              <w:kinsoku/>
              <w:topLinePunct w:val="0"/>
              <w:bidi w:val="0"/>
              <w:spacing w:line="240" w:lineRule="auto"/>
              <w:jc w:val="center"/>
              <w:rPr>
                <w:rFonts w:hint="eastAsia" w:ascii="宋体" w:hAnsi="宋体" w:eastAsia="宋体" w:cs="宋体"/>
                <w:kern w:val="0"/>
                <w:sz w:val="24"/>
                <w:szCs w:val="24"/>
              </w:rPr>
            </w:pPr>
          </w:p>
        </w:tc>
        <w:tc>
          <w:tcPr>
            <w:tcW w:w="477" w:type="pct"/>
            <w:tcBorders>
              <w:top w:val="nil"/>
              <w:left w:val="nil"/>
              <w:bottom w:val="single" w:color="auto" w:sz="4" w:space="0"/>
              <w:right w:val="single" w:color="auto" w:sz="4" w:space="0"/>
            </w:tcBorders>
            <w:noWrap w:val="0"/>
            <w:vAlign w:val="center"/>
          </w:tcPr>
          <w:p w14:paraId="03876851">
            <w:pPr>
              <w:widowControl/>
              <w:kinsoku/>
              <w:topLinePunct w:val="0"/>
              <w:bidi w:val="0"/>
              <w:spacing w:line="240" w:lineRule="auto"/>
              <w:jc w:val="center"/>
              <w:rPr>
                <w:rFonts w:hint="eastAsia" w:ascii="宋体" w:hAnsi="宋体" w:eastAsia="宋体" w:cs="宋体"/>
                <w:kern w:val="0"/>
                <w:sz w:val="24"/>
                <w:szCs w:val="24"/>
              </w:rPr>
            </w:pPr>
          </w:p>
        </w:tc>
      </w:tr>
      <w:tr w14:paraId="0E81B31A">
        <w:tblPrEx>
          <w:tblCellMar>
            <w:top w:w="0" w:type="dxa"/>
            <w:left w:w="108" w:type="dxa"/>
            <w:bottom w:w="0" w:type="dxa"/>
            <w:right w:w="108" w:type="dxa"/>
          </w:tblCellMar>
        </w:tblPrEx>
        <w:trPr>
          <w:trHeight w:val="372" w:hRule="atLeast"/>
        </w:trPr>
        <w:tc>
          <w:tcPr>
            <w:tcW w:w="175" w:type="pct"/>
            <w:tcBorders>
              <w:top w:val="nil"/>
              <w:left w:val="single" w:color="auto" w:sz="4" w:space="0"/>
              <w:bottom w:val="single" w:color="auto" w:sz="4" w:space="0"/>
              <w:right w:val="single" w:color="auto" w:sz="4" w:space="0"/>
            </w:tcBorders>
            <w:noWrap w:val="0"/>
            <w:vAlign w:val="center"/>
          </w:tcPr>
          <w:p w14:paraId="53AEA555">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1106" w:type="pct"/>
            <w:tcBorders>
              <w:top w:val="nil"/>
              <w:left w:val="nil"/>
              <w:bottom w:val="single" w:color="auto" w:sz="4" w:space="0"/>
              <w:right w:val="single" w:color="auto" w:sz="4" w:space="0"/>
            </w:tcBorders>
            <w:noWrap w:val="0"/>
            <w:vAlign w:val="center"/>
          </w:tcPr>
          <w:p w14:paraId="598CB60E">
            <w:pPr>
              <w:widowControl/>
              <w:kinsoku/>
              <w:topLinePunct w:val="0"/>
              <w:bidi w:val="0"/>
              <w:spacing w:line="240" w:lineRule="auto"/>
              <w:rPr>
                <w:rFonts w:hint="eastAsia" w:ascii="宋体" w:hAnsi="宋体" w:eastAsia="宋体" w:cs="宋体"/>
                <w:kern w:val="0"/>
                <w:sz w:val="24"/>
                <w:szCs w:val="24"/>
              </w:rPr>
            </w:pPr>
          </w:p>
        </w:tc>
        <w:tc>
          <w:tcPr>
            <w:tcW w:w="622" w:type="pct"/>
            <w:tcBorders>
              <w:top w:val="nil"/>
              <w:left w:val="nil"/>
              <w:bottom w:val="single" w:color="auto" w:sz="4" w:space="0"/>
              <w:right w:val="single" w:color="auto" w:sz="4" w:space="0"/>
            </w:tcBorders>
            <w:noWrap w:val="0"/>
            <w:vAlign w:val="center"/>
          </w:tcPr>
          <w:p w14:paraId="4B16118F">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36B662B5">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6D4ADB02">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567DE034">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1FD4655E">
            <w:pPr>
              <w:widowControl/>
              <w:kinsoku/>
              <w:topLinePunct w:val="0"/>
              <w:bidi w:val="0"/>
              <w:spacing w:line="240" w:lineRule="auto"/>
              <w:jc w:val="center"/>
              <w:rPr>
                <w:rFonts w:hint="eastAsia" w:ascii="宋体" w:hAnsi="宋体" w:eastAsia="宋体" w:cs="宋体"/>
                <w:kern w:val="0"/>
                <w:sz w:val="24"/>
                <w:szCs w:val="24"/>
              </w:rPr>
            </w:pPr>
          </w:p>
        </w:tc>
        <w:tc>
          <w:tcPr>
            <w:tcW w:w="315" w:type="pct"/>
            <w:tcBorders>
              <w:top w:val="nil"/>
              <w:left w:val="nil"/>
              <w:bottom w:val="single" w:color="auto" w:sz="4" w:space="0"/>
              <w:right w:val="single" w:color="auto" w:sz="4" w:space="0"/>
            </w:tcBorders>
            <w:noWrap w:val="0"/>
            <w:vAlign w:val="center"/>
          </w:tcPr>
          <w:p w14:paraId="3CCBA4B3">
            <w:pPr>
              <w:widowControl/>
              <w:kinsoku/>
              <w:topLinePunct w:val="0"/>
              <w:bidi w:val="0"/>
              <w:spacing w:line="240" w:lineRule="auto"/>
              <w:jc w:val="center"/>
              <w:rPr>
                <w:rFonts w:hint="eastAsia" w:ascii="宋体" w:hAnsi="宋体" w:eastAsia="宋体" w:cs="宋体"/>
                <w:kern w:val="0"/>
                <w:sz w:val="24"/>
                <w:szCs w:val="24"/>
              </w:rPr>
            </w:pPr>
          </w:p>
        </w:tc>
        <w:tc>
          <w:tcPr>
            <w:tcW w:w="542" w:type="pct"/>
            <w:tcBorders>
              <w:top w:val="nil"/>
              <w:left w:val="nil"/>
              <w:bottom w:val="single" w:color="auto" w:sz="4" w:space="0"/>
              <w:right w:val="single" w:color="auto" w:sz="4" w:space="0"/>
            </w:tcBorders>
            <w:noWrap w:val="0"/>
            <w:vAlign w:val="center"/>
          </w:tcPr>
          <w:p w14:paraId="27E98825">
            <w:pPr>
              <w:widowControl/>
              <w:kinsoku/>
              <w:topLinePunct w:val="0"/>
              <w:bidi w:val="0"/>
              <w:spacing w:line="240" w:lineRule="auto"/>
              <w:jc w:val="center"/>
              <w:rPr>
                <w:rFonts w:hint="eastAsia" w:ascii="宋体" w:hAnsi="宋体" w:eastAsia="宋体" w:cs="宋体"/>
                <w:kern w:val="0"/>
                <w:sz w:val="24"/>
                <w:szCs w:val="24"/>
              </w:rPr>
            </w:pPr>
          </w:p>
        </w:tc>
        <w:tc>
          <w:tcPr>
            <w:tcW w:w="477" w:type="pct"/>
            <w:tcBorders>
              <w:top w:val="nil"/>
              <w:left w:val="nil"/>
              <w:bottom w:val="single" w:color="auto" w:sz="4" w:space="0"/>
              <w:right w:val="single" w:color="auto" w:sz="4" w:space="0"/>
            </w:tcBorders>
            <w:noWrap w:val="0"/>
            <w:vAlign w:val="center"/>
          </w:tcPr>
          <w:p w14:paraId="05782116">
            <w:pPr>
              <w:widowControl/>
              <w:kinsoku/>
              <w:topLinePunct w:val="0"/>
              <w:bidi w:val="0"/>
              <w:spacing w:line="240" w:lineRule="auto"/>
              <w:jc w:val="center"/>
              <w:rPr>
                <w:rFonts w:hint="eastAsia" w:ascii="宋体" w:hAnsi="宋体" w:eastAsia="宋体" w:cs="宋体"/>
                <w:kern w:val="0"/>
                <w:sz w:val="24"/>
                <w:szCs w:val="24"/>
              </w:rPr>
            </w:pPr>
          </w:p>
        </w:tc>
      </w:tr>
      <w:tr w14:paraId="454133BE">
        <w:tblPrEx>
          <w:tblCellMar>
            <w:top w:w="0" w:type="dxa"/>
            <w:left w:w="108" w:type="dxa"/>
            <w:bottom w:w="0" w:type="dxa"/>
            <w:right w:w="108" w:type="dxa"/>
          </w:tblCellMar>
        </w:tblPrEx>
        <w:trPr>
          <w:trHeight w:val="372" w:hRule="atLeast"/>
        </w:trPr>
        <w:tc>
          <w:tcPr>
            <w:tcW w:w="175" w:type="pct"/>
            <w:tcBorders>
              <w:top w:val="nil"/>
              <w:left w:val="single" w:color="auto" w:sz="4" w:space="0"/>
              <w:bottom w:val="single" w:color="auto" w:sz="4" w:space="0"/>
              <w:right w:val="single" w:color="auto" w:sz="4" w:space="0"/>
            </w:tcBorders>
            <w:noWrap w:val="0"/>
            <w:vAlign w:val="center"/>
          </w:tcPr>
          <w:p w14:paraId="206C8F1F">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7</w:t>
            </w:r>
          </w:p>
        </w:tc>
        <w:tc>
          <w:tcPr>
            <w:tcW w:w="1106" w:type="pct"/>
            <w:tcBorders>
              <w:top w:val="nil"/>
              <w:left w:val="nil"/>
              <w:bottom w:val="single" w:color="auto" w:sz="4" w:space="0"/>
              <w:right w:val="single" w:color="auto" w:sz="4" w:space="0"/>
            </w:tcBorders>
            <w:noWrap w:val="0"/>
            <w:vAlign w:val="center"/>
          </w:tcPr>
          <w:p w14:paraId="2273AAD3">
            <w:pPr>
              <w:widowControl/>
              <w:kinsoku/>
              <w:topLinePunct w:val="0"/>
              <w:bidi w:val="0"/>
              <w:spacing w:line="240" w:lineRule="auto"/>
              <w:rPr>
                <w:rFonts w:hint="eastAsia" w:ascii="宋体" w:hAnsi="宋体" w:eastAsia="宋体" w:cs="宋体"/>
                <w:kern w:val="0"/>
                <w:sz w:val="24"/>
                <w:szCs w:val="24"/>
              </w:rPr>
            </w:pPr>
          </w:p>
        </w:tc>
        <w:tc>
          <w:tcPr>
            <w:tcW w:w="622" w:type="pct"/>
            <w:tcBorders>
              <w:top w:val="nil"/>
              <w:left w:val="nil"/>
              <w:bottom w:val="single" w:color="auto" w:sz="4" w:space="0"/>
              <w:right w:val="single" w:color="auto" w:sz="4" w:space="0"/>
            </w:tcBorders>
            <w:noWrap w:val="0"/>
            <w:vAlign w:val="center"/>
          </w:tcPr>
          <w:p w14:paraId="51CB156C">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05F6A625">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61D2402D">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5EBB103C">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03BC599F">
            <w:pPr>
              <w:widowControl/>
              <w:kinsoku/>
              <w:topLinePunct w:val="0"/>
              <w:bidi w:val="0"/>
              <w:spacing w:line="240" w:lineRule="auto"/>
              <w:jc w:val="center"/>
              <w:rPr>
                <w:rFonts w:hint="eastAsia" w:ascii="宋体" w:hAnsi="宋体" w:eastAsia="宋体" w:cs="宋体"/>
                <w:kern w:val="0"/>
                <w:sz w:val="24"/>
                <w:szCs w:val="24"/>
              </w:rPr>
            </w:pPr>
          </w:p>
        </w:tc>
        <w:tc>
          <w:tcPr>
            <w:tcW w:w="315" w:type="pct"/>
            <w:tcBorders>
              <w:top w:val="nil"/>
              <w:left w:val="nil"/>
              <w:bottom w:val="single" w:color="auto" w:sz="4" w:space="0"/>
              <w:right w:val="single" w:color="auto" w:sz="4" w:space="0"/>
            </w:tcBorders>
            <w:noWrap w:val="0"/>
            <w:vAlign w:val="center"/>
          </w:tcPr>
          <w:p w14:paraId="520DA645">
            <w:pPr>
              <w:widowControl/>
              <w:kinsoku/>
              <w:topLinePunct w:val="0"/>
              <w:bidi w:val="0"/>
              <w:spacing w:line="240" w:lineRule="auto"/>
              <w:jc w:val="center"/>
              <w:rPr>
                <w:rFonts w:hint="eastAsia" w:ascii="宋体" w:hAnsi="宋体" w:eastAsia="宋体" w:cs="宋体"/>
                <w:kern w:val="0"/>
                <w:sz w:val="24"/>
                <w:szCs w:val="24"/>
              </w:rPr>
            </w:pPr>
          </w:p>
        </w:tc>
        <w:tc>
          <w:tcPr>
            <w:tcW w:w="542" w:type="pct"/>
            <w:tcBorders>
              <w:top w:val="nil"/>
              <w:left w:val="nil"/>
              <w:bottom w:val="single" w:color="auto" w:sz="4" w:space="0"/>
              <w:right w:val="single" w:color="auto" w:sz="4" w:space="0"/>
            </w:tcBorders>
            <w:noWrap w:val="0"/>
            <w:vAlign w:val="center"/>
          </w:tcPr>
          <w:p w14:paraId="3038F352">
            <w:pPr>
              <w:widowControl/>
              <w:kinsoku/>
              <w:topLinePunct w:val="0"/>
              <w:bidi w:val="0"/>
              <w:spacing w:line="240" w:lineRule="auto"/>
              <w:jc w:val="center"/>
              <w:rPr>
                <w:rFonts w:hint="eastAsia" w:ascii="宋体" w:hAnsi="宋体" w:eastAsia="宋体" w:cs="宋体"/>
                <w:kern w:val="0"/>
                <w:sz w:val="24"/>
                <w:szCs w:val="24"/>
              </w:rPr>
            </w:pPr>
          </w:p>
        </w:tc>
        <w:tc>
          <w:tcPr>
            <w:tcW w:w="477" w:type="pct"/>
            <w:tcBorders>
              <w:top w:val="nil"/>
              <w:left w:val="nil"/>
              <w:bottom w:val="single" w:color="auto" w:sz="4" w:space="0"/>
              <w:right w:val="single" w:color="auto" w:sz="4" w:space="0"/>
            </w:tcBorders>
            <w:noWrap w:val="0"/>
            <w:vAlign w:val="center"/>
          </w:tcPr>
          <w:p w14:paraId="5C5AEBFB">
            <w:pPr>
              <w:widowControl/>
              <w:kinsoku/>
              <w:topLinePunct w:val="0"/>
              <w:bidi w:val="0"/>
              <w:spacing w:line="240" w:lineRule="auto"/>
              <w:jc w:val="center"/>
              <w:rPr>
                <w:rFonts w:hint="eastAsia" w:ascii="宋体" w:hAnsi="宋体" w:eastAsia="宋体" w:cs="宋体"/>
                <w:kern w:val="0"/>
                <w:sz w:val="24"/>
                <w:szCs w:val="24"/>
              </w:rPr>
            </w:pPr>
          </w:p>
        </w:tc>
      </w:tr>
      <w:tr w14:paraId="73095075">
        <w:tblPrEx>
          <w:tblCellMar>
            <w:top w:w="0" w:type="dxa"/>
            <w:left w:w="108" w:type="dxa"/>
            <w:bottom w:w="0" w:type="dxa"/>
            <w:right w:w="108" w:type="dxa"/>
          </w:tblCellMar>
        </w:tblPrEx>
        <w:trPr>
          <w:trHeight w:val="720" w:hRule="atLeast"/>
        </w:trPr>
        <w:tc>
          <w:tcPr>
            <w:tcW w:w="175" w:type="pct"/>
            <w:tcBorders>
              <w:top w:val="nil"/>
              <w:left w:val="single" w:color="auto" w:sz="4" w:space="0"/>
              <w:bottom w:val="single" w:color="auto" w:sz="4" w:space="0"/>
              <w:right w:val="single" w:color="auto" w:sz="4" w:space="0"/>
            </w:tcBorders>
            <w:noWrap w:val="0"/>
            <w:vAlign w:val="center"/>
          </w:tcPr>
          <w:p w14:paraId="559A2A3D">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8</w:t>
            </w:r>
          </w:p>
        </w:tc>
        <w:tc>
          <w:tcPr>
            <w:tcW w:w="1106" w:type="pct"/>
            <w:tcBorders>
              <w:top w:val="nil"/>
              <w:left w:val="nil"/>
              <w:bottom w:val="single" w:color="auto" w:sz="4" w:space="0"/>
              <w:right w:val="single" w:color="auto" w:sz="4" w:space="0"/>
            </w:tcBorders>
            <w:noWrap w:val="0"/>
            <w:vAlign w:val="center"/>
          </w:tcPr>
          <w:p w14:paraId="520693E1">
            <w:pPr>
              <w:widowControl/>
              <w:kinsoku/>
              <w:topLinePunct w:val="0"/>
              <w:bidi w:val="0"/>
              <w:spacing w:line="240" w:lineRule="auto"/>
              <w:rPr>
                <w:rFonts w:hint="eastAsia" w:ascii="宋体" w:hAnsi="宋体" w:eastAsia="宋体" w:cs="宋体"/>
                <w:kern w:val="0"/>
                <w:sz w:val="24"/>
                <w:szCs w:val="24"/>
              </w:rPr>
            </w:pPr>
          </w:p>
        </w:tc>
        <w:tc>
          <w:tcPr>
            <w:tcW w:w="622" w:type="pct"/>
            <w:tcBorders>
              <w:top w:val="nil"/>
              <w:left w:val="nil"/>
              <w:bottom w:val="single" w:color="auto" w:sz="4" w:space="0"/>
              <w:right w:val="single" w:color="auto" w:sz="4" w:space="0"/>
            </w:tcBorders>
            <w:noWrap w:val="0"/>
            <w:vAlign w:val="center"/>
          </w:tcPr>
          <w:p w14:paraId="5AA9BFD3">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0C27449C">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792047AE">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55D7864E">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11055F9D">
            <w:pPr>
              <w:widowControl/>
              <w:kinsoku/>
              <w:topLinePunct w:val="0"/>
              <w:bidi w:val="0"/>
              <w:spacing w:line="240" w:lineRule="auto"/>
              <w:jc w:val="center"/>
              <w:rPr>
                <w:rFonts w:hint="eastAsia" w:ascii="宋体" w:hAnsi="宋体" w:eastAsia="宋体" w:cs="宋体"/>
                <w:kern w:val="0"/>
                <w:sz w:val="24"/>
                <w:szCs w:val="24"/>
              </w:rPr>
            </w:pPr>
          </w:p>
        </w:tc>
        <w:tc>
          <w:tcPr>
            <w:tcW w:w="315" w:type="pct"/>
            <w:tcBorders>
              <w:top w:val="nil"/>
              <w:left w:val="nil"/>
              <w:bottom w:val="single" w:color="auto" w:sz="4" w:space="0"/>
              <w:right w:val="single" w:color="auto" w:sz="4" w:space="0"/>
            </w:tcBorders>
            <w:noWrap w:val="0"/>
            <w:vAlign w:val="center"/>
          </w:tcPr>
          <w:p w14:paraId="38EC2FC1">
            <w:pPr>
              <w:widowControl/>
              <w:kinsoku/>
              <w:topLinePunct w:val="0"/>
              <w:bidi w:val="0"/>
              <w:spacing w:line="240" w:lineRule="auto"/>
              <w:jc w:val="center"/>
              <w:rPr>
                <w:rFonts w:hint="eastAsia" w:ascii="宋体" w:hAnsi="宋体" w:eastAsia="宋体" w:cs="宋体"/>
                <w:kern w:val="0"/>
                <w:sz w:val="24"/>
                <w:szCs w:val="24"/>
              </w:rPr>
            </w:pPr>
          </w:p>
        </w:tc>
        <w:tc>
          <w:tcPr>
            <w:tcW w:w="542" w:type="pct"/>
            <w:tcBorders>
              <w:top w:val="nil"/>
              <w:left w:val="nil"/>
              <w:bottom w:val="single" w:color="auto" w:sz="4" w:space="0"/>
              <w:right w:val="single" w:color="auto" w:sz="4" w:space="0"/>
            </w:tcBorders>
            <w:noWrap w:val="0"/>
            <w:vAlign w:val="center"/>
          </w:tcPr>
          <w:p w14:paraId="63501C0E">
            <w:pPr>
              <w:widowControl/>
              <w:kinsoku/>
              <w:topLinePunct w:val="0"/>
              <w:bidi w:val="0"/>
              <w:spacing w:line="240" w:lineRule="auto"/>
              <w:jc w:val="center"/>
              <w:rPr>
                <w:rFonts w:hint="eastAsia" w:ascii="宋体" w:hAnsi="宋体" w:eastAsia="宋体" w:cs="宋体"/>
                <w:kern w:val="0"/>
                <w:sz w:val="24"/>
                <w:szCs w:val="24"/>
              </w:rPr>
            </w:pPr>
          </w:p>
        </w:tc>
        <w:tc>
          <w:tcPr>
            <w:tcW w:w="477" w:type="pct"/>
            <w:tcBorders>
              <w:top w:val="nil"/>
              <w:left w:val="nil"/>
              <w:bottom w:val="single" w:color="auto" w:sz="4" w:space="0"/>
              <w:right w:val="single" w:color="auto" w:sz="4" w:space="0"/>
            </w:tcBorders>
            <w:noWrap w:val="0"/>
            <w:vAlign w:val="center"/>
          </w:tcPr>
          <w:p w14:paraId="1462EAF8">
            <w:pPr>
              <w:widowControl/>
              <w:kinsoku/>
              <w:topLinePunct w:val="0"/>
              <w:bidi w:val="0"/>
              <w:spacing w:line="240" w:lineRule="auto"/>
              <w:jc w:val="center"/>
              <w:rPr>
                <w:rFonts w:hint="eastAsia" w:ascii="宋体" w:hAnsi="宋体" w:eastAsia="宋体" w:cs="宋体"/>
                <w:kern w:val="0"/>
                <w:sz w:val="24"/>
                <w:szCs w:val="24"/>
              </w:rPr>
            </w:pPr>
          </w:p>
        </w:tc>
      </w:tr>
      <w:tr w14:paraId="283E07E8">
        <w:tblPrEx>
          <w:tblCellMar>
            <w:top w:w="0" w:type="dxa"/>
            <w:left w:w="108" w:type="dxa"/>
            <w:bottom w:w="0" w:type="dxa"/>
            <w:right w:w="108" w:type="dxa"/>
          </w:tblCellMar>
        </w:tblPrEx>
        <w:trPr>
          <w:trHeight w:val="420" w:hRule="atLeast"/>
        </w:trPr>
        <w:tc>
          <w:tcPr>
            <w:tcW w:w="175" w:type="pct"/>
            <w:tcBorders>
              <w:top w:val="nil"/>
              <w:left w:val="single" w:color="auto" w:sz="4" w:space="0"/>
              <w:bottom w:val="single" w:color="auto" w:sz="4" w:space="0"/>
              <w:right w:val="single" w:color="auto" w:sz="4" w:space="0"/>
            </w:tcBorders>
            <w:noWrap w:val="0"/>
            <w:vAlign w:val="center"/>
          </w:tcPr>
          <w:p w14:paraId="375E9409">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9</w:t>
            </w:r>
          </w:p>
        </w:tc>
        <w:tc>
          <w:tcPr>
            <w:tcW w:w="1106" w:type="pct"/>
            <w:tcBorders>
              <w:top w:val="nil"/>
              <w:left w:val="nil"/>
              <w:bottom w:val="single" w:color="auto" w:sz="4" w:space="0"/>
              <w:right w:val="single" w:color="auto" w:sz="4" w:space="0"/>
            </w:tcBorders>
            <w:noWrap w:val="0"/>
            <w:vAlign w:val="center"/>
          </w:tcPr>
          <w:p w14:paraId="5F2C80FF">
            <w:pPr>
              <w:widowControl/>
              <w:kinsoku/>
              <w:topLinePunct w:val="0"/>
              <w:bidi w:val="0"/>
              <w:spacing w:line="240" w:lineRule="auto"/>
              <w:rPr>
                <w:rFonts w:hint="eastAsia" w:ascii="宋体" w:hAnsi="宋体" w:eastAsia="宋体" w:cs="宋体"/>
                <w:kern w:val="0"/>
                <w:sz w:val="24"/>
                <w:szCs w:val="24"/>
              </w:rPr>
            </w:pPr>
          </w:p>
        </w:tc>
        <w:tc>
          <w:tcPr>
            <w:tcW w:w="622" w:type="pct"/>
            <w:tcBorders>
              <w:top w:val="nil"/>
              <w:left w:val="nil"/>
              <w:bottom w:val="single" w:color="auto" w:sz="4" w:space="0"/>
              <w:right w:val="single" w:color="auto" w:sz="4" w:space="0"/>
            </w:tcBorders>
            <w:noWrap w:val="0"/>
            <w:vAlign w:val="center"/>
          </w:tcPr>
          <w:p w14:paraId="04F8B3C7">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21C57057">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1DD771F0">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484BE292">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2474577A">
            <w:pPr>
              <w:widowControl/>
              <w:kinsoku/>
              <w:topLinePunct w:val="0"/>
              <w:bidi w:val="0"/>
              <w:spacing w:line="240" w:lineRule="auto"/>
              <w:jc w:val="center"/>
              <w:rPr>
                <w:rFonts w:hint="eastAsia" w:ascii="宋体" w:hAnsi="宋体" w:eastAsia="宋体" w:cs="宋体"/>
                <w:kern w:val="0"/>
                <w:sz w:val="24"/>
                <w:szCs w:val="24"/>
              </w:rPr>
            </w:pPr>
          </w:p>
        </w:tc>
        <w:tc>
          <w:tcPr>
            <w:tcW w:w="315" w:type="pct"/>
            <w:tcBorders>
              <w:top w:val="nil"/>
              <w:left w:val="nil"/>
              <w:bottom w:val="single" w:color="auto" w:sz="4" w:space="0"/>
              <w:right w:val="single" w:color="auto" w:sz="4" w:space="0"/>
            </w:tcBorders>
            <w:noWrap w:val="0"/>
            <w:vAlign w:val="center"/>
          </w:tcPr>
          <w:p w14:paraId="4BC9DC03">
            <w:pPr>
              <w:widowControl/>
              <w:kinsoku/>
              <w:topLinePunct w:val="0"/>
              <w:bidi w:val="0"/>
              <w:spacing w:line="240" w:lineRule="auto"/>
              <w:jc w:val="center"/>
              <w:rPr>
                <w:rFonts w:hint="eastAsia" w:ascii="宋体" w:hAnsi="宋体" w:eastAsia="宋体" w:cs="宋体"/>
                <w:kern w:val="0"/>
                <w:sz w:val="24"/>
                <w:szCs w:val="24"/>
              </w:rPr>
            </w:pPr>
          </w:p>
        </w:tc>
        <w:tc>
          <w:tcPr>
            <w:tcW w:w="542" w:type="pct"/>
            <w:tcBorders>
              <w:top w:val="nil"/>
              <w:left w:val="nil"/>
              <w:bottom w:val="single" w:color="auto" w:sz="4" w:space="0"/>
              <w:right w:val="single" w:color="auto" w:sz="4" w:space="0"/>
            </w:tcBorders>
            <w:noWrap w:val="0"/>
            <w:vAlign w:val="center"/>
          </w:tcPr>
          <w:p w14:paraId="6956C9E6">
            <w:pPr>
              <w:widowControl/>
              <w:kinsoku/>
              <w:topLinePunct w:val="0"/>
              <w:bidi w:val="0"/>
              <w:spacing w:line="240" w:lineRule="auto"/>
              <w:jc w:val="center"/>
              <w:rPr>
                <w:rFonts w:hint="eastAsia" w:ascii="宋体" w:hAnsi="宋体" w:eastAsia="宋体" w:cs="宋体"/>
                <w:kern w:val="0"/>
                <w:sz w:val="24"/>
                <w:szCs w:val="24"/>
              </w:rPr>
            </w:pPr>
          </w:p>
        </w:tc>
        <w:tc>
          <w:tcPr>
            <w:tcW w:w="477" w:type="pct"/>
            <w:tcBorders>
              <w:top w:val="nil"/>
              <w:left w:val="nil"/>
              <w:bottom w:val="single" w:color="auto" w:sz="4" w:space="0"/>
              <w:right w:val="single" w:color="auto" w:sz="4" w:space="0"/>
            </w:tcBorders>
            <w:noWrap w:val="0"/>
            <w:vAlign w:val="center"/>
          </w:tcPr>
          <w:p w14:paraId="2AACDF22">
            <w:pPr>
              <w:widowControl/>
              <w:kinsoku/>
              <w:topLinePunct w:val="0"/>
              <w:bidi w:val="0"/>
              <w:spacing w:line="240" w:lineRule="auto"/>
              <w:jc w:val="center"/>
              <w:rPr>
                <w:rFonts w:hint="eastAsia" w:ascii="宋体" w:hAnsi="宋体" w:eastAsia="宋体" w:cs="宋体"/>
                <w:kern w:val="0"/>
                <w:sz w:val="24"/>
                <w:szCs w:val="24"/>
              </w:rPr>
            </w:pPr>
          </w:p>
        </w:tc>
      </w:tr>
      <w:tr w14:paraId="7694C34E">
        <w:tblPrEx>
          <w:tblCellMar>
            <w:top w:w="0" w:type="dxa"/>
            <w:left w:w="108" w:type="dxa"/>
            <w:bottom w:w="0" w:type="dxa"/>
            <w:right w:w="108" w:type="dxa"/>
          </w:tblCellMar>
        </w:tblPrEx>
        <w:trPr>
          <w:trHeight w:val="420" w:hRule="atLeast"/>
        </w:trPr>
        <w:tc>
          <w:tcPr>
            <w:tcW w:w="175" w:type="pct"/>
            <w:tcBorders>
              <w:top w:val="nil"/>
              <w:left w:val="single" w:color="auto" w:sz="4" w:space="0"/>
              <w:bottom w:val="single" w:color="auto" w:sz="4" w:space="0"/>
              <w:right w:val="single" w:color="auto" w:sz="4" w:space="0"/>
            </w:tcBorders>
            <w:noWrap w:val="0"/>
            <w:vAlign w:val="center"/>
          </w:tcPr>
          <w:p w14:paraId="77ABAC73">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10</w:t>
            </w:r>
          </w:p>
        </w:tc>
        <w:tc>
          <w:tcPr>
            <w:tcW w:w="1106" w:type="pct"/>
            <w:tcBorders>
              <w:top w:val="nil"/>
              <w:left w:val="nil"/>
              <w:bottom w:val="single" w:color="auto" w:sz="4" w:space="0"/>
              <w:right w:val="single" w:color="auto" w:sz="4" w:space="0"/>
            </w:tcBorders>
            <w:noWrap w:val="0"/>
            <w:vAlign w:val="center"/>
          </w:tcPr>
          <w:p w14:paraId="6FEFAC48">
            <w:pPr>
              <w:widowControl/>
              <w:kinsoku/>
              <w:topLinePunct w:val="0"/>
              <w:bidi w:val="0"/>
              <w:spacing w:line="240" w:lineRule="auto"/>
              <w:rPr>
                <w:rFonts w:hint="eastAsia" w:ascii="宋体" w:hAnsi="宋体" w:eastAsia="宋体" w:cs="宋体"/>
                <w:kern w:val="0"/>
                <w:sz w:val="24"/>
                <w:szCs w:val="24"/>
              </w:rPr>
            </w:pPr>
          </w:p>
        </w:tc>
        <w:tc>
          <w:tcPr>
            <w:tcW w:w="622" w:type="pct"/>
            <w:tcBorders>
              <w:top w:val="nil"/>
              <w:left w:val="nil"/>
              <w:bottom w:val="single" w:color="auto" w:sz="4" w:space="0"/>
              <w:right w:val="single" w:color="auto" w:sz="4" w:space="0"/>
            </w:tcBorders>
            <w:noWrap w:val="0"/>
            <w:vAlign w:val="center"/>
          </w:tcPr>
          <w:p w14:paraId="72555F5B">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507A373D">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4E74548D">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12960D6D">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3CF50C6A">
            <w:pPr>
              <w:widowControl/>
              <w:kinsoku/>
              <w:topLinePunct w:val="0"/>
              <w:bidi w:val="0"/>
              <w:spacing w:line="240" w:lineRule="auto"/>
              <w:jc w:val="center"/>
              <w:rPr>
                <w:rFonts w:hint="eastAsia" w:ascii="宋体" w:hAnsi="宋体" w:eastAsia="宋体" w:cs="宋体"/>
                <w:kern w:val="0"/>
                <w:sz w:val="24"/>
                <w:szCs w:val="24"/>
              </w:rPr>
            </w:pPr>
          </w:p>
        </w:tc>
        <w:tc>
          <w:tcPr>
            <w:tcW w:w="315" w:type="pct"/>
            <w:tcBorders>
              <w:top w:val="nil"/>
              <w:left w:val="nil"/>
              <w:bottom w:val="single" w:color="auto" w:sz="4" w:space="0"/>
              <w:right w:val="single" w:color="auto" w:sz="4" w:space="0"/>
            </w:tcBorders>
            <w:noWrap w:val="0"/>
            <w:vAlign w:val="center"/>
          </w:tcPr>
          <w:p w14:paraId="0EA465BD">
            <w:pPr>
              <w:widowControl/>
              <w:kinsoku/>
              <w:topLinePunct w:val="0"/>
              <w:bidi w:val="0"/>
              <w:spacing w:line="240" w:lineRule="auto"/>
              <w:jc w:val="center"/>
              <w:rPr>
                <w:rFonts w:hint="eastAsia" w:ascii="宋体" w:hAnsi="宋体" w:eastAsia="宋体" w:cs="宋体"/>
                <w:kern w:val="0"/>
                <w:sz w:val="24"/>
                <w:szCs w:val="24"/>
              </w:rPr>
            </w:pPr>
          </w:p>
        </w:tc>
        <w:tc>
          <w:tcPr>
            <w:tcW w:w="542" w:type="pct"/>
            <w:tcBorders>
              <w:top w:val="nil"/>
              <w:left w:val="nil"/>
              <w:bottom w:val="single" w:color="auto" w:sz="4" w:space="0"/>
              <w:right w:val="single" w:color="auto" w:sz="4" w:space="0"/>
            </w:tcBorders>
            <w:noWrap w:val="0"/>
            <w:vAlign w:val="center"/>
          </w:tcPr>
          <w:p w14:paraId="3B254B2F">
            <w:pPr>
              <w:widowControl/>
              <w:kinsoku/>
              <w:topLinePunct w:val="0"/>
              <w:bidi w:val="0"/>
              <w:spacing w:line="240" w:lineRule="auto"/>
              <w:jc w:val="center"/>
              <w:rPr>
                <w:rFonts w:hint="eastAsia" w:ascii="宋体" w:hAnsi="宋体" w:eastAsia="宋体" w:cs="宋体"/>
                <w:kern w:val="0"/>
                <w:sz w:val="24"/>
                <w:szCs w:val="24"/>
              </w:rPr>
            </w:pPr>
          </w:p>
        </w:tc>
        <w:tc>
          <w:tcPr>
            <w:tcW w:w="477" w:type="pct"/>
            <w:tcBorders>
              <w:top w:val="nil"/>
              <w:left w:val="nil"/>
              <w:bottom w:val="single" w:color="auto" w:sz="4" w:space="0"/>
              <w:right w:val="single" w:color="auto" w:sz="4" w:space="0"/>
            </w:tcBorders>
            <w:noWrap w:val="0"/>
            <w:vAlign w:val="center"/>
          </w:tcPr>
          <w:p w14:paraId="2755155C">
            <w:pPr>
              <w:widowControl/>
              <w:kinsoku/>
              <w:topLinePunct w:val="0"/>
              <w:bidi w:val="0"/>
              <w:spacing w:line="240" w:lineRule="auto"/>
              <w:jc w:val="center"/>
              <w:rPr>
                <w:rFonts w:hint="eastAsia" w:ascii="宋体" w:hAnsi="宋体" w:eastAsia="宋体" w:cs="宋体"/>
                <w:kern w:val="0"/>
                <w:sz w:val="24"/>
                <w:szCs w:val="24"/>
              </w:rPr>
            </w:pPr>
          </w:p>
        </w:tc>
      </w:tr>
      <w:tr w14:paraId="642574CF">
        <w:tblPrEx>
          <w:tblCellMar>
            <w:top w:w="0" w:type="dxa"/>
            <w:left w:w="108" w:type="dxa"/>
            <w:bottom w:w="0" w:type="dxa"/>
            <w:right w:w="108" w:type="dxa"/>
          </w:tblCellMar>
        </w:tblPrEx>
        <w:trPr>
          <w:trHeight w:val="420" w:hRule="atLeast"/>
        </w:trPr>
        <w:tc>
          <w:tcPr>
            <w:tcW w:w="175" w:type="pct"/>
            <w:tcBorders>
              <w:top w:val="nil"/>
              <w:left w:val="single" w:color="auto" w:sz="4" w:space="0"/>
              <w:bottom w:val="single" w:color="auto" w:sz="4" w:space="0"/>
              <w:right w:val="single" w:color="auto" w:sz="4" w:space="0"/>
            </w:tcBorders>
            <w:noWrap w:val="0"/>
            <w:vAlign w:val="center"/>
          </w:tcPr>
          <w:p w14:paraId="4A493E05">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11</w:t>
            </w:r>
          </w:p>
        </w:tc>
        <w:tc>
          <w:tcPr>
            <w:tcW w:w="1106" w:type="pct"/>
            <w:tcBorders>
              <w:top w:val="nil"/>
              <w:left w:val="nil"/>
              <w:bottom w:val="single" w:color="auto" w:sz="4" w:space="0"/>
              <w:right w:val="single" w:color="auto" w:sz="4" w:space="0"/>
            </w:tcBorders>
            <w:noWrap w:val="0"/>
            <w:vAlign w:val="center"/>
          </w:tcPr>
          <w:p w14:paraId="0E761758">
            <w:pPr>
              <w:widowControl/>
              <w:kinsoku/>
              <w:topLinePunct w:val="0"/>
              <w:bidi w:val="0"/>
              <w:spacing w:line="240" w:lineRule="auto"/>
              <w:rPr>
                <w:rFonts w:hint="eastAsia" w:ascii="宋体" w:hAnsi="宋体" w:eastAsia="宋体" w:cs="宋体"/>
                <w:kern w:val="0"/>
                <w:sz w:val="24"/>
                <w:szCs w:val="24"/>
              </w:rPr>
            </w:pPr>
          </w:p>
        </w:tc>
        <w:tc>
          <w:tcPr>
            <w:tcW w:w="622" w:type="pct"/>
            <w:tcBorders>
              <w:top w:val="nil"/>
              <w:left w:val="nil"/>
              <w:bottom w:val="single" w:color="auto" w:sz="4" w:space="0"/>
              <w:right w:val="single" w:color="auto" w:sz="4" w:space="0"/>
            </w:tcBorders>
            <w:noWrap w:val="0"/>
            <w:vAlign w:val="center"/>
          </w:tcPr>
          <w:p w14:paraId="7DE4C8BC">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0B062C9F">
            <w:pPr>
              <w:widowControl/>
              <w:kinsoku/>
              <w:topLinePunct w:val="0"/>
              <w:bidi w:val="0"/>
              <w:spacing w:line="240" w:lineRule="auto"/>
              <w:jc w:val="center"/>
              <w:rPr>
                <w:rFonts w:hint="eastAsia" w:ascii="宋体" w:hAnsi="宋体" w:eastAsia="宋体" w:cs="宋体"/>
                <w:kern w:val="0"/>
                <w:sz w:val="24"/>
                <w:szCs w:val="24"/>
              </w:rPr>
            </w:pPr>
          </w:p>
        </w:tc>
        <w:tc>
          <w:tcPr>
            <w:tcW w:w="293" w:type="pct"/>
            <w:tcBorders>
              <w:top w:val="nil"/>
              <w:left w:val="nil"/>
              <w:bottom w:val="single" w:color="auto" w:sz="4" w:space="0"/>
              <w:right w:val="single" w:color="auto" w:sz="4" w:space="0"/>
            </w:tcBorders>
            <w:noWrap w:val="0"/>
            <w:vAlign w:val="center"/>
          </w:tcPr>
          <w:p w14:paraId="401AE2AF">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0F210680">
            <w:pPr>
              <w:widowControl/>
              <w:kinsoku/>
              <w:topLinePunct w:val="0"/>
              <w:bidi w:val="0"/>
              <w:spacing w:line="240" w:lineRule="auto"/>
              <w:jc w:val="center"/>
              <w:rPr>
                <w:rFonts w:hint="eastAsia" w:ascii="宋体" w:hAnsi="宋体" w:eastAsia="宋体" w:cs="宋体"/>
                <w:kern w:val="0"/>
                <w:sz w:val="24"/>
                <w:szCs w:val="24"/>
              </w:rPr>
            </w:pPr>
          </w:p>
        </w:tc>
        <w:tc>
          <w:tcPr>
            <w:tcW w:w="586" w:type="pct"/>
            <w:tcBorders>
              <w:top w:val="nil"/>
              <w:left w:val="nil"/>
              <w:bottom w:val="single" w:color="auto" w:sz="4" w:space="0"/>
              <w:right w:val="single" w:color="auto" w:sz="4" w:space="0"/>
            </w:tcBorders>
            <w:noWrap w:val="0"/>
            <w:vAlign w:val="center"/>
          </w:tcPr>
          <w:p w14:paraId="2F063184">
            <w:pPr>
              <w:widowControl/>
              <w:kinsoku/>
              <w:topLinePunct w:val="0"/>
              <w:bidi w:val="0"/>
              <w:spacing w:line="240" w:lineRule="auto"/>
              <w:jc w:val="center"/>
              <w:rPr>
                <w:rFonts w:hint="eastAsia" w:ascii="宋体" w:hAnsi="宋体" w:eastAsia="宋体" w:cs="宋体"/>
                <w:kern w:val="0"/>
                <w:sz w:val="24"/>
                <w:szCs w:val="24"/>
              </w:rPr>
            </w:pPr>
          </w:p>
        </w:tc>
        <w:tc>
          <w:tcPr>
            <w:tcW w:w="315" w:type="pct"/>
            <w:tcBorders>
              <w:top w:val="nil"/>
              <w:left w:val="nil"/>
              <w:bottom w:val="single" w:color="auto" w:sz="4" w:space="0"/>
              <w:right w:val="single" w:color="auto" w:sz="4" w:space="0"/>
            </w:tcBorders>
            <w:noWrap w:val="0"/>
            <w:vAlign w:val="center"/>
          </w:tcPr>
          <w:p w14:paraId="6964ED62">
            <w:pPr>
              <w:widowControl/>
              <w:kinsoku/>
              <w:topLinePunct w:val="0"/>
              <w:bidi w:val="0"/>
              <w:spacing w:line="240" w:lineRule="auto"/>
              <w:jc w:val="center"/>
              <w:rPr>
                <w:rFonts w:hint="eastAsia" w:ascii="宋体" w:hAnsi="宋体" w:eastAsia="宋体" w:cs="宋体"/>
                <w:kern w:val="0"/>
                <w:sz w:val="24"/>
                <w:szCs w:val="24"/>
              </w:rPr>
            </w:pPr>
          </w:p>
        </w:tc>
        <w:tc>
          <w:tcPr>
            <w:tcW w:w="542" w:type="pct"/>
            <w:tcBorders>
              <w:top w:val="nil"/>
              <w:left w:val="nil"/>
              <w:bottom w:val="single" w:color="auto" w:sz="4" w:space="0"/>
              <w:right w:val="single" w:color="auto" w:sz="4" w:space="0"/>
            </w:tcBorders>
            <w:noWrap w:val="0"/>
            <w:vAlign w:val="center"/>
          </w:tcPr>
          <w:p w14:paraId="1A8C41DB">
            <w:pPr>
              <w:widowControl/>
              <w:kinsoku/>
              <w:topLinePunct w:val="0"/>
              <w:bidi w:val="0"/>
              <w:spacing w:line="240" w:lineRule="auto"/>
              <w:jc w:val="center"/>
              <w:rPr>
                <w:rFonts w:hint="eastAsia" w:ascii="宋体" w:hAnsi="宋体" w:eastAsia="宋体" w:cs="宋体"/>
                <w:kern w:val="0"/>
                <w:sz w:val="24"/>
                <w:szCs w:val="24"/>
              </w:rPr>
            </w:pPr>
          </w:p>
        </w:tc>
        <w:tc>
          <w:tcPr>
            <w:tcW w:w="477" w:type="pct"/>
            <w:tcBorders>
              <w:top w:val="nil"/>
              <w:left w:val="nil"/>
              <w:bottom w:val="single" w:color="auto" w:sz="4" w:space="0"/>
              <w:right w:val="single" w:color="auto" w:sz="4" w:space="0"/>
            </w:tcBorders>
            <w:noWrap w:val="0"/>
            <w:vAlign w:val="center"/>
          </w:tcPr>
          <w:p w14:paraId="2913DCC9">
            <w:pPr>
              <w:widowControl/>
              <w:kinsoku/>
              <w:topLinePunct w:val="0"/>
              <w:bidi w:val="0"/>
              <w:spacing w:line="240" w:lineRule="auto"/>
              <w:jc w:val="center"/>
              <w:rPr>
                <w:rFonts w:hint="eastAsia" w:ascii="宋体" w:hAnsi="宋体" w:eastAsia="宋体" w:cs="宋体"/>
                <w:kern w:val="0"/>
                <w:sz w:val="24"/>
                <w:szCs w:val="24"/>
              </w:rPr>
            </w:pPr>
          </w:p>
        </w:tc>
      </w:tr>
      <w:tr w14:paraId="309C2F00">
        <w:tblPrEx>
          <w:tblCellMar>
            <w:top w:w="0" w:type="dxa"/>
            <w:left w:w="108" w:type="dxa"/>
            <w:bottom w:w="0" w:type="dxa"/>
            <w:right w:w="108" w:type="dxa"/>
          </w:tblCellMar>
        </w:tblPrEx>
        <w:trPr>
          <w:trHeight w:val="240" w:hRule="atLeast"/>
        </w:trPr>
        <w:tc>
          <w:tcPr>
            <w:tcW w:w="175" w:type="pct"/>
            <w:tcBorders>
              <w:top w:val="nil"/>
              <w:left w:val="single" w:color="auto" w:sz="4" w:space="0"/>
              <w:bottom w:val="single" w:color="auto" w:sz="4" w:space="0"/>
              <w:right w:val="single" w:color="auto" w:sz="4" w:space="0"/>
            </w:tcBorders>
            <w:noWrap w:val="0"/>
            <w:vAlign w:val="center"/>
          </w:tcPr>
          <w:p w14:paraId="0D8BA9E7">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488" w:type="pct"/>
            <w:gridSpan w:val="6"/>
            <w:tcBorders>
              <w:top w:val="single" w:color="auto" w:sz="4" w:space="0"/>
              <w:left w:val="nil"/>
              <w:bottom w:val="single" w:color="auto" w:sz="4" w:space="0"/>
              <w:right w:val="single" w:color="auto" w:sz="4" w:space="0"/>
            </w:tcBorders>
            <w:noWrap w:val="0"/>
            <w:vAlign w:val="center"/>
          </w:tcPr>
          <w:p w14:paraId="7AB1CA13">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总计</w:t>
            </w:r>
          </w:p>
        </w:tc>
        <w:tc>
          <w:tcPr>
            <w:tcW w:w="315" w:type="pct"/>
            <w:tcBorders>
              <w:top w:val="nil"/>
              <w:left w:val="nil"/>
              <w:bottom w:val="single" w:color="auto" w:sz="4" w:space="0"/>
              <w:right w:val="single" w:color="auto" w:sz="4" w:space="0"/>
            </w:tcBorders>
            <w:noWrap w:val="0"/>
            <w:vAlign w:val="center"/>
          </w:tcPr>
          <w:p w14:paraId="7DA79B1D">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542" w:type="pct"/>
            <w:tcBorders>
              <w:top w:val="nil"/>
              <w:left w:val="nil"/>
              <w:bottom w:val="single" w:color="auto" w:sz="4" w:space="0"/>
              <w:right w:val="single" w:color="auto" w:sz="4" w:space="0"/>
            </w:tcBorders>
            <w:noWrap w:val="0"/>
            <w:vAlign w:val="center"/>
          </w:tcPr>
          <w:p w14:paraId="5B9A21CC">
            <w:pPr>
              <w:widowControl/>
              <w:kinsoku/>
              <w:topLinePunct w:val="0"/>
              <w:bidi w:val="0"/>
              <w:spacing w:line="240" w:lineRule="auto"/>
              <w:jc w:val="right"/>
              <w:rPr>
                <w:rFonts w:hint="eastAsia" w:ascii="宋体" w:hAnsi="宋体" w:eastAsia="宋体" w:cs="宋体"/>
                <w:kern w:val="0"/>
                <w:sz w:val="24"/>
                <w:szCs w:val="24"/>
              </w:rPr>
            </w:pPr>
          </w:p>
        </w:tc>
        <w:tc>
          <w:tcPr>
            <w:tcW w:w="477" w:type="pct"/>
            <w:tcBorders>
              <w:top w:val="nil"/>
              <w:left w:val="nil"/>
              <w:bottom w:val="single" w:color="auto" w:sz="4" w:space="0"/>
              <w:right w:val="single" w:color="auto" w:sz="4" w:space="0"/>
            </w:tcBorders>
            <w:noWrap w:val="0"/>
            <w:vAlign w:val="center"/>
          </w:tcPr>
          <w:p w14:paraId="270B24F5">
            <w:pPr>
              <w:widowControl/>
              <w:kinsoku/>
              <w:topLinePunct w:val="0"/>
              <w:bidi w:val="0"/>
              <w:spacing w:line="240" w:lineRule="auto"/>
              <w:jc w:val="right"/>
              <w:rPr>
                <w:rFonts w:hint="eastAsia" w:ascii="宋体" w:hAnsi="宋体" w:eastAsia="宋体" w:cs="宋体"/>
                <w:kern w:val="0"/>
                <w:sz w:val="24"/>
                <w:szCs w:val="24"/>
              </w:rPr>
            </w:pPr>
          </w:p>
        </w:tc>
      </w:tr>
    </w:tbl>
    <w:p w14:paraId="6BBEFA87">
      <w:pPr>
        <w:pStyle w:val="2"/>
        <w:kinsoku/>
        <w:topLinePunct w:val="0"/>
        <w:bidi w:val="0"/>
      </w:pPr>
    </w:p>
    <w:p w14:paraId="7475D46E">
      <w:pPr>
        <w:pStyle w:val="7"/>
        <w:kinsoku/>
        <w:topLinePunct w:val="0"/>
        <w:bidi w:val="0"/>
      </w:pPr>
      <w:r>
        <w:br w:type="page"/>
      </w:r>
      <w:r>
        <w:t>1.3.</w:t>
      </w:r>
      <w:r>
        <w:rPr>
          <w:rFonts w:hint="eastAsia"/>
        </w:rPr>
        <w:t>质保期后三年备品备件价格表</w:t>
      </w:r>
    </w:p>
    <w:tbl>
      <w:tblPr>
        <w:tblStyle w:val="20"/>
        <w:tblW w:w="5000" w:type="pct"/>
        <w:tblInd w:w="0" w:type="dxa"/>
        <w:tblLayout w:type="autofit"/>
        <w:tblCellMar>
          <w:top w:w="0" w:type="dxa"/>
          <w:left w:w="108" w:type="dxa"/>
          <w:bottom w:w="0" w:type="dxa"/>
          <w:right w:w="108" w:type="dxa"/>
        </w:tblCellMar>
      </w:tblPr>
      <w:tblGrid>
        <w:gridCol w:w="864"/>
        <w:gridCol w:w="2591"/>
        <w:gridCol w:w="2241"/>
        <w:gridCol w:w="822"/>
        <w:gridCol w:w="905"/>
        <w:gridCol w:w="597"/>
        <w:gridCol w:w="1397"/>
        <w:gridCol w:w="1067"/>
        <w:gridCol w:w="1030"/>
        <w:gridCol w:w="1419"/>
        <w:gridCol w:w="1289"/>
      </w:tblGrid>
      <w:tr w14:paraId="17BC6001">
        <w:tblPrEx>
          <w:tblCellMar>
            <w:top w:w="0" w:type="dxa"/>
            <w:left w:w="108" w:type="dxa"/>
            <w:bottom w:w="0" w:type="dxa"/>
            <w:right w:w="108" w:type="dxa"/>
          </w:tblCellMar>
        </w:tblPrEx>
        <w:trPr>
          <w:trHeight w:val="240" w:hRule="atLeast"/>
          <w:tblHeader/>
        </w:trPr>
        <w:tc>
          <w:tcPr>
            <w:tcW w:w="5000" w:type="pct"/>
            <w:gridSpan w:val="11"/>
            <w:tcBorders>
              <w:top w:val="nil"/>
              <w:left w:val="nil"/>
              <w:bottom w:val="nil"/>
              <w:right w:val="nil"/>
            </w:tcBorders>
            <w:noWrap/>
            <w:vAlign w:val="center"/>
          </w:tcPr>
          <w:p w14:paraId="55500FA1">
            <w:pPr>
              <w:widowControl/>
              <w:kinsoku/>
              <w:topLinePunct w:val="0"/>
              <w:bidi w:val="0"/>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项目名称：天津市轨道交通Z2线一期工程（滨海机场站～北塘站）信号系统集成采购项目</w:t>
            </w:r>
          </w:p>
          <w:p w14:paraId="1FFF0D93">
            <w:pPr>
              <w:widowControl/>
              <w:kinsoku/>
              <w:topLinePunct w:val="0"/>
              <w:bidi w:val="0"/>
              <w:spacing w:line="24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货币单位：</w:t>
            </w:r>
            <w:r>
              <w:rPr>
                <w:rFonts w:hint="eastAsia" w:ascii="宋体" w:hAnsi="宋体" w:eastAsia="宋体" w:cs="宋体"/>
                <w:kern w:val="0"/>
                <w:sz w:val="24"/>
                <w:szCs w:val="24"/>
                <w:u w:val="none"/>
              </w:rPr>
              <w:t>人民币元</w:t>
            </w:r>
          </w:p>
        </w:tc>
      </w:tr>
      <w:tr w14:paraId="2CE2501F">
        <w:tblPrEx>
          <w:tblCellMar>
            <w:top w:w="0" w:type="dxa"/>
            <w:left w:w="108" w:type="dxa"/>
            <w:bottom w:w="0" w:type="dxa"/>
            <w:right w:w="108" w:type="dxa"/>
          </w:tblCellMar>
        </w:tblPrEx>
        <w:trPr>
          <w:trHeight w:val="240" w:hRule="atLeast"/>
          <w:tblHeader/>
        </w:trPr>
        <w:tc>
          <w:tcPr>
            <w:tcW w:w="304" w:type="pct"/>
            <w:tcBorders>
              <w:top w:val="nil"/>
              <w:left w:val="nil"/>
              <w:bottom w:val="nil"/>
              <w:right w:val="nil"/>
            </w:tcBorders>
            <w:noWrap/>
            <w:vAlign w:val="center"/>
          </w:tcPr>
          <w:p w14:paraId="2C938FAD">
            <w:pPr>
              <w:widowControl/>
              <w:kinsoku/>
              <w:topLinePunct w:val="0"/>
              <w:bidi w:val="0"/>
              <w:spacing w:line="240" w:lineRule="auto"/>
              <w:jc w:val="left"/>
              <w:rPr>
                <w:rFonts w:hint="eastAsia" w:ascii="宋体" w:hAnsi="宋体" w:eastAsia="宋体" w:cs="宋体"/>
                <w:kern w:val="0"/>
                <w:sz w:val="24"/>
                <w:szCs w:val="24"/>
              </w:rPr>
            </w:pPr>
          </w:p>
        </w:tc>
        <w:tc>
          <w:tcPr>
            <w:tcW w:w="911" w:type="pct"/>
            <w:tcBorders>
              <w:top w:val="nil"/>
              <w:left w:val="nil"/>
              <w:bottom w:val="nil"/>
              <w:right w:val="nil"/>
            </w:tcBorders>
            <w:noWrap w:val="0"/>
            <w:vAlign w:val="center"/>
          </w:tcPr>
          <w:p w14:paraId="4FDA7B7D">
            <w:pPr>
              <w:widowControl/>
              <w:kinsoku/>
              <w:topLinePunct w:val="0"/>
              <w:bidi w:val="0"/>
              <w:spacing w:line="240" w:lineRule="auto"/>
              <w:jc w:val="center"/>
              <w:rPr>
                <w:rFonts w:hint="eastAsia" w:ascii="宋体" w:hAnsi="宋体" w:eastAsia="宋体" w:cs="宋体"/>
                <w:kern w:val="0"/>
                <w:sz w:val="24"/>
                <w:szCs w:val="24"/>
              </w:rPr>
            </w:pPr>
          </w:p>
        </w:tc>
        <w:tc>
          <w:tcPr>
            <w:tcW w:w="788" w:type="pct"/>
            <w:tcBorders>
              <w:top w:val="nil"/>
              <w:left w:val="nil"/>
              <w:bottom w:val="nil"/>
              <w:right w:val="nil"/>
            </w:tcBorders>
            <w:noWrap w:val="0"/>
            <w:vAlign w:val="center"/>
          </w:tcPr>
          <w:p w14:paraId="2D92CE1B">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nil"/>
              <w:right w:val="nil"/>
            </w:tcBorders>
            <w:noWrap/>
            <w:vAlign w:val="center"/>
          </w:tcPr>
          <w:p w14:paraId="62969B89">
            <w:pPr>
              <w:widowControl/>
              <w:kinsoku/>
              <w:topLinePunct w:val="0"/>
              <w:bidi w:val="0"/>
              <w:spacing w:line="240" w:lineRule="auto"/>
              <w:jc w:val="left"/>
              <w:rPr>
                <w:rFonts w:hint="eastAsia" w:ascii="宋体" w:hAnsi="宋体" w:eastAsia="宋体" w:cs="宋体"/>
                <w:kern w:val="0"/>
                <w:sz w:val="24"/>
                <w:szCs w:val="24"/>
              </w:rPr>
            </w:pPr>
          </w:p>
        </w:tc>
        <w:tc>
          <w:tcPr>
            <w:tcW w:w="318" w:type="pct"/>
            <w:tcBorders>
              <w:top w:val="nil"/>
              <w:left w:val="nil"/>
              <w:bottom w:val="nil"/>
              <w:right w:val="nil"/>
            </w:tcBorders>
            <w:noWrap/>
            <w:vAlign w:val="center"/>
          </w:tcPr>
          <w:p w14:paraId="62C7EEB1">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nil"/>
              <w:right w:val="nil"/>
            </w:tcBorders>
            <w:noWrap/>
            <w:vAlign w:val="center"/>
          </w:tcPr>
          <w:p w14:paraId="35B14E33">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nil"/>
              <w:right w:val="nil"/>
            </w:tcBorders>
            <w:noWrap/>
            <w:vAlign w:val="center"/>
          </w:tcPr>
          <w:p w14:paraId="4B707891">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nil"/>
              <w:right w:val="nil"/>
            </w:tcBorders>
            <w:noWrap/>
            <w:vAlign w:val="center"/>
          </w:tcPr>
          <w:p w14:paraId="03AB67CC">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nil"/>
              <w:right w:val="nil"/>
            </w:tcBorders>
            <w:noWrap/>
            <w:vAlign w:val="center"/>
          </w:tcPr>
          <w:p w14:paraId="1B39015A">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nil"/>
              <w:right w:val="nil"/>
            </w:tcBorders>
            <w:noWrap/>
            <w:vAlign w:val="center"/>
          </w:tcPr>
          <w:p w14:paraId="07EFFC42">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nil"/>
              <w:right w:val="nil"/>
            </w:tcBorders>
            <w:noWrap/>
            <w:vAlign w:val="center"/>
          </w:tcPr>
          <w:p w14:paraId="24131477">
            <w:pPr>
              <w:widowControl/>
              <w:kinsoku/>
              <w:topLinePunct w:val="0"/>
              <w:bidi w:val="0"/>
              <w:spacing w:line="240" w:lineRule="auto"/>
              <w:jc w:val="center"/>
              <w:rPr>
                <w:rFonts w:hint="eastAsia" w:ascii="宋体" w:hAnsi="宋体" w:eastAsia="宋体" w:cs="宋体"/>
                <w:kern w:val="0"/>
                <w:sz w:val="24"/>
                <w:szCs w:val="24"/>
              </w:rPr>
            </w:pPr>
          </w:p>
        </w:tc>
      </w:tr>
      <w:tr w14:paraId="3D07F4A1">
        <w:tblPrEx>
          <w:tblCellMar>
            <w:top w:w="0" w:type="dxa"/>
            <w:left w:w="108" w:type="dxa"/>
            <w:bottom w:w="0" w:type="dxa"/>
            <w:right w:w="108" w:type="dxa"/>
          </w:tblCellMar>
        </w:tblPrEx>
        <w:trPr>
          <w:trHeight w:val="240" w:hRule="atLeast"/>
          <w:tblHeader/>
        </w:trPr>
        <w:tc>
          <w:tcPr>
            <w:tcW w:w="304" w:type="pct"/>
            <w:tcBorders>
              <w:top w:val="single" w:color="auto" w:sz="4" w:space="0"/>
              <w:left w:val="single" w:color="auto" w:sz="4" w:space="0"/>
              <w:bottom w:val="single" w:color="auto" w:sz="4" w:space="0"/>
              <w:right w:val="single" w:color="auto" w:sz="4" w:space="0"/>
            </w:tcBorders>
            <w:noWrap w:val="0"/>
            <w:vAlign w:val="center"/>
          </w:tcPr>
          <w:p w14:paraId="13D86122">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序号</w:t>
            </w:r>
          </w:p>
        </w:tc>
        <w:tc>
          <w:tcPr>
            <w:tcW w:w="911" w:type="pct"/>
            <w:tcBorders>
              <w:top w:val="single" w:color="auto" w:sz="4" w:space="0"/>
              <w:left w:val="nil"/>
              <w:bottom w:val="single" w:color="auto" w:sz="4" w:space="0"/>
              <w:right w:val="single" w:color="auto" w:sz="4" w:space="0"/>
            </w:tcBorders>
            <w:noWrap w:val="0"/>
            <w:vAlign w:val="center"/>
          </w:tcPr>
          <w:p w14:paraId="196BF610">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系统分类</w:t>
            </w:r>
          </w:p>
        </w:tc>
        <w:tc>
          <w:tcPr>
            <w:tcW w:w="788" w:type="pct"/>
            <w:tcBorders>
              <w:top w:val="single" w:color="auto" w:sz="4" w:space="0"/>
              <w:left w:val="nil"/>
              <w:bottom w:val="single" w:color="auto" w:sz="4" w:space="0"/>
              <w:right w:val="single" w:color="auto" w:sz="4" w:space="0"/>
            </w:tcBorders>
            <w:noWrap w:val="0"/>
            <w:vAlign w:val="center"/>
          </w:tcPr>
          <w:p w14:paraId="77A3011A">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规格型号</w:t>
            </w:r>
          </w:p>
        </w:tc>
        <w:tc>
          <w:tcPr>
            <w:tcW w:w="289" w:type="pct"/>
            <w:tcBorders>
              <w:top w:val="single" w:color="auto" w:sz="4" w:space="0"/>
              <w:left w:val="nil"/>
              <w:bottom w:val="single" w:color="auto" w:sz="4" w:space="0"/>
              <w:right w:val="single" w:color="auto" w:sz="4" w:space="0"/>
            </w:tcBorders>
            <w:noWrap w:val="0"/>
            <w:vAlign w:val="center"/>
          </w:tcPr>
          <w:p w14:paraId="570E29C5">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制造商</w:t>
            </w:r>
          </w:p>
        </w:tc>
        <w:tc>
          <w:tcPr>
            <w:tcW w:w="318" w:type="pct"/>
            <w:tcBorders>
              <w:top w:val="single" w:color="auto" w:sz="4" w:space="0"/>
              <w:left w:val="nil"/>
              <w:bottom w:val="single" w:color="auto" w:sz="4" w:space="0"/>
              <w:right w:val="single" w:color="auto" w:sz="4" w:space="0"/>
            </w:tcBorders>
            <w:noWrap w:val="0"/>
            <w:vAlign w:val="center"/>
          </w:tcPr>
          <w:p w14:paraId="1E62352C">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单位</w:t>
            </w:r>
          </w:p>
        </w:tc>
        <w:tc>
          <w:tcPr>
            <w:tcW w:w="210" w:type="pct"/>
            <w:tcBorders>
              <w:top w:val="single" w:color="auto" w:sz="4" w:space="0"/>
              <w:left w:val="nil"/>
              <w:bottom w:val="single" w:color="auto" w:sz="4" w:space="0"/>
              <w:right w:val="single" w:color="auto" w:sz="4" w:space="0"/>
            </w:tcBorders>
            <w:noWrap w:val="0"/>
            <w:vAlign w:val="center"/>
          </w:tcPr>
          <w:p w14:paraId="167AE34F">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数量</w:t>
            </w:r>
          </w:p>
        </w:tc>
        <w:tc>
          <w:tcPr>
            <w:tcW w:w="491" w:type="pct"/>
            <w:tcBorders>
              <w:top w:val="single" w:color="auto" w:sz="4" w:space="0"/>
              <w:left w:val="nil"/>
              <w:bottom w:val="single" w:color="auto" w:sz="4" w:space="0"/>
              <w:right w:val="single" w:color="auto" w:sz="4" w:space="0"/>
            </w:tcBorders>
            <w:noWrap w:val="0"/>
            <w:vAlign w:val="center"/>
          </w:tcPr>
          <w:p w14:paraId="44E8387C">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不含税单价</w:t>
            </w:r>
          </w:p>
        </w:tc>
        <w:tc>
          <w:tcPr>
            <w:tcW w:w="371" w:type="pct"/>
            <w:tcBorders>
              <w:top w:val="single" w:color="auto" w:sz="4" w:space="0"/>
              <w:left w:val="nil"/>
              <w:bottom w:val="single" w:color="auto" w:sz="4" w:space="0"/>
              <w:right w:val="single" w:color="auto" w:sz="4" w:space="0"/>
            </w:tcBorders>
            <w:noWrap w:val="0"/>
            <w:vAlign w:val="center"/>
          </w:tcPr>
          <w:p w14:paraId="09A77FC3">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含税单价</w:t>
            </w:r>
          </w:p>
        </w:tc>
        <w:tc>
          <w:tcPr>
            <w:tcW w:w="362" w:type="pct"/>
            <w:tcBorders>
              <w:top w:val="single" w:color="auto" w:sz="4" w:space="0"/>
              <w:left w:val="nil"/>
              <w:bottom w:val="single" w:color="auto" w:sz="4" w:space="0"/>
              <w:right w:val="single" w:color="auto" w:sz="4" w:space="0"/>
            </w:tcBorders>
            <w:noWrap w:val="0"/>
            <w:vAlign w:val="center"/>
          </w:tcPr>
          <w:p w14:paraId="02B3E67E">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税率</w:t>
            </w:r>
          </w:p>
        </w:tc>
        <w:tc>
          <w:tcPr>
            <w:tcW w:w="499" w:type="pct"/>
            <w:tcBorders>
              <w:top w:val="single" w:color="auto" w:sz="4" w:space="0"/>
              <w:left w:val="nil"/>
              <w:bottom w:val="single" w:color="auto" w:sz="4" w:space="0"/>
              <w:right w:val="single" w:color="auto" w:sz="4" w:space="0"/>
            </w:tcBorders>
            <w:noWrap w:val="0"/>
            <w:vAlign w:val="center"/>
          </w:tcPr>
          <w:p w14:paraId="4DF9C738">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不含税合价</w:t>
            </w:r>
          </w:p>
        </w:tc>
        <w:tc>
          <w:tcPr>
            <w:tcW w:w="451" w:type="pct"/>
            <w:tcBorders>
              <w:top w:val="single" w:color="auto" w:sz="4" w:space="0"/>
              <w:left w:val="nil"/>
              <w:bottom w:val="single" w:color="auto" w:sz="4" w:space="0"/>
              <w:right w:val="single" w:color="auto" w:sz="4" w:space="0"/>
            </w:tcBorders>
            <w:noWrap w:val="0"/>
            <w:vAlign w:val="center"/>
          </w:tcPr>
          <w:p w14:paraId="633E5E82">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含税合价</w:t>
            </w:r>
          </w:p>
        </w:tc>
      </w:tr>
      <w:tr w14:paraId="39D7BC71">
        <w:tblPrEx>
          <w:tblCellMar>
            <w:top w:w="0" w:type="dxa"/>
            <w:left w:w="108" w:type="dxa"/>
            <w:bottom w:w="0" w:type="dxa"/>
            <w:right w:w="108" w:type="dxa"/>
          </w:tblCellMar>
        </w:tblPrEx>
        <w:trPr>
          <w:trHeight w:val="240" w:hRule="atLeast"/>
        </w:trPr>
        <w:tc>
          <w:tcPr>
            <w:tcW w:w="304" w:type="pct"/>
            <w:tcBorders>
              <w:top w:val="nil"/>
              <w:left w:val="single" w:color="auto" w:sz="4" w:space="0"/>
              <w:bottom w:val="single" w:color="auto" w:sz="4" w:space="0"/>
              <w:right w:val="single" w:color="auto" w:sz="4" w:space="0"/>
            </w:tcBorders>
            <w:noWrap w:val="0"/>
            <w:vAlign w:val="center"/>
          </w:tcPr>
          <w:p w14:paraId="42F6731D">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4555E432">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31665340">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0E257B73">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4509DCDF">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03117646">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1AACA8ED">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401FC78E">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22325DA5">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1CBBCFA8">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359E6DBD">
            <w:pPr>
              <w:widowControl/>
              <w:kinsoku/>
              <w:topLinePunct w:val="0"/>
              <w:bidi w:val="0"/>
              <w:spacing w:line="240" w:lineRule="auto"/>
              <w:jc w:val="center"/>
              <w:rPr>
                <w:rFonts w:hint="eastAsia" w:ascii="宋体" w:hAnsi="宋体" w:eastAsia="宋体" w:cs="宋体"/>
                <w:kern w:val="0"/>
                <w:sz w:val="24"/>
                <w:szCs w:val="24"/>
              </w:rPr>
            </w:pPr>
          </w:p>
        </w:tc>
      </w:tr>
      <w:tr w14:paraId="63A701D3">
        <w:tblPrEx>
          <w:tblCellMar>
            <w:top w:w="0" w:type="dxa"/>
            <w:left w:w="108" w:type="dxa"/>
            <w:bottom w:w="0" w:type="dxa"/>
            <w:right w:w="108" w:type="dxa"/>
          </w:tblCellMar>
        </w:tblPrEx>
        <w:trPr>
          <w:trHeight w:val="324" w:hRule="atLeast"/>
        </w:trPr>
        <w:tc>
          <w:tcPr>
            <w:tcW w:w="304" w:type="pct"/>
            <w:tcBorders>
              <w:top w:val="nil"/>
              <w:left w:val="single" w:color="auto" w:sz="4" w:space="0"/>
              <w:bottom w:val="single" w:color="auto" w:sz="4" w:space="0"/>
              <w:right w:val="single" w:color="auto" w:sz="4" w:space="0"/>
            </w:tcBorders>
            <w:noWrap w:val="0"/>
            <w:vAlign w:val="center"/>
          </w:tcPr>
          <w:p w14:paraId="46B819ED">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3285D86C">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17661D84">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2376027F">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3C1B0582">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72EB03BD">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5C92645A">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6253003C">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2EF3C2CD">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12DDE1F1">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48D001B9">
            <w:pPr>
              <w:widowControl/>
              <w:kinsoku/>
              <w:topLinePunct w:val="0"/>
              <w:bidi w:val="0"/>
              <w:spacing w:line="240" w:lineRule="auto"/>
              <w:jc w:val="center"/>
              <w:rPr>
                <w:rFonts w:hint="eastAsia" w:ascii="宋体" w:hAnsi="宋体" w:eastAsia="宋体" w:cs="宋体"/>
                <w:kern w:val="0"/>
                <w:sz w:val="24"/>
                <w:szCs w:val="24"/>
              </w:rPr>
            </w:pPr>
          </w:p>
        </w:tc>
      </w:tr>
      <w:tr w14:paraId="3118D971">
        <w:tblPrEx>
          <w:tblCellMar>
            <w:top w:w="0" w:type="dxa"/>
            <w:left w:w="108" w:type="dxa"/>
            <w:bottom w:w="0" w:type="dxa"/>
            <w:right w:w="108" w:type="dxa"/>
          </w:tblCellMar>
        </w:tblPrEx>
        <w:trPr>
          <w:trHeight w:val="324" w:hRule="atLeast"/>
        </w:trPr>
        <w:tc>
          <w:tcPr>
            <w:tcW w:w="304" w:type="pct"/>
            <w:tcBorders>
              <w:top w:val="nil"/>
              <w:left w:val="single" w:color="auto" w:sz="4" w:space="0"/>
              <w:bottom w:val="single" w:color="auto" w:sz="4" w:space="0"/>
              <w:right w:val="single" w:color="auto" w:sz="4" w:space="0"/>
            </w:tcBorders>
            <w:noWrap w:val="0"/>
            <w:vAlign w:val="center"/>
          </w:tcPr>
          <w:p w14:paraId="587D9F9F">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46E300B9">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3D357B9F">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7F96AFD9">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5009C8BA">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304B7EB2">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38CA5937">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44C979BA">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25A6780F">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6BB1BA63">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2E32050C">
            <w:pPr>
              <w:widowControl/>
              <w:kinsoku/>
              <w:topLinePunct w:val="0"/>
              <w:bidi w:val="0"/>
              <w:spacing w:line="240" w:lineRule="auto"/>
              <w:jc w:val="center"/>
              <w:rPr>
                <w:rFonts w:hint="eastAsia" w:ascii="宋体" w:hAnsi="宋体" w:eastAsia="宋体" w:cs="宋体"/>
                <w:kern w:val="0"/>
                <w:sz w:val="24"/>
                <w:szCs w:val="24"/>
              </w:rPr>
            </w:pPr>
          </w:p>
        </w:tc>
      </w:tr>
      <w:tr w14:paraId="33172608">
        <w:tblPrEx>
          <w:tblCellMar>
            <w:top w:w="0" w:type="dxa"/>
            <w:left w:w="108" w:type="dxa"/>
            <w:bottom w:w="0" w:type="dxa"/>
            <w:right w:w="108" w:type="dxa"/>
          </w:tblCellMar>
        </w:tblPrEx>
        <w:trPr>
          <w:trHeight w:val="324" w:hRule="atLeast"/>
        </w:trPr>
        <w:tc>
          <w:tcPr>
            <w:tcW w:w="304" w:type="pct"/>
            <w:tcBorders>
              <w:top w:val="nil"/>
              <w:left w:val="single" w:color="auto" w:sz="4" w:space="0"/>
              <w:bottom w:val="single" w:color="auto" w:sz="4" w:space="0"/>
              <w:right w:val="single" w:color="auto" w:sz="4" w:space="0"/>
            </w:tcBorders>
            <w:noWrap w:val="0"/>
            <w:vAlign w:val="center"/>
          </w:tcPr>
          <w:p w14:paraId="437719DB">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1E8467E2">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61EAF660">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61ED20D5">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770CFCDB">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7AC666F5">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519184D9">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774923AA">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01EA5316">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29E2B98B">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7340EA55">
            <w:pPr>
              <w:widowControl/>
              <w:kinsoku/>
              <w:topLinePunct w:val="0"/>
              <w:bidi w:val="0"/>
              <w:spacing w:line="240" w:lineRule="auto"/>
              <w:jc w:val="center"/>
              <w:rPr>
                <w:rFonts w:hint="eastAsia" w:ascii="宋体" w:hAnsi="宋体" w:eastAsia="宋体" w:cs="宋体"/>
                <w:kern w:val="0"/>
                <w:sz w:val="24"/>
                <w:szCs w:val="24"/>
              </w:rPr>
            </w:pPr>
          </w:p>
        </w:tc>
      </w:tr>
      <w:tr w14:paraId="64127C55">
        <w:tblPrEx>
          <w:tblCellMar>
            <w:top w:w="0" w:type="dxa"/>
            <w:left w:w="108" w:type="dxa"/>
            <w:bottom w:w="0" w:type="dxa"/>
            <w:right w:w="108" w:type="dxa"/>
          </w:tblCellMar>
        </w:tblPrEx>
        <w:trPr>
          <w:trHeight w:val="324" w:hRule="atLeast"/>
        </w:trPr>
        <w:tc>
          <w:tcPr>
            <w:tcW w:w="304" w:type="pct"/>
            <w:tcBorders>
              <w:top w:val="nil"/>
              <w:left w:val="single" w:color="auto" w:sz="4" w:space="0"/>
              <w:bottom w:val="single" w:color="auto" w:sz="4" w:space="0"/>
              <w:right w:val="single" w:color="auto" w:sz="4" w:space="0"/>
            </w:tcBorders>
            <w:noWrap w:val="0"/>
            <w:vAlign w:val="center"/>
          </w:tcPr>
          <w:p w14:paraId="096978ED">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75A7074A">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586E72D7">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21F1320F">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7308A64D">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46A53B8D">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64EFA747">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754B4899">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0F9143B4">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439F74C3">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492A901A">
            <w:pPr>
              <w:widowControl/>
              <w:kinsoku/>
              <w:topLinePunct w:val="0"/>
              <w:bidi w:val="0"/>
              <w:spacing w:line="240" w:lineRule="auto"/>
              <w:jc w:val="center"/>
              <w:rPr>
                <w:rFonts w:hint="eastAsia" w:ascii="宋体" w:hAnsi="宋体" w:eastAsia="宋体" w:cs="宋体"/>
                <w:kern w:val="0"/>
                <w:sz w:val="24"/>
                <w:szCs w:val="24"/>
              </w:rPr>
            </w:pPr>
          </w:p>
        </w:tc>
      </w:tr>
      <w:tr w14:paraId="3139A0FF">
        <w:tblPrEx>
          <w:tblCellMar>
            <w:top w:w="0" w:type="dxa"/>
            <w:left w:w="108" w:type="dxa"/>
            <w:bottom w:w="0" w:type="dxa"/>
            <w:right w:w="108" w:type="dxa"/>
          </w:tblCellMar>
        </w:tblPrEx>
        <w:trPr>
          <w:trHeight w:val="324" w:hRule="atLeast"/>
        </w:trPr>
        <w:tc>
          <w:tcPr>
            <w:tcW w:w="304" w:type="pct"/>
            <w:tcBorders>
              <w:top w:val="nil"/>
              <w:left w:val="single" w:color="auto" w:sz="4" w:space="0"/>
              <w:bottom w:val="single" w:color="auto" w:sz="4" w:space="0"/>
              <w:right w:val="single" w:color="auto" w:sz="4" w:space="0"/>
            </w:tcBorders>
            <w:noWrap w:val="0"/>
            <w:vAlign w:val="center"/>
          </w:tcPr>
          <w:p w14:paraId="4906DB56">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299EAE17">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71EF7878">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4FDF7512">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5F7B4B16">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2A899DFB">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15F31D23">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2A134238">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463D929B">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1E7F9243">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7713865E">
            <w:pPr>
              <w:widowControl/>
              <w:kinsoku/>
              <w:topLinePunct w:val="0"/>
              <w:bidi w:val="0"/>
              <w:spacing w:line="240" w:lineRule="auto"/>
              <w:jc w:val="center"/>
              <w:rPr>
                <w:rFonts w:hint="eastAsia" w:ascii="宋体" w:hAnsi="宋体" w:eastAsia="宋体" w:cs="宋体"/>
                <w:kern w:val="0"/>
                <w:sz w:val="24"/>
                <w:szCs w:val="24"/>
              </w:rPr>
            </w:pPr>
          </w:p>
        </w:tc>
      </w:tr>
      <w:tr w14:paraId="362B3D29">
        <w:tblPrEx>
          <w:tblCellMar>
            <w:top w:w="0" w:type="dxa"/>
            <w:left w:w="108" w:type="dxa"/>
            <w:bottom w:w="0" w:type="dxa"/>
            <w:right w:w="108" w:type="dxa"/>
          </w:tblCellMar>
        </w:tblPrEx>
        <w:trPr>
          <w:trHeight w:val="324" w:hRule="atLeast"/>
        </w:trPr>
        <w:tc>
          <w:tcPr>
            <w:tcW w:w="304" w:type="pct"/>
            <w:tcBorders>
              <w:top w:val="nil"/>
              <w:left w:val="single" w:color="auto" w:sz="4" w:space="0"/>
              <w:bottom w:val="single" w:color="auto" w:sz="4" w:space="0"/>
              <w:right w:val="single" w:color="auto" w:sz="4" w:space="0"/>
            </w:tcBorders>
            <w:noWrap w:val="0"/>
            <w:vAlign w:val="center"/>
          </w:tcPr>
          <w:p w14:paraId="4A17C5FF">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21286E68">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403B1AD6">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006D764A">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3B77F885">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08B83E2C">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49D958A0">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727E42C7">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48FD9976">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584FD4A6">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3E1DC062">
            <w:pPr>
              <w:widowControl/>
              <w:kinsoku/>
              <w:topLinePunct w:val="0"/>
              <w:bidi w:val="0"/>
              <w:spacing w:line="240" w:lineRule="auto"/>
              <w:jc w:val="center"/>
              <w:rPr>
                <w:rFonts w:hint="eastAsia" w:ascii="宋体" w:hAnsi="宋体" w:eastAsia="宋体" w:cs="宋体"/>
                <w:kern w:val="0"/>
                <w:sz w:val="24"/>
                <w:szCs w:val="24"/>
              </w:rPr>
            </w:pPr>
          </w:p>
        </w:tc>
      </w:tr>
      <w:tr w14:paraId="20CA097F">
        <w:tblPrEx>
          <w:tblCellMar>
            <w:top w:w="0" w:type="dxa"/>
            <w:left w:w="108" w:type="dxa"/>
            <w:bottom w:w="0" w:type="dxa"/>
            <w:right w:w="108" w:type="dxa"/>
          </w:tblCellMar>
        </w:tblPrEx>
        <w:trPr>
          <w:trHeight w:val="324" w:hRule="atLeast"/>
        </w:trPr>
        <w:tc>
          <w:tcPr>
            <w:tcW w:w="304" w:type="pct"/>
            <w:tcBorders>
              <w:top w:val="nil"/>
              <w:left w:val="single" w:color="auto" w:sz="4" w:space="0"/>
              <w:bottom w:val="single" w:color="auto" w:sz="4" w:space="0"/>
              <w:right w:val="single" w:color="auto" w:sz="4" w:space="0"/>
            </w:tcBorders>
            <w:noWrap w:val="0"/>
            <w:vAlign w:val="center"/>
          </w:tcPr>
          <w:p w14:paraId="0986FA45">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559E5AC8">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70613FB0">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7283A2A9">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2F75E2FE">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6B215582">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5EB68746">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3AEF9E47">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5CE8C196">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65C74E24">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4C1EEFAF">
            <w:pPr>
              <w:widowControl/>
              <w:kinsoku/>
              <w:topLinePunct w:val="0"/>
              <w:bidi w:val="0"/>
              <w:spacing w:line="240" w:lineRule="auto"/>
              <w:jc w:val="center"/>
              <w:rPr>
                <w:rFonts w:hint="eastAsia" w:ascii="宋体" w:hAnsi="宋体" w:eastAsia="宋体" w:cs="宋体"/>
                <w:kern w:val="0"/>
                <w:sz w:val="24"/>
                <w:szCs w:val="24"/>
              </w:rPr>
            </w:pPr>
          </w:p>
        </w:tc>
      </w:tr>
      <w:tr w14:paraId="558BB23E">
        <w:tblPrEx>
          <w:tblCellMar>
            <w:top w:w="0" w:type="dxa"/>
            <w:left w:w="108" w:type="dxa"/>
            <w:bottom w:w="0" w:type="dxa"/>
            <w:right w:w="108" w:type="dxa"/>
          </w:tblCellMar>
        </w:tblPrEx>
        <w:trPr>
          <w:trHeight w:val="324" w:hRule="atLeast"/>
        </w:trPr>
        <w:tc>
          <w:tcPr>
            <w:tcW w:w="304" w:type="pct"/>
            <w:tcBorders>
              <w:top w:val="nil"/>
              <w:left w:val="single" w:color="auto" w:sz="4" w:space="0"/>
              <w:bottom w:val="single" w:color="auto" w:sz="4" w:space="0"/>
              <w:right w:val="single" w:color="auto" w:sz="4" w:space="0"/>
            </w:tcBorders>
            <w:noWrap w:val="0"/>
            <w:vAlign w:val="center"/>
          </w:tcPr>
          <w:p w14:paraId="00D24312">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4B8BA488">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7AC89979">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33ED4316">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2DF75A8B">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0F04485A">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5F014497">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1B89EFF7">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6CB52058">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0E772E81">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7FCDD896">
            <w:pPr>
              <w:widowControl/>
              <w:kinsoku/>
              <w:topLinePunct w:val="0"/>
              <w:bidi w:val="0"/>
              <w:spacing w:line="240" w:lineRule="auto"/>
              <w:jc w:val="center"/>
              <w:rPr>
                <w:rFonts w:hint="eastAsia" w:ascii="宋体" w:hAnsi="宋体" w:eastAsia="宋体" w:cs="宋体"/>
                <w:kern w:val="0"/>
                <w:sz w:val="24"/>
                <w:szCs w:val="24"/>
              </w:rPr>
            </w:pPr>
          </w:p>
        </w:tc>
      </w:tr>
      <w:tr w14:paraId="772BEE6A">
        <w:tblPrEx>
          <w:tblCellMar>
            <w:top w:w="0" w:type="dxa"/>
            <w:left w:w="108" w:type="dxa"/>
            <w:bottom w:w="0" w:type="dxa"/>
            <w:right w:w="108" w:type="dxa"/>
          </w:tblCellMar>
        </w:tblPrEx>
        <w:trPr>
          <w:trHeight w:val="324" w:hRule="atLeast"/>
        </w:trPr>
        <w:tc>
          <w:tcPr>
            <w:tcW w:w="304" w:type="pct"/>
            <w:tcBorders>
              <w:top w:val="nil"/>
              <w:left w:val="single" w:color="auto" w:sz="4" w:space="0"/>
              <w:bottom w:val="single" w:color="auto" w:sz="4" w:space="0"/>
              <w:right w:val="single" w:color="auto" w:sz="4" w:space="0"/>
            </w:tcBorders>
            <w:noWrap w:val="0"/>
            <w:vAlign w:val="center"/>
          </w:tcPr>
          <w:p w14:paraId="06C261E5">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182C43B0">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5CC9E530">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1887C213">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1B6BE501">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5F98E929">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66AB621C">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3B862676">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6062472E">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739E8230">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7D7CA463">
            <w:pPr>
              <w:widowControl/>
              <w:kinsoku/>
              <w:topLinePunct w:val="0"/>
              <w:bidi w:val="0"/>
              <w:spacing w:line="240" w:lineRule="auto"/>
              <w:jc w:val="center"/>
              <w:rPr>
                <w:rFonts w:hint="eastAsia" w:ascii="宋体" w:hAnsi="宋体" w:eastAsia="宋体" w:cs="宋体"/>
                <w:kern w:val="0"/>
                <w:sz w:val="24"/>
                <w:szCs w:val="24"/>
              </w:rPr>
            </w:pPr>
          </w:p>
        </w:tc>
      </w:tr>
      <w:tr w14:paraId="71CD73E2">
        <w:tblPrEx>
          <w:tblCellMar>
            <w:top w:w="0" w:type="dxa"/>
            <w:left w:w="108" w:type="dxa"/>
            <w:bottom w:w="0" w:type="dxa"/>
            <w:right w:w="108" w:type="dxa"/>
          </w:tblCellMar>
        </w:tblPrEx>
        <w:trPr>
          <w:trHeight w:val="324" w:hRule="atLeast"/>
        </w:trPr>
        <w:tc>
          <w:tcPr>
            <w:tcW w:w="304" w:type="pct"/>
            <w:tcBorders>
              <w:top w:val="nil"/>
              <w:left w:val="single" w:color="auto" w:sz="4" w:space="0"/>
              <w:bottom w:val="single" w:color="auto" w:sz="4" w:space="0"/>
              <w:right w:val="single" w:color="auto" w:sz="4" w:space="0"/>
            </w:tcBorders>
            <w:noWrap w:val="0"/>
            <w:vAlign w:val="center"/>
          </w:tcPr>
          <w:p w14:paraId="27C3EF83">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5B42236B">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16438372">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0F87AF4C">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3509FCD0">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1EE2E642">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73B44275">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00A9BFA9">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50B2D034">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7B129AC6">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0A114869">
            <w:pPr>
              <w:widowControl/>
              <w:kinsoku/>
              <w:topLinePunct w:val="0"/>
              <w:bidi w:val="0"/>
              <w:spacing w:line="240" w:lineRule="auto"/>
              <w:jc w:val="center"/>
              <w:rPr>
                <w:rFonts w:hint="eastAsia" w:ascii="宋体" w:hAnsi="宋体" w:eastAsia="宋体" w:cs="宋体"/>
                <w:kern w:val="0"/>
                <w:sz w:val="24"/>
                <w:szCs w:val="24"/>
              </w:rPr>
            </w:pPr>
          </w:p>
        </w:tc>
      </w:tr>
      <w:tr w14:paraId="7843C640">
        <w:tblPrEx>
          <w:tblCellMar>
            <w:top w:w="0" w:type="dxa"/>
            <w:left w:w="108" w:type="dxa"/>
            <w:bottom w:w="0" w:type="dxa"/>
            <w:right w:w="108" w:type="dxa"/>
          </w:tblCellMar>
        </w:tblPrEx>
        <w:trPr>
          <w:trHeight w:val="324" w:hRule="atLeast"/>
        </w:trPr>
        <w:tc>
          <w:tcPr>
            <w:tcW w:w="304" w:type="pct"/>
            <w:tcBorders>
              <w:top w:val="nil"/>
              <w:left w:val="single" w:color="auto" w:sz="4" w:space="0"/>
              <w:bottom w:val="single" w:color="auto" w:sz="4" w:space="0"/>
              <w:right w:val="single" w:color="auto" w:sz="4" w:space="0"/>
            </w:tcBorders>
            <w:noWrap w:val="0"/>
            <w:vAlign w:val="center"/>
          </w:tcPr>
          <w:p w14:paraId="7CA58D2F">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186786AD">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444EA1E9">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1F40F454">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7A2823A1">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58B798C7">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46BD6732">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6266899D">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68352AA5">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0C6A6144">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7449E354">
            <w:pPr>
              <w:widowControl/>
              <w:kinsoku/>
              <w:topLinePunct w:val="0"/>
              <w:bidi w:val="0"/>
              <w:spacing w:line="240" w:lineRule="auto"/>
              <w:jc w:val="center"/>
              <w:rPr>
                <w:rFonts w:hint="eastAsia" w:ascii="宋体" w:hAnsi="宋体" w:eastAsia="宋体" w:cs="宋体"/>
                <w:kern w:val="0"/>
                <w:sz w:val="24"/>
                <w:szCs w:val="24"/>
              </w:rPr>
            </w:pPr>
          </w:p>
        </w:tc>
      </w:tr>
      <w:tr w14:paraId="5241AA80">
        <w:tblPrEx>
          <w:tblCellMar>
            <w:top w:w="0" w:type="dxa"/>
            <w:left w:w="108" w:type="dxa"/>
            <w:bottom w:w="0" w:type="dxa"/>
            <w:right w:w="108" w:type="dxa"/>
          </w:tblCellMar>
        </w:tblPrEx>
        <w:trPr>
          <w:trHeight w:val="324" w:hRule="atLeast"/>
        </w:trPr>
        <w:tc>
          <w:tcPr>
            <w:tcW w:w="304" w:type="pct"/>
            <w:tcBorders>
              <w:top w:val="nil"/>
              <w:left w:val="single" w:color="auto" w:sz="4" w:space="0"/>
              <w:bottom w:val="single" w:color="auto" w:sz="4" w:space="0"/>
              <w:right w:val="single" w:color="auto" w:sz="4" w:space="0"/>
            </w:tcBorders>
            <w:noWrap w:val="0"/>
            <w:vAlign w:val="center"/>
          </w:tcPr>
          <w:p w14:paraId="5F1ECE99">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14213A34">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5A3C3D68">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4EEA077B">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1E20E8BD">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709AF6CE">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733C26BA">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2491E50F">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4210115F">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5F082A45">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1D01B9B6">
            <w:pPr>
              <w:widowControl/>
              <w:kinsoku/>
              <w:topLinePunct w:val="0"/>
              <w:bidi w:val="0"/>
              <w:spacing w:line="240" w:lineRule="auto"/>
              <w:jc w:val="center"/>
              <w:rPr>
                <w:rFonts w:hint="eastAsia" w:ascii="宋体" w:hAnsi="宋体" w:eastAsia="宋体" w:cs="宋体"/>
                <w:kern w:val="0"/>
                <w:sz w:val="24"/>
                <w:szCs w:val="24"/>
              </w:rPr>
            </w:pPr>
          </w:p>
        </w:tc>
      </w:tr>
      <w:tr w14:paraId="48C0BCDB">
        <w:tblPrEx>
          <w:tblCellMar>
            <w:top w:w="0" w:type="dxa"/>
            <w:left w:w="108" w:type="dxa"/>
            <w:bottom w:w="0" w:type="dxa"/>
            <w:right w:w="108" w:type="dxa"/>
          </w:tblCellMar>
        </w:tblPrEx>
        <w:trPr>
          <w:trHeight w:val="324" w:hRule="atLeast"/>
        </w:trPr>
        <w:tc>
          <w:tcPr>
            <w:tcW w:w="304" w:type="pct"/>
            <w:tcBorders>
              <w:top w:val="nil"/>
              <w:left w:val="single" w:color="auto" w:sz="4" w:space="0"/>
              <w:bottom w:val="single" w:color="auto" w:sz="4" w:space="0"/>
              <w:right w:val="single" w:color="auto" w:sz="4" w:space="0"/>
            </w:tcBorders>
            <w:noWrap w:val="0"/>
            <w:vAlign w:val="center"/>
          </w:tcPr>
          <w:p w14:paraId="1D240B62">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06378880">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1C9AB523">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2FFD5893">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4D88F28C">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3553E741">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4BA739EB">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70A5BE4A">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636459DC">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1E2A9984">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6D18E13A">
            <w:pPr>
              <w:widowControl/>
              <w:kinsoku/>
              <w:topLinePunct w:val="0"/>
              <w:bidi w:val="0"/>
              <w:spacing w:line="240" w:lineRule="auto"/>
              <w:jc w:val="center"/>
              <w:rPr>
                <w:rFonts w:hint="eastAsia" w:ascii="宋体" w:hAnsi="宋体" w:eastAsia="宋体" w:cs="宋体"/>
                <w:kern w:val="0"/>
                <w:sz w:val="24"/>
                <w:szCs w:val="24"/>
              </w:rPr>
            </w:pPr>
          </w:p>
        </w:tc>
      </w:tr>
      <w:tr w14:paraId="48744383">
        <w:tblPrEx>
          <w:tblCellMar>
            <w:top w:w="0" w:type="dxa"/>
            <w:left w:w="108" w:type="dxa"/>
            <w:bottom w:w="0" w:type="dxa"/>
            <w:right w:w="108" w:type="dxa"/>
          </w:tblCellMar>
        </w:tblPrEx>
        <w:trPr>
          <w:trHeight w:val="324" w:hRule="atLeast"/>
        </w:trPr>
        <w:tc>
          <w:tcPr>
            <w:tcW w:w="304" w:type="pct"/>
            <w:tcBorders>
              <w:top w:val="nil"/>
              <w:left w:val="single" w:color="auto" w:sz="4" w:space="0"/>
              <w:bottom w:val="single" w:color="auto" w:sz="4" w:space="0"/>
              <w:right w:val="single" w:color="auto" w:sz="4" w:space="0"/>
            </w:tcBorders>
            <w:noWrap w:val="0"/>
            <w:vAlign w:val="center"/>
          </w:tcPr>
          <w:p w14:paraId="566C0AFD">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3F608BA4">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5801FD7B">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035C02E8">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626B2306">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34418003">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1C964143">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2E015351">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062F7ED9">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6E7B5021">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44563039">
            <w:pPr>
              <w:widowControl/>
              <w:kinsoku/>
              <w:topLinePunct w:val="0"/>
              <w:bidi w:val="0"/>
              <w:spacing w:line="240" w:lineRule="auto"/>
              <w:jc w:val="center"/>
              <w:rPr>
                <w:rFonts w:hint="eastAsia" w:ascii="宋体" w:hAnsi="宋体" w:eastAsia="宋体" w:cs="宋体"/>
                <w:kern w:val="0"/>
                <w:sz w:val="24"/>
                <w:szCs w:val="24"/>
              </w:rPr>
            </w:pPr>
          </w:p>
        </w:tc>
      </w:tr>
      <w:tr w14:paraId="2B5F5734">
        <w:tblPrEx>
          <w:tblCellMar>
            <w:top w:w="0" w:type="dxa"/>
            <w:left w:w="108" w:type="dxa"/>
            <w:bottom w:w="0" w:type="dxa"/>
            <w:right w:w="108" w:type="dxa"/>
          </w:tblCellMar>
        </w:tblPrEx>
        <w:trPr>
          <w:trHeight w:val="240" w:hRule="atLeast"/>
        </w:trPr>
        <w:tc>
          <w:tcPr>
            <w:tcW w:w="304" w:type="pct"/>
            <w:tcBorders>
              <w:top w:val="nil"/>
              <w:left w:val="single" w:color="auto" w:sz="4" w:space="0"/>
              <w:bottom w:val="single" w:color="auto" w:sz="4" w:space="0"/>
              <w:right w:val="single" w:color="auto" w:sz="4" w:space="0"/>
            </w:tcBorders>
            <w:noWrap w:val="0"/>
            <w:vAlign w:val="center"/>
          </w:tcPr>
          <w:p w14:paraId="5436B8A9">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443F7CD0">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50452978">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257A0241">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5F36AE02">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14C832EB">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4B204EC0">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5C4B16E2">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4A68781E">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3CF84778">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7013CAEE">
            <w:pPr>
              <w:widowControl/>
              <w:kinsoku/>
              <w:topLinePunct w:val="0"/>
              <w:bidi w:val="0"/>
              <w:spacing w:line="240" w:lineRule="auto"/>
              <w:jc w:val="center"/>
              <w:rPr>
                <w:rFonts w:hint="eastAsia" w:ascii="宋体" w:hAnsi="宋体" w:eastAsia="宋体" w:cs="宋体"/>
                <w:kern w:val="0"/>
                <w:sz w:val="24"/>
                <w:szCs w:val="24"/>
              </w:rPr>
            </w:pPr>
          </w:p>
        </w:tc>
      </w:tr>
      <w:tr w14:paraId="47FDF62D">
        <w:tblPrEx>
          <w:tblCellMar>
            <w:top w:w="0" w:type="dxa"/>
            <w:left w:w="108" w:type="dxa"/>
            <w:bottom w:w="0" w:type="dxa"/>
            <w:right w:w="108" w:type="dxa"/>
          </w:tblCellMar>
        </w:tblPrEx>
        <w:trPr>
          <w:trHeight w:val="240" w:hRule="atLeast"/>
        </w:trPr>
        <w:tc>
          <w:tcPr>
            <w:tcW w:w="304" w:type="pct"/>
            <w:tcBorders>
              <w:top w:val="nil"/>
              <w:left w:val="single" w:color="auto" w:sz="4" w:space="0"/>
              <w:bottom w:val="single" w:color="auto" w:sz="4" w:space="0"/>
              <w:right w:val="single" w:color="auto" w:sz="4" w:space="0"/>
            </w:tcBorders>
            <w:noWrap w:val="0"/>
            <w:vAlign w:val="center"/>
          </w:tcPr>
          <w:p w14:paraId="3BC5AF9B">
            <w:pPr>
              <w:widowControl/>
              <w:kinsoku/>
              <w:topLinePunct w:val="0"/>
              <w:bidi w:val="0"/>
              <w:spacing w:line="240" w:lineRule="auto"/>
              <w:jc w:val="center"/>
              <w:rPr>
                <w:rFonts w:hint="eastAsia" w:ascii="宋体" w:hAnsi="宋体" w:eastAsia="宋体" w:cs="宋体"/>
                <w:kern w:val="0"/>
                <w:sz w:val="24"/>
                <w:szCs w:val="24"/>
              </w:rPr>
            </w:pPr>
          </w:p>
        </w:tc>
        <w:tc>
          <w:tcPr>
            <w:tcW w:w="911" w:type="pct"/>
            <w:tcBorders>
              <w:top w:val="nil"/>
              <w:left w:val="nil"/>
              <w:bottom w:val="single" w:color="auto" w:sz="4" w:space="0"/>
              <w:right w:val="single" w:color="auto" w:sz="4" w:space="0"/>
            </w:tcBorders>
            <w:noWrap w:val="0"/>
            <w:vAlign w:val="center"/>
          </w:tcPr>
          <w:p w14:paraId="4FBAD397">
            <w:pPr>
              <w:widowControl/>
              <w:kinsoku/>
              <w:topLinePunct w:val="0"/>
              <w:bidi w:val="0"/>
              <w:spacing w:line="240" w:lineRule="auto"/>
              <w:jc w:val="left"/>
              <w:rPr>
                <w:rFonts w:hint="eastAsia" w:ascii="宋体" w:hAnsi="宋体" w:eastAsia="宋体" w:cs="宋体"/>
                <w:kern w:val="0"/>
                <w:sz w:val="24"/>
                <w:szCs w:val="24"/>
              </w:rPr>
            </w:pPr>
          </w:p>
        </w:tc>
        <w:tc>
          <w:tcPr>
            <w:tcW w:w="788" w:type="pct"/>
            <w:tcBorders>
              <w:top w:val="nil"/>
              <w:left w:val="nil"/>
              <w:bottom w:val="single" w:color="auto" w:sz="4" w:space="0"/>
              <w:right w:val="single" w:color="auto" w:sz="4" w:space="0"/>
            </w:tcBorders>
            <w:noWrap w:val="0"/>
            <w:vAlign w:val="center"/>
          </w:tcPr>
          <w:p w14:paraId="7D0DA658">
            <w:pPr>
              <w:widowControl/>
              <w:kinsoku/>
              <w:topLinePunct w:val="0"/>
              <w:bidi w:val="0"/>
              <w:spacing w:line="240" w:lineRule="auto"/>
              <w:jc w:val="left"/>
              <w:rPr>
                <w:rFonts w:hint="eastAsia" w:ascii="宋体" w:hAnsi="宋体" w:eastAsia="宋体" w:cs="宋体"/>
                <w:kern w:val="0"/>
                <w:sz w:val="24"/>
                <w:szCs w:val="24"/>
              </w:rPr>
            </w:pPr>
          </w:p>
        </w:tc>
        <w:tc>
          <w:tcPr>
            <w:tcW w:w="289" w:type="pct"/>
            <w:tcBorders>
              <w:top w:val="nil"/>
              <w:left w:val="nil"/>
              <w:bottom w:val="single" w:color="auto" w:sz="4" w:space="0"/>
              <w:right w:val="single" w:color="auto" w:sz="4" w:space="0"/>
            </w:tcBorders>
            <w:noWrap w:val="0"/>
            <w:vAlign w:val="center"/>
          </w:tcPr>
          <w:p w14:paraId="654296A4">
            <w:pPr>
              <w:widowControl/>
              <w:kinsoku/>
              <w:topLinePunct w:val="0"/>
              <w:bidi w:val="0"/>
              <w:spacing w:line="240" w:lineRule="auto"/>
              <w:jc w:val="center"/>
              <w:rPr>
                <w:rFonts w:hint="eastAsia" w:ascii="宋体" w:hAnsi="宋体" w:eastAsia="宋体" w:cs="宋体"/>
                <w:kern w:val="0"/>
                <w:sz w:val="24"/>
                <w:szCs w:val="24"/>
              </w:rPr>
            </w:pPr>
          </w:p>
        </w:tc>
        <w:tc>
          <w:tcPr>
            <w:tcW w:w="318" w:type="pct"/>
            <w:tcBorders>
              <w:top w:val="nil"/>
              <w:left w:val="nil"/>
              <w:bottom w:val="single" w:color="auto" w:sz="4" w:space="0"/>
              <w:right w:val="single" w:color="auto" w:sz="4" w:space="0"/>
            </w:tcBorders>
            <w:noWrap w:val="0"/>
            <w:vAlign w:val="center"/>
          </w:tcPr>
          <w:p w14:paraId="16611FE0">
            <w:pPr>
              <w:widowControl/>
              <w:kinsoku/>
              <w:topLinePunct w:val="0"/>
              <w:bidi w:val="0"/>
              <w:spacing w:line="240" w:lineRule="auto"/>
              <w:jc w:val="center"/>
              <w:rPr>
                <w:rFonts w:hint="eastAsia" w:ascii="宋体" w:hAnsi="宋体" w:eastAsia="宋体" w:cs="宋体"/>
                <w:kern w:val="0"/>
                <w:sz w:val="24"/>
                <w:szCs w:val="24"/>
              </w:rPr>
            </w:pPr>
          </w:p>
        </w:tc>
        <w:tc>
          <w:tcPr>
            <w:tcW w:w="210" w:type="pct"/>
            <w:tcBorders>
              <w:top w:val="nil"/>
              <w:left w:val="nil"/>
              <w:bottom w:val="single" w:color="auto" w:sz="4" w:space="0"/>
              <w:right w:val="single" w:color="auto" w:sz="4" w:space="0"/>
            </w:tcBorders>
            <w:noWrap w:val="0"/>
            <w:vAlign w:val="center"/>
          </w:tcPr>
          <w:p w14:paraId="0B663C1B">
            <w:pPr>
              <w:widowControl/>
              <w:kinsoku/>
              <w:topLinePunct w:val="0"/>
              <w:bidi w:val="0"/>
              <w:spacing w:line="240" w:lineRule="auto"/>
              <w:jc w:val="center"/>
              <w:rPr>
                <w:rFonts w:hint="eastAsia" w:ascii="宋体" w:hAnsi="宋体" w:eastAsia="宋体" w:cs="宋体"/>
                <w:kern w:val="0"/>
                <w:sz w:val="24"/>
                <w:szCs w:val="24"/>
              </w:rPr>
            </w:pPr>
          </w:p>
        </w:tc>
        <w:tc>
          <w:tcPr>
            <w:tcW w:w="491" w:type="pct"/>
            <w:tcBorders>
              <w:top w:val="nil"/>
              <w:left w:val="nil"/>
              <w:bottom w:val="single" w:color="auto" w:sz="4" w:space="0"/>
              <w:right w:val="single" w:color="auto" w:sz="4" w:space="0"/>
            </w:tcBorders>
            <w:noWrap w:val="0"/>
            <w:vAlign w:val="center"/>
          </w:tcPr>
          <w:p w14:paraId="6ED8B0C2">
            <w:pPr>
              <w:widowControl/>
              <w:kinsoku/>
              <w:topLinePunct w:val="0"/>
              <w:bidi w:val="0"/>
              <w:spacing w:line="240" w:lineRule="auto"/>
              <w:jc w:val="center"/>
              <w:rPr>
                <w:rFonts w:hint="eastAsia" w:ascii="宋体" w:hAnsi="宋体" w:eastAsia="宋体" w:cs="宋体"/>
                <w:kern w:val="0"/>
                <w:sz w:val="24"/>
                <w:szCs w:val="24"/>
              </w:rPr>
            </w:pPr>
          </w:p>
        </w:tc>
        <w:tc>
          <w:tcPr>
            <w:tcW w:w="371" w:type="pct"/>
            <w:tcBorders>
              <w:top w:val="nil"/>
              <w:left w:val="nil"/>
              <w:bottom w:val="single" w:color="auto" w:sz="4" w:space="0"/>
              <w:right w:val="single" w:color="auto" w:sz="4" w:space="0"/>
            </w:tcBorders>
            <w:noWrap w:val="0"/>
            <w:vAlign w:val="center"/>
          </w:tcPr>
          <w:p w14:paraId="461CBB45">
            <w:pPr>
              <w:widowControl/>
              <w:kinsoku/>
              <w:topLinePunct w:val="0"/>
              <w:bidi w:val="0"/>
              <w:spacing w:line="240" w:lineRule="auto"/>
              <w:jc w:val="center"/>
              <w:rPr>
                <w:rFonts w:hint="eastAsia" w:ascii="宋体" w:hAnsi="宋体" w:eastAsia="宋体" w:cs="宋体"/>
                <w:kern w:val="0"/>
                <w:sz w:val="24"/>
                <w:szCs w:val="24"/>
              </w:rPr>
            </w:pPr>
          </w:p>
        </w:tc>
        <w:tc>
          <w:tcPr>
            <w:tcW w:w="362" w:type="pct"/>
            <w:tcBorders>
              <w:top w:val="nil"/>
              <w:left w:val="nil"/>
              <w:bottom w:val="single" w:color="auto" w:sz="4" w:space="0"/>
              <w:right w:val="single" w:color="auto" w:sz="4" w:space="0"/>
            </w:tcBorders>
            <w:noWrap w:val="0"/>
            <w:vAlign w:val="center"/>
          </w:tcPr>
          <w:p w14:paraId="045F2F5A">
            <w:pPr>
              <w:widowControl/>
              <w:kinsoku/>
              <w:topLinePunct w:val="0"/>
              <w:bidi w:val="0"/>
              <w:spacing w:line="240" w:lineRule="auto"/>
              <w:jc w:val="center"/>
              <w:rPr>
                <w:rFonts w:hint="eastAsia" w:ascii="宋体" w:hAnsi="宋体" w:eastAsia="宋体" w:cs="宋体"/>
                <w:kern w:val="0"/>
                <w:sz w:val="24"/>
                <w:szCs w:val="24"/>
              </w:rPr>
            </w:pPr>
          </w:p>
        </w:tc>
        <w:tc>
          <w:tcPr>
            <w:tcW w:w="499" w:type="pct"/>
            <w:tcBorders>
              <w:top w:val="nil"/>
              <w:left w:val="nil"/>
              <w:bottom w:val="single" w:color="auto" w:sz="4" w:space="0"/>
              <w:right w:val="single" w:color="auto" w:sz="4" w:space="0"/>
            </w:tcBorders>
            <w:noWrap w:val="0"/>
            <w:vAlign w:val="center"/>
          </w:tcPr>
          <w:p w14:paraId="329EB419">
            <w:pPr>
              <w:widowControl/>
              <w:kinsoku/>
              <w:topLinePunct w:val="0"/>
              <w:bidi w:val="0"/>
              <w:spacing w:line="240" w:lineRule="auto"/>
              <w:jc w:val="center"/>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5C696723">
            <w:pPr>
              <w:widowControl/>
              <w:kinsoku/>
              <w:topLinePunct w:val="0"/>
              <w:bidi w:val="0"/>
              <w:spacing w:line="240" w:lineRule="auto"/>
              <w:jc w:val="center"/>
              <w:rPr>
                <w:rFonts w:hint="eastAsia" w:ascii="宋体" w:hAnsi="宋体" w:eastAsia="宋体" w:cs="宋体"/>
                <w:kern w:val="0"/>
                <w:sz w:val="24"/>
                <w:szCs w:val="24"/>
              </w:rPr>
            </w:pPr>
          </w:p>
        </w:tc>
      </w:tr>
      <w:tr w14:paraId="1868C4CD">
        <w:tblPrEx>
          <w:tblCellMar>
            <w:top w:w="0" w:type="dxa"/>
            <w:left w:w="108" w:type="dxa"/>
            <w:bottom w:w="0" w:type="dxa"/>
            <w:right w:w="108" w:type="dxa"/>
          </w:tblCellMar>
        </w:tblPrEx>
        <w:trPr>
          <w:trHeight w:val="264" w:hRule="atLeast"/>
        </w:trPr>
        <w:tc>
          <w:tcPr>
            <w:tcW w:w="304" w:type="pct"/>
            <w:tcBorders>
              <w:top w:val="nil"/>
              <w:left w:val="single" w:color="auto" w:sz="4" w:space="0"/>
              <w:bottom w:val="single" w:color="auto" w:sz="4" w:space="0"/>
              <w:right w:val="single" w:color="auto" w:sz="4" w:space="0"/>
            </w:tcBorders>
            <w:noWrap w:val="0"/>
            <w:vAlign w:val="center"/>
          </w:tcPr>
          <w:p w14:paraId="6DD331A3">
            <w:pPr>
              <w:widowControl/>
              <w:kinsoku/>
              <w:topLinePunct w:val="0"/>
              <w:bidi w:val="0"/>
              <w:spacing w:line="240" w:lineRule="auto"/>
              <w:jc w:val="center"/>
              <w:rPr>
                <w:rFonts w:hint="eastAsia" w:ascii="宋体" w:hAnsi="宋体" w:eastAsia="宋体" w:cs="宋体"/>
                <w:kern w:val="0"/>
                <w:sz w:val="24"/>
                <w:szCs w:val="24"/>
              </w:rPr>
            </w:pPr>
          </w:p>
        </w:tc>
        <w:tc>
          <w:tcPr>
            <w:tcW w:w="3382" w:type="pct"/>
            <w:gridSpan w:val="7"/>
            <w:tcBorders>
              <w:top w:val="single" w:color="auto" w:sz="4" w:space="0"/>
              <w:left w:val="nil"/>
              <w:bottom w:val="single" w:color="auto" w:sz="4" w:space="0"/>
              <w:right w:val="nil"/>
            </w:tcBorders>
            <w:noWrap w:val="0"/>
            <w:vAlign w:val="center"/>
          </w:tcPr>
          <w:p w14:paraId="242BF02B">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总计</w:t>
            </w:r>
          </w:p>
        </w:tc>
        <w:tc>
          <w:tcPr>
            <w:tcW w:w="362" w:type="pct"/>
            <w:tcBorders>
              <w:top w:val="nil"/>
              <w:left w:val="nil"/>
              <w:bottom w:val="single" w:color="auto" w:sz="4" w:space="0"/>
              <w:right w:val="nil"/>
            </w:tcBorders>
            <w:noWrap w:val="0"/>
            <w:vAlign w:val="center"/>
          </w:tcPr>
          <w:p w14:paraId="1E5D6710">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499" w:type="pct"/>
            <w:tcBorders>
              <w:top w:val="nil"/>
              <w:left w:val="single" w:color="auto" w:sz="4" w:space="0"/>
              <w:bottom w:val="single" w:color="auto" w:sz="4" w:space="0"/>
              <w:right w:val="single" w:color="auto" w:sz="4" w:space="0"/>
            </w:tcBorders>
            <w:noWrap w:val="0"/>
            <w:vAlign w:val="center"/>
          </w:tcPr>
          <w:p w14:paraId="1079D543">
            <w:pPr>
              <w:widowControl/>
              <w:kinsoku/>
              <w:topLinePunct w:val="0"/>
              <w:bidi w:val="0"/>
              <w:spacing w:line="240" w:lineRule="auto"/>
              <w:jc w:val="right"/>
              <w:rPr>
                <w:rFonts w:hint="eastAsia" w:ascii="宋体" w:hAnsi="宋体" w:eastAsia="宋体" w:cs="宋体"/>
                <w:kern w:val="0"/>
                <w:sz w:val="24"/>
                <w:szCs w:val="24"/>
              </w:rPr>
            </w:pPr>
          </w:p>
        </w:tc>
        <w:tc>
          <w:tcPr>
            <w:tcW w:w="451" w:type="pct"/>
            <w:tcBorders>
              <w:top w:val="nil"/>
              <w:left w:val="nil"/>
              <w:bottom w:val="single" w:color="auto" w:sz="4" w:space="0"/>
              <w:right w:val="single" w:color="auto" w:sz="4" w:space="0"/>
            </w:tcBorders>
            <w:noWrap w:val="0"/>
            <w:vAlign w:val="center"/>
          </w:tcPr>
          <w:p w14:paraId="5FF9BF93">
            <w:pPr>
              <w:widowControl/>
              <w:kinsoku/>
              <w:topLinePunct w:val="0"/>
              <w:bidi w:val="0"/>
              <w:spacing w:line="240" w:lineRule="auto"/>
              <w:jc w:val="right"/>
              <w:rPr>
                <w:rFonts w:hint="eastAsia" w:ascii="宋体" w:hAnsi="宋体" w:eastAsia="宋体" w:cs="宋体"/>
                <w:kern w:val="0"/>
                <w:sz w:val="24"/>
                <w:szCs w:val="24"/>
              </w:rPr>
            </w:pPr>
          </w:p>
        </w:tc>
      </w:tr>
    </w:tbl>
    <w:p w14:paraId="0BE607BC">
      <w:pPr>
        <w:pStyle w:val="2"/>
        <w:kinsoku/>
        <w:topLinePunct w:val="0"/>
        <w:bidi w:val="0"/>
      </w:pPr>
      <w:r>
        <w:rPr>
          <w:rFonts w:hint="eastAsia"/>
        </w:rPr>
        <w:t>按实际移交备品备件为准，投标文件中有价格的按投标文件中的价格进行结算。</w:t>
      </w:r>
    </w:p>
    <w:p w14:paraId="7A9E2577">
      <w:pPr>
        <w:pStyle w:val="7"/>
        <w:kinsoku/>
        <w:topLinePunct w:val="0"/>
        <w:bidi w:val="0"/>
      </w:pPr>
      <w:r>
        <w:br w:type="page"/>
      </w:r>
      <w:r>
        <w:t>1.4.</w:t>
      </w:r>
      <w:r>
        <w:rPr>
          <w:rFonts w:hint="eastAsia"/>
        </w:rPr>
        <w:t>专用仪器仪表和工具价格表</w:t>
      </w:r>
    </w:p>
    <w:tbl>
      <w:tblPr>
        <w:tblStyle w:val="20"/>
        <w:tblW w:w="5000" w:type="pct"/>
        <w:tblInd w:w="0" w:type="dxa"/>
        <w:tblLayout w:type="autofit"/>
        <w:tblCellMar>
          <w:top w:w="0" w:type="dxa"/>
          <w:left w:w="108" w:type="dxa"/>
          <w:bottom w:w="0" w:type="dxa"/>
          <w:right w:w="108" w:type="dxa"/>
        </w:tblCellMar>
      </w:tblPr>
      <w:tblGrid>
        <w:gridCol w:w="915"/>
        <w:gridCol w:w="916"/>
        <w:gridCol w:w="1550"/>
        <w:gridCol w:w="1234"/>
        <w:gridCol w:w="916"/>
        <w:gridCol w:w="916"/>
        <w:gridCol w:w="1869"/>
        <w:gridCol w:w="1559"/>
        <w:gridCol w:w="916"/>
        <w:gridCol w:w="1869"/>
        <w:gridCol w:w="1562"/>
      </w:tblGrid>
      <w:tr w14:paraId="0EEE56AD">
        <w:tblPrEx>
          <w:tblCellMar>
            <w:top w:w="0" w:type="dxa"/>
            <w:left w:w="108" w:type="dxa"/>
            <w:bottom w:w="0" w:type="dxa"/>
            <w:right w:w="108" w:type="dxa"/>
          </w:tblCellMar>
        </w:tblPrEx>
        <w:trPr>
          <w:trHeight w:val="456" w:hRule="atLeast"/>
          <w:tblHeader/>
        </w:trPr>
        <w:tc>
          <w:tcPr>
            <w:tcW w:w="5000" w:type="pct"/>
            <w:gridSpan w:val="11"/>
            <w:tcBorders>
              <w:top w:val="nil"/>
              <w:left w:val="nil"/>
              <w:bottom w:val="nil"/>
              <w:right w:val="nil"/>
            </w:tcBorders>
            <w:noWrap/>
            <w:vAlign w:val="center"/>
          </w:tcPr>
          <w:p w14:paraId="16D15B9D">
            <w:pPr>
              <w:widowControl/>
              <w:kinsoku/>
              <w:topLinePunct w:val="0"/>
              <w:bidi w:val="0"/>
              <w:spacing w:line="240" w:lineRule="auto"/>
              <w:ind w:left="240" w:hanging="240" w:hangingChars="100"/>
              <w:jc w:val="left"/>
              <w:rPr>
                <w:rFonts w:hint="eastAsia" w:ascii="宋体" w:hAnsi="宋体" w:eastAsia="宋体" w:cs="宋体"/>
                <w:kern w:val="0"/>
                <w:sz w:val="24"/>
                <w:szCs w:val="24"/>
              </w:rPr>
            </w:pPr>
            <w:r>
              <w:rPr>
                <w:rFonts w:hint="eastAsia" w:ascii="宋体" w:hAnsi="宋体" w:eastAsia="宋体" w:cs="宋体"/>
                <w:kern w:val="0"/>
                <w:sz w:val="24"/>
                <w:szCs w:val="24"/>
              </w:rPr>
              <w:t>项目名称：天津市轨道交通Z2线一期工程（滨海机场站～北塘站）信号系统集成采购项目</w:t>
            </w:r>
          </w:p>
          <w:p w14:paraId="47381E1E">
            <w:pPr>
              <w:widowControl/>
              <w:kinsoku/>
              <w:topLinePunct w:val="0"/>
              <w:bidi w:val="0"/>
              <w:spacing w:line="240" w:lineRule="auto"/>
              <w:ind w:left="240" w:hanging="240" w:hangingChars="100"/>
              <w:jc w:val="left"/>
              <w:rPr>
                <w:rFonts w:hint="eastAsia" w:ascii="宋体" w:hAnsi="宋体" w:eastAsia="宋体" w:cs="宋体"/>
                <w:kern w:val="0"/>
                <w:sz w:val="24"/>
                <w:szCs w:val="24"/>
              </w:rPr>
            </w:pPr>
            <w:r>
              <w:rPr>
                <w:rFonts w:hint="eastAsia" w:ascii="宋体" w:hAnsi="宋体" w:eastAsia="宋体" w:cs="宋体"/>
                <w:kern w:val="0"/>
                <w:sz w:val="24"/>
                <w:szCs w:val="24"/>
              </w:rPr>
              <w:t>货币单位：</w:t>
            </w:r>
            <w:r>
              <w:rPr>
                <w:rFonts w:hint="eastAsia" w:ascii="宋体" w:hAnsi="宋体" w:eastAsia="宋体" w:cs="宋体"/>
                <w:kern w:val="0"/>
                <w:sz w:val="24"/>
                <w:szCs w:val="24"/>
                <w:u w:val="none"/>
              </w:rPr>
              <w:t>人民币元</w:t>
            </w:r>
          </w:p>
        </w:tc>
      </w:tr>
      <w:tr w14:paraId="1A04162D">
        <w:tblPrEx>
          <w:tblCellMar>
            <w:top w:w="0" w:type="dxa"/>
            <w:left w:w="108" w:type="dxa"/>
            <w:bottom w:w="0" w:type="dxa"/>
            <w:right w:w="108" w:type="dxa"/>
          </w:tblCellMar>
        </w:tblPrEx>
        <w:trPr>
          <w:trHeight w:val="276" w:hRule="atLeast"/>
          <w:tblHeader/>
        </w:trPr>
        <w:tc>
          <w:tcPr>
            <w:tcW w:w="322" w:type="pct"/>
            <w:tcBorders>
              <w:top w:val="single" w:color="auto" w:sz="4" w:space="0"/>
              <w:left w:val="single" w:color="auto" w:sz="4" w:space="0"/>
              <w:bottom w:val="single" w:color="auto" w:sz="4" w:space="0"/>
              <w:right w:val="single" w:color="auto" w:sz="4" w:space="0"/>
            </w:tcBorders>
            <w:noWrap w:val="0"/>
            <w:vAlign w:val="center"/>
          </w:tcPr>
          <w:p w14:paraId="53358834">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序号</w:t>
            </w:r>
          </w:p>
        </w:tc>
        <w:tc>
          <w:tcPr>
            <w:tcW w:w="322" w:type="pct"/>
            <w:tcBorders>
              <w:top w:val="single" w:color="auto" w:sz="4" w:space="0"/>
              <w:left w:val="nil"/>
              <w:bottom w:val="single" w:color="auto" w:sz="4" w:space="0"/>
              <w:right w:val="single" w:color="auto" w:sz="4" w:space="0"/>
            </w:tcBorders>
            <w:noWrap w:val="0"/>
            <w:vAlign w:val="center"/>
          </w:tcPr>
          <w:p w14:paraId="52F461CC">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分类</w:t>
            </w:r>
          </w:p>
        </w:tc>
        <w:tc>
          <w:tcPr>
            <w:tcW w:w="545" w:type="pct"/>
            <w:tcBorders>
              <w:top w:val="single" w:color="auto" w:sz="4" w:space="0"/>
              <w:left w:val="nil"/>
              <w:bottom w:val="single" w:color="auto" w:sz="4" w:space="0"/>
              <w:right w:val="single" w:color="auto" w:sz="4" w:space="0"/>
            </w:tcBorders>
            <w:noWrap w:val="0"/>
            <w:vAlign w:val="center"/>
          </w:tcPr>
          <w:p w14:paraId="6CBC9C28">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规格型号</w:t>
            </w:r>
          </w:p>
        </w:tc>
        <w:tc>
          <w:tcPr>
            <w:tcW w:w="434" w:type="pct"/>
            <w:tcBorders>
              <w:top w:val="single" w:color="auto" w:sz="4" w:space="0"/>
              <w:left w:val="nil"/>
              <w:bottom w:val="single" w:color="auto" w:sz="4" w:space="0"/>
              <w:right w:val="single" w:color="auto" w:sz="4" w:space="0"/>
            </w:tcBorders>
            <w:noWrap w:val="0"/>
            <w:vAlign w:val="center"/>
          </w:tcPr>
          <w:p w14:paraId="6CBC49E0">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制造商</w:t>
            </w:r>
          </w:p>
        </w:tc>
        <w:tc>
          <w:tcPr>
            <w:tcW w:w="322" w:type="pct"/>
            <w:tcBorders>
              <w:top w:val="single" w:color="auto" w:sz="4" w:space="0"/>
              <w:left w:val="nil"/>
              <w:bottom w:val="single" w:color="auto" w:sz="4" w:space="0"/>
              <w:right w:val="single" w:color="auto" w:sz="4" w:space="0"/>
            </w:tcBorders>
            <w:noWrap w:val="0"/>
            <w:vAlign w:val="center"/>
          </w:tcPr>
          <w:p w14:paraId="0C01356B">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单位</w:t>
            </w:r>
          </w:p>
        </w:tc>
        <w:tc>
          <w:tcPr>
            <w:tcW w:w="322" w:type="pct"/>
            <w:tcBorders>
              <w:top w:val="single" w:color="auto" w:sz="4" w:space="0"/>
              <w:left w:val="nil"/>
              <w:bottom w:val="single" w:color="auto" w:sz="4" w:space="0"/>
              <w:right w:val="single" w:color="auto" w:sz="4" w:space="0"/>
            </w:tcBorders>
            <w:noWrap w:val="0"/>
            <w:vAlign w:val="center"/>
          </w:tcPr>
          <w:p w14:paraId="7638AC93">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数量</w:t>
            </w:r>
          </w:p>
        </w:tc>
        <w:tc>
          <w:tcPr>
            <w:tcW w:w="657" w:type="pct"/>
            <w:tcBorders>
              <w:top w:val="single" w:color="auto" w:sz="4" w:space="0"/>
              <w:left w:val="nil"/>
              <w:bottom w:val="single" w:color="auto" w:sz="4" w:space="0"/>
              <w:right w:val="single" w:color="auto" w:sz="4" w:space="0"/>
            </w:tcBorders>
            <w:noWrap w:val="0"/>
            <w:vAlign w:val="center"/>
          </w:tcPr>
          <w:p w14:paraId="6B9DC620">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不含税单价</w:t>
            </w:r>
          </w:p>
        </w:tc>
        <w:tc>
          <w:tcPr>
            <w:tcW w:w="545" w:type="pct"/>
            <w:tcBorders>
              <w:top w:val="single" w:color="auto" w:sz="4" w:space="0"/>
              <w:left w:val="nil"/>
              <w:bottom w:val="single" w:color="auto" w:sz="4" w:space="0"/>
              <w:right w:val="single" w:color="auto" w:sz="4" w:space="0"/>
            </w:tcBorders>
            <w:noWrap w:val="0"/>
            <w:vAlign w:val="center"/>
          </w:tcPr>
          <w:p w14:paraId="36220320">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含税单价</w:t>
            </w:r>
          </w:p>
        </w:tc>
        <w:tc>
          <w:tcPr>
            <w:tcW w:w="322" w:type="pct"/>
            <w:tcBorders>
              <w:top w:val="single" w:color="auto" w:sz="4" w:space="0"/>
              <w:left w:val="nil"/>
              <w:bottom w:val="single" w:color="auto" w:sz="4" w:space="0"/>
              <w:right w:val="single" w:color="auto" w:sz="4" w:space="0"/>
            </w:tcBorders>
            <w:noWrap w:val="0"/>
            <w:vAlign w:val="center"/>
          </w:tcPr>
          <w:p w14:paraId="6C8CA235">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税率</w:t>
            </w:r>
          </w:p>
        </w:tc>
        <w:tc>
          <w:tcPr>
            <w:tcW w:w="657" w:type="pct"/>
            <w:tcBorders>
              <w:top w:val="single" w:color="auto" w:sz="4" w:space="0"/>
              <w:left w:val="nil"/>
              <w:bottom w:val="single" w:color="auto" w:sz="4" w:space="0"/>
              <w:right w:val="single" w:color="auto" w:sz="4" w:space="0"/>
            </w:tcBorders>
            <w:noWrap w:val="0"/>
            <w:vAlign w:val="center"/>
          </w:tcPr>
          <w:p w14:paraId="40C97C7F">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不含税合价</w:t>
            </w:r>
          </w:p>
        </w:tc>
        <w:tc>
          <w:tcPr>
            <w:tcW w:w="546" w:type="pct"/>
            <w:tcBorders>
              <w:top w:val="single" w:color="auto" w:sz="4" w:space="0"/>
              <w:left w:val="nil"/>
              <w:bottom w:val="single" w:color="auto" w:sz="4" w:space="0"/>
              <w:right w:val="single" w:color="auto" w:sz="4" w:space="0"/>
            </w:tcBorders>
            <w:noWrap w:val="0"/>
            <w:vAlign w:val="center"/>
          </w:tcPr>
          <w:p w14:paraId="1AD9ADD2">
            <w:pPr>
              <w:widowControl/>
              <w:kinsoku/>
              <w:topLinePunct w:val="0"/>
              <w:bidi w:val="0"/>
              <w:spacing w:line="24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含税合价</w:t>
            </w:r>
          </w:p>
        </w:tc>
      </w:tr>
      <w:tr w14:paraId="4F5D84E6">
        <w:tblPrEx>
          <w:tblCellMar>
            <w:top w:w="0" w:type="dxa"/>
            <w:left w:w="108" w:type="dxa"/>
            <w:bottom w:w="0" w:type="dxa"/>
            <w:right w:w="108" w:type="dxa"/>
          </w:tblCellMar>
        </w:tblPrEx>
        <w:trPr>
          <w:trHeight w:val="600" w:hRule="atLeast"/>
        </w:trPr>
        <w:tc>
          <w:tcPr>
            <w:tcW w:w="322" w:type="pct"/>
            <w:tcBorders>
              <w:top w:val="nil"/>
              <w:left w:val="single" w:color="auto" w:sz="4" w:space="0"/>
              <w:bottom w:val="single" w:color="auto" w:sz="4" w:space="0"/>
              <w:right w:val="single" w:color="auto" w:sz="4" w:space="0"/>
            </w:tcBorders>
            <w:noWrap w:val="0"/>
            <w:vAlign w:val="center"/>
          </w:tcPr>
          <w:p w14:paraId="3104C486">
            <w:pPr>
              <w:widowControl/>
              <w:kinsoku/>
              <w:topLinePunct w:val="0"/>
              <w:bidi w:val="0"/>
              <w:spacing w:line="240" w:lineRule="auto"/>
              <w:jc w:val="left"/>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519C8606">
            <w:pPr>
              <w:widowControl/>
              <w:kinsoku/>
              <w:topLinePunct w:val="0"/>
              <w:bidi w:val="0"/>
              <w:spacing w:line="240" w:lineRule="auto"/>
              <w:jc w:val="left"/>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7BB8A637">
            <w:pPr>
              <w:widowControl/>
              <w:kinsoku/>
              <w:topLinePunct w:val="0"/>
              <w:bidi w:val="0"/>
              <w:spacing w:line="240" w:lineRule="auto"/>
              <w:jc w:val="left"/>
              <w:rPr>
                <w:rFonts w:hint="eastAsia" w:ascii="宋体" w:hAnsi="宋体" w:eastAsia="宋体" w:cs="宋体"/>
                <w:kern w:val="0"/>
                <w:sz w:val="24"/>
                <w:szCs w:val="24"/>
              </w:rPr>
            </w:pPr>
          </w:p>
        </w:tc>
        <w:tc>
          <w:tcPr>
            <w:tcW w:w="434" w:type="pct"/>
            <w:tcBorders>
              <w:top w:val="nil"/>
              <w:left w:val="nil"/>
              <w:bottom w:val="single" w:color="auto" w:sz="4" w:space="0"/>
              <w:right w:val="single" w:color="auto" w:sz="4" w:space="0"/>
            </w:tcBorders>
            <w:noWrap w:val="0"/>
            <w:vAlign w:val="center"/>
          </w:tcPr>
          <w:p w14:paraId="20FF060D">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324AF129">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4D63A655">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73A0F873">
            <w:pPr>
              <w:widowControl/>
              <w:kinsoku/>
              <w:topLinePunct w:val="0"/>
              <w:bidi w:val="0"/>
              <w:spacing w:line="240" w:lineRule="auto"/>
              <w:jc w:val="center"/>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647DC80D">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567A4433">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37A68310">
            <w:pPr>
              <w:widowControl/>
              <w:kinsoku/>
              <w:topLinePunct w:val="0"/>
              <w:bidi w:val="0"/>
              <w:spacing w:line="240" w:lineRule="auto"/>
              <w:jc w:val="center"/>
              <w:rPr>
                <w:rFonts w:hint="eastAsia" w:ascii="宋体" w:hAnsi="宋体" w:eastAsia="宋体" w:cs="宋体"/>
                <w:kern w:val="0"/>
                <w:sz w:val="24"/>
                <w:szCs w:val="24"/>
              </w:rPr>
            </w:pPr>
          </w:p>
        </w:tc>
        <w:tc>
          <w:tcPr>
            <w:tcW w:w="546" w:type="pct"/>
            <w:tcBorders>
              <w:top w:val="nil"/>
              <w:left w:val="nil"/>
              <w:bottom w:val="single" w:color="auto" w:sz="4" w:space="0"/>
              <w:right w:val="single" w:color="auto" w:sz="4" w:space="0"/>
            </w:tcBorders>
            <w:noWrap w:val="0"/>
            <w:vAlign w:val="center"/>
          </w:tcPr>
          <w:p w14:paraId="32A41AC4">
            <w:pPr>
              <w:widowControl/>
              <w:kinsoku/>
              <w:topLinePunct w:val="0"/>
              <w:bidi w:val="0"/>
              <w:spacing w:line="240" w:lineRule="auto"/>
              <w:jc w:val="center"/>
              <w:rPr>
                <w:rFonts w:hint="eastAsia" w:ascii="宋体" w:hAnsi="宋体" w:eastAsia="宋体" w:cs="宋体"/>
                <w:kern w:val="0"/>
                <w:sz w:val="24"/>
                <w:szCs w:val="24"/>
              </w:rPr>
            </w:pPr>
          </w:p>
        </w:tc>
      </w:tr>
      <w:tr w14:paraId="270B73EF">
        <w:tblPrEx>
          <w:tblCellMar>
            <w:top w:w="0" w:type="dxa"/>
            <w:left w:w="108" w:type="dxa"/>
            <w:bottom w:w="0" w:type="dxa"/>
            <w:right w:w="108" w:type="dxa"/>
          </w:tblCellMar>
        </w:tblPrEx>
        <w:trPr>
          <w:trHeight w:val="516" w:hRule="atLeast"/>
        </w:trPr>
        <w:tc>
          <w:tcPr>
            <w:tcW w:w="322" w:type="pct"/>
            <w:tcBorders>
              <w:top w:val="nil"/>
              <w:left w:val="single" w:color="auto" w:sz="4" w:space="0"/>
              <w:bottom w:val="single" w:color="auto" w:sz="4" w:space="0"/>
              <w:right w:val="single" w:color="auto" w:sz="4" w:space="0"/>
            </w:tcBorders>
            <w:noWrap w:val="0"/>
            <w:vAlign w:val="center"/>
          </w:tcPr>
          <w:p w14:paraId="4266656E">
            <w:pPr>
              <w:widowControl/>
              <w:kinsoku/>
              <w:topLinePunct w:val="0"/>
              <w:bidi w:val="0"/>
              <w:spacing w:line="240" w:lineRule="auto"/>
              <w:jc w:val="left"/>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507AC8F0">
            <w:pPr>
              <w:widowControl/>
              <w:kinsoku/>
              <w:topLinePunct w:val="0"/>
              <w:bidi w:val="0"/>
              <w:spacing w:line="240" w:lineRule="auto"/>
              <w:jc w:val="left"/>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0FF6AB77">
            <w:pPr>
              <w:widowControl/>
              <w:kinsoku/>
              <w:topLinePunct w:val="0"/>
              <w:bidi w:val="0"/>
              <w:spacing w:line="240" w:lineRule="auto"/>
              <w:jc w:val="left"/>
              <w:rPr>
                <w:rFonts w:hint="eastAsia" w:ascii="宋体" w:hAnsi="宋体" w:eastAsia="宋体" w:cs="宋体"/>
                <w:kern w:val="0"/>
                <w:sz w:val="24"/>
                <w:szCs w:val="24"/>
              </w:rPr>
            </w:pPr>
          </w:p>
        </w:tc>
        <w:tc>
          <w:tcPr>
            <w:tcW w:w="434" w:type="pct"/>
            <w:tcBorders>
              <w:top w:val="nil"/>
              <w:left w:val="nil"/>
              <w:bottom w:val="single" w:color="auto" w:sz="4" w:space="0"/>
              <w:right w:val="single" w:color="auto" w:sz="4" w:space="0"/>
            </w:tcBorders>
            <w:noWrap w:val="0"/>
            <w:vAlign w:val="center"/>
          </w:tcPr>
          <w:p w14:paraId="5CFDF405">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00CBC607">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77F7402F">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59529578">
            <w:pPr>
              <w:widowControl/>
              <w:kinsoku/>
              <w:topLinePunct w:val="0"/>
              <w:bidi w:val="0"/>
              <w:spacing w:line="240" w:lineRule="auto"/>
              <w:jc w:val="center"/>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18AC4DC8">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0E422EF6">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0860FA24">
            <w:pPr>
              <w:widowControl/>
              <w:kinsoku/>
              <w:topLinePunct w:val="0"/>
              <w:bidi w:val="0"/>
              <w:spacing w:line="240" w:lineRule="auto"/>
              <w:jc w:val="center"/>
              <w:rPr>
                <w:rFonts w:hint="eastAsia" w:ascii="宋体" w:hAnsi="宋体" w:eastAsia="宋体" w:cs="宋体"/>
                <w:kern w:val="0"/>
                <w:sz w:val="24"/>
                <w:szCs w:val="24"/>
              </w:rPr>
            </w:pPr>
          </w:p>
        </w:tc>
        <w:tc>
          <w:tcPr>
            <w:tcW w:w="546" w:type="pct"/>
            <w:tcBorders>
              <w:top w:val="nil"/>
              <w:left w:val="nil"/>
              <w:bottom w:val="single" w:color="auto" w:sz="4" w:space="0"/>
              <w:right w:val="single" w:color="auto" w:sz="4" w:space="0"/>
            </w:tcBorders>
            <w:noWrap w:val="0"/>
            <w:vAlign w:val="center"/>
          </w:tcPr>
          <w:p w14:paraId="67BB2F94">
            <w:pPr>
              <w:widowControl/>
              <w:kinsoku/>
              <w:topLinePunct w:val="0"/>
              <w:bidi w:val="0"/>
              <w:spacing w:line="240" w:lineRule="auto"/>
              <w:jc w:val="center"/>
              <w:rPr>
                <w:rFonts w:hint="eastAsia" w:ascii="宋体" w:hAnsi="宋体" w:eastAsia="宋体" w:cs="宋体"/>
                <w:kern w:val="0"/>
                <w:sz w:val="24"/>
                <w:szCs w:val="24"/>
              </w:rPr>
            </w:pPr>
          </w:p>
        </w:tc>
      </w:tr>
      <w:tr w14:paraId="0BD7BBDF">
        <w:tblPrEx>
          <w:tblCellMar>
            <w:top w:w="0" w:type="dxa"/>
            <w:left w:w="108" w:type="dxa"/>
            <w:bottom w:w="0" w:type="dxa"/>
            <w:right w:w="108" w:type="dxa"/>
          </w:tblCellMar>
        </w:tblPrEx>
        <w:trPr>
          <w:trHeight w:val="516" w:hRule="atLeast"/>
        </w:trPr>
        <w:tc>
          <w:tcPr>
            <w:tcW w:w="322" w:type="pct"/>
            <w:tcBorders>
              <w:top w:val="nil"/>
              <w:left w:val="single" w:color="auto" w:sz="4" w:space="0"/>
              <w:bottom w:val="single" w:color="auto" w:sz="4" w:space="0"/>
              <w:right w:val="single" w:color="auto" w:sz="4" w:space="0"/>
            </w:tcBorders>
            <w:noWrap w:val="0"/>
            <w:vAlign w:val="center"/>
          </w:tcPr>
          <w:p w14:paraId="49ADD3D5">
            <w:pPr>
              <w:widowControl/>
              <w:kinsoku/>
              <w:topLinePunct w:val="0"/>
              <w:bidi w:val="0"/>
              <w:spacing w:line="240" w:lineRule="auto"/>
              <w:jc w:val="left"/>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0118CEBB">
            <w:pPr>
              <w:widowControl/>
              <w:kinsoku/>
              <w:topLinePunct w:val="0"/>
              <w:bidi w:val="0"/>
              <w:spacing w:line="240" w:lineRule="auto"/>
              <w:jc w:val="left"/>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6009C19B">
            <w:pPr>
              <w:widowControl/>
              <w:kinsoku/>
              <w:topLinePunct w:val="0"/>
              <w:bidi w:val="0"/>
              <w:spacing w:line="240" w:lineRule="auto"/>
              <w:jc w:val="left"/>
              <w:rPr>
                <w:rFonts w:hint="eastAsia" w:ascii="宋体" w:hAnsi="宋体" w:eastAsia="宋体" w:cs="宋体"/>
                <w:kern w:val="0"/>
                <w:sz w:val="24"/>
                <w:szCs w:val="24"/>
              </w:rPr>
            </w:pPr>
          </w:p>
        </w:tc>
        <w:tc>
          <w:tcPr>
            <w:tcW w:w="434" w:type="pct"/>
            <w:tcBorders>
              <w:top w:val="nil"/>
              <w:left w:val="nil"/>
              <w:bottom w:val="single" w:color="auto" w:sz="4" w:space="0"/>
              <w:right w:val="single" w:color="auto" w:sz="4" w:space="0"/>
            </w:tcBorders>
            <w:noWrap w:val="0"/>
            <w:vAlign w:val="center"/>
          </w:tcPr>
          <w:p w14:paraId="1CEE94D5">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630276C4">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15277803">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0693D1E8">
            <w:pPr>
              <w:widowControl/>
              <w:kinsoku/>
              <w:topLinePunct w:val="0"/>
              <w:bidi w:val="0"/>
              <w:spacing w:line="240" w:lineRule="auto"/>
              <w:jc w:val="center"/>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37C540DC">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3ABE5396">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7865140A">
            <w:pPr>
              <w:widowControl/>
              <w:kinsoku/>
              <w:topLinePunct w:val="0"/>
              <w:bidi w:val="0"/>
              <w:spacing w:line="240" w:lineRule="auto"/>
              <w:jc w:val="center"/>
              <w:rPr>
                <w:rFonts w:hint="eastAsia" w:ascii="宋体" w:hAnsi="宋体" w:eastAsia="宋体" w:cs="宋体"/>
                <w:kern w:val="0"/>
                <w:sz w:val="24"/>
                <w:szCs w:val="24"/>
              </w:rPr>
            </w:pPr>
          </w:p>
        </w:tc>
        <w:tc>
          <w:tcPr>
            <w:tcW w:w="546" w:type="pct"/>
            <w:tcBorders>
              <w:top w:val="nil"/>
              <w:left w:val="nil"/>
              <w:bottom w:val="single" w:color="auto" w:sz="4" w:space="0"/>
              <w:right w:val="single" w:color="auto" w:sz="4" w:space="0"/>
            </w:tcBorders>
            <w:noWrap w:val="0"/>
            <w:vAlign w:val="center"/>
          </w:tcPr>
          <w:p w14:paraId="12D77B29">
            <w:pPr>
              <w:widowControl/>
              <w:kinsoku/>
              <w:topLinePunct w:val="0"/>
              <w:bidi w:val="0"/>
              <w:spacing w:line="240" w:lineRule="auto"/>
              <w:jc w:val="center"/>
              <w:rPr>
                <w:rFonts w:hint="eastAsia" w:ascii="宋体" w:hAnsi="宋体" w:eastAsia="宋体" w:cs="宋体"/>
                <w:kern w:val="0"/>
                <w:sz w:val="24"/>
                <w:szCs w:val="24"/>
              </w:rPr>
            </w:pPr>
          </w:p>
        </w:tc>
      </w:tr>
      <w:tr w14:paraId="65AF60F5">
        <w:tblPrEx>
          <w:tblCellMar>
            <w:top w:w="0" w:type="dxa"/>
            <w:left w:w="108" w:type="dxa"/>
            <w:bottom w:w="0" w:type="dxa"/>
            <w:right w:w="108" w:type="dxa"/>
          </w:tblCellMar>
        </w:tblPrEx>
        <w:trPr>
          <w:trHeight w:val="516" w:hRule="atLeast"/>
        </w:trPr>
        <w:tc>
          <w:tcPr>
            <w:tcW w:w="322" w:type="pct"/>
            <w:tcBorders>
              <w:top w:val="nil"/>
              <w:left w:val="single" w:color="auto" w:sz="4" w:space="0"/>
              <w:bottom w:val="single" w:color="auto" w:sz="4" w:space="0"/>
              <w:right w:val="single" w:color="auto" w:sz="4" w:space="0"/>
            </w:tcBorders>
            <w:noWrap w:val="0"/>
            <w:vAlign w:val="center"/>
          </w:tcPr>
          <w:p w14:paraId="5AC70246">
            <w:pPr>
              <w:widowControl/>
              <w:kinsoku/>
              <w:topLinePunct w:val="0"/>
              <w:bidi w:val="0"/>
              <w:spacing w:line="240" w:lineRule="auto"/>
              <w:jc w:val="left"/>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367A03C7">
            <w:pPr>
              <w:widowControl/>
              <w:kinsoku/>
              <w:topLinePunct w:val="0"/>
              <w:bidi w:val="0"/>
              <w:spacing w:line="240" w:lineRule="auto"/>
              <w:jc w:val="left"/>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735E7D44">
            <w:pPr>
              <w:widowControl/>
              <w:kinsoku/>
              <w:topLinePunct w:val="0"/>
              <w:bidi w:val="0"/>
              <w:spacing w:line="240" w:lineRule="auto"/>
              <w:jc w:val="left"/>
              <w:rPr>
                <w:rFonts w:hint="eastAsia" w:ascii="宋体" w:hAnsi="宋体" w:eastAsia="宋体" w:cs="宋体"/>
                <w:kern w:val="0"/>
                <w:sz w:val="24"/>
                <w:szCs w:val="24"/>
              </w:rPr>
            </w:pPr>
          </w:p>
        </w:tc>
        <w:tc>
          <w:tcPr>
            <w:tcW w:w="434" w:type="pct"/>
            <w:tcBorders>
              <w:top w:val="nil"/>
              <w:left w:val="nil"/>
              <w:bottom w:val="single" w:color="auto" w:sz="4" w:space="0"/>
              <w:right w:val="single" w:color="auto" w:sz="4" w:space="0"/>
            </w:tcBorders>
            <w:noWrap w:val="0"/>
            <w:vAlign w:val="center"/>
          </w:tcPr>
          <w:p w14:paraId="1912CE18">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5752E357">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0F09D1A5">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0D97AFA8">
            <w:pPr>
              <w:widowControl/>
              <w:kinsoku/>
              <w:topLinePunct w:val="0"/>
              <w:bidi w:val="0"/>
              <w:spacing w:line="240" w:lineRule="auto"/>
              <w:jc w:val="center"/>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20FA8324">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122513C9">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686F37C2">
            <w:pPr>
              <w:widowControl/>
              <w:kinsoku/>
              <w:topLinePunct w:val="0"/>
              <w:bidi w:val="0"/>
              <w:spacing w:line="240" w:lineRule="auto"/>
              <w:jc w:val="center"/>
              <w:rPr>
                <w:rFonts w:hint="eastAsia" w:ascii="宋体" w:hAnsi="宋体" w:eastAsia="宋体" w:cs="宋体"/>
                <w:kern w:val="0"/>
                <w:sz w:val="24"/>
                <w:szCs w:val="24"/>
              </w:rPr>
            </w:pPr>
          </w:p>
        </w:tc>
        <w:tc>
          <w:tcPr>
            <w:tcW w:w="546" w:type="pct"/>
            <w:tcBorders>
              <w:top w:val="nil"/>
              <w:left w:val="nil"/>
              <w:bottom w:val="single" w:color="auto" w:sz="4" w:space="0"/>
              <w:right w:val="single" w:color="auto" w:sz="4" w:space="0"/>
            </w:tcBorders>
            <w:noWrap w:val="0"/>
            <w:vAlign w:val="center"/>
          </w:tcPr>
          <w:p w14:paraId="51B83134">
            <w:pPr>
              <w:widowControl/>
              <w:kinsoku/>
              <w:topLinePunct w:val="0"/>
              <w:bidi w:val="0"/>
              <w:spacing w:line="240" w:lineRule="auto"/>
              <w:jc w:val="center"/>
              <w:rPr>
                <w:rFonts w:hint="eastAsia" w:ascii="宋体" w:hAnsi="宋体" w:eastAsia="宋体" w:cs="宋体"/>
                <w:kern w:val="0"/>
                <w:sz w:val="24"/>
                <w:szCs w:val="24"/>
              </w:rPr>
            </w:pPr>
          </w:p>
        </w:tc>
      </w:tr>
      <w:tr w14:paraId="6397AC4A">
        <w:tblPrEx>
          <w:tblCellMar>
            <w:top w:w="0" w:type="dxa"/>
            <w:left w:w="108" w:type="dxa"/>
            <w:bottom w:w="0" w:type="dxa"/>
            <w:right w:w="108" w:type="dxa"/>
          </w:tblCellMar>
        </w:tblPrEx>
        <w:trPr>
          <w:trHeight w:val="516" w:hRule="atLeast"/>
        </w:trPr>
        <w:tc>
          <w:tcPr>
            <w:tcW w:w="322" w:type="pct"/>
            <w:tcBorders>
              <w:top w:val="nil"/>
              <w:left w:val="single" w:color="auto" w:sz="4" w:space="0"/>
              <w:bottom w:val="single" w:color="auto" w:sz="4" w:space="0"/>
              <w:right w:val="single" w:color="auto" w:sz="4" w:space="0"/>
            </w:tcBorders>
            <w:noWrap w:val="0"/>
            <w:vAlign w:val="center"/>
          </w:tcPr>
          <w:p w14:paraId="34832204">
            <w:pPr>
              <w:widowControl/>
              <w:kinsoku/>
              <w:topLinePunct w:val="0"/>
              <w:bidi w:val="0"/>
              <w:spacing w:line="240" w:lineRule="auto"/>
              <w:jc w:val="left"/>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04CF4131">
            <w:pPr>
              <w:widowControl/>
              <w:kinsoku/>
              <w:topLinePunct w:val="0"/>
              <w:bidi w:val="0"/>
              <w:spacing w:line="240" w:lineRule="auto"/>
              <w:jc w:val="left"/>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3944B667">
            <w:pPr>
              <w:widowControl/>
              <w:kinsoku/>
              <w:topLinePunct w:val="0"/>
              <w:bidi w:val="0"/>
              <w:spacing w:line="240" w:lineRule="auto"/>
              <w:jc w:val="left"/>
              <w:rPr>
                <w:rFonts w:hint="eastAsia" w:ascii="宋体" w:hAnsi="宋体" w:eastAsia="宋体" w:cs="宋体"/>
                <w:kern w:val="0"/>
                <w:sz w:val="24"/>
                <w:szCs w:val="24"/>
              </w:rPr>
            </w:pPr>
          </w:p>
        </w:tc>
        <w:tc>
          <w:tcPr>
            <w:tcW w:w="434" w:type="pct"/>
            <w:tcBorders>
              <w:top w:val="nil"/>
              <w:left w:val="nil"/>
              <w:bottom w:val="single" w:color="auto" w:sz="4" w:space="0"/>
              <w:right w:val="single" w:color="auto" w:sz="4" w:space="0"/>
            </w:tcBorders>
            <w:noWrap w:val="0"/>
            <w:vAlign w:val="center"/>
          </w:tcPr>
          <w:p w14:paraId="3FA60FF7">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7AB18F7D">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57EB0574">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2B140667">
            <w:pPr>
              <w:widowControl/>
              <w:kinsoku/>
              <w:topLinePunct w:val="0"/>
              <w:bidi w:val="0"/>
              <w:spacing w:line="240" w:lineRule="auto"/>
              <w:jc w:val="center"/>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380C1E1A">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262DE524">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1792FA3A">
            <w:pPr>
              <w:widowControl/>
              <w:kinsoku/>
              <w:topLinePunct w:val="0"/>
              <w:bidi w:val="0"/>
              <w:spacing w:line="240" w:lineRule="auto"/>
              <w:jc w:val="center"/>
              <w:rPr>
                <w:rFonts w:hint="eastAsia" w:ascii="宋体" w:hAnsi="宋体" w:eastAsia="宋体" w:cs="宋体"/>
                <w:kern w:val="0"/>
                <w:sz w:val="24"/>
                <w:szCs w:val="24"/>
              </w:rPr>
            </w:pPr>
          </w:p>
        </w:tc>
        <w:tc>
          <w:tcPr>
            <w:tcW w:w="546" w:type="pct"/>
            <w:tcBorders>
              <w:top w:val="nil"/>
              <w:left w:val="nil"/>
              <w:bottom w:val="single" w:color="auto" w:sz="4" w:space="0"/>
              <w:right w:val="single" w:color="auto" w:sz="4" w:space="0"/>
            </w:tcBorders>
            <w:noWrap w:val="0"/>
            <w:vAlign w:val="center"/>
          </w:tcPr>
          <w:p w14:paraId="2CCB3B7A">
            <w:pPr>
              <w:widowControl/>
              <w:kinsoku/>
              <w:topLinePunct w:val="0"/>
              <w:bidi w:val="0"/>
              <w:spacing w:line="240" w:lineRule="auto"/>
              <w:jc w:val="center"/>
              <w:rPr>
                <w:rFonts w:hint="eastAsia" w:ascii="宋体" w:hAnsi="宋体" w:eastAsia="宋体" w:cs="宋体"/>
                <w:kern w:val="0"/>
                <w:sz w:val="24"/>
                <w:szCs w:val="24"/>
              </w:rPr>
            </w:pPr>
          </w:p>
        </w:tc>
      </w:tr>
      <w:tr w14:paraId="70D72865">
        <w:tblPrEx>
          <w:tblCellMar>
            <w:top w:w="0" w:type="dxa"/>
            <w:left w:w="108" w:type="dxa"/>
            <w:bottom w:w="0" w:type="dxa"/>
            <w:right w:w="108" w:type="dxa"/>
          </w:tblCellMar>
        </w:tblPrEx>
        <w:trPr>
          <w:trHeight w:val="516" w:hRule="atLeast"/>
        </w:trPr>
        <w:tc>
          <w:tcPr>
            <w:tcW w:w="322" w:type="pct"/>
            <w:tcBorders>
              <w:top w:val="nil"/>
              <w:left w:val="single" w:color="auto" w:sz="4" w:space="0"/>
              <w:bottom w:val="single" w:color="auto" w:sz="4" w:space="0"/>
              <w:right w:val="single" w:color="auto" w:sz="4" w:space="0"/>
            </w:tcBorders>
            <w:noWrap w:val="0"/>
            <w:vAlign w:val="center"/>
          </w:tcPr>
          <w:p w14:paraId="3A5BE772">
            <w:pPr>
              <w:widowControl/>
              <w:kinsoku/>
              <w:topLinePunct w:val="0"/>
              <w:bidi w:val="0"/>
              <w:spacing w:line="240" w:lineRule="auto"/>
              <w:jc w:val="left"/>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ign w:val="center"/>
          </w:tcPr>
          <w:p w14:paraId="40327CA6">
            <w:pPr>
              <w:widowControl/>
              <w:kinsoku/>
              <w:topLinePunct w:val="0"/>
              <w:bidi w:val="0"/>
              <w:spacing w:line="240" w:lineRule="auto"/>
              <w:jc w:val="left"/>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ign w:val="center"/>
          </w:tcPr>
          <w:p w14:paraId="38F3C45E">
            <w:pPr>
              <w:widowControl/>
              <w:kinsoku/>
              <w:topLinePunct w:val="0"/>
              <w:bidi w:val="0"/>
              <w:spacing w:line="240" w:lineRule="auto"/>
              <w:jc w:val="left"/>
              <w:rPr>
                <w:rFonts w:hint="eastAsia" w:ascii="宋体" w:hAnsi="宋体" w:eastAsia="宋体" w:cs="宋体"/>
                <w:kern w:val="0"/>
                <w:sz w:val="24"/>
                <w:szCs w:val="24"/>
              </w:rPr>
            </w:pPr>
          </w:p>
        </w:tc>
        <w:tc>
          <w:tcPr>
            <w:tcW w:w="434" w:type="pct"/>
            <w:tcBorders>
              <w:top w:val="nil"/>
              <w:left w:val="nil"/>
              <w:bottom w:val="single" w:color="auto" w:sz="4" w:space="0"/>
              <w:right w:val="single" w:color="auto" w:sz="4" w:space="0"/>
            </w:tcBorders>
            <w:noWrap w:val="0"/>
            <w:vAlign w:val="center"/>
          </w:tcPr>
          <w:p w14:paraId="1B0DA7FF">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ign w:val="center"/>
          </w:tcPr>
          <w:p w14:paraId="18E4E98A">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355BD831">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2141A1B2">
            <w:pPr>
              <w:widowControl/>
              <w:kinsoku/>
              <w:topLinePunct w:val="0"/>
              <w:bidi w:val="0"/>
              <w:spacing w:line="240" w:lineRule="auto"/>
              <w:jc w:val="center"/>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020ADB1A">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3B78A5E6">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2291ED25">
            <w:pPr>
              <w:widowControl/>
              <w:kinsoku/>
              <w:topLinePunct w:val="0"/>
              <w:bidi w:val="0"/>
              <w:spacing w:line="240" w:lineRule="auto"/>
              <w:jc w:val="center"/>
              <w:rPr>
                <w:rFonts w:hint="eastAsia" w:ascii="宋体" w:hAnsi="宋体" w:eastAsia="宋体" w:cs="宋体"/>
                <w:kern w:val="0"/>
                <w:sz w:val="24"/>
                <w:szCs w:val="24"/>
              </w:rPr>
            </w:pPr>
          </w:p>
        </w:tc>
        <w:tc>
          <w:tcPr>
            <w:tcW w:w="546" w:type="pct"/>
            <w:tcBorders>
              <w:top w:val="nil"/>
              <w:left w:val="nil"/>
              <w:bottom w:val="single" w:color="auto" w:sz="4" w:space="0"/>
              <w:right w:val="single" w:color="auto" w:sz="4" w:space="0"/>
            </w:tcBorders>
            <w:noWrap w:val="0"/>
            <w:vAlign w:val="center"/>
          </w:tcPr>
          <w:p w14:paraId="3C80FF26">
            <w:pPr>
              <w:widowControl/>
              <w:kinsoku/>
              <w:topLinePunct w:val="0"/>
              <w:bidi w:val="0"/>
              <w:spacing w:line="240" w:lineRule="auto"/>
              <w:jc w:val="center"/>
              <w:rPr>
                <w:rFonts w:hint="eastAsia" w:ascii="宋体" w:hAnsi="宋体" w:eastAsia="宋体" w:cs="宋体"/>
                <w:kern w:val="0"/>
                <w:sz w:val="24"/>
                <w:szCs w:val="24"/>
              </w:rPr>
            </w:pPr>
          </w:p>
        </w:tc>
      </w:tr>
      <w:tr w14:paraId="14AA6BD4">
        <w:tblPrEx>
          <w:tblCellMar>
            <w:top w:w="0" w:type="dxa"/>
            <w:left w:w="108" w:type="dxa"/>
            <w:bottom w:w="0" w:type="dxa"/>
            <w:right w:w="108" w:type="dxa"/>
          </w:tblCellMar>
        </w:tblPrEx>
        <w:trPr>
          <w:trHeight w:val="516" w:hRule="atLeast"/>
        </w:trPr>
        <w:tc>
          <w:tcPr>
            <w:tcW w:w="322" w:type="pct"/>
            <w:tcBorders>
              <w:top w:val="nil"/>
              <w:left w:val="single" w:color="auto" w:sz="4" w:space="0"/>
              <w:bottom w:val="single" w:color="auto" w:sz="4" w:space="0"/>
              <w:right w:val="single" w:color="auto" w:sz="4" w:space="0"/>
            </w:tcBorders>
            <w:noWrap w:val="0"/>
            <w:vAlign w:val="center"/>
          </w:tcPr>
          <w:p w14:paraId="79BE1D01">
            <w:pPr>
              <w:widowControl/>
              <w:kinsoku/>
              <w:topLinePunct w:val="0"/>
              <w:bidi w:val="0"/>
              <w:spacing w:line="240" w:lineRule="auto"/>
              <w:jc w:val="left"/>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70F5BB4B">
            <w:pPr>
              <w:widowControl/>
              <w:kinsoku/>
              <w:topLinePunct w:val="0"/>
              <w:bidi w:val="0"/>
              <w:spacing w:line="240" w:lineRule="auto"/>
              <w:jc w:val="left"/>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676AD422">
            <w:pPr>
              <w:widowControl/>
              <w:kinsoku/>
              <w:topLinePunct w:val="0"/>
              <w:bidi w:val="0"/>
              <w:spacing w:line="240" w:lineRule="auto"/>
              <w:jc w:val="left"/>
              <w:rPr>
                <w:rFonts w:hint="eastAsia" w:ascii="宋体" w:hAnsi="宋体" w:eastAsia="宋体" w:cs="宋体"/>
                <w:kern w:val="0"/>
                <w:sz w:val="24"/>
                <w:szCs w:val="24"/>
              </w:rPr>
            </w:pPr>
          </w:p>
        </w:tc>
        <w:tc>
          <w:tcPr>
            <w:tcW w:w="434" w:type="pct"/>
            <w:tcBorders>
              <w:top w:val="nil"/>
              <w:left w:val="nil"/>
              <w:bottom w:val="single" w:color="auto" w:sz="4" w:space="0"/>
              <w:right w:val="single" w:color="auto" w:sz="4" w:space="0"/>
            </w:tcBorders>
            <w:noWrap w:val="0"/>
            <w:vAlign w:val="center"/>
          </w:tcPr>
          <w:p w14:paraId="7B2689FB">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62051F36">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2E1748C8">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40F4045A">
            <w:pPr>
              <w:widowControl/>
              <w:kinsoku/>
              <w:topLinePunct w:val="0"/>
              <w:bidi w:val="0"/>
              <w:spacing w:line="240" w:lineRule="auto"/>
              <w:jc w:val="center"/>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6B35B3D9">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264F7A60">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60047BF7">
            <w:pPr>
              <w:widowControl/>
              <w:kinsoku/>
              <w:topLinePunct w:val="0"/>
              <w:bidi w:val="0"/>
              <w:spacing w:line="240" w:lineRule="auto"/>
              <w:jc w:val="center"/>
              <w:rPr>
                <w:rFonts w:hint="eastAsia" w:ascii="宋体" w:hAnsi="宋体" w:eastAsia="宋体" w:cs="宋体"/>
                <w:kern w:val="0"/>
                <w:sz w:val="24"/>
                <w:szCs w:val="24"/>
              </w:rPr>
            </w:pPr>
          </w:p>
        </w:tc>
        <w:tc>
          <w:tcPr>
            <w:tcW w:w="546" w:type="pct"/>
            <w:tcBorders>
              <w:top w:val="nil"/>
              <w:left w:val="nil"/>
              <w:bottom w:val="single" w:color="auto" w:sz="4" w:space="0"/>
              <w:right w:val="single" w:color="auto" w:sz="4" w:space="0"/>
            </w:tcBorders>
            <w:noWrap w:val="0"/>
            <w:vAlign w:val="center"/>
          </w:tcPr>
          <w:p w14:paraId="395E32AD">
            <w:pPr>
              <w:widowControl/>
              <w:kinsoku/>
              <w:topLinePunct w:val="0"/>
              <w:bidi w:val="0"/>
              <w:spacing w:line="240" w:lineRule="auto"/>
              <w:jc w:val="center"/>
              <w:rPr>
                <w:rFonts w:hint="eastAsia" w:ascii="宋体" w:hAnsi="宋体" w:eastAsia="宋体" w:cs="宋体"/>
                <w:kern w:val="0"/>
                <w:sz w:val="24"/>
                <w:szCs w:val="24"/>
              </w:rPr>
            </w:pPr>
          </w:p>
        </w:tc>
      </w:tr>
      <w:tr w14:paraId="3EAD52A1">
        <w:tblPrEx>
          <w:tblCellMar>
            <w:top w:w="0" w:type="dxa"/>
            <w:left w:w="108" w:type="dxa"/>
            <w:bottom w:w="0" w:type="dxa"/>
            <w:right w:w="108" w:type="dxa"/>
          </w:tblCellMar>
        </w:tblPrEx>
        <w:trPr>
          <w:trHeight w:val="576" w:hRule="atLeast"/>
        </w:trPr>
        <w:tc>
          <w:tcPr>
            <w:tcW w:w="322" w:type="pct"/>
            <w:tcBorders>
              <w:top w:val="nil"/>
              <w:left w:val="single" w:color="auto" w:sz="4" w:space="0"/>
              <w:bottom w:val="single" w:color="auto" w:sz="4" w:space="0"/>
              <w:right w:val="single" w:color="auto" w:sz="4" w:space="0"/>
            </w:tcBorders>
            <w:noWrap w:val="0"/>
            <w:vAlign w:val="center"/>
          </w:tcPr>
          <w:p w14:paraId="7A679781">
            <w:pPr>
              <w:widowControl/>
              <w:kinsoku/>
              <w:topLinePunct w:val="0"/>
              <w:bidi w:val="0"/>
              <w:spacing w:line="240" w:lineRule="auto"/>
              <w:jc w:val="left"/>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3D3D21A2">
            <w:pPr>
              <w:widowControl/>
              <w:kinsoku/>
              <w:topLinePunct w:val="0"/>
              <w:bidi w:val="0"/>
              <w:spacing w:line="240" w:lineRule="auto"/>
              <w:jc w:val="left"/>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6B8A22F2">
            <w:pPr>
              <w:widowControl/>
              <w:kinsoku/>
              <w:topLinePunct w:val="0"/>
              <w:bidi w:val="0"/>
              <w:spacing w:line="240" w:lineRule="auto"/>
              <w:jc w:val="left"/>
              <w:rPr>
                <w:rFonts w:hint="eastAsia" w:ascii="宋体" w:hAnsi="宋体" w:eastAsia="宋体" w:cs="宋体"/>
                <w:kern w:val="0"/>
                <w:sz w:val="24"/>
                <w:szCs w:val="24"/>
              </w:rPr>
            </w:pPr>
          </w:p>
        </w:tc>
        <w:tc>
          <w:tcPr>
            <w:tcW w:w="434" w:type="pct"/>
            <w:tcBorders>
              <w:top w:val="nil"/>
              <w:left w:val="nil"/>
              <w:bottom w:val="single" w:color="auto" w:sz="4" w:space="0"/>
              <w:right w:val="single" w:color="auto" w:sz="4" w:space="0"/>
            </w:tcBorders>
            <w:noWrap w:val="0"/>
            <w:vAlign w:val="center"/>
          </w:tcPr>
          <w:p w14:paraId="019B87F6">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67045BB0">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38246E8B">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38162656">
            <w:pPr>
              <w:widowControl/>
              <w:kinsoku/>
              <w:topLinePunct w:val="0"/>
              <w:bidi w:val="0"/>
              <w:spacing w:line="240" w:lineRule="auto"/>
              <w:jc w:val="center"/>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5A6BABDC">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18505AE4">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015B037A">
            <w:pPr>
              <w:widowControl/>
              <w:kinsoku/>
              <w:topLinePunct w:val="0"/>
              <w:bidi w:val="0"/>
              <w:spacing w:line="240" w:lineRule="auto"/>
              <w:jc w:val="center"/>
              <w:rPr>
                <w:rFonts w:hint="eastAsia" w:ascii="宋体" w:hAnsi="宋体" w:eastAsia="宋体" w:cs="宋体"/>
                <w:kern w:val="0"/>
                <w:sz w:val="24"/>
                <w:szCs w:val="24"/>
              </w:rPr>
            </w:pPr>
          </w:p>
        </w:tc>
        <w:tc>
          <w:tcPr>
            <w:tcW w:w="546" w:type="pct"/>
            <w:tcBorders>
              <w:top w:val="nil"/>
              <w:left w:val="nil"/>
              <w:bottom w:val="single" w:color="auto" w:sz="4" w:space="0"/>
              <w:right w:val="single" w:color="auto" w:sz="4" w:space="0"/>
            </w:tcBorders>
            <w:noWrap w:val="0"/>
            <w:vAlign w:val="center"/>
          </w:tcPr>
          <w:p w14:paraId="5BE085B9">
            <w:pPr>
              <w:widowControl/>
              <w:kinsoku/>
              <w:topLinePunct w:val="0"/>
              <w:bidi w:val="0"/>
              <w:spacing w:line="240" w:lineRule="auto"/>
              <w:jc w:val="center"/>
              <w:rPr>
                <w:rFonts w:hint="eastAsia" w:ascii="宋体" w:hAnsi="宋体" w:eastAsia="宋体" w:cs="宋体"/>
                <w:kern w:val="0"/>
                <w:sz w:val="24"/>
                <w:szCs w:val="24"/>
              </w:rPr>
            </w:pPr>
          </w:p>
        </w:tc>
      </w:tr>
      <w:tr w14:paraId="345AA93A">
        <w:tblPrEx>
          <w:tblCellMar>
            <w:top w:w="0" w:type="dxa"/>
            <w:left w:w="108" w:type="dxa"/>
            <w:bottom w:w="0" w:type="dxa"/>
            <w:right w:w="108" w:type="dxa"/>
          </w:tblCellMar>
        </w:tblPrEx>
        <w:trPr>
          <w:trHeight w:val="576" w:hRule="atLeast"/>
        </w:trPr>
        <w:tc>
          <w:tcPr>
            <w:tcW w:w="322" w:type="pct"/>
            <w:tcBorders>
              <w:top w:val="nil"/>
              <w:left w:val="single" w:color="auto" w:sz="4" w:space="0"/>
              <w:bottom w:val="single" w:color="auto" w:sz="4" w:space="0"/>
              <w:right w:val="single" w:color="auto" w:sz="4" w:space="0"/>
            </w:tcBorders>
            <w:noWrap w:val="0"/>
            <w:vAlign w:val="center"/>
          </w:tcPr>
          <w:p w14:paraId="2AD78D92">
            <w:pPr>
              <w:widowControl/>
              <w:kinsoku/>
              <w:topLinePunct w:val="0"/>
              <w:bidi w:val="0"/>
              <w:spacing w:line="240" w:lineRule="auto"/>
              <w:jc w:val="left"/>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246C9629">
            <w:pPr>
              <w:widowControl/>
              <w:kinsoku/>
              <w:topLinePunct w:val="0"/>
              <w:bidi w:val="0"/>
              <w:spacing w:line="240" w:lineRule="auto"/>
              <w:jc w:val="left"/>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68B13CC2">
            <w:pPr>
              <w:widowControl/>
              <w:kinsoku/>
              <w:topLinePunct w:val="0"/>
              <w:bidi w:val="0"/>
              <w:spacing w:line="240" w:lineRule="auto"/>
              <w:jc w:val="left"/>
              <w:rPr>
                <w:rFonts w:hint="eastAsia" w:ascii="宋体" w:hAnsi="宋体" w:eastAsia="宋体" w:cs="宋体"/>
                <w:kern w:val="0"/>
                <w:sz w:val="24"/>
                <w:szCs w:val="24"/>
              </w:rPr>
            </w:pPr>
          </w:p>
        </w:tc>
        <w:tc>
          <w:tcPr>
            <w:tcW w:w="434" w:type="pct"/>
            <w:tcBorders>
              <w:top w:val="nil"/>
              <w:left w:val="nil"/>
              <w:bottom w:val="single" w:color="auto" w:sz="4" w:space="0"/>
              <w:right w:val="single" w:color="auto" w:sz="4" w:space="0"/>
            </w:tcBorders>
            <w:noWrap w:val="0"/>
            <w:vAlign w:val="center"/>
          </w:tcPr>
          <w:p w14:paraId="2847DA7D">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078559BA">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3E7A186D">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61306E7B">
            <w:pPr>
              <w:widowControl/>
              <w:kinsoku/>
              <w:topLinePunct w:val="0"/>
              <w:bidi w:val="0"/>
              <w:spacing w:line="240" w:lineRule="auto"/>
              <w:jc w:val="center"/>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3AE05C36">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0DC5AB6E">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3EF8A083">
            <w:pPr>
              <w:widowControl/>
              <w:kinsoku/>
              <w:topLinePunct w:val="0"/>
              <w:bidi w:val="0"/>
              <w:spacing w:line="240" w:lineRule="auto"/>
              <w:jc w:val="center"/>
              <w:rPr>
                <w:rFonts w:hint="eastAsia" w:ascii="宋体" w:hAnsi="宋体" w:eastAsia="宋体" w:cs="宋体"/>
                <w:kern w:val="0"/>
                <w:sz w:val="24"/>
                <w:szCs w:val="24"/>
              </w:rPr>
            </w:pPr>
          </w:p>
        </w:tc>
        <w:tc>
          <w:tcPr>
            <w:tcW w:w="546" w:type="pct"/>
            <w:tcBorders>
              <w:top w:val="nil"/>
              <w:left w:val="nil"/>
              <w:bottom w:val="single" w:color="auto" w:sz="4" w:space="0"/>
              <w:right w:val="single" w:color="auto" w:sz="4" w:space="0"/>
            </w:tcBorders>
            <w:noWrap w:val="0"/>
            <w:vAlign w:val="center"/>
          </w:tcPr>
          <w:p w14:paraId="16958014">
            <w:pPr>
              <w:widowControl/>
              <w:kinsoku/>
              <w:topLinePunct w:val="0"/>
              <w:bidi w:val="0"/>
              <w:spacing w:line="240" w:lineRule="auto"/>
              <w:jc w:val="center"/>
              <w:rPr>
                <w:rFonts w:hint="eastAsia" w:ascii="宋体" w:hAnsi="宋体" w:eastAsia="宋体" w:cs="宋体"/>
                <w:kern w:val="0"/>
                <w:sz w:val="24"/>
                <w:szCs w:val="24"/>
              </w:rPr>
            </w:pPr>
          </w:p>
        </w:tc>
      </w:tr>
      <w:tr w14:paraId="1CE21D84">
        <w:tblPrEx>
          <w:tblCellMar>
            <w:top w:w="0" w:type="dxa"/>
            <w:left w:w="108" w:type="dxa"/>
            <w:bottom w:w="0" w:type="dxa"/>
            <w:right w:w="108" w:type="dxa"/>
          </w:tblCellMar>
        </w:tblPrEx>
        <w:trPr>
          <w:trHeight w:val="432" w:hRule="atLeast"/>
        </w:trPr>
        <w:tc>
          <w:tcPr>
            <w:tcW w:w="322" w:type="pct"/>
            <w:tcBorders>
              <w:top w:val="nil"/>
              <w:left w:val="single" w:color="auto" w:sz="4" w:space="0"/>
              <w:bottom w:val="single" w:color="auto" w:sz="4" w:space="0"/>
              <w:right w:val="single" w:color="auto" w:sz="4" w:space="0"/>
            </w:tcBorders>
            <w:noWrap w:val="0"/>
            <w:vAlign w:val="center"/>
          </w:tcPr>
          <w:p w14:paraId="1CB70363">
            <w:pPr>
              <w:widowControl/>
              <w:kinsoku/>
              <w:topLinePunct w:val="0"/>
              <w:bidi w:val="0"/>
              <w:spacing w:line="240" w:lineRule="auto"/>
              <w:jc w:val="left"/>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206DC13E">
            <w:pPr>
              <w:widowControl/>
              <w:kinsoku/>
              <w:topLinePunct w:val="0"/>
              <w:bidi w:val="0"/>
              <w:spacing w:line="240" w:lineRule="auto"/>
              <w:jc w:val="left"/>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7095AA47">
            <w:pPr>
              <w:widowControl/>
              <w:kinsoku/>
              <w:topLinePunct w:val="0"/>
              <w:bidi w:val="0"/>
              <w:spacing w:line="240" w:lineRule="auto"/>
              <w:jc w:val="left"/>
              <w:rPr>
                <w:rFonts w:hint="eastAsia" w:ascii="宋体" w:hAnsi="宋体" w:eastAsia="宋体" w:cs="宋体"/>
                <w:kern w:val="0"/>
                <w:sz w:val="24"/>
                <w:szCs w:val="24"/>
              </w:rPr>
            </w:pPr>
          </w:p>
        </w:tc>
        <w:tc>
          <w:tcPr>
            <w:tcW w:w="434" w:type="pct"/>
            <w:tcBorders>
              <w:top w:val="nil"/>
              <w:left w:val="nil"/>
              <w:bottom w:val="single" w:color="auto" w:sz="4" w:space="0"/>
              <w:right w:val="single" w:color="auto" w:sz="4" w:space="0"/>
            </w:tcBorders>
            <w:noWrap w:val="0"/>
            <w:vAlign w:val="center"/>
          </w:tcPr>
          <w:p w14:paraId="29CD6E4E">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221ABCCF">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45993FDB">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58739797">
            <w:pPr>
              <w:widowControl/>
              <w:kinsoku/>
              <w:topLinePunct w:val="0"/>
              <w:bidi w:val="0"/>
              <w:spacing w:line="240" w:lineRule="auto"/>
              <w:jc w:val="center"/>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7E69FF2D">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2AC4FF7A">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18351041">
            <w:pPr>
              <w:widowControl/>
              <w:kinsoku/>
              <w:topLinePunct w:val="0"/>
              <w:bidi w:val="0"/>
              <w:spacing w:line="240" w:lineRule="auto"/>
              <w:jc w:val="center"/>
              <w:rPr>
                <w:rFonts w:hint="eastAsia" w:ascii="宋体" w:hAnsi="宋体" w:eastAsia="宋体" w:cs="宋体"/>
                <w:kern w:val="0"/>
                <w:sz w:val="24"/>
                <w:szCs w:val="24"/>
              </w:rPr>
            </w:pPr>
          </w:p>
        </w:tc>
        <w:tc>
          <w:tcPr>
            <w:tcW w:w="546" w:type="pct"/>
            <w:tcBorders>
              <w:top w:val="nil"/>
              <w:left w:val="nil"/>
              <w:bottom w:val="single" w:color="auto" w:sz="4" w:space="0"/>
              <w:right w:val="single" w:color="auto" w:sz="4" w:space="0"/>
            </w:tcBorders>
            <w:noWrap w:val="0"/>
            <w:vAlign w:val="center"/>
          </w:tcPr>
          <w:p w14:paraId="04CF67A8">
            <w:pPr>
              <w:widowControl/>
              <w:kinsoku/>
              <w:topLinePunct w:val="0"/>
              <w:bidi w:val="0"/>
              <w:spacing w:line="240" w:lineRule="auto"/>
              <w:jc w:val="center"/>
              <w:rPr>
                <w:rFonts w:hint="eastAsia" w:ascii="宋体" w:hAnsi="宋体" w:eastAsia="宋体" w:cs="宋体"/>
                <w:kern w:val="0"/>
                <w:sz w:val="24"/>
                <w:szCs w:val="24"/>
              </w:rPr>
            </w:pPr>
          </w:p>
        </w:tc>
      </w:tr>
      <w:tr w14:paraId="1202A59E">
        <w:tblPrEx>
          <w:tblCellMar>
            <w:top w:w="0" w:type="dxa"/>
            <w:left w:w="108" w:type="dxa"/>
            <w:bottom w:w="0" w:type="dxa"/>
            <w:right w:w="108" w:type="dxa"/>
          </w:tblCellMar>
        </w:tblPrEx>
        <w:trPr>
          <w:trHeight w:val="240" w:hRule="atLeast"/>
        </w:trPr>
        <w:tc>
          <w:tcPr>
            <w:tcW w:w="322" w:type="pct"/>
            <w:tcBorders>
              <w:top w:val="nil"/>
              <w:left w:val="single" w:color="auto" w:sz="4" w:space="0"/>
              <w:bottom w:val="single" w:color="auto" w:sz="4" w:space="0"/>
              <w:right w:val="single" w:color="auto" w:sz="4" w:space="0"/>
            </w:tcBorders>
            <w:noWrap w:val="0"/>
            <w:vAlign w:val="center"/>
          </w:tcPr>
          <w:p w14:paraId="0E96C45A">
            <w:pPr>
              <w:widowControl/>
              <w:kinsoku/>
              <w:topLinePunct w:val="0"/>
              <w:bidi w:val="0"/>
              <w:spacing w:line="240" w:lineRule="auto"/>
              <w:jc w:val="left"/>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0424D50C">
            <w:pPr>
              <w:widowControl/>
              <w:kinsoku/>
              <w:topLinePunct w:val="0"/>
              <w:bidi w:val="0"/>
              <w:spacing w:line="240" w:lineRule="auto"/>
              <w:jc w:val="left"/>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1BA1B408">
            <w:pPr>
              <w:widowControl/>
              <w:kinsoku/>
              <w:topLinePunct w:val="0"/>
              <w:bidi w:val="0"/>
              <w:spacing w:line="240" w:lineRule="auto"/>
              <w:jc w:val="left"/>
              <w:rPr>
                <w:rFonts w:hint="eastAsia" w:ascii="宋体" w:hAnsi="宋体" w:eastAsia="宋体" w:cs="宋体"/>
                <w:kern w:val="0"/>
                <w:sz w:val="24"/>
                <w:szCs w:val="24"/>
              </w:rPr>
            </w:pPr>
          </w:p>
        </w:tc>
        <w:tc>
          <w:tcPr>
            <w:tcW w:w="434" w:type="pct"/>
            <w:tcBorders>
              <w:top w:val="nil"/>
              <w:left w:val="nil"/>
              <w:bottom w:val="single" w:color="auto" w:sz="4" w:space="0"/>
              <w:right w:val="single" w:color="auto" w:sz="4" w:space="0"/>
            </w:tcBorders>
            <w:noWrap w:val="0"/>
            <w:vAlign w:val="center"/>
          </w:tcPr>
          <w:p w14:paraId="27894391">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3B3583BD">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14A7DDC1">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3E4883A0">
            <w:pPr>
              <w:widowControl/>
              <w:kinsoku/>
              <w:topLinePunct w:val="0"/>
              <w:bidi w:val="0"/>
              <w:spacing w:line="240" w:lineRule="auto"/>
              <w:jc w:val="center"/>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640E609F">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377D13BF">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599BBCB1">
            <w:pPr>
              <w:widowControl/>
              <w:kinsoku/>
              <w:topLinePunct w:val="0"/>
              <w:bidi w:val="0"/>
              <w:spacing w:line="240" w:lineRule="auto"/>
              <w:jc w:val="center"/>
              <w:rPr>
                <w:rFonts w:hint="eastAsia" w:ascii="宋体" w:hAnsi="宋体" w:eastAsia="宋体" w:cs="宋体"/>
                <w:kern w:val="0"/>
                <w:sz w:val="24"/>
                <w:szCs w:val="24"/>
              </w:rPr>
            </w:pPr>
          </w:p>
        </w:tc>
        <w:tc>
          <w:tcPr>
            <w:tcW w:w="546" w:type="pct"/>
            <w:tcBorders>
              <w:top w:val="nil"/>
              <w:left w:val="nil"/>
              <w:bottom w:val="single" w:color="auto" w:sz="4" w:space="0"/>
              <w:right w:val="single" w:color="auto" w:sz="4" w:space="0"/>
            </w:tcBorders>
            <w:noWrap w:val="0"/>
            <w:vAlign w:val="center"/>
          </w:tcPr>
          <w:p w14:paraId="66DCC68D">
            <w:pPr>
              <w:widowControl/>
              <w:kinsoku/>
              <w:topLinePunct w:val="0"/>
              <w:bidi w:val="0"/>
              <w:spacing w:line="240" w:lineRule="auto"/>
              <w:jc w:val="center"/>
              <w:rPr>
                <w:rFonts w:hint="eastAsia" w:ascii="宋体" w:hAnsi="宋体" w:eastAsia="宋体" w:cs="宋体"/>
                <w:kern w:val="0"/>
                <w:sz w:val="24"/>
                <w:szCs w:val="24"/>
              </w:rPr>
            </w:pPr>
          </w:p>
        </w:tc>
      </w:tr>
      <w:tr w14:paraId="5208A159">
        <w:tblPrEx>
          <w:tblCellMar>
            <w:top w:w="0" w:type="dxa"/>
            <w:left w:w="108" w:type="dxa"/>
            <w:bottom w:w="0" w:type="dxa"/>
            <w:right w:w="108" w:type="dxa"/>
          </w:tblCellMar>
        </w:tblPrEx>
        <w:trPr>
          <w:trHeight w:val="240" w:hRule="atLeast"/>
        </w:trPr>
        <w:tc>
          <w:tcPr>
            <w:tcW w:w="322" w:type="pct"/>
            <w:tcBorders>
              <w:top w:val="nil"/>
              <w:left w:val="single" w:color="auto" w:sz="4" w:space="0"/>
              <w:bottom w:val="single" w:color="auto" w:sz="4" w:space="0"/>
              <w:right w:val="single" w:color="auto" w:sz="4" w:space="0"/>
            </w:tcBorders>
            <w:noWrap w:val="0"/>
            <w:vAlign w:val="center"/>
          </w:tcPr>
          <w:p w14:paraId="1F2D9929">
            <w:pPr>
              <w:widowControl/>
              <w:kinsoku/>
              <w:topLinePunct w:val="0"/>
              <w:bidi w:val="0"/>
              <w:spacing w:line="240" w:lineRule="auto"/>
              <w:jc w:val="left"/>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37A6EE02">
            <w:pPr>
              <w:widowControl/>
              <w:kinsoku/>
              <w:topLinePunct w:val="0"/>
              <w:bidi w:val="0"/>
              <w:spacing w:line="240" w:lineRule="auto"/>
              <w:jc w:val="left"/>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2E60657A">
            <w:pPr>
              <w:widowControl/>
              <w:kinsoku/>
              <w:topLinePunct w:val="0"/>
              <w:bidi w:val="0"/>
              <w:spacing w:line="240" w:lineRule="auto"/>
              <w:jc w:val="left"/>
              <w:rPr>
                <w:rFonts w:hint="eastAsia" w:ascii="宋体" w:hAnsi="宋体" w:eastAsia="宋体" w:cs="宋体"/>
                <w:kern w:val="0"/>
                <w:sz w:val="24"/>
                <w:szCs w:val="24"/>
              </w:rPr>
            </w:pPr>
          </w:p>
        </w:tc>
        <w:tc>
          <w:tcPr>
            <w:tcW w:w="434" w:type="pct"/>
            <w:tcBorders>
              <w:top w:val="nil"/>
              <w:left w:val="nil"/>
              <w:bottom w:val="single" w:color="auto" w:sz="4" w:space="0"/>
              <w:right w:val="single" w:color="auto" w:sz="4" w:space="0"/>
            </w:tcBorders>
            <w:noWrap w:val="0"/>
            <w:vAlign w:val="center"/>
          </w:tcPr>
          <w:p w14:paraId="2150EC27">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241D479B">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468A9659">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618534E4">
            <w:pPr>
              <w:widowControl/>
              <w:kinsoku/>
              <w:topLinePunct w:val="0"/>
              <w:bidi w:val="0"/>
              <w:spacing w:line="240" w:lineRule="auto"/>
              <w:jc w:val="center"/>
              <w:rPr>
                <w:rFonts w:hint="eastAsia" w:ascii="宋体" w:hAnsi="宋体" w:eastAsia="宋体" w:cs="宋体"/>
                <w:kern w:val="0"/>
                <w:sz w:val="24"/>
                <w:szCs w:val="24"/>
              </w:rPr>
            </w:pPr>
          </w:p>
        </w:tc>
        <w:tc>
          <w:tcPr>
            <w:tcW w:w="545" w:type="pct"/>
            <w:tcBorders>
              <w:top w:val="nil"/>
              <w:left w:val="nil"/>
              <w:bottom w:val="single" w:color="auto" w:sz="4" w:space="0"/>
              <w:right w:val="single" w:color="auto" w:sz="4" w:space="0"/>
            </w:tcBorders>
            <w:noWrap w:val="0"/>
            <w:vAlign w:val="center"/>
          </w:tcPr>
          <w:p w14:paraId="35EE9753">
            <w:pPr>
              <w:widowControl/>
              <w:kinsoku/>
              <w:topLinePunct w:val="0"/>
              <w:bidi w:val="0"/>
              <w:spacing w:line="240" w:lineRule="auto"/>
              <w:jc w:val="center"/>
              <w:rPr>
                <w:rFonts w:hint="eastAsia" w:ascii="宋体" w:hAnsi="宋体" w:eastAsia="宋体" w:cs="宋体"/>
                <w:kern w:val="0"/>
                <w:sz w:val="24"/>
                <w:szCs w:val="24"/>
              </w:rPr>
            </w:pPr>
          </w:p>
        </w:tc>
        <w:tc>
          <w:tcPr>
            <w:tcW w:w="322" w:type="pct"/>
            <w:tcBorders>
              <w:top w:val="nil"/>
              <w:left w:val="nil"/>
              <w:bottom w:val="single" w:color="auto" w:sz="4" w:space="0"/>
              <w:right w:val="single" w:color="auto" w:sz="4" w:space="0"/>
            </w:tcBorders>
            <w:noWrap w:val="0"/>
            <w:vAlign w:val="center"/>
          </w:tcPr>
          <w:p w14:paraId="4CE46504">
            <w:pPr>
              <w:widowControl/>
              <w:kinsoku/>
              <w:topLinePunct w:val="0"/>
              <w:bidi w:val="0"/>
              <w:spacing w:line="240" w:lineRule="auto"/>
              <w:jc w:val="center"/>
              <w:rPr>
                <w:rFonts w:hint="eastAsia" w:ascii="宋体" w:hAnsi="宋体" w:eastAsia="宋体" w:cs="宋体"/>
                <w:kern w:val="0"/>
                <w:sz w:val="24"/>
                <w:szCs w:val="24"/>
              </w:rPr>
            </w:pPr>
          </w:p>
        </w:tc>
        <w:tc>
          <w:tcPr>
            <w:tcW w:w="657" w:type="pct"/>
            <w:tcBorders>
              <w:top w:val="nil"/>
              <w:left w:val="nil"/>
              <w:bottom w:val="single" w:color="auto" w:sz="4" w:space="0"/>
              <w:right w:val="single" w:color="auto" w:sz="4" w:space="0"/>
            </w:tcBorders>
            <w:noWrap w:val="0"/>
            <w:vAlign w:val="center"/>
          </w:tcPr>
          <w:p w14:paraId="33D95AF9">
            <w:pPr>
              <w:widowControl/>
              <w:kinsoku/>
              <w:topLinePunct w:val="0"/>
              <w:bidi w:val="0"/>
              <w:spacing w:line="240" w:lineRule="auto"/>
              <w:jc w:val="center"/>
              <w:rPr>
                <w:rFonts w:hint="eastAsia" w:ascii="宋体" w:hAnsi="宋体" w:eastAsia="宋体" w:cs="宋体"/>
                <w:kern w:val="0"/>
                <w:sz w:val="24"/>
                <w:szCs w:val="24"/>
              </w:rPr>
            </w:pPr>
          </w:p>
        </w:tc>
        <w:tc>
          <w:tcPr>
            <w:tcW w:w="546" w:type="pct"/>
            <w:tcBorders>
              <w:top w:val="nil"/>
              <w:left w:val="nil"/>
              <w:bottom w:val="single" w:color="auto" w:sz="4" w:space="0"/>
              <w:right w:val="single" w:color="auto" w:sz="4" w:space="0"/>
            </w:tcBorders>
            <w:noWrap w:val="0"/>
            <w:vAlign w:val="center"/>
          </w:tcPr>
          <w:p w14:paraId="14248F76">
            <w:pPr>
              <w:widowControl/>
              <w:kinsoku/>
              <w:topLinePunct w:val="0"/>
              <w:bidi w:val="0"/>
              <w:spacing w:line="240" w:lineRule="auto"/>
              <w:jc w:val="center"/>
              <w:rPr>
                <w:rFonts w:hint="eastAsia" w:ascii="宋体" w:hAnsi="宋体" w:eastAsia="宋体" w:cs="宋体"/>
                <w:kern w:val="0"/>
                <w:sz w:val="24"/>
                <w:szCs w:val="24"/>
              </w:rPr>
            </w:pPr>
          </w:p>
        </w:tc>
      </w:tr>
      <w:tr w14:paraId="7B0FD15D">
        <w:tblPrEx>
          <w:tblCellMar>
            <w:top w:w="0" w:type="dxa"/>
            <w:left w:w="108" w:type="dxa"/>
            <w:bottom w:w="0" w:type="dxa"/>
            <w:right w:w="108" w:type="dxa"/>
          </w:tblCellMar>
        </w:tblPrEx>
        <w:trPr>
          <w:trHeight w:val="264" w:hRule="atLeast"/>
        </w:trPr>
        <w:tc>
          <w:tcPr>
            <w:tcW w:w="322" w:type="pct"/>
            <w:tcBorders>
              <w:top w:val="nil"/>
              <w:left w:val="single" w:color="auto" w:sz="4" w:space="0"/>
              <w:bottom w:val="single" w:color="auto" w:sz="4" w:space="0"/>
              <w:right w:val="single" w:color="auto" w:sz="4" w:space="0"/>
            </w:tcBorders>
            <w:noWrap w:val="0"/>
            <w:vAlign w:val="center"/>
          </w:tcPr>
          <w:p w14:paraId="4A98639D">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3150" w:type="pct"/>
            <w:gridSpan w:val="7"/>
            <w:tcBorders>
              <w:top w:val="single" w:color="auto" w:sz="4" w:space="0"/>
              <w:left w:val="nil"/>
              <w:bottom w:val="single" w:color="auto" w:sz="4" w:space="0"/>
              <w:right w:val="nil"/>
            </w:tcBorders>
            <w:noWrap w:val="0"/>
            <w:vAlign w:val="center"/>
          </w:tcPr>
          <w:p w14:paraId="428E6746">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总计</w:t>
            </w:r>
          </w:p>
        </w:tc>
        <w:tc>
          <w:tcPr>
            <w:tcW w:w="322" w:type="pct"/>
            <w:tcBorders>
              <w:top w:val="nil"/>
              <w:left w:val="nil"/>
              <w:bottom w:val="single" w:color="auto" w:sz="4" w:space="0"/>
              <w:right w:val="nil"/>
            </w:tcBorders>
            <w:noWrap w:val="0"/>
            <w:vAlign w:val="center"/>
          </w:tcPr>
          <w:p w14:paraId="174C0C40">
            <w:pPr>
              <w:widowControl/>
              <w:kinsoku/>
              <w:topLinePunct w:val="0"/>
              <w:bidi w:val="0"/>
              <w:spacing w:line="24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657" w:type="pct"/>
            <w:tcBorders>
              <w:top w:val="nil"/>
              <w:left w:val="single" w:color="auto" w:sz="4" w:space="0"/>
              <w:bottom w:val="single" w:color="auto" w:sz="4" w:space="0"/>
              <w:right w:val="single" w:color="auto" w:sz="4" w:space="0"/>
            </w:tcBorders>
            <w:noWrap w:val="0"/>
            <w:vAlign w:val="center"/>
          </w:tcPr>
          <w:p w14:paraId="0CB38147">
            <w:pPr>
              <w:widowControl/>
              <w:kinsoku/>
              <w:topLinePunct w:val="0"/>
              <w:bidi w:val="0"/>
              <w:spacing w:line="240" w:lineRule="auto"/>
              <w:jc w:val="right"/>
              <w:rPr>
                <w:rFonts w:hint="eastAsia" w:ascii="宋体" w:hAnsi="宋体" w:eastAsia="宋体" w:cs="宋体"/>
                <w:kern w:val="0"/>
                <w:sz w:val="24"/>
                <w:szCs w:val="24"/>
              </w:rPr>
            </w:pPr>
          </w:p>
        </w:tc>
        <w:tc>
          <w:tcPr>
            <w:tcW w:w="546" w:type="pct"/>
            <w:tcBorders>
              <w:top w:val="nil"/>
              <w:left w:val="nil"/>
              <w:bottom w:val="single" w:color="auto" w:sz="4" w:space="0"/>
              <w:right w:val="single" w:color="auto" w:sz="4" w:space="0"/>
            </w:tcBorders>
            <w:noWrap w:val="0"/>
            <w:vAlign w:val="center"/>
          </w:tcPr>
          <w:p w14:paraId="769DBF8B">
            <w:pPr>
              <w:widowControl/>
              <w:kinsoku/>
              <w:topLinePunct w:val="0"/>
              <w:bidi w:val="0"/>
              <w:spacing w:line="240" w:lineRule="auto"/>
              <w:jc w:val="right"/>
              <w:rPr>
                <w:rFonts w:hint="eastAsia" w:ascii="宋体" w:hAnsi="宋体" w:eastAsia="宋体" w:cs="宋体"/>
                <w:kern w:val="0"/>
                <w:sz w:val="24"/>
                <w:szCs w:val="24"/>
              </w:rPr>
            </w:pPr>
          </w:p>
        </w:tc>
      </w:tr>
    </w:tbl>
    <w:p w14:paraId="52B32A59">
      <w:pPr>
        <w:kinsoku/>
        <w:topLinePunct w:val="0"/>
        <w:bidi w:val="0"/>
        <w:spacing w:line="244" w:lineRule="auto"/>
        <w:rPr>
          <w:rFonts w:hint="default"/>
          <w:lang w:val="en-GB"/>
        </w:rPr>
        <w:sectPr>
          <w:pgSz w:w="16840" w:h="11907" w:orient="landscape"/>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2CCA0D6C">
      <w:pPr>
        <w:pStyle w:val="7"/>
        <w:kinsoku/>
        <w:topLinePunct w:val="0"/>
        <w:bidi w:val="0"/>
      </w:pPr>
      <w:r>
        <w:t>1.5.</w:t>
      </w:r>
      <w:r>
        <w:rPr>
          <w:rFonts w:hint="eastAsia"/>
        </w:rPr>
        <w:t>国外供货进口关税和进口环节增值税价格表</w:t>
      </w:r>
    </w:p>
    <w:tbl>
      <w:tblPr>
        <w:tblStyle w:val="20"/>
        <w:tblW w:w="5000" w:type="pct"/>
        <w:tblInd w:w="0" w:type="dxa"/>
        <w:tblLayout w:type="autofit"/>
        <w:tblCellMar>
          <w:top w:w="0" w:type="dxa"/>
          <w:left w:w="108" w:type="dxa"/>
          <w:bottom w:w="0" w:type="dxa"/>
          <w:right w:w="108" w:type="dxa"/>
        </w:tblCellMar>
      </w:tblPr>
      <w:tblGrid>
        <w:gridCol w:w="1684"/>
        <w:gridCol w:w="3154"/>
        <w:gridCol w:w="2344"/>
        <w:gridCol w:w="2347"/>
        <w:gridCol w:w="2344"/>
        <w:gridCol w:w="2349"/>
      </w:tblGrid>
      <w:tr w14:paraId="742331EA">
        <w:tblPrEx>
          <w:tblCellMar>
            <w:top w:w="0" w:type="dxa"/>
            <w:left w:w="108" w:type="dxa"/>
            <w:bottom w:w="0" w:type="dxa"/>
            <w:right w:w="108" w:type="dxa"/>
          </w:tblCellMar>
        </w:tblPrEx>
        <w:trPr>
          <w:trHeight w:val="564" w:hRule="atLeast"/>
        </w:trPr>
        <w:tc>
          <w:tcPr>
            <w:tcW w:w="5000" w:type="pct"/>
            <w:gridSpan w:val="6"/>
            <w:tcBorders>
              <w:top w:val="nil"/>
              <w:left w:val="nil"/>
              <w:bottom w:val="nil"/>
              <w:right w:val="nil"/>
            </w:tcBorders>
            <w:noWrap/>
            <w:vAlign w:val="center"/>
          </w:tcPr>
          <w:p w14:paraId="61D73CEB">
            <w:pPr>
              <w:widowControl/>
              <w:kinsoku/>
              <w:topLinePunct w:val="0"/>
              <w:bidi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项目名称：天津市轨道交通Z2线一期工程（滨海机场站～北塘站）信号系统集成采购项目                   </w:t>
            </w:r>
          </w:p>
          <w:p w14:paraId="18618FF8">
            <w:pPr>
              <w:widowControl/>
              <w:kinsoku/>
              <w:topLinePunct w:val="0"/>
              <w:bidi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货币单位：</w:t>
            </w:r>
            <w:r>
              <w:rPr>
                <w:rFonts w:hint="eastAsia" w:ascii="宋体" w:hAnsi="宋体" w:eastAsia="宋体" w:cs="宋体"/>
                <w:kern w:val="0"/>
                <w:sz w:val="24"/>
                <w:szCs w:val="24"/>
                <w:u w:val="none"/>
              </w:rPr>
              <w:t>人民币元</w:t>
            </w:r>
          </w:p>
        </w:tc>
      </w:tr>
      <w:tr w14:paraId="564A6B3F">
        <w:tblPrEx>
          <w:tblCellMar>
            <w:top w:w="0" w:type="dxa"/>
            <w:left w:w="108" w:type="dxa"/>
            <w:bottom w:w="0" w:type="dxa"/>
            <w:right w:w="108" w:type="dxa"/>
          </w:tblCellMar>
        </w:tblPrEx>
        <w:trPr>
          <w:trHeight w:val="240" w:hRule="atLeast"/>
        </w:trPr>
        <w:tc>
          <w:tcPr>
            <w:tcW w:w="592" w:type="pct"/>
            <w:tcBorders>
              <w:top w:val="single" w:color="auto" w:sz="4" w:space="0"/>
              <w:left w:val="single" w:color="auto" w:sz="4" w:space="0"/>
              <w:bottom w:val="single" w:color="auto" w:sz="4" w:space="0"/>
              <w:right w:val="single" w:color="auto" w:sz="4" w:space="0"/>
            </w:tcBorders>
            <w:noWrap w:val="0"/>
            <w:vAlign w:val="center"/>
          </w:tcPr>
          <w:p w14:paraId="3FE41E02">
            <w:pPr>
              <w:widowControl/>
              <w:kinsoku/>
              <w:topLinePunct w:val="0"/>
              <w:bidi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序号</w:t>
            </w:r>
          </w:p>
        </w:tc>
        <w:tc>
          <w:tcPr>
            <w:tcW w:w="1109" w:type="pct"/>
            <w:tcBorders>
              <w:top w:val="single" w:color="auto" w:sz="4" w:space="0"/>
              <w:left w:val="nil"/>
              <w:bottom w:val="single" w:color="auto" w:sz="4" w:space="0"/>
              <w:right w:val="single" w:color="auto" w:sz="4" w:space="0"/>
            </w:tcBorders>
            <w:noWrap w:val="0"/>
            <w:vAlign w:val="center"/>
          </w:tcPr>
          <w:p w14:paraId="7D189569">
            <w:pPr>
              <w:widowControl/>
              <w:kinsoku/>
              <w:topLinePunct w:val="0"/>
              <w:bidi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费用名称</w:t>
            </w:r>
          </w:p>
        </w:tc>
        <w:tc>
          <w:tcPr>
            <w:tcW w:w="824" w:type="pct"/>
            <w:tcBorders>
              <w:top w:val="single" w:color="auto" w:sz="4" w:space="0"/>
              <w:left w:val="nil"/>
              <w:bottom w:val="single" w:color="auto" w:sz="4" w:space="0"/>
              <w:right w:val="single" w:color="auto" w:sz="4" w:space="0"/>
            </w:tcBorders>
            <w:noWrap w:val="0"/>
            <w:vAlign w:val="center"/>
          </w:tcPr>
          <w:p w14:paraId="5E6EB10F">
            <w:pPr>
              <w:widowControl/>
              <w:kinsoku/>
              <w:topLinePunct w:val="0"/>
              <w:bidi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计算基数</w:t>
            </w:r>
          </w:p>
        </w:tc>
        <w:tc>
          <w:tcPr>
            <w:tcW w:w="824" w:type="pct"/>
            <w:tcBorders>
              <w:top w:val="single" w:color="auto" w:sz="4" w:space="0"/>
              <w:left w:val="nil"/>
              <w:bottom w:val="single" w:color="auto" w:sz="4" w:space="0"/>
              <w:right w:val="single" w:color="auto" w:sz="4" w:space="0"/>
            </w:tcBorders>
            <w:noWrap w:val="0"/>
            <w:vAlign w:val="center"/>
          </w:tcPr>
          <w:p w14:paraId="422235FF">
            <w:pPr>
              <w:widowControl/>
              <w:kinsoku/>
              <w:topLinePunct w:val="0"/>
              <w:bidi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税/费率</w:t>
            </w:r>
          </w:p>
        </w:tc>
        <w:tc>
          <w:tcPr>
            <w:tcW w:w="824" w:type="pct"/>
            <w:tcBorders>
              <w:top w:val="single" w:color="auto" w:sz="4" w:space="0"/>
              <w:left w:val="nil"/>
              <w:bottom w:val="single" w:color="auto" w:sz="4" w:space="0"/>
              <w:right w:val="single" w:color="auto" w:sz="4" w:space="0"/>
            </w:tcBorders>
            <w:noWrap w:val="0"/>
            <w:vAlign w:val="center"/>
          </w:tcPr>
          <w:p w14:paraId="43E7D369">
            <w:pPr>
              <w:widowControl/>
              <w:kinsoku/>
              <w:topLinePunct w:val="0"/>
              <w:bidi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合计</w:t>
            </w:r>
          </w:p>
        </w:tc>
        <w:tc>
          <w:tcPr>
            <w:tcW w:w="825" w:type="pct"/>
            <w:tcBorders>
              <w:top w:val="single" w:color="auto" w:sz="4" w:space="0"/>
              <w:left w:val="nil"/>
              <w:bottom w:val="single" w:color="auto" w:sz="4" w:space="0"/>
              <w:right w:val="single" w:color="auto" w:sz="4" w:space="0"/>
            </w:tcBorders>
            <w:noWrap w:val="0"/>
            <w:vAlign w:val="center"/>
          </w:tcPr>
          <w:p w14:paraId="083FEF8F">
            <w:pPr>
              <w:widowControl/>
              <w:kinsoku/>
              <w:topLinePunct w:val="0"/>
              <w:bidi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备注</w:t>
            </w:r>
          </w:p>
        </w:tc>
      </w:tr>
      <w:tr w14:paraId="3DD22737">
        <w:tblPrEx>
          <w:tblCellMar>
            <w:top w:w="0" w:type="dxa"/>
            <w:left w:w="108" w:type="dxa"/>
            <w:bottom w:w="0" w:type="dxa"/>
            <w:right w:w="108" w:type="dxa"/>
          </w:tblCellMar>
        </w:tblPrEx>
        <w:trPr>
          <w:trHeight w:val="240" w:hRule="atLeast"/>
        </w:trPr>
        <w:tc>
          <w:tcPr>
            <w:tcW w:w="592" w:type="pct"/>
            <w:tcBorders>
              <w:top w:val="nil"/>
              <w:left w:val="single" w:color="auto" w:sz="4" w:space="0"/>
              <w:bottom w:val="single" w:color="auto" w:sz="4" w:space="0"/>
              <w:right w:val="single" w:color="auto" w:sz="4" w:space="0"/>
            </w:tcBorders>
            <w:noWrap w:val="0"/>
            <w:vAlign w:val="center"/>
          </w:tcPr>
          <w:p w14:paraId="3972DA7F">
            <w:pPr>
              <w:widowControl/>
              <w:kinsoku/>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1109" w:type="pct"/>
            <w:tcBorders>
              <w:top w:val="nil"/>
              <w:left w:val="nil"/>
              <w:bottom w:val="single" w:color="auto" w:sz="4" w:space="0"/>
              <w:right w:val="single" w:color="auto" w:sz="4" w:space="0"/>
            </w:tcBorders>
            <w:noWrap w:val="0"/>
            <w:vAlign w:val="center"/>
          </w:tcPr>
          <w:p w14:paraId="7C31799F">
            <w:pPr>
              <w:widowControl/>
              <w:kinsoku/>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进口设备进口关税</w:t>
            </w:r>
          </w:p>
        </w:tc>
        <w:tc>
          <w:tcPr>
            <w:tcW w:w="824" w:type="pct"/>
            <w:tcBorders>
              <w:top w:val="nil"/>
              <w:left w:val="nil"/>
              <w:bottom w:val="single" w:color="auto" w:sz="4" w:space="0"/>
              <w:right w:val="single" w:color="auto" w:sz="4" w:space="0"/>
            </w:tcBorders>
            <w:noWrap w:val="0"/>
            <w:vAlign w:val="center"/>
          </w:tcPr>
          <w:p w14:paraId="35F884D0">
            <w:pPr>
              <w:widowControl/>
              <w:kinsoku/>
              <w:topLinePunct w:val="0"/>
              <w:bidi w:val="0"/>
              <w:spacing w:line="360" w:lineRule="auto"/>
              <w:jc w:val="center"/>
              <w:rPr>
                <w:rFonts w:hint="eastAsia" w:ascii="宋体" w:hAnsi="宋体" w:eastAsia="宋体" w:cs="宋体"/>
                <w:kern w:val="0"/>
                <w:sz w:val="24"/>
                <w:szCs w:val="24"/>
              </w:rPr>
            </w:pPr>
          </w:p>
        </w:tc>
        <w:tc>
          <w:tcPr>
            <w:tcW w:w="824" w:type="pct"/>
            <w:tcBorders>
              <w:top w:val="nil"/>
              <w:left w:val="nil"/>
              <w:bottom w:val="single" w:color="auto" w:sz="4" w:space="0"/>
              <w:right w:val="single" w:color="auto" w:sz="4" w:space="0"/>
            </w:tcBorders>
            <w:noWrap w:val="0"/>
            <w:vAlign w:val="center"/>
          </w:tcPr>
          <w:p w14:paraId="04C0117E">
            <w:pPr>
              <w:widowControl/>
              <w:kinsoku/>
              <w:topLinePunct w:val="0"/>
              <w:bidi w:val="0"/>
              <w:spacing w:line="360" w:lineRule="auto"/>
              <w:jc w:val="center"/>
              <w:rPr>
                <w:rFonts w:hint="eastAsia" w:ascii="宋体" w:hAnsi="宋体" w:eastAsia="宋体" w:cs="宋体"/>
                <w:kern w:val="0"/>
                <w:sz w:val="24"/>
                <w:szCs w:val="24"/>
              </w:rPr>
            </w:pPr>
          </w:p>
        </w:tc>
        <w:tc>
          <w:tcPr>
            <w:tcW w:w="824" w:type="pct"/>
            <w:tcBorders>
              <w:top w:val="nil"/>
              <w:left w:val="nil"/>
              <w:bottom w:val="single" w:color="auto" w:sz="4" w:space="0"/>
              <w:right w:val="single" w:color="auto" w:sz="4" w:space="0"/>
            </w:tcBorders>
            <w:noWrap w:val="0"/>
            <w:vAlign w:val="center"/>
          </w:tcPr>
          <w:p w14:paraId="19BC45D7">
            <w:pPr>
              <w:widowControl/>
              <w:kinsoku/>
              <w:topLinePunct w:val="0"/>
              <w:bidi w:val="0"/>
              <w:spacing w:line="360" w:lineRule="auto"/>
              <w:jc w:val="center"/>
              <w:rPr>
                <w:rFonts w:hint="eastAsia" w:ascii="宋体" w:hAnsi="宋体" w:eastAsia="宋体" w:cs="宋体"/>
                <w:kern w:val="0"/>
                <w:sz w:val="24"/>
                <w:szCs w:val="24"/>
              </w:rPr>
            </w:pPr>
          </w:p>
        </w:tc>
        <w:tc>
          <w:tcPr>
            <w:tcW w:w="825" w:type="pct"/>
            <w:tcBorders>
              <w:top w:val="nil"/>
              <w:left w:val="nil"/>
              <w:bottom w:val="single" w:color="auto" w:sz="4" w:space="0"/>
              <w:right w:val="single" w:color="auto" w:sz="4" w:space="0"/>
            </w:tcBorders>
            <w:noWrap w:val="0"/>
            <w:vAlign w:val="center"/>
          </w:tcPr>
          <w:p w14:paraId="682C61D3">
            <w:pPr>
              <w:widowControl/>
              <w:kinsoku/>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B973744">
        <w:tblPrEx>
          <w:tblCellMar>
            <w:top w:w="0" w:type="dxa"/>
            <w:left w:w="108" w:type="dxa"/>
            <w:bottom w:w="0" w:type="dxa"/>
            <w:right w:w="108" w:type="dxa"/>
          </w:tblCellMar>
        </w:tblPrEx>
        <w:trPr>
          <w:trHeight w:val="240" w:hRule="atLeast"/>
        </w:trPr>
        <w:tc>
          <w:tcPr>
            <w:tcW w:w="592" w:type="pct"/>
            <w:tcBorders>
              <w:top w:val="nil"/>
              <w:left w:val="single" w:color="auto" w:sz="4" w:space="0"/>
              <w:bottom w:val="single" w:color="auto" w:sz="4" w:space="0"/>
              <w:right w:val="single" w:color="auto" w:sz="4" w:space="0"/>
            </w:tcBorders>
            <w:noWrap w:val="0"/>
            <w:vAlign w:val="center"/>
          </w:tcPr>
          <w:p w14:paraId="1F6A19E2">
            <w:pPr>
              <w:widowControl/>
              <w:kinsoku/>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758" w:type="pct"/>
            <w:gridSpan w:val="3"/>
            <w:tcBorders>
              <w:top w:val="single" w:color="auto" w:sz="4" w:space="0"/>
              <w:left w:val="nil"/>
              <w:bottom w:val="single" w:color="auto" w:sz="4" w:space="0"/>
              <w:right w:val="single" w:color="auto" w:sz="4" w:space="0"/>
            </w:tcBorders>
            <w:noWrap w:val="0"/>
            <w:vAlign w:val="center"/>
          </w:tcPr>
          <w:p w14:paraId="693969F2">
            <w:pPr>
              <w:widowControl/>
              <w:kinsoku/>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小计</w:t>
            </w:r>
          </w:p>
        </w:tc>
        <w:tc>
          <w:tcPr>
            <w:tcW w:w="824" w:type="pct"/>
            <w:tcBorders>
              <w:top w:val="nil"/>
              <w:left w:val="nil"/>
              <w:bottom w:val="single" w:color="auto" w:sz="4" w:space="0"/>
              <w:right w:val="single" w:color="auto" w:sz="4" w:space="0"/>
            </w:tcBorders>
            <w:noWrap w:val="0"/>
            <w:vAlign w:val="center"/>
          </w:tcPr>
          <w:p w14:paraId="05A8CE00">
            <w:pPr>
              <w:widowControl/>
              <w:kinsoku/>
              <w:topLinePunct w:val="0"/>
              <w:bidi w:val="0"/>
              <w:spacing w:line="360" w:lineRule="auto"/>
              <w:jc w:val="center"/>
              <w:rPr>
                <w:rFonts w:hint="eastAsia" w:ascii="宋体" w:hAnsi="宋体" w:eastAsia="宋体" w:cs="宋体"/>
                <w:kern w:val="0"/>
                <w:sz w:val="24"/>
                <w:szCs w:val="24"/>
              </w:rPr>
            </w:pPr>
          </w:p>
        </w:tc>
        <w:tc>
          <w:tcPr>
            <w:tcW w:w="825" w:type="pct"/>
            <w:tcBorders>
              <w:top w:val="nil"/>
              <w:left w:val="nil"/>
              <w:bottom w:val="single" w:color="auto" w:sz="4" w:space="0"/>
              <w:right w:val="single" w:color="auto" w:sz="4" w:space="0"/>
            </w:tcBorders>
            <w:noWrap w:val="0"/>
            <w:vAlign w:val="center"/>
          </w:tcPr>
          <w:p w14:paraId="6C74FCCC">
            <w:pPr>
              <w:widowControl/>
              <w:kinsoku/>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816AF55">
        <w:tblPrEx>
          <w:tblCellMar>
            <w:top w:w="0" w:type="dxa"/>
            <w:left w:w="108" w:type="dxa"/>
            <w:bottom w:w="0" w:type="dxa"/>
            <w:right w:w="108" w:type="dxa"/>
          </w:tblCellMar>
        </w:tblPrEx>
        <w:trPr>
          <w:trHeight w:val="240" w:hRule="atLeast"/>
        </w:trPr>
        <w:tc>
          <w:tcPr>
            <w:tcW w:w="592" w:type="pct"/>
            <w:tcBorders>
              <w:top w:val="nil"/>
              <w:left w:val="single" w:color="auto" w:sz="4" w:space="0"/>
              <w:bottom w:val="single" w:color="auto" w:sz="4" w:space="0"/>
              <w:right w:val="single" w:color="auto" w:sz="4" w:space="0"/>
            </w:tcBorders>
            <w:noWrap w:val="0"/>
            <w:vAlign w:val="center"/>
          </w:tcPr>
          <w:p w14:paraId="520B1042">
            <w:pPr>
              <w:widowControl/>
              <w:kinsoku/>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1109" w:type="pct"/>
            <w:tcBorders>
              <w:top w:val="nil"/>
              <w:left w:val="nil"/>
              <w:bottom w:val="single" w:color="auto" w:sz="4" w:space="0"/>
              <w:right w:val="single" w:color="auto" w:sz="4" w:space="0"/>
            </w:tcBorders>
            <w:noWrap w:val="0"/>
            <w:vAlign w:val="center"/>
          </w:tcPr>
          <w:p w14:paraId="6504134F">
            <w:pPr>
              <w:widowControl/>
              <w:kinsoku/>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进口设备进口环节增值税</w:t>
            </w:r>
          </w:p>
        </w:tc>
        <w:tc>
          <w:tcPr>
            <w:tcW w:w="824" w:type="pct"/>
            <w:tcBorders>
              <w:top w:val="nil"/>
              <w:left w:val="nil"/>
              <w:bottom w:val="single" w:color="auto" w:sz="4" w:space="0"/>
              <w:right w:val="single" w:color="auto" w:sz="4" w:space="0"/>
            </w:tcBorders>
            <w:noWrap w:val="0"/>
            <w:vAlign w:val="center"/>
          </w:tcPr>
          <w:p w14:paraId="2A0A2136">
            <w:pPr>
              <w:widowControl/>
              <w:kinsoku/>
              <w:topLinePunct w:val="0"/>
              <w:bidi w:val="0"/>
              <w:spacing w:line="360" w:lineRule="auto"/>
              <w:jc w:val="center"/>
              <w:rPr>
                <w:rFonts w:hint="eastAsia" w:ascii="宋体" w:hAnsi="宋体" w:eastAsia="宋体" w:cs="宋体"/>
                <w:kern w:val="0"/>
                <w:sz w:val="24"/>
                <w:szCs w:val="24"/>
              </w:rPr>
            </w:pPr>
          </w:p>
        </w:tc>
        <w:tc>
          <w:tcPr>
            <w:tcW w:w="824" w:type="pct"/>
            <w:tcBorders>
              <w:top w:val="nil"/>
              <w:left w:val="nil"/>
              <w:bottom w:val="single" w:color="auto" w:sz="4" w:space="0"/>
              <w:right w:val="single" w:color="auto" w:sz="4" w:space="0"/>
            </w:tcBorders>
            <w:noWrap w:val="0"/>
            <w:vAlign w:val="center"/>
          </w:tcPr>
          <w:p w14:paraId="4E6D4058">
            <w:pPr>
              <w:widowControl/>
              <w:kinsoku/>
              <w:topLinePunct w:val="0"/>
              <w:bidi w:val="0"/>
              <w:spacing w:line="360" w:lineRule="auto"/>
              <w:jc w:val="center"/>
              <w:rPr>
                <w:rFonts w:hint="eastAsia" w:ascii="宋体" w:hAnsi="宋体" w:eastAsia="宋体" w:cs="宋体"/>
                <w:kern w:val="0"/>
                <w:sz w:val="24"/>
                <w:szCs w:val="24"/>
              </w:rPr>
            </w:pPr>
          </w:p>
        </w:tc>
        <w:tc>
          <w:tcPr>
            <w:tcW w:w="824" w:type="pct"/>
            <w:tcBorders>
              <w:top w:val="nil"/>
              <w:left w:val="nil"/>
              <w:bottom w:val="single" w:color="auto" w:sz="4" w:space="0"/>
              <w:right w:val="single" w:color="auto" w:sz="4" w:space="0"/>
            </w:tcBorders>
            <w:noWrap w:val="0"/>
            <w:vAlign w:val="center"/>
          </w:tcPr>
          <w:p w14:paraId="5462BD8B">
            <w:pPr>
              <w:widowControl/>
              <w:kinsoku/>
              <w:topLinePunct w:val="0"/>
              <w:bidi w:val="0"/>
              <w:spacing w:line="360" w:lineRule="auto"/>
              <w:jc w:val="center"/>
              <w:rPr>
                <w:rFonts w:hint="eastAsia" w:ascii="宋体" w:hAnsi="宋体" w:eastAsia="宋体" w:cs="宋体"/>
                <w:kern w:val="0"/>
                <w:sz w:val="24"/>
                <w:szCs w:val="24"/>
              </w:rPr>
            </w:pPr>
          </w:p>
        </w:tc>
        <w:tc>
          <w:tcPr>
            <w:tcW w:w="825" w:type="pct"/>
            <w:tcBorders>
              <w:top w:val="nil"/>
              <w:left w:val="nil"/>
              <w:bottom w:val="single" w:color="auto" w:sz="4" w:space="0"/>
              <w:right w:val="single" w:color="auto" w:sz="4" w:space="0"/>
            </w:tcBorders>
            <w:noWrap w:val="0"/>
            <w:vAlign w:val="center"/>
          </w:tcPr>
          <w:p w14:paraId="79D37A1C">
            <w:pPr>
              <w:widowControl/>
              <w:kinsoku/>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3A113DD8">
        <w:tblPrEx>
          <w:tblCellMar>
            <w:top w:w="0" w:type="dxa"/>
            <w:left w:w="108" w:type="dxa"/>
            <w:bottom w:w="0" w:type="dxa"/>
            <w:right w:w="108" w:type="dxa"/>
          </w:tblCellMar>
        </w:tblPrEx>
        <w:trPr>
          <w:trHeight w:val="240" w:hRule="atLeast"/>
        </w:trPr>
        <w:tc>
          <w:tcPr>
            <w:tcW w:w="592" w:type="pct"/>
            <w:tcBorders>
              <w:top w:val="nil"/>
              <w:left w:val="single" w:color="auto" w:sz="4" w:space="0"/>
              <w:bottom w:val="single" w:color="auto" w:sz="4" w:space="0"/>
              <w:right w:val="single" w:color="auto" w:sz="4" w:space="0"/>
            </w:tcBorders>
            <w:noWrap w:val="0"/>
            <w:vAlign w:val="center"/>
          </w:tcPr>
          <w:p w14:paraId="0D8DDA98">
            <w:pPr>
              <w:widowControl/>
              <w:kinsoku/>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2758" w:type="pct"/>
            <w:gridSpan w:val="3"/>
            <w:tcBorders>
              <w:top w:val="single" w:color="auto" w:sz="4" w:space="0"/>
              <w:left w:val="nil"/>
              <w:bottom w:val="single" w:color="auto" w:sz="4" w:space="0"/>
              <w:right w:val="single" w:color="auto" w:sz="4" w:space="0"/>
            </w:tcBorders>
            <w:noWrap w:val="0"/>
            <w:vAlign w:val="center"/>
          </w:tcPr>
          <w:p w14:paraId="16A3EBC4">
            <w:pPr>
              <w:widowControl/>
              <w:kinsoku/>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小计</w:t>
            </w:r>
          </w:p>
        </w:tc>
        <w:tc>
          <w:tcPr>
            <w:tcW w:w="824" w:type="pct"/>
            <w:tcBorders>
              <w:top w:val="nil"/>
              <w:left w:val="nil"/>
              <w:bottom w:val="single" w:color="auto" w:sz="4" w:space="0"/>
              <w:right w:val="single" w:color="auto" w:sz="4" w:space="0"/>
            </w:tcBorders>
            <w:noWrap w:val="0"/>
            <w:vAlign w:val="center"/>
          </w:tcPr>
          <w:p w14:paraId="01B2751F">
            <w:pPr>
              <w:widowControl/>
              <w:kinsoku/>
              <w:topLinePunct w:val="0"/>
              <w:bidi w:val="0"/>
              <w:spacing w:line="360" w:lineRule="auto"/>
              <w:jc w:val="center"/>
              <w:rPr>
                <w:rFonts w:hint="eastAsia" w:ascii="宋体" w:hAnsi="宋体" w:eastAsia="宋体" w:cs="宋体"/>
                <w:kern w:val="0"/>
                <w:sz w:val="24"/>
                <w:szCs w:val="24"/>
              </w:rPr>
            </w:pPr>
          </w:p>
        </w:tc>
        <w:tc>
          <w:tcPr>
            <w:tcW w:w="825" w:type="pct"/>
            <w:tcBorders>
              <w:top w:val="nil"/>
              <w:left w:val="nil"/>
              <w:bottom w:val="single" w:color="auto" w:sz="4" w:space="0"/>
              <w:right w:val="single" w:color="auto" w:sz="4" w:space="0"/>
            </w:tcBorders>
            <w:noWrap w:val="0"/>
            <w:vAlign w:val="center"/>
          </w:tcPr>
          <w:p w14:paraId="65D5D34E">
            <w:pPr>
              <w:widowControl/>
              <w:kinsoku/>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09461E8">
        <w:tblPrEx>
          <w:tblCellMar>
            <w:top w:w="0" w:type="dxa"/>
            <w:left w:w="108" w:type="dxa"/>
            <w:bottom w:w="0" w:type="dxa"/>
            <w:right w:w="108" w:type="dxa"/>
          </w:tblCellMar>
        </w:tblPrEx>
        <w:trPr>
          <w:trHeight w:val="240" w:hRule="atLeast"/>
        </w:trPr>
        <w:tc>
          <w:tcPr>
            <w:tcW w:w="592" w:type="pct"/>
            <w:tcBorders>
              <w:top w:val="nil"/>
              <w:left w:val="single" w:color="auto" w:sz="4" w:space="0"/>
              <w:bottom w:val="single" w:color="auto" w:sz="4" w:space="0"/>
              <w:right w:val="single" w:color="auto" w:sz="4" w:space="0"/>
            </w:tcBorders>
            <w:noWrap w:val="0"/>
            <w:vAlign w:val="center"/>
          </w:tcPr>
          <w:p w14:paraId="74AB649C">
            <w:pPr>
              <w:widowControl/>
              <w:kinsoku/>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2758" w:type="pct"/>
            <w:gridSpan w:val="3"/>
            <w:tcBorders>
              <w:top w:val="single" w:color="auto" w:sz="4" w:space="0"/>
              <w:left w:val="nil"/>
              <w:bottom w:val="single" w:color="auto" w:sz="4" w:space="0"/>
              <w:right w:val="single" w:color="auto" w:sz="4" w:space="0"/>
            </w:tcBorders>
            <w:noWrap w:val="0"/>
            <w:vAlign w:val="center"/>
          </w:tcPr>
          <w:p w14:paraId="5D211220">
            <w:pPr>
              <w:widowControl/>
              <w:kinsoku/>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总计</w:t>
            </w:r>
          </w:p>
        </w:tc>
        <w:tc>
          <w:tcPr>
            <w:tcW w:w="824" w:type="pct"/>
            <w:tcBorders>
              <w:top w:val="nil"/>
              <w:left w:val="nil"/>
              <w:bottom w:val="single" w:color="auto" w:sz="4" w:space="0"/>
              <w:right w:val="single" w:color="auto" w:sz="4" w:space="0"/>
            </w:tcBorders>
            <w:noWrap w:val="0"/>
            <w:vAlign w:val="center"/>
          </w:tcPr>
          <w:p w14:paraId="68832D5C">
            <w:pPr>
              <w:widowControl/>
              <w:kinsoku/>
              <w:topLinePunct w:val="0"/>
              <w:bidi w:val="0"/>
              <w:spacing w:line="360" w:lineRule="auto"/>
              <w:jc w:val="center"/>
              <w:rPr>
                <w:rFonts w:hint="eastAsia" w:ascii="宋体" w:hAnsi="宋体" w:eastAsia="宋体" w:cs="宋体"/>
                <w:kern w:val="0"/>
                <w:sz w:val="24"/>
                <w:szCs w:val="24"/>
              </w:rPr>
            </w:pPr>
          </w:p>
        </w:tc>
        <w:tc>
          <w:tcPr>
            <w:tcW w:w="825" w:type="pct"/>
            <w:tcBorders>
              <w:top w:val="nil"/>
              <w:left w:val="nil"/>
              <w:bottom w:val="single" w:color="auto" w:sz="4" w:space="0"/>
              <w:right w:val="single" w:color="auto" w:sz="4" w:space="0"/>
            </w:tcBorders>
            <w:noWrap w:val="0"/>
            <w:vAlign w:val="center"/>
          </w:tcPr>
          <w:p w14:paraId="076B19EC">
            <w:pPr>
              <w:widowControl/>
              <w:kinsoku/>
              <w:topLinePunct w:val="0"/>
              <w:bidi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bl>
    <w:p w14:paraId="50DC32C7">
      <w:r>
        <w:br w:type="page"/>
      </w:r>
    </w:p>
    <w:p w14:paraId="63F26DF1">
      <w:pPr>
        <w:pStyle w:val="7"/>
        <w:kinsoku/>
        <w:topLinePunct w:val="0"/>
        <w:bidi w:val="0"/>
        <w:rPr>
          <w:szCs w:val="21"/>
        </w:rPr>
      </w:pPr>
      <w:r>
        <w:t>2.</w:t>
      </w:r>
      <w:r>
        <w:rPr>
          <w:rFonts w:hint="eastAsia"/>
        </w:rPr>
        <w:t>设备单价分析表</w:t>
      </w:r>
    </w:p>
    <w:tbl>
      <w:tblPr>
        <w:tblStyle w:val="20"/>
        <w:tblW w:w="4998" w:type="pct"/>
        <w:tblInd w:w="0" w:type="dxa"/>
        <w:tblLayout w:type="autofit"/>
        <w:tblCellMar>
          <w:top w:w="0" w:type="dxa"/>
          <w:left w:w="108" w:type="dxa"/>
          <w:bottom w:w="0" w:type="dxa"/>
          <w:right w:w="108" w:type="dxa"/>
        </w:tblCellMar>
      </w:tblPr>
      <w:tblGrid>
        <w:gridCol w:w="853"/>
        <w:gridCol w:w="1710"/>
        <w:gridCol w:w="2137"/>
        <w:gridCol w:w="2034"/>
        <w:gridCol w:w="1406"/>
        <w:gridCol w:w="1187"/>
        <w:gridCol w:w="487"/>
        <w:gridCol w:w="1272"/>
        <w:gridCol w:w="1238"/>
        <w:gridCol w:w="1494"/>
        <w:gridCol w:w="398"/>
      </w:tblGrid>
      <w:tr w14:paraId="2ED62807">
        <w:tblPrEx>
          <w:tblCellMar>
            <w:top w:w="0" w:type="dxa"/>
            <w:left w:w="108" w:type="dxa"/>
            <w:bottom w:w="0" w:type="dxa"/>
            <w:right w:w="108" w:type="dxa"/>
          </w:tblCellMar>
        </w:tblPrEx>
        <w:trPr>
          <w:trHeight w:val="752" w:hRule="atLeast"/>
          <w:tblHeader/>
        </w:trPr>
        <w:tc>
          <w:tcPr>
            <w:tcW w:w="300" w:type="pct"/>
            <w:vMerge w:val="restart"/>
            <w:tcBorders>
              <w:top w:val="single" w:color="auto" w:sz="4" w:space="0"/>
              <w:left w:val="single" w:color="auto" w:sz="4" w:space="0"/>
              <w:bottom w:val="single" w:color="auto" w:sz="4" w:space="0"/>
              <w:right w:val="single" w:color="auto" w:sz="4" w:space="0"/>
            </w:tcBorders>
            <w:noWrap w:val="0"/>
            <w:vAlign w:val="center"/>
          </w:tcPr>
          <w:p w14:paraId="0D5D799A">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序号</w:t>
            </w:r>
          </w:p>
        </w:tc>
        <w:tc>
          <w:tcPr>
            <w:tcW w:w="601" w:type="pct"/>
            <w:vMerge w:val="restart"/>
            <w:tcBorders>
              <w:top w:val="single" w:color="auto" w:sz="4" w:space="0"/>
              <w:left w:val="single" w:color="auto" w:sz="4" w:space="0"/>
              <w:bottom w:val="single" w:color="auto" w:sz="4" w:space="0"/>
              <w:right w:val="single" w:color="auto" w:sz="4" w:space="0"/>
            </w:tcBorders>
            <w:noWrap w:val="0"/>
            <w:vAlign w:val="center"/>
          </w:tcPr>
          <w:p w14:paraId="1D8954BC">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子系统类别、设备名称</w:t>
            </w:r>
          </w:p>
        </w:tc>
        <w:tc>
          <w:tcPr>
            <w:tcW w:w="751" w:type="pct"/>
            <w:vMerge w:val="restart"/>
            <w:tcBorders>
              <w:top w:val="single" w:color="auto" w:sz="4" w:space="0"/>
              <w:left w:val="single" w:color="auto" w:sz="4" w:space="0"/>
              <w:bottom w:val="single" w:color="000000" w:sz="4" w:space="0"/>
              <w:right w:val="single" w:color="auto" w:sz="4" w:space="0"/>
            </w:tcBorders>
            <w:noWrap w:val="0"/>
            <w:vAlign w:val="center"/>
          </w:tcPr>
          <w:p w14:paraId="5D27943F">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单机硬件设备单元     或模块名称</w:t>
            </w:r>
          </w:p>
        </w:tc>
        <w:tc>
          <w:tcPr>
            <w:tcW w:w="714" w:type="pct"/>
            <w:vMerge w:val="restart"/>
            <w:tcBorders>
              <w:top w:val="single" w:color="auto" w:sz="4" w:space="0"/>
              <w:left w:val="single" w:color="auto" w:sz="4" w:space="0"/>
              <w:bottom w:val="single" w:color="auto" w:sz="4" w:space="0"/>
              <w:right w:val="single" w:color="auto" w:sz="4" w:space="0"/>
            </w:tcBorders>
            <w:noWrap w:val="0"/>
            <w:vAlign w:val="center"/>
          </w:tcPr>
          <w:p w14:paraId="66A72B13">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规格型号</w:t>
            </w:r>
          </w:p>
        </w:tc>
        <w:tc>
          <w:tcPr>
            <w:tcW w:w="494" w:type="pct"/>
            <w:vMerge w:val="restart"/>
            <w:tcBorders>
              <w:top w:val="single" w:color="auto" w:sz="4" w:space="0"/>
              <w:left w:val="single" w:color="auto" w:sz="4" w:space="0"/>
              <w:bottom w:val="single" w:color="auto" w:sz="4" w:space="0"/>
              <w:right w:val="single" w:color="auto" w:sz="4" w:space="0"/>
            </w:tcBorders>
            <w:noWrap w:val="0"/>
            <w:vAlign w:val="center"/>
          </w:tcPr>
          <w:p w14:paraId="11EE39BA">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生产商名称</w:t>
            </w:r>
          </w:p>
        </w:tc>
        <w:tc>
          <w:tcPr>
            <w:tcW w:w="417" w:type="pct"/>
            <w:vMerge w:val="restart"/>
            <w:tcBorders>
              <w:top w:val="single" w:color="auto" w:sz="4" w:space="0"/>
              <w:left w:val="single" w:color="auto" w:sz="4" w:space="0"/>
              <w:bottom w:val="single" w:color="auto" w:sz="4" w:space="0"/>
              <w:right w:val="single" w:color="auto" w:sz="4" w:space="0"/>
            </w:tcBorders>
            <w:noWrap w:val="0"/>
            <w:vAlign w:val="center"/>
          </w:tcPr>
          <w:p w14:paraId="5CCE0D94">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生产商国别</w:t>
            </w:r>
          </w:p>
        </w:tc>
        <w:tc>
          <w:tcPr>
            <w:tcW w:w="171" w:type="pct"/>
            <w:vMerge w:val="restart"/>
            <w:tcBorders>
              <w:top w:val="single" w:color="auto" w:sz="4" w:space="0"/>
              <w:left w:val="single" w:color="auto" w:sz="4" w:space="0"/>
              <w:bottom w:val="single" w:color="auto" w:sz="4" w:space="0"/>
              <w:right w:val="single" w:color="auto" w:sz="4" w:space="0"/>
            </w:tcBorders>
            <w:noWrap w:val="0"/>
            <w:vAlign w:val="center"/>
          </w:tcPr>
          <w:p w14:paraId="5C81F119">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数量</w:t>
            </w:r>
          </w:p>
        </w:tc>
        <w:tc>
          <w:tcPr>
            <w:tcW w:w="447" w:type="pct"/>
            <w:vMerge w:val="restart"/>
            <w:tcBorders>
              <w:top w:val="single" w:color="auto" w:sz="4" w:space="0"/>
              <w:left w:val="single" w:color="auto" w:sz="4" w:space="0"/>
              <w:bottom w:val="single" w:color="000000" w:sz="4" w:space="0"/>
              <w:right w:val="single" w:color="auto" w:sz="4" w:space="0"/>
            </w:tcBorders>
            <w:noWrap w:val="0"/>
            <w:vAlign w:val="center"/>
          </w:tcPr>
          <w:p w14:paraId="66E5B1F9">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含税单价</w:t>
            </w:r>
            <w:r>
              <w:rPr>
                <w:rFonts w:hint="eastAsia" w:ascii="宋体" w:hAnsi="宋体" w:cs="宋体"/>
                <w:kern w:val="0"/>
                <w:sz w:val="18"/>
                <w:szCs w:val="18"/>
              </w:rPr>
              <w:br w:type="textWrapping"/>
            </w:r>
            <w:r>
              <w:rPr>
                <w:rFonts w:hint="eastAsia" w:ascii="宋体" w:hAnsi="宋体" w:cs="宋体"/>
                <w:kern w:val="0"/>
                <w:sz w:val="18"/>
                <w:szCs w:val="18"/>
              </w:rPr>
              <w:t>（人民币元）</w:t>
            </w:r>
          </w:p>
        </w:tc>
        <w:tc>
          <w:tcPr>
            <w:tcW w:w="960" w:type="pct"/>
            <w:gridSpan w:val="2"/>
            <w:tcBorders>
              <w:top w:val="single" w:color="auto" w:sz="4" w:space="0"/>
              <w:left w:val="nil"/>
              <w:bottom w:val="single" w:color="auto" w:sz="4" w:space="0"/>
              <w:right w:val="single" w:color="auto" w:sz="4" w:space="0"/>
            </w:tcBorders>
            <w:noWrap w:val="0"/>
            <w:vAlign w:val="center"/>
          </w:tcPr>
          <w:p w14:paraId="73494069">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国外供货的境外运费、保险费（启运港至目的港）</w:t>
            </w:r>
          </w:p>
        </w:tc>
        <w:tc>
          <w:tcPr>
            <w:tcW w:w="140" w:type="pct"/>
            <w:vMerge w:val="restart"/>
            <w:tcBorders>
              <w:top w:val="single" w:color="auto" w:sz="4" w:space="0"/>
              <w:left w:val="single" w:color="auto" w:sz="4" w:space="0"/>
              <w:bottom w:val="single" w:color="auto" w:sz="4" w:space="0"/>
              <w:right w:val="single" w:color="auto" w:sz="4" w:space="0"/>
            </w:tcBorders>
            <w:noWrap w:val="0"/>
            <w:vAlign w:val="center"/>
          </w:tcPr>
          <w:p w14:paraId="472A718A">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备注</w:t>
            </w:r>
          </w:p>
        </w:tc>
      </w:tr>
      <w:tr w14:paraId="29A8D754">
        <w:tblPrEx>
          <w:tblCellMar>
            <w:top w:w="0" w:type="dxa"/>
            <w:left w:w="108" w:type="dxa"/>
            <w:bottom w:w="0" w:type="dxa"/>
            <w:right w:w="108" w:type="dxa"/>
          </w:tblCellMar>
        </w:tblPrEx>
        <w:trPr>
          <w:trHeight w:val="281" w:hRule="atLeast"/>
        </w:trPr>
        <w:tc>
          <w:tcPr>
            <w:tcW w:w="300" w:type="pct"/>
            <w:vMerge w:val="continue"/>
            <w:tcBorders>
              <w:top w:val="single" w:color="auto" w:sz="4" w:space="0"/>
              <w:left w:val="single" w:color="auto" w:sz="4" w:space="0"/>
              <w:bottom w:val="single" w:color="auto" w:sz="4" w:space="0"/>
              <w:right w:val="single" w:color="auto" w:sz="4" w:space="0"/>
            </w:tcBorders>
            <w:noWrap w:val="0"/>
            <w:vAlign w:val="center"/>
          </w:tcPr>
          <w:p w14:paraId="1E71A9E7">
            <w:pPr>
              <w:widowControl/>
              <w:kinsoku/>
              <w:topLinePunct w:val="0"/>
              <w:bidi w:val="0"/>
              <w:spacing w:line="240" w:lineRule="auto"/>
              <w:jc w:val="left"/>
              <w:rPr>
                <w:rFonts w:ascii="宋体" w:hAnsi="宋体" w:cs="宋体"/>
                <w:kern w:val="0"/>
                <w:sz w:val="18"/>
                <w:szCs w:val="18"/>
              </w:rPr>
            </w:pPr>
          </w:p>
        </w:tc>
        <w:tc>
          <w:tcPr>
            <w:tcW w:w="601" w:type="pct"/>
            <w:vMerge w:val="continue"/>
            <w:tcBorders>
              <w:top w:val="single" w:color="auto" w:sz="4" w:space="0"/>
              <w:left w:val="single" w:color="auto" w:sz="4" w:space="0"/>
              <w:bottom w:val="single" w:color="auto" w:sz="4" w:space="0"/>
              <w:right w:val="single" w:color="auto" w:sz="4" w:space="0"/>
            </w:tcBorders>
            <w:noWrap w:val="0"/>
            <w:vAlign w:val="center"/>
          </w:tcPr>
          <w:p w14:paraId="7B3C247A">
            <w:pPr>
              <w:widowControl/>
              <w:kinsoku/>
              <w:topLinePunct w:val="0"/>
              <w:bidi w:val="0"/>
              <w:spacing w:line="240" w:lineRule="auto"/>
              <w:jc w:val="left"/>
              <w:rPr>
                <w:rFonts w:ascii="宋体" w:hAnsi="宋体" w:cs="宋体"/>
                <w:kern w:val="0"/>
                <w:sz w:val="18"/>
                <w:szCs w:val="18"/>
              </w:rPr>
            </w:pPr>
          </w:p>
        </w:tc>
        <w:tc>
          <w:tcPr>
            <w:tcW w:w="751" w:type="pct"/>
            <w:vMerge w:val="continue"/>
            <w:tcBorders>
              <w:top w:val="single" w:color="auto" w:sz="4" w:space="0"/>
              <w:left w:val="single" w:color="auto" w:sz="4" w:space="0"/>
              <w:bottom w:val="single" w:color="000000" w:sz="4" w:space="0"/>
              <w:right w:val="single" w:color="auto" w:sz="4" w:space="0"/>
            </w:tcBorders>
            <w:noWrap w:val="0"/>
            <w:vAlign w:val="center"/>
          </w:tcPr>
          <w:p w14:paraId="4386C5C4">
            <w:pPr>
              <w:widowControl/>
              <w:kinsoku/>
              <w:topLinePunct w:val="0"/>
              <w:bidi w:val="0"/>
              <w:spacing w:line="240" w:lineRule="auto"/>
              <w:jc w:val="left"/>
              <w:rPr>
                <w:rFonts w:ascii="宋体" w:hAnsi="宋体" w:cs="宋体"/>
                <w:kern w:val="0"/>
                <w:sz w:val="18"/>
                <w:szCs w:val="18"/>
              </w:rPr>
            </w:pPr>
          </w:p>
        </w:tc>
        <w:tc>
          <w:tcPr>
            <w:tcW w:w="714" w:type="pct"/>
            <w:vMerge w:val="continue"/>
            <w:tcBorders>
              <w:top w:val="single" w:color="auto" w:sz="4" w:space="0"/>
              <w:left w:val="single" w:color="auto" w:sz="4" w:space="0"/>
              <w:bottom w:val="single" w:color="auto" w:sz="4" w:space="0"/>
              <w:right w:val="single" w:color="auto" w:sz="4" w:space="0"/>
            </w:tcBorders>
            <w:noWrap w:val="0"/>
            <w:vAlign w:val="center"/>
          </w:tcPr>
          <w:p w14:paraId="3340B3B7">
            <w:pPr>
              <w:widowControl/>
              <w:kinsoku/>
              <w:topLinePunct w:val="0"/>
              <w:bidi w:val="0"/>
              <w:spacing w:line="240" w:lineRule="auto"/>
              <w:jc w:val="left"/>
              <w:rPr>
                <w:rFonts w:ascii="宋体" w:hAnsi="宋体" w:cs="宋体"/>
                <w:kern w:val="0"/>
                <w:sz w:val="18"/>
                <w:szCs w:val="18"/>
              </w:rPr>
            </w:pPr>
          </w:p>
        </w:tc>
        <w:tc>
          <w:tcPr>
            <w:tcW w:w="494" w:type="pct"/>
            <w:vMerge w:val="continue"/>
            <w:tcBorders>
              <w:top w:val="single" w:color="auto" w:sz="4" w:space="0"/>
              <w:left w:val="single" w:color="auto" w:sz="4" w:space="0"/>
              <w:bottom w:val="single" w:color="auto" w:sz="4" w:space="0"/>
              <w:right w:val="single" w:color="auto" w:sz="4" w:space="0"/>
            </w:tcBorders>
            <w:noWrap w:val="0"/>
            <w:vAlign w:val="center"/>
          </w:tcPr>
          <w:p w14:paraId="62073838">
            <w:pPr>
              <w:widowControl/>
              <w:kinsoku/>
              <w:topLinePunct w:val="0"/>
              <w:bidi w:val="0"/>
              <w:spacing w:line="240" w:lineRule="auto"/>
              <w:jc w:val="left"/>
              <w:rPr>
                <w:rFonts w:ascii="宋体" w:hAnsi="宋体" w:cs="宋体"/>
                <w:kern w:val="0"/>
                <w:sz w:val="18"/>
                <w:szCs w:val="18"/>
              </w:rPr>
            </w:pPr>
          </w:p>
        </w:tc>
        <w:tc>
          <w:tcPr>
            <w:tcW w:w="417" w:type="pct"/>
            <w:vMerge w:val="continue"/>
            <w:tcBorders>
              <w:top w:val="single" w:color="auto" w:sz="4" w:space="0"/>
              <w:left w:val="single" w:color="auto" w:sz="4" w:space="0"/>
              <w:bottom w:val="single" w:color="auto" w:sz="4" w:space="0"/>
              <w:right w:val="single" w:color="auto" w:sz="4" w:space="0"/>
            </w:tcBorders>
            <w:noWrap w:val="0"/>
            <w:vAlign w:val="center"/>
          </w:tcPr>
          <w:p w14:paraId="2BB4CE65">
            <w:pPr>
              <w:widowControl/>
              <w:kinsoku/>
              <w:topLinePunct w:val="0"/>
              <w:bidi w:val="0"/>
              <w:spacing w:line="240" w:lineRule="auto"/>
              <w:jc w:val="left"/>
              <w:rPr>
                <w:rFonts w:ascii="宋体" w:hAnsi="宋体" w:cs="宋体"/>
                <w:kern w:val="0"/>
                <w:sz w:val="18"/>
                <w:szCs w:val="18"/>
              </w:rPr>
            </w:pPr>
          </w:p>
        </w:tc>
        <w:tc>
          <w:tcPr>
            <w:tcW w:w="171" w:type="pct"/>
            <w:vMerge w:val="continue"/>
            <w:tcBorders>
              <w:top w:val="single" w:color="auto" w:sz="4" w:space="0"/>
              <w:left w:val="single" w:color="auto" w:sz="4" w:space="0"/>
              <w:bottom w:val="single" w:color="auto" w:sz="4" w:space="0"/>
              <w:right w:val="single" w:color="auto" w:sz="4" w:space="0"/>
            </w:tcBorders>
            <w:noWrap w:val="0"/>
            <w:vAlign w:val="center"/>
          </w:tcPr>
          <w:p w14:paraId="62E970F3">
            <w:pPr>
              <w:widowControl/>
              <w:kinsoku/>
              <w:topLinePunct w:val="0"/>
              <w:bidi w:val="0"/>
              <w:spacing w:line="240" w:lineRule="auto"/>
              <w:jc w:val="left"/>
              <w:rPr>
                <w:rFonts w:ascii="宋体" w:hAnsi="宋体" w:cs="宋体"/>
                <w:kern w:val="0"/>
                <w:sz w:val="18"/>
                <w:szCs w:val="18"/>
              </w:rPr>
            </w:pPr>
          </w:p>
        </w:tc>
        <w:tc>
          <w:tcPr>
            <w:tcW w:w="447" w:type="pct"/>
            <w:vMerge w:val="continue"/>
            <w:tcBorders>
              <w:top w:val="single" w:color="auto" w:sz="4" w:space="0"/>
              <w:left w:val="single" w:color="auto" w:sz="4" w:space="0"/>
              <w:bottom w:val="single" w:color="000000" w:sz="4" w:space="0"/>
              <w:right w:val="single" w:color="auto" w:sz="4" w:space="0"/>
            </w:tcBorders>
            <w:noWrap w:val="0"/>
            <w:vAlign w:val="center"/>
          </w:tcPr>
          <w:p w14:paraId="183B72A7">
            <w:pPr>
              <w:widowControl/>
              <w:kinsoku/>
              <w:topLinePunct w:val="0"/>
              <w:bidi w:val="0"/>
              <w:spacing w:line="240" w:lineRule="auto"/>
              <w:jc w:val="left"/>
              <w:rPr>
                <w:rFonts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0C1181EE">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运费</w:t>
            </w:r>
          </w:p>
        </w:tc>
        <w:tc>
          <w:tcPr>
            <w:tcW w:w="524" w:type="pct"/>
            <w:tcBorders>
              <w:top w:val="nil"/>
              <w:left w:val="nil"/>
              <w:bottom w:val="single" w:color="auto" w:sz="4" w:space="0"/>
              <w:right w:val="single" w:color="auto" w:sz="4" w:space="0"/>
            </w:tcBorders>
            <w:noWrap w:val="0"/>
            <w:vAlign w:val="center"/>
          </w:tcPr>
          <w:p w14:paraId="5C5D7CB0">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保险费</w:t>
            </w:r>
          </w:p>
        </w:tc>
        <w:tc>
          <w:tcPr>
            <w:tcW w:w="140" w:type="pct"/>
            <w:vMerge w:val="continue"/>
            <w:tcBorders>
              <w:top w:val="single" w:color="auto" w:sz="4" w:space="0"/>
              <w:left w:val="single" w:color="auto" w:sz="4" w:space="0"/>
              <w:bottom w:val="single" w:color="auto" w:sz="4" w:space="0"/>
              <w:right w:val="single" w:color="auto" w:sz="4" w:space="0"/>
            </w:tcBorders>
            <w:noWrap w:val="0"/>
            <w:vAlign w:val="center"/>
          </w:tcPr>
          <w:p w14:paraId="3F7D525D">
            <w:pPr>
              <w:widowControl/>
              <w:kinsoku/>
              <w:topLinePunct w:val="0"/>
              <w:bidi w:val="0"/>
              <w:spacing w:line="240" w:lineRule="auto"/>
              <w:jc w:val="left"/>
              <w:rPr>
                <w:rFonts w:ascii="宋体" w:hAnsi="宋体" w:cs="宋体"/>
                <w:kern w:val="0"/>
                <w:sz w:val="18"/>
                <w:szCs w:val="18"/>
              </w:rPr>
            </w:pPr>
          </w:p>
        </w:tc>
      </w:tr>
      <w:tr w14:paraId="56C35DEF">
        <w:tblPrEx>
          <w:tblCellMar>
            <w:top w:w="0" w:type="dxa"/>
            <w:left w:w="108" w:type="dxa"/>
            <w:bottom w:w="0" w:type="dxa"/>
            <w:right w:w="108" w:type="dxa"/>
          </w:tblCellMar>
        </w:tblPrEx>
        <w:trPr>
          <w:trHeight w:val="258" w:hRule="atLeast"/>
        </w:trPr>
        <w:tc>
          <w:tcPr>
            <w:tcW w:w="2367" w:type="pct"/>
            <w:gridSpan w:val="4"/>
            <w:tcBorders>
              <w:top w:val="nil"/>
              <w:left w:val="single" w:color="auto" w:sz="4" w:space="0"/>
              <w:bottom w:val="single" w:color="auto" w:sz="4" w:space="0"/>
              <w:right w:val="single" w:color="auto" w:sz="4" w:space="0"/>
            </w:tcBorders>
            <w:noWrap/>
            <w:vAlign w:val="center"/>
          </w:tcPr>
          <w:p w14:paraId="3FC036B9">
            <w:pPr>
              <w:widowControl/>
              <w:kinsoku/>
              <w:topLinePunct w:val="0"/>
              <w:bidi w:val="0"/>
              <w:spacing w:line="240" w:lineRule="auto"/>
              <w:jc w:val="left"/>
              <w:rPr>
                <w:rFonts w:hint="eastAsia" w:ascii="宋体" w:hAnsi="宋体" w:cs="宋体"/>
                <w:kern w:val="0"/>
                <w:sz w:val="20"/>
              </w:rPr>
            </w:pPr>
            <w:r>
              <w:rPr>
                <w:rFonts w:hint="eastAsia" w:ascii="宋体" w:hAnsi="宋体" w:cs="宋体"/>
                <w:b/>
                <w:bCs/>
                <w:kern w:val="0"/>
                <w:sz w:val="20"/>
              </w:rPr>
              <w:t>一、设备（不含质保期后三年备品备件、专用仪器仪表和工具）</w:t>
            </w:r>
            <w:r>
              <w:rPr>
                <w:rFonts w:hint="eastAsia" w:ascii="宋体" w:hAnsi="宋体" w:cs="宋体"/>
                <w:kern w:val="0"/>
                <w:sz w:val="20"/>
              </w:rPr>
              <w:t>　</w:t>
            </w:r>
          </w:p>
        </w:tc>
        <w:tc>
          <w:tcPr>
            <w:tcW w:w="494" w:type="pct"/>
            <w:tcBorders>
              <w:top w:val="nil"/>
              <w:left w:val="nil"/>
              <w:bottom w:val="single" w:color="auto" w:sz="4" w:space="0"/>
              <w:right w:val="single" w:color="auto" w:sz="4" w:space="0"/>
            </w:tcBorders>
            <w:noWrap w:val="0"/>
            <w:vAlign w:val="center"/>
          </w:tcPr>
          <w:p w14:paraId="1CA90B4D">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　</w:t>
            </w:r>
          </w:p>
        </w:tc>
        <w:tc>
          <w:tcPr>
            <w:tcW w:w="417" w:type="pct"/>
            <w:tcBorders>
              <w:top w:val="nil"/>
              <w:left w:val="nil"/>
              <w:bottom w:val="single" w:color="auto" w:sz="4" w:space="0"/>
              <w:right w:val="single" w:color="auto" w:sz="4" w:space="0"/>
            </w:tcBorders>
            <w:noWrap w:val="0"/>
            <w:vAlign w:val="center"/>
          </w:tcPr>
          <w:p w14:paraId="7C6C5BA9">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　</w:t>
            </w:r>
          </w:p>
        </w:tc>
        <w:tc>
          <w:tcPr>
            <w:tcW w:w="171" w:type="pct"/>
            <w:tcBorders>
              <w:top w:val="nil"/>
              <w:left w:val="nil"/>
              <w:bottom w:val="single" w:color="auto" w:sz="4" w:space="0"/>
              <w:right w:val="single" w:color="auto" w:sz="4" w:space="0"/>
            </w:tcBorders>
            <w:noWrap w:val="0"/>
            <w:vAlign w:val="center"/>
          </w:tcPr>
          <w:p w14:paraId="77535C62">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　</w:t>
            </w:r>
          </w:p>
        </w:tc>
        <w:tc>
          <w:tcPr>
            <w:tcW w:w="447" w:type="pct"/>
            <w:tcBorders>
              <w:top w:val="nil"/>
              <w:left w:val="nil"/>
              <w:bottom w:val="single" w:color="auto" w:sz="4" w:space="0"/>
              <w:right w:val="single" w:color="auto" w:sz="4" w:space="0"/>
            </w:tcBorders>
            <w:noWrap w:val="0"/>
            <w:vAlign w:val="center"/>
          </w:tcPr>
          <w:p w14:paraId="14DE20FF">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　</w:t>
            </w:r>
          </w:p>
        </w:tc>
        <w:tc>
          <w:tcPr>
            <w:tcW w:w="435" w:type="pct"/>
            <w:tcBorders>
              <w:top w:val="nil"/>
              <w:left w:val="nil"/>
              <w:bottom w:val="single" w:color="auto" w:sz="4" w:space="0"/>
              <w:right w:val="single" w:color="auto" w:sz="4" w:space="0"/>
            </w:tcBorders>
            <w:noWrap w:val="0"/>
            <w:vAlign w:val="center"/>
          </w:tcPr>
          <w:p w14:paraId="487FE2ED">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　</w:t>
            </w:r>
          </w:p>
        </w:tc>
        <w:tc>
          <w:tcPr>
            <w:tcW w:w="524" w:type="pct"/>
            <w:tcBorders>
              <w:top w:val="nil"/>
              <w:left w:val="nil"/>
              <w:bottom w:val="single" w:color="auto" w:sz="4" w:space="0"/>
              <w:right w:val="single" w:color="auto" w:sz="4" w:space="0"/>
            </w:tcBorders>
            <w:noWrap w:val="0"/>
            <w:vAlign w:val="center"/>
          </w:tcPr>
          <w:p w14:paraId="7CE871B6">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　</w:t>
            </w:r>
          </w:p>
        </w:tc>
        <w:tc>
          <w:tcPr>
            <w:tcW w:w="140" w:type="pct"/>
            <w:tcBorders>
              <w:top w:val="nil"/>
              <w:left w:val="nil"/>
              <w:bottom w:val="single" w:color="auto" w:sz="4" w:space="0"/>
              <w:right w:val="single" w:color="auto" w:sz="4" w:space="0"/>
            </w:tcBorders>
            <w:noWrap w:val="0"/>
            <w:vAlign w:val="center"/>
          </w:tcPr>
          <w:p w14:paraId="6CD956E0">
            <w:pPr>
              <w:widowControl/>
              <w:kinsoku/>
              <w:topLinePunct w:val="0"/>
              <w:bidi w:val="0"/>
              <w:spacing w:line="240" w:lineRule="auto"/>
              <w:jc w:val="center"/>
              <w:rPr>
                <w:rFonts w:hint="eastAsia" w:ascii="宋体" w:hAnsi="宋体" w:cs="宋体"/>
                <w:kern w:val="0"/>
                <w:sz w:val="20"/>
              </w:rPr>
            </w:pPr>
            <w:r>
              <w:rPr>
                <w:rFonts w:hint="eastAsia" w:ascii="宋体" w:hAnsi="宋体" w:cs="宋体"/>
                <w:kern w:val="0"/>
                <w:sz w:val="20"/>
              </w:rPr>
              <w:t>　</w:t>
            </w:r>
          </w:p>
        </w:tc>
      </w:tr>
      <w:tr w14:paraId="11FCF72E">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26D89F1D">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31EE7A13">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10313A03">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05240AEF">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7E8A1C3A">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64D5384C">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24E31FBA">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662A0F1D">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229F6780">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63E3F291">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452C8971">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1FA4B9B9">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5E23DF9C">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69EE955E">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0E144E7A">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5FBF0657">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4CA0E08C">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34859ED0">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1AA4CCAF">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0AAF1B5C">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4C2F1EDE">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328855CB">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1DF638BD">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00CECA26">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7C8A20BA">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093C54A0">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00AA8144">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1C369B92">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04819E52">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2550C1DC">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5EBE4573">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37191AAC">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7E4F82A5">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546D375D">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134F01F0">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10F959B8">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6B895592">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06BD8F82">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4E818DD2">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175860EB">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17534DAA">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3D4BCADA">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01255CD5">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70A37A30">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65EE458C">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6BBC3CBC">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23C58F9F">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53E70351">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2F5D99C5">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6A40ACDB">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66563FBB">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5116AEF0">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0189DACC">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18B512D6">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76F5AABA">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463EB990">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5C9831B3">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7773A68B">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055242E8">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1BA540AC">
        <w:tblPrEx>
          <w:tblCellMar>
            <w:top w:w="0" w:type="dxa"/>
            <w:left w:w="108" w:type="dxa"/>
            <w:bottom w:w="0" w:type="dxa"/>
            <w:right w:w="108" w:type="dxa"/>
          </w:tblCellMar>
        </w:tblPrEx>
        <w:trPr>
          <w:trHeight w:val="290" w:hRule="atLeast"/>
        </w:trPr>
        <w:tc>
          <w:tcPr>
            <w:tcW w:w="2367" w:type="pct"/>
            <w:gridSpan w:val="4"/>
            <w:tcBorders>
              <w:top w:val="nil"/>
              <w:left w:val="single" w:color="auto" w:sz="4" w:space="0"/>
              <w:bottom w:val="single" w:color="auto" w:sz="4" w:space="0"/>
              <w:right w:val="single" w:color="auto" w:sz="4" w:space="0"/>
            </w:tcBorders>
            <w:noWrap/>
            <w:vAlign w:val="center"/>
          </w:tcPr>
          <w:p w14:paraId="66F84A21">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b/>
                <w:bCs/>
                <w:kern w:val="0"/>
                <w:sz w:val="18"/>
                <w:szCs w:val="18"/>
              </w:rPr>
              <w:t>二、质保期后三年备品备件</w:t>
            </w:r>
            <w:r>
              <w:rPr>
                <w:rFonts w:hint="eastAsia" w:ascii="宋体" w:hAnsi="宋体" w:cs="宋体"/>
                <w:kern w:val="0"/>
                <w:sz w:val="18"/>
                <w:szCs w:val="18"/>
              </w:rPr>
              <w:t>　</w:t>
            </w:r>
          </w:p>
        </w:tc>
        <w:tc>
          <w:tcPr>
            <w:tcW w:w="494" w:type="pct"/>
            <w:tcBorders>
              <w:top w:val="nil"/>
              <w:left w:val="nil"/>
              <w:bottom w:val="single" w:color="auto" w:sz="4" w:space="0"/>
              <w:right w:val="single" w:color="auto" w:sz="4" w:space="0"/>
            </w:tcBorders>
            <w:noWrap/>
            <w:vAlign w:val="center"/>
          </w:tcPr>
          <w:p w14:paraId="34392295">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417" w:type="pct"/>
            <w:tcBorders>
              <w:top w:val="nil"/>
              <w:left w:val="nil"/>
              <w:bottom w:val="single" w:color="auto" w:sz="4" w:space="0"/>
              <w:right w:val="single" w:color="auto" w:sz="4" w:space="0"/>
            </w:tcBorders>
            <w:noWrap w:val="0"/>
            <w:vAlign w:val="center"/>
          </w:tcPr>
          <w:p w14:paraId="641B6B59">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171" w:type="pct"/>
            <w:tcBorders>
              <w:top w:val="nil"/>
              <w:left w:val="nil"/>
              <w:bottom w:val="single" w:color="auto" w:sz="4" w:space="0"/>
              <w:right w:val="single" w:color="auto" w:sz="4" w:space="0"/>
            </w:tcBorders>
            <w:noWrap w:val="0"/>
            <w:vAlign w:val="center"/>
          </w:tcPr>
          <w:p w14:paraId="4E1AACC4">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447" w:type="pct"/>
            <w:tcBorders>
              <w:top w:val="nil"/>
              <w:left w:val="nil"/>
              <w:bottom w:val="single" w:color="auto" w:sz="4" w:space="0"/>
              <w:right w:val="single" w:color="auto" w:sz="4" w:space="0"/>
            </w:tcBorders>
            <w:noWrap w:val="0"/>
            <w:vAlign w:val="center"/>
          </w:tcPr>
          <w:p w14:paraId="4337E6BD">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435" w:type="pct"/>
            <w:tcBorders>
              <w:top w:val="nil"/>
              <w:left w:val="nil"/>
              <w:bottom w:val="single" w:color="auto" w:sz="4" w:space="0"/>
              <w:right w:val="single" w:color="auto" w:sz="4" w:space="0"/>
            </w:tcBorders>
            <w:noWrap w:val="0"/>
            <w:vAlign w:val="center"/>
          </w:tcPr>
          <w:p w14:paraId="79FCD2BB">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524" w:type="pct"/>
            <w:tcBorders>
              <w:top w:val="nil"/>
              <w:left w:val="nil"/>
              <w:bottom w:val="single" w:color="auto" w:sz="4" w:space="0"/>
              <w:right w:val="single" w:color="auto" w:sz="4" w:space="0"/>
            </w:tcBorders>
            <w:noWrap w:val="0"/>
            <w:vAlign w:val="center"/>
          </w:tcPr>
          <w:p w14:paraId="0A08DDDA">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140" w:type="pct"/>
            <w:tcBorders>
              <w:top w:val="nil"/>
              <w:left w:val="nil"/>
              <w:bottom w:val="single" w:color="auto" w:sz="4" w:space="0"/>
              <w:right w:val="single" w:color="auto" w:sz="4" w:space="0"/>
            </w:tcBorders>
            <w:noWrap w:val="0"/>
            <w:vAlign w:val="center"/>
          </w:tcPr>
          <w:p w14:paraId="07D4F877">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1F73C67C">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665706F1">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77B2125D">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5EF9ABEE">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466C08CE">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22445E2F">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1843BC4C">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01A692DD">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04F66464">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3B771112">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26788DAA">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471CB952">
            <w:pPr>
              <w:widowControl/>
              <w:kinsoku/>
              <w:topLinePunct w:val="0"/>
              <w:bidi w:val="0"/>
              <w:spacing w:line="240" w:lineRule="auto"/>
              <w:jc w:val="left"/>
              <w:rPr>
                <w:rFonts w:hint="eastAsia" w:ascii="宋体" w:hAnsi="宋体" w:cs="宋体"/>
                <w:kern w:val="0"/>
                <w:sz w:val="18"/>
                <w:szCs w:val="18"/>
              </w:rPr>
            </w:pPr>
          </w:p>
        </w:tc>
      </w:tr>
      <w:tr w14:paraId="57B26E7B">
        <w:tblPrEx>
          <w:tblCellMar>
            <w:top w:w="0" w:type="dxa"/>
            <w:left w:w="108" w:type="dxa"/>
            <w:bottom w:w="0" w:type="dxa"/>
            <w:right w:w="108" w:type="dxa"/>
          </w:tblCellMar>
        </w:tblPrEx>
        <w:trPr>
          <w:trHeight w:val="259" w:hRule="atLeast"/>
        </w:trPr>
        <w:tc>
          <w:tcPr>
            <w:tcW w:w="300" w:type="pct"/>
            <w:tcBorders>
              <w:top w:val="nil"/>
              <w:left w:val="single" w:color="auto" w:sz="4" w:space="0"/>
              <w:bottom w:val="single" w:color="auto" w:sz="4" w:space="0"/>
              <w:right w:val="single" w:color="auto" w:sz="4" w:space="0"/>
            </w:tcBorders>
            <w:noWrap w:val="0"/>
            <w:vAlign w:val="center"/>
          </w:tcPr>
          <w:p w14:paraId="20E0344A">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19BD6CF8">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3DB7A676">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2413B6AF">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71FF45BB">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7F1DD569">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58CEB577">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32DA5177">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5C1E20CD">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0BACDF09">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390EEE05">
            <w:pPr>
              <w:widowControl/>
              <w:kinsoku/>
              <w:topLinePunct w:val="0"/>
              <w:bidi w:val="0"/>
              <w:spacing w:line="240" w:lineRule="auto"/>
              <w:jc w:val="left"/>
              <w:rPr>
                <w:rFonts w:hint="eastAsia" w:ascii="宋体" w:hAnsi="宋体" w:cs="宋体"/>
                <w:kern w:val="0"/>
                <w:sz w:val="18"/>
                <w:szCs w:val="18"/>
              </w:rPr>
            </w:pPr>
          </w:p>
        </w:tc>
      </w:tr>
      <w:tr w14:paraId="227617C2">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3E96C6B5">
            <w:pPr>
              <w:kinsoku/>
              <w:topLinePunct w:val="0"/>
              <w:bidi w:val="0"/>
            </w:pPr>
          </w:p>
        </w:tc>
        <w:tc>
          <w:tcPr>
            <w:tcW w:w="601" w:type="pct"/>
            <w:tcBorders>
              <w:top w:val="nil"/>
              <w:left w:val="nil"/>
              <w:bottom w:val="single" w:color="auto" w:sz="4" w:space="0"/>
              <w:right w:val="single" w:color="auto" w:sz="4" w:space="0"/>
            </w:tcBorders>
            <w:noWrap w:val="0"/>
            <w:vAlign w:val="center"/>
          </w:tcPr>
          <w:p w14:paraId="10C1B8EC">
            <w:pPr>
              <w:kinsoku/>
              <w:topLinePunct w:val="0"/>
              <w:bidi w:val="0"/>
            </w:pPr>
          </w:p>
        </w:tc>
        <w:tc>
          <w:tcPr>
            <w:tcW w:w="751" w:type="pct"/>
            <w:tcBorders>
              <w:top w:val="nil"/>
              <w:left w:val="nil"/>
              <w:bottom w:val="single" w:color="auto" w:sz="4" w:space="0"/>
              <w:right w:val="single" w:color="auto" w:sz="4" w:space="0"/>
            </w:tcBorders>
            <w:noWrap w:val="0"/>
            <w:vAlign w:val="center"/>
          </w:tcPr>
          <w:p w14:paraId="2B402A8B">
            <w:pPr>
              <w:kinsoku/>
              <w:topLinePunct w:val="0"/>
              <w:bidi w:val="0"/>
            </w:pPr>
          </w:p>
        </w:tc>
        <w:tc>
          <w:tcPr>
            <w:tcW w:w="714" w:type="pct"/>
            <w:tcBorders>
              <w:top w:val="nil"/>
              <w:left w:val="nil"/>
              <w:bottom w:val="single" w:color="auto" w:sz="4" w:space="0"/>
              <w:right w:val="single" w:color="auto" w:sz="4" w:space="0"/>
            </w:tcBorders>
            <w:noWrap w:val="0"/>
            <w:vAlign w:val="center"/>
          </w:tcPr>
          <w:p w14:paraId="01C88994">
            <w:pPr>
              <w:kinsoku/>
              <w:topLinePunct w:val="0"/>
              <w:bidi w:val="0"/>
            </w:pPr>
          </w:p>
        </w:tc>
        <w:tc>
          <w:tcPr>
            <w:tcW w:w="494" w:type="pct"/>
            <w:tcBorders>
              <w:top w:val="nil"/>
              <w:left w:val="nil"/>
              <w:bottom w:val="single" w:color="auto" w:sz="4" w:space="0"/>
              <w:right w:val="single" w:color="auto" w:sz="4" w:space="0"/>
            </w:tcBorders>
            <w:noWrap w:val="0"/>
            <w:vAlign w:val="center"/>
          </w:tcPr>
          <w:p w14:paraId="4E723E83">
            <w:pPr>
              <w:kinsoku/>
              <w:topLinePunct w:val="0"/>
              <w:bidi w:val="0"/>
            </w:pPr>
          </w:p>
        </w:tc>
        <w:tc>
          <w:tcPr>
            <w:tcW w:w="417" w:type="pct"/>
            <w:tcBorders>
              <w:top w:val="nil"/>
              <w:left w:val="nil"/>
              <w:bottom w:val="single" w:color="auto" w:sz="4" w:space="0"/>
              <w:right w:val="single" w:color="auto" w:sz="4" w:space="0"/>
            </w:tcBorders>
            <w:noWrap w:val="0"/>
            <w:vAlign w:val="center"/>
          </w:tcPr>
          <w:p w14:paraId="41BF7714">
            <w:pPr>
              <w:kinsoku/>
              <w:topLinePunct w:val="0"/>
              <w:bidi w:val="0"/>
            </w:pPr>
          </w:p>
        </w:tc>
        <w:tc>
          <w:tcPr>
            <w:tcW w:w="171" w:type="pct"/>
            <w:tcBorders>
              <w:top w:val="nil"/>
              <w:left w:val="nil"/>
              <w:bottom w:val="single" w:color="auto" w:sz="4" w:space="0"/>
              <w:right w:val="single" w:color="auto" w:sz="4" w:space="0"/>
            </w:tcBorders>
            <w:noWrap/>
            <w:vAlign w:val="center"/>
          </w:tcPr>
          <w:p w14:paraId="73C7A294">
            <w:pPr>
              <w:kinsoku/>
              <w:topLinePunct w:val="0"/>
              <w:bidi w:val="0"/>
            </w:pPr>
          </w:p>
        </w:tc>
        <w:tc>
          <w:tcPr>
            <w:tcW w:w="447" w:type="pct"/>
            <w:tcBorders>
              <w:top w:val="nil"/>
              <w:left w:val="nil"/>
              <w:bottom w:val="single" w:color="auto" w:sz="4" w:space="0"/>
              <w:right w:val="single" w:color="auto" w:sz="4" w:space="0"/>
            </w:tcBorders>
            <w:noWrap w:val="0"/>
            <w:vAlign w:val="center"/>
          </w:tcPr>
          <w:p w14:paraId="1CBAEB3A">
            <w:pPr>
              <w:kinsoku/>
              <w:topLinePunct w:val="0"/>
              <w:bidi w:val="0"/>
            </w:pPr>
          </w:p>
        </w:tc>
        <w:tc>
          <w:tcPr>
            <w:tcW w:w="435" w:type="pct"/>
            <w:tcBorders>
              <w:top w:val="nil"/>
              <w:left w:val="nil"/>
              <w:bottom w:val="single" w:color="auto" w:sz="4" w:space="0"/>
              <w:right w:val="single" w:color="auto" w:sz="4" w:space="0"/>
            </w:tcBorders>
            <w:noWrap w:val="0"/>
            <w:vAlign w:val="center"/>
          </w:tcPr>
          <w:p w14:paraId="0826EBA4">
            <w:pPr>
              <w:kinsoku/>
              <w:topLinePunct w:val="0"/>
              <w:bidi w:val="0"/>
            </w:pPr>
          </w:p>
        </w:tc>
        <w:tc>
          <w:tcPr>
            <w:tcW w:w="524" w:type="pct"/>
            <w:tcBorders>
              <w:top w:val="nil"/>
              <w:left w:val="nil"/>
              <w:bottom w:val="single" w:color="auto" w:sz="4" w:space="0"/>
              <w:right w:val="single" w:color="auto" w:sz="4" w:space="0"/>
            </w:tcBorders>
            <w:noWrap w:val="0"/>
            <w:vAlign w:val="center"/>
          </w:tcPr>
          <w:p w14:paraId="58B8F85B">
            <w:pPr>
              <w:kinsoku/>
              <w:topLinePunct w:val="0"/>
              <w:bidi w:val="0"/>
            </w:pPr>
          </w:p>
        </w:tc>
        <w:tc>
          <w:tcPr>
            <w:tcW w:w="140" w:type="pct"/>
            <w:tcBorders>
              <w:top w:val="nil"/>
              <w:left w:val="nil"/>
              <w:bottom w:val="single" w:color="auto" w:sz="4" w:space="0"/>
              <w:right w:val="single" w:color="auto" w:sz="4" w:space="0"/>
            </w:tcBorders>
            <w:noWrap w:val="0"/>
            <w:vAlign w:val="center"/>
          </w:tcPr>
          <w:p w14:paraId="71A23962">
            <w:pPr>
              <w:kinsoku/>
              <w:topLinePunct w:val="0"/>
              <w:bidi w:val="0"/>
            </w:pPr>
          </w:p>
        </w:tc>
      </w:tr>
      <w:tr w14:paraId="2E1F924D">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372B1116">
            <w:pPr>
              <w:kinsoku/>
              <w:topLinePunct w:val="0"/>
              <w:bidi w:val="0"/>
            </w:pPr>
          </w:p>
        </w:tc>
        <w:tc>
          <w:tcPr>
            <w:tcW w:w="601" w:type="pct"/>
            <w:tcBorders>
              <w:top w:val="nil"/>
              <w:left w:val="nil"/>
              <w:bottom w:val="single" w:color="auto" w:sz="4" w:space="0"/>
              <w:right w:val="single" w:color="auto" w:sz="4" w:space="0"/>
            </w:tcBorders>
            <w:noWrap w:val="0"/>
            <w:vAlign w:val="center"/>
          </w:tcPr>
          <w:p w14:paraId="1E75CBBE">
            <w:pPr>
              <w:kinsoku/>
              <w:topLinePunct w:val="0"/>
              <w:bidi w:val="0"/>
            </w:pPr>
          </w:p>
        </w:tc>
        <w:tc>
          <w:tcPr>
            <w:tcW w:w="751" w:type="pct"/>
            <w:tcBorders>
              <w:top w:val="nil"/>
              <w:left w:val="nil"/>
              <w:bottom w:val="single" w:color="auto" w:sz="4" w:space="0"/>
              <w:right w:val="single" w:color="auto" w:sz="4" w:space="0"/>
            </w:tcBorders>
            <w:noWrap w:val="0"/>
            <w:vAlign w:val="center"/>
          </w:tcPr>
          <w:p w14:paraId="00BE75F3">
            <w:pPr>
              <w:kinsoku/>
              <w:topLinePunct w:val="0"/>
              <w:bidi w:val="0"/>
            </w:pPr>
          </w:p>
        </w:tc>
        <w:tc>
          <w:tcPr>
            <w:tcW w:w="714" w:type="pct"/>
            <w:tcBorders>
              <w:top w:val="nil"/>
              <w:left w:val="nil"/>
              <w:bottom w:val="single" w:color="auto" w:sz="4" w:space="0"/>
              <w:right w:val="single" w:color="auto" w:sz="4" w:space="0"/>
            </w:tcBorders>
            <w:noWrap w:val="0"/>
            <w:vAlign w:val="center"/>
          </w:tcPr>
          <w:p w14:paraId="6720F841">
            <w:pPr>
              <w:kinsoku/>
              <w:topLinePunct w:val="0"/>
              <w:bidi w:val="0"/>
            </w:pPr>
          </w:p>
        </w:tc>
        <w:tc>
          <w:tcPr>
            <w:tcW w:w="494" w:type="pct"/>
            <w:tcBorders>
              <w:top w:val="nil"/>
              <w:left w:val="nil"/>
              <w:bottom w:val="single" w:color="auto" w:sz="4" w:space="0"/>
              <w:right w:val="single" w:color="auto" w:sz="4" w:space="0"/>
            </w:tcBorders>
            <w:noWrap w:val="0"/>
            <w:vAlign w:val="center"/>
          </w:tcPr>
          <w:p w14:paraId="7DA7AFE4">
            <w:pPr>
              <w:kinsoku/>
              <w:topLinePunct w:val="0"/>
              <w:bidi w:val="0"/>
            </w:pPr>
          </w:p>
        </w:tc>
        <w:tc>
          <w:tcPr>
            <w:tcW w:w="417" w:type="pct"/>
            <w:tcBorders>
              <w:top w:val="nil"/>
              <w:left w:val="nil"/>
              <w:bottom w:val="single" w:color="auto" w:sz="4" w:space="0"/>
              <w:right w:val="single" w:color="auto" w:sz="4" w:space="0"/>
            </w:tcBorders>
            <w:noWrap w:val="0"/>
            <w:vAlign w:val="center"/>
          </w:tcPr>
          <w:p w14:paraId="276E001E">
            <w:pPr>
              <w:kinsoku/>
              <w:topLinePunct w:val="0"/>
              <w:bidi w:val="0"/>
            </w:pPr>
          </w:p>
        </w:tc>
        <w:tc>
          <w:tcPr>
            <w:tcW w:w="171" w:type="pct"/>
            <w:tcBorders>
              <w:top w:val="nil"/>
              <w:left w:val="nil"/>
              <w:bottom w:val="single" w:color="auto" w:sz="4" w:space="0"/>
              <w:right w:val="single" w:color="auto" w:sz="4" w:space="0"/>
            </w:tcBorders>
            <w:noWrap w:val="0"/>
            <w:vAlign w:val="center"/>
          </w:tcPr>
          <w:p w14:paraId="739E000A">
            <w:pPr>
              <w:kinsoku/>
              <w:topLinePunct w:val="0"/>
              <w:bidi w:val="0"/>
            </w:pPr>
          </w:p>
        </w:tc>
        <w:tc>
          <w:tcPr>
            <w:tcW w:w="447" w:type="pct"/>
            <w:tcBorders>
              <w:top w:val="nil"/>
              <w:left w:val="nil"/>
              <w:bottom w:val="single" w:color="auto" w:sz="4" w:space="0"/>
              <w:right w:val="single" w:color="auto" w:sz="4" w:space="0"/>
            </w:tcBorders>
            <w:noWrap w:val="0"/>
            <w:vAlign w:val="center"/>
          </w:tcPr>
          <w:p w14:paraId="63ECABE6">
            <w:pPr>
              <w:kinsoku/>
              <w:topLinePunct w:val="0"/>
              <w:bidi w:val="0"/>
            </w:pPr>
          </w:p>
        </w:tc>
        <w:tc>
          <w:tcPr>
            <w:tcW w:w="435" w:type="pct"/>
            <w:tcBorders>
              <w:top w:val="nil"/>
              <w:left w:val="nil"/>
              <w:bottom w:val="single" w:color="auto" w:sz="4" w:space="0"/>
              <w:right w:val="single" w:color="auto" w:sz="4" w:space="0"/>
            </w:tcBorders>
            <w:noWrap w:val="0"/>
            <w:vAlign w:val="center"/>
          </w:tcPr>
          <w:p w14:paraId="2C41BD2C">
            <w:pPr>
              <w:kinsoku/>
              <w:topLinePunct w:val="0"/>
              <w:bidi w:val="0"/>
            </w:pPr>
          </w:p>
        </w:tc>
        <w:tc>
          <w:tcPr>
            <w:tcW w:w="524" w:type="pct"/>
            <w:tcBorders>
              <w:top w:val="nil"/>
              <w:left w:val="nil"/>
              <w:bottom w:val="single" w:color="auto" w:sz="4" w:space="0"/>
              <w:right w:val="single" w:color="auto" w:sz="4" w:space="0"/>
            </w:tcBorders>
            <w:noWrap w:val="0"/>
            <w:vAlign w:val="center"/>
          </w:tcPr>
          <w:p w14:paraId="6BADA105">
            <w:pPr>
              <w:kinsoku/>
              <w:topLinePunct w:val="0"/>
              <w:bidi w:val="0"/>
            </w:pPr>
          </w:p>
        </w:tc>
        <w:tc>
          <w:tcPr>
            <w:tcW w:w="140" w:type="pct"/>
            <w:tcBorders>
              <w:top w:val="nil"/>
              <w:left w:val="nil"/>
              <w:bottom w:val="single" w:color="auto" w:sz="4" w:space="0"/>
              <w:right w:val="single" w:color="auto" w:sz="4" w:space="0"/>
            </w:tcBorders>
            <w:noWrap w:val="0"/>
            <w:vAlign w:val="center"/>
          </w:tcPr>
          <w:p w14:paraId="57690C91">
            <w:pPr>
              <w:kinsoku/>
              <w:topLinePunct w:val="0"/>
              <w:bidi w:val="0"/>
            </w:pPr>
          </w:p>
        </w:tc>
      </w:tr>
      <w:tr w14:paraId="73489144">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220A1431">
            <w:pPr>
              <w:kinsoku/>
              <w:topLinePunct w:val="0"/>
              <w:bidi w:val="0"/>
            </w:pPr>
          </w:p>
        </w:tc>
        <w:tc>
          <w:tcPr>
            <w:tcW w:w="601" w:type="pct"/>
            <w:tcBorders>
              <w:top w:val="nil"/>
              <w:left w:val="nil"/>
              <w:bottom w:val="single" w:color="auto" w:sz="4" w:space="0"/>
              <w:right w:val="single" w:color="auto" w:sz="4" w:space="0"/>
            </w:tcBorders>
            <w:noWrap w:val="0"/>
            <w:vAlign w:val="center"/>
          </w:tcPr>
          <w:p w14:paraId="109F861B">
            <w:pPr>
              <w:kinsoku/>
              <w:topLinePunct w:val="0"/>
              <w:bidi w:val="0"/>
            </w:pPr>
          </w:p>
        </w:tc>
        <w:tc>
          <w:tcPr>
            <w:tcW w:w="751" w:type="pct"/>
            <w:tcBorders>
              <w:top w:val="nil"/>
              <w:left w:val="nil"/>
              <w:bottom w:val="single" w:color="auto" w:sz="4" w:space="0"/>
              <w:right w:val="single" w:color="auto" w:sz="4" w:space="0"/>
            </w:tcBorders>
            <w:noWrap w:val="0"/>
            <w:vAlign w:val="center"/>
          </w:tcPr>
          <w:p w14:paraId="6E45BAFE">
            <w:pPr>
              <w:kinsoku/>
              <w:topLinePunct w:val="0"/>
              <w:bidi w:val="0"/>
            </w:pPr>
          </w:p>
        </w:tc>
        <w:tc>
          <w:tcPr>
            <w:tcW w:w="714" w:type="pct"/>
            <w:tcBorders>
              <w:top w:val="nil"/>
              <w:left w:val="nil"/>
              <w:bottom w:val="single" w:color="auto" w:sz="4" w:space="0"/>
              <w:right w:val="single" w:color="auto" w:sz="4" w:space="0"/>
            </w:tcBorders>
            <w:noWrap w:val="0"/>
            <w:vAlign w:val="center"/>
          </w:tcPr>
          <w:p w14:paraId="5CE5449C">
            <w:pPr>
              <w:kinsoku/>
              <w:topLinePunct w:val="0"/>
              <w:bidi w:val="0"/>
            </w:pPr>
          </w:p>
        </w:tc>
        <w:tc>
          <w:tcPr>
            <w:tcW w:w="494" w:type="pct"/>
            <w:tcBorders>
              <w:top w:val="nil"/>
              <w:left w:val="nil"/>
              <w:bottom w:val="single" w:color="auto" w:sz="4" w:space="0"/>
              <w:right w:val="single" w:color="auto" w:sz="4" w:space="0"/>
            </w:tcBorders>
            <w:noWrap w:val="0"/>
            <w:vAlign w:val="center"/>
          </w:tcPr>
          <w:p w14:paraId="0EE8B2F5">
            <w:pPr>
              <w:kinsoku/>
              <w:topLinePunct w:val="0"/>
              <w:bidi w:val="0"/>
            </w:pPr>
          </w:p>
        </w:tc>
        <w:tc>
          <w:tcPr>
            <w:tcW w:w="417" w:type="pct"/>
            <w:tcBorders>
              <w:top w:val="nil"/>
              <w:left w:val="nil"/>
              <w:bottom w:val="single" w:color="auto" w:sz="4" w:space="0"/>
              <w:right w:val="single" w:color="auto" w:sz="4" w:space="0"/>
            </w:tcBorders>
            <w:noWrap w:val="0"/>
            <w:vAlign w:val="center"/>
          </w:tcPr>
          <w:p w14:paraId="4B4FBB09">
            <w:pPr>
              <w:kinsoku/>
              <w:topLinePunct w:val="0"/>
              <w:bidi w:val="0"/>
            </w:pPr>
          </w:p>
        </w:tc>
        <w:tc>
          <w:tcPr>
            <w:tcW w:w="171" w:type="pct"/>
            <w:tcBorders>
              <w:top w:val="nil"/>
              <w:left w:val="nil"/>
              <w:bottom w:val="single" w:color="auto" w:sz="4" w:space="0"/>
              <w:right w:val="single" w:color="auto" w:sz="4" w:space="0"/>
            </w:tcBorders>
            <w:noWrap w:val="0"/>
            <w:vAlign w:val="center"/>
          </w:tcPr>
          <w:p w14:paraId="4809FC8D">
            <w:pPr>
              <w:kinsoku/>
              <w:topLinePunct w:val="0"/>
              <w:bidi w:val="0"/>
            </w:pPr>
          </w:p>
        </w:tc>
        <w:tc>
          <w:tcPr>
            <w:tcW w:w="447" w:type="pct"/>
            <w:tcBorders>
              <w:top w:val="nil"/>
              <w:left w:val="nil"/>
              <w:bottom w:val="single" w:color="auto" w:sz="4" w:space="0"/>
              <w:right w:val="single" w:color="auto" w:sz="4" w:space="0"/>
            </w:tcBorders>
            <w:noWrap w:val="0"/>
            <w:vAlign w:val="center"/>
          </w:tcPr>
          <w:p w14:paraId="450464F0">
            <w:pPr>
              <w:kinsoku/>
              <w:topLinePunct w:val="0"/>
              <w:bidi w:val="0"/>
            </w:pPr>
          </w:p>
        </w:tc>
        <w:tc>
          <w:tcPr>
            <w:tcW w:w="435" w:type="pct"/>
            <w:tcBorders>
              <w:top w:val="nil"/>
              <w:left w:val="nil"/>
              <w:bottom w:val="single" w:color="auto" w:sz="4" w:space="0"/>
              <w:right w:val="single" w:color="auto" w:sz="4" w:space="0"/>
            </w:tcBorders>
            <w:noWrap w:val="0"/>
            <w:vAlign w:val="center"/>
          </w:tcPr>
          <w:p w14:paraId="3BC50437">
            <w:pPr>
              <w:kinsoku/>
              <w:topLinePunct w:val="0"/>
              <w:bidi w:val="0"/>
            </w:pPr>
          </w:p>
        </w:tc>
        <w:tc>
          <w:tcPr>
            <w:tcW w:w="524" w:type="pct"/>
            <w:tcBorders>
              <w:top w:val="nil"/>
              <w:left w:val="nil"/>
              <w:bottom w:val="single" w:color="auto" w:sz="4" w:space="0"/>
              <w:right w:val="single" w:color="auto" w:sz="4" w:space="0"/>
            </w:tcBorders>
            <w:noWrap w:val="0"/>
            <w:vAlign w:val="center"/>
          </w:tcPr>
          <w:p w14:paraId="7C893865">
            <w:pPr>
              <w:kinsoku/>
              <w:topLinePunct w:val="0"/>
              <w:bidi w:val="0"/>
            </w:pPr>
          </w:p>
        </w:tc>
        <w:tc>
          <w:tcPr>
            <w:tcW w:w="140" w:type="pct"/>
            <w:tcBorders>
              <w:top w:val="nil"/>
              <w:left w:val="nil"/>
              <w:bottom w:val="single" w:color="auto" w:sz="4" w:space="0"/>
              <w:right w:val="single" w:color="auto" w:sz="4" w:space="0"/>
            </w:tcBorders>
            <w:noWrap w:val="0"/>
            <w:vAlign w:val="center"/>
          </w:tcPr>
          <w:p w14:paraId="1FC18E82">
            <w:pPr>
              <w:kinsoku/>
              <w:topLinePunct w:val="0"/>
              <w:bidi w:val="0"/>
            </w:pPr>
          </w:p>
        </w:tc>
      </w:tr>
      <w:tr w14:paraId="265D4626">
        <w:tblPrEx>
          <w:tblCellMar>
            <w:top w:w="0" w:type="dxa"/>
            <w:left w:w="108" w:type="dxa"/>
            <w:bottom w:w="0" w:type="dxa"/>
            <w:right w:w="108" w:type="dxa"/>
          </w:tblCellMar>
        </w:tblPrEx>
        <w:trPr>
          <w:trHeight w:val="240" w:hRule="atLeast"/>
        </w:trPr>
        <w:tc>
          <w:tcPr>
            <w:tcW w:w="2367" w:type="pct"/>
            <w:gridSpan w:val="4"/>
            <w:tcBorders>
              <w:top w:val="nil"/>
              <w:left w:val="single" w:color="auto" w:sz="4" w:space="0"/>
              <w:bottom w:val="single" w:color="auto" w:sz="4" w:space="0"/>
              <w:right w:val="single" w:color="auto" w:sz="4" w:space="0"/>
            </w:tcBorders>
            <w:noWrap/>
            <w:vAlign w:val="center"/>
          </w:tcPr>
          <w:p w14:paraId="7D989671">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b/>
                <w:bCs/>
                <w:kern w:val="0"/>
                <w:sz w:val="18"/>
                <w:szCs w:val="18"/>
              </w:rPr>
              <w:t>三、专用仪器仪表和工具</w:t>
            </w:r>
            <w:r>
              <w:rPr>
                <w:rFonts w:hint="eastAsia" w:ascii="宋体" w:hAnsi="宋体" w:cs="宋体"/>
                <w:kern w:val="0"/>
                <w:sz w:val="18"/>
                <w:szCs w:val="18"/>
              </w:rPr>
              <w:t>　</w:t>
            </w:r>
          </w:p>
        </w:tc>
        <w:tc>
          <w:tcPr>
            <w:tcW w:w="494" w:type="pct"/>
            <w:tcBorders>
              <w:top w:val="nil"/>
              <w:left w:val="nil"/>
              <w:bottom w:val="single" w:color="auto" w:sz="4" w:space="0"/>
              <w:right w:val="single" w:color="auto" w:sz="4" w:space="0"/>
            </w:tcBorders>
            <w:noWrap w:val="0"/>
            <w:vAlign w:val="center"/>
          </w:tcPr>
          <w:p w14:paraId="6887922E">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417" w:type="pct"/>
            <w:tcBorders>
              <w:top w:val="nil"/>
              <w:left w:val="nil"/>
              <w:bottom w:val="single" w:color="auto" w:sz="4" w:space="0"/>
              <w:right w:val="single" w:color="auto" w:sz="4" w:space="0"/>
            </w:tcBorders>
            <w:noWrap w:val="0"/>
            <w:vAlign w:val="center"/>
          </w:tcPr>
          <w:p w14:paraId="633596DB">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171" w:type="pct"/>
            <w:tcBorders>
              <w:top w:val="nil"/>
              <w:left w:val="nil"/>
              <w:bottom w:val="single" w:color="auto" w:sz="4" w:space="0"/>
              <w:right w:val="single" w:color="auto" w:sz="4" w:space="0"/>
            </w:tcBorders>
            <w:noWrap w:val="0"/>
            <w:vAlign w:val="center"/>
          </w:tcPr>
          <w:p w14:paraId="5C798414">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447" w:type="pct"/>
            <w:tcBorders>
              <w:top w:val="nil"/>
              <w:left w:val="nil"/>
              <w:bottom w:val="single" w:color="auto" w:sz="4" w:space="0"/>
              <w:right w:val="single" w:color="auto" w:sz="4" w:space="0"/>
            </w:tcBorders>
            <w:noWrap w:val="0"/>
            <w:vAlign w:val="center"/>
          </w:tcPr>
          <w:p w14:paraId="5C3AF4CE">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435" w:type="pct"/>
            <w:tcBorders>
              <w:top w:val="nil"/>
              <w:left w:val="nil"/>
              <w:bottom w:val="single" w:color="auto" w:sz="4" w:space="0"/>
              <w:right w:val="single" w:color="auto" w:sz="4" w:space="0"/>
            </w:tcBorders>
            <w:noWrap w:val="0"/>
            <w:vAlign w:val="center"/>
          </w:tcPr>
          <w:p w14:paraId="491BA75E">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524" w:type="pct"/>
            <w:tcBorders>
              <w:top w:val="nil"/>
              <w:left w:val="nil"/>
              <w:bottom w:val="single" w:color="auto" w:sz="4" w:space="0"/>
              <w:right w:val="single" w:color="auto" w:sz="4" w:space="0"/>
            </w:tcBorders>
            <w:noWrap w:val="0"/>
            <w:vAlign w:val="center"/>
          </w:tcPr>
          <w:p w14:paraId="456FC56A">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140" w:type="pct"/>
            <w:tcBorders>
              <w:top w:val="nil"/>
              <w:left w:val="nil"/>
              <w:bottom w:val="single" w:color="auto" w:sz="4" w:space="0"/>
              <w:right w:val="single" w:color="auto" w:sz="4" w:space="0"/>
            </w:tcBorders>
            <w:noWrap w:val="0"/>
            <w:vAlign w:val="center"/>
          </w:tcPr>
          <w:p w14:paraId="338AE8B5">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43B96226">
        <w:tblPrEx>
          <w:tblCellMar>
            <w:top w:w="0" w:type="dxa"/>
            <w:left w:w="108" w:type="dxa"/>
            <w:bottom w:w="0" w:type="dxa"/>
            <w:right w:w="108" w:type="dxa"/>
          </w:tblCellMar>
        </w:tblPrEx>
        <w:trPr>
          <w:trHeight w:val="205" w:hRule="atLeast"/>
        </w:trPr>
        <w:tc>
          <w:tcPr>
            <w:tcW w:w="300" w:type="pct"/>
            <w:tcBorders>
              <w:top w:val="nil"/>
              <w:left w:val="single" w:color="auto" w:sz="4" w:space="0"/>
              <w:bottom w:val="single" w:color="auto" w:sz="4" w:space="0"/>
              <w:right w:val="single" w:color="auto" w:sz="4" w:space="0"/>
            </w:tcBorders>
            <w:noWrap w:val="0"/>
            <w:vAlign w:val="center"/>
          </w:tcPr>
          <w:p w14:paraId="2D58F1C2">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46D4689D">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2A707033">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22303528">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280B0E8C">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28BAAF15">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790F2AE2">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27F18F06">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3CD001C2">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4BD5AC14">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113FD7A3">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5D999C40">
        <w:tblPrEx>
          <w:tblCellMar>
            <w:top w:w="0" w:type="dxa"/>
            <w:left w:w="108" w:type="dxa"/>
            <w:bottom w:w="0" w:type="dxa"/>
            <w:right w:w="108" w:type="dxa"/>
          </w:tblCellMar>
        </w:tblPrEx>
        <w:trPr>
          <w:trHeight w:val="206" w:hRule="atLeast"/>
        </w:trPr>
        <w:tc>
          <w:tcPr>
            <w:tcW w:w="300" w:type="pct"/>
            <w:tcBorders>
              <w:top w:val="nil"/>
              <w:left w:val="single" w:color="auto" w:sz="4" w:space="0"/>
              <w:bottom w:val="single" w:color="auto" w:sz="4" w:space="0"/>
              <w:right w:val="single" w:color="auto" w:sz="4" w:space="0"/>
            </w:tcBorders>
            <w:noWrap w:val="0"/>
            <w:vAlign w:val="center"/>
          </w:tcPr>
          <w:p w14:paraId="77C6433D">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0CEE2392">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0FB3A9BB">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0ECE0564">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39E02E11">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5129EAAC">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79D58507">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3925CAF1">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02054586">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061F8CF5">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6C716382">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2C88B478">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5ADF3980">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3880B272">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00DF2FBC">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6686D7A1">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05DDC843">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51F06CE2">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0C14EA20">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40EB3D13">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2BDD118B">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17523B1B">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476F2C70">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6F59D7B9">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2D14A608">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26B18037">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5C2FC95A">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58320E1E">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5F9F50E8">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4CD6CFD7">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2D1D8043">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0CFFF9EF">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2B7A2768">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5C9F182F">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74FFA5DA">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4D426FD0">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7B871DF2">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779DA4A8">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75DBD600">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2A8B224A">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582FA8C8">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5ECAEBD5">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6130299F">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67041F65">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3DB0798F">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36866223">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4C6D8B8F">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2096DF7A">
        <w:tblPrEx>
          <w:tblCellMar>
            <w:top w:w="0" w:type="dxa"/>
            <w:left w:w="108" w:type="dxa"/>
            <w:bottom w:w="0" w:type="dxa"/>
            <w:right w:w="108" w:type="dxa"/>
          </w:tblCellMar>
        </w:tblPrEx>
        <w:trPr>
          <w:trHeight w:val="353" w:hRule="atLeast"/>
        </w:trPr>
        <w:tc>
          <w:tcPr>
            <w:tcW w:w="2367" w:type="pct"/>
            <w:gridSpan w:val="4"/>
            <w:tcBorders>
              <w:top w:val="nil"/>
              <w:left w:val="single" w:color="auto" w:sz="4" w:space="0"/>
              <w:bottom w:val="single" w:color="auto" w:sz="4" w:space="0"/>
              <w:right w:val="single" w:color="auto" w:sz="4" w:space="0"/>
            </w:tcBorders>
            <w:noWrap w:val="0"/>
            <w:vAlign w:val="center"/>
          </w:tcPr>
          <w:p w14:paraId="0A7394E6">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b/>
                <w:bCs/>
                <w:kern w:val="0"/>
                <w:sz w:val="18"/>
                <w:szCs w:val="18"/>
              </w:rPr>
              <w:t>四</w:t>
            </w:r>
            <w:r>
              <w:rPr>
                <w:rFonts w:hint="eastAsia" w:ascii="宋体" w:hAnsi="宋体" w:eastAsia="宋体" w:cs="宋体"/>
                <w:b/>
                <w:bCs/>
                <w:kern w:val="0"/>
                <w:sz w:val="18"/>
                <w:szCs w:val="18"/>
                <w:lang w:eastAsia="zh-CN"/>
              </w:rPr>
              <w:t>、</w:t>
            </w:r>
            <w:r>
              <w:rPr>
                <w:rFonts w:hint="eastAsia" w:ascii="宋体" w:hAnsi="宋体" w:cs="宋体"/>
                <w:b/>
                <w:bCs/>
                <w:kern w:val="0"/>
                <w:sz w:val="18"/>
                <w:szCs w:val="18"/>
              </w:rPr>
              <w:t>通用仪器仪表及维修工具（不计入总价）</w:t>
            </w:r>
          </w:p>
        </w:tc>
        <w:tc>
          <w:tcPr>
            <w:tcW w:w="494" w:type="pct"/>
            <w:tcBorders>
              <w:top w:val="nil"/>
              <w:left w:val="nil"/>
              <w:bottom w:val="single" w:color="auto" w:sz="4" w:space="0"/>
              <w:right w:val="single" w:color="auto" w:sz="4" w:space="0"/>
            </w:tcBorders>
            <w:noWrap w:val="0"/>
            <w:vAlign w:val="center"/>
          </w:tcPr>
          <w:p w14:paraId="0C745A94">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417" w:type="pct"/>
            <w:tcBorders>
              <w:top w:val="nil"/>
              <w:left w:val="nil"/>
              <w:bottom w:val="single" w:color="auto" w:sz="4" w:space="0"/>
              <w:right w:val="single" w:color="auto" w:sz="4" w:space="0"/>
            </w:tcBorders>
            <w:noWrap w:val="0"/>
            <w:vAlign w:val="center"/>
          </w:tcPr>
          <w:p w14:paraId="1BA73B4B">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171" w:type="pct"/>
            <w:tcBorders>
              <w:top w:val="nil"/>
              <w:left w:val="nil"/>
              <w:bottom w:val="single" w:color="auto" w:sz="4" w:space="0"/>
              <w:right w:val="single" w:color="auto" w:sz="4" w:space="0"/>
            </w:tcBorders>
            <w:noWrap w:val="0"/>
            <w:vAlign w:val="center"/>
          </w:tcPr>
          <w:p w14:paraId="64BE982F">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447" w:type="pct"/>
            <w:tcBorders>
              <w:top w:val="nil"/>
              <w:left w:val="nil"/>
              <w:bottom w:val="single" w:color="auto" w:sz="4" w:space="0"/>
              <w:right w:val="single" w:color="auto" w:sz="4" w:space="0"/>
            </w:tcBorders>
            <w:noWrap w:val="0"/>
            <w:vAlign w:val="center"/>
          </w:tcPr>
          <w:p w14:paraId="3628D852">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435" w:type="pct"/>
            <w:tcBorders>
              <w:top w:val="nil"/>
              <w:left w:val="nil"/>
              <w:bottom w:val="single" w:color="auto" w:sz="4" w:space="0"/>
              <w:right w:val="single" w:color="auto" w:sz="4" w:space="0"/>
            </w:tcBorders>
            <w:noWrap w:val="0"/>
            <w:vAlign w:val="center"/>
          </w:tcPr>
          <w:p w14:paraId="69C9A37A">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524" w:type="pct"/>
            <w:tcBorders>
              <w:top w:val="nil"/>
              <w:left w:val="nil"/>
              <w:bottom w:val="single" w:color="auto" w:sz="4" w:space="0"/>
              <w:right w:val="single" w:color="auto" w:sz="4" w:space="0"/>
            </w:tcBorders>
            <w:noWrap w:val="0"/>
            <w:vAlign w:val="center"/>
          </w:tcPr>
          <w:p w14:paraId="352FA6CD">
            <w:pPr>
              <w:widowControl/>
              <w:kinsoku/>
              <w:topLinePunct w:val="0"/>
              <w:bidi w:val="0"/>
              <w:spacing w:line="240" w:lineRule="auto"/>
              <w:jc w:val="center"/>
              <w:rPr>
                <w:rFonts w:hint="eastAsia" w:ascii="宋体" w:hAnsi="宋体" w:cs="宋体"/>
                <w:kern w:val="0"/>
                <w:sz w:val="18"/>
                <w:szCs w:val="18"/>
              </w:rPr>
            </w:pPr>
            <w:r>
              <w:rPr>
                <w:rFonts w:hint="eastAsia" w:ascii="宋体" w:hAnsi="宋体" w:cs="宋体"/>
                <w:kern w:val="0"/>
                <w:sz w:val="18"/>
                <w:szCs w:val="18"/>
              </w:rPr>
              <w:t>　</w:t>
            </w:r>
          </w:p>
        </w:tc>
        <w:tc>
          <w:tcPr>
            <w:tcW w:w="140" w:type="pct"/>
            <w:tcBorders>
              <w:top w:val="nil"/>
              <w:left w:val="nil"/>
              <w:bottom w:val="single" w:color="auto" w:sz="4" w:space="0"/>
              <w:right w:val="single" w:color="auto" w:sz="4" w:space="0"/>
            </w:tcBorders>
            <w:noWrap w:val="0"/>
            <w:vAlign w:val="center"/>
          </w:tcPr>
          <w:p w14:paraId="37361AFD">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6F267EBC">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64201671">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4B1A6930">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2AD6005C">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43F21880">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29FF5033">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727D390A">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42315D92">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01ECACB2">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1A31E6B0">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25C33E30">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60E79EA7">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6D39FD0A">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21D368C8">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3F80F428">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3E7640D2">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784E87EE">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112E8443">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2941DCB4">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79F7E58E">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3E0DA94A">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461F7392">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0903649C">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4D06C85D">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5982659E">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1FDA8B14">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4551F338">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5FE62B8E">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4D60BE72">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46F20588">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734B8F5B">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135D09A8">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40A5D755">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7F7D9CF4">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0C112D0D">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4B58D2A3">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14BB755E">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3F39DC4B">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60BC36C0">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43C33ECF">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4A2B5D0F">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16561AF6">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45473922">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40769398">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46D0522C">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6AB5FB29">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11B45017">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257D44C1">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r w14:paraId="5417925C">
        <w:tblPrEx>
          <w:tblCellMar>
            <w:top w:w="0" w:type="dxa"/>
            <w:left w:w="108" w:type="dxa"/>
            <w:bottom w:w="0" w:type="dxa"/>
            <w:right w:w="108" w:type="dxa"/>
          </w:tblCellMar>
        </w:tblPrEx>
        <w:trPr>
          <w:trHeight w:val="240" w:hRule="atLeast"/>
        </w:trPr>
        <w:tc>
          <w:tcPr>
            <w:tcW w:w="300" w:type="pct"/>
            <w:tcBorders>
              <w:top w:val="nil"/>
              <w:left w:val="single" w:color="auto" w:sz="4" w:space="0"/>
              <w:bottom w:val="single" w:color="auto" w:sz="4" w:space="0"/>
              <w:right w:val="single" w:color="auto" w:sz="4" w:space="0"/>
            </w:tcBorders>
            <w:noWrap w:val="0"/>
            <w:vAlign w:val="center"/>
          </w:tcPr>
          <w:p w14:paraId="0FCC4EF8">
            <w:pPr>
              <w:widowControl/>
              <w:kinsoku/>
              <w:topLinePunct w:val="0"/>
              <w:bidi w:val="0"/>
              <w:spacing w:line="240" w:lineRule="auto"/>
              <w:jc w:val="left"/>
              <w:rPr>
                <w:rFonts w:hint="eastAsia" w:ascii="宋体" w:hAnsi="宋体" w:cs="宋体"/>
                <w:kern w:val="0"/>
                <w:sz w:val="18"/>
                <w:szCs w:val="18"/>
              </w:rPr>
            </w:pPr>
          </w:p>
        </w:tc>
        <w:tc>
          <w:tcPr>
            <w:tcW w:w="601" w:type="pct"/>
            <w:tcBorders>
              <w:top w:val="nil"/>
              <w:left w:val="nil"/>
              <w:bottom w:val="single" w:color="auto" w:sz="4" w:space="0"/>
              <w:right w:val="single" w:color="auto" w:sz="4" w:space="0"/>
            </w:tcBorders>
            <w:noWrap w:val="0"/>
            <w:vAlign w:val="center"/>
          </w:tcPr>
          <w:p w14:paraId="22DFAF0F">
            <w:pPr>
              <w:widowControl/>
              <w:kinsoku/>
              <w:topLinePunct w:val="0"/>
              <w:bidi w:val="0"/>
              <w:spacing w:line="240" w:lineRule="auto"/>
              <w:jc w:val="left"/>
              <w:rPr>
                <w:rFonts w:hint="eastAsia" w:ascii="宋体" w:hAnsi="宋体" w:cs="宋体"/>
                <w:kern w:val="0"/>
                <w:sz w:val="18"/>
                <w:szCs w:val="18"/>
              </w:rPr>
            </w:pPr>
          </w:p>
        </w:tc>
        <w:tc>
          <w:tcPr>
            <w:tcW w:w="751" w:type="pct"/>
            <w:tcBorders>
              <w:top w:val="nil"/>
              <w:left w:val="nil"/>
              <w:bottom w:val="single" w:color="auto" w:sz="4" w:space="0"/>
              <w:right w:val="single" w:color="auto" w:sz="4" w:space="0"/>
            </w:tcBorders>
            <w:noWrap w:val="0"/>
            <w:vAlign w:val="center"/>
          </w:tcPr>
          <w:p w14:paraId="70B81A02">
            <w:pPr>
              <w:widowControl/>
              <w:kinsoku/>
              <w:topLinePunct w:val="0"/>
              <w:bidi w:val="0"/>
              <w:spacing w:line="240" w:lineRule="auto"/>
              <w:jc w:val="left"/>
              <w:rPr>
                <w:rFonts w:hint="eastAsia" w:ascii="宋体" w:hAnsi="宋体" w:cs="宋体"/>
                <w:kern w:val="0"/>
                <w:sz w:val="18"/>
                <w:szCs w:val="18"/>
              </w:rPr>
            </w:pPr>
          </w:p>
        </w:tc>
        <w:tc>
          <w:tcPr>
            <w:tcW w:w="714" w:type="pct"/>
            <w:tcBorders>
              <w:top w:val="nil"/>
              <w:left w:val="nil"/>
              <w:bottom w:val="single" w:color="auto" w:sz="4" w:space="0"/>
              <w:right w:val="single" w:color="auto" w:sz="4" w:space="0"/>
            </w:tcBorders>
            <w:noWrap w:val="0"/>
            <w:vAlign w:val="center"/>
          </w:tcPr>
          <w:p w14:paraId="0E108352">
            <w:pPr>
              <w:widowControl/>
              <w:kinsoku/>
              <w:topLinePunct w:val="0"/>
              <w:bidi w:val="0"/>
              <w:spacing w:line="240" w:lineRule="auto"/>
              <w:jc w:val="left"/>
              <w:rPr>
                <w:rFonts w:hint="eastAsia" w:ascii="宋体" w:hAnsi="宋体" w:cs="宋体"/>
                <w:kern w:val="0"/>
                <w:sz w:val="18"/>
                <w:szCs w:val="18"/>
              </w:rPr>
            </w:pPr>
          </w:p>
        </w:tc>
        <w:tc>
          <w:tcPr>
            <w:tcW w:w="494" w:type="pct"/>
            <w:tcBorders>
              <w:top w:val="nil"/>
              <w:left w:val="nil"/>
              <w:bottom w:val="single" w:color="auto" w:sz="4" w:space="0"/>
              <w:right w:val="single" w:color="auto" w:sz="4" w:space="0"/>
            </w:tcBorders>
            <w:noWrap w:val="0"/>
            <w:vAlign w:val="center"/>
          </w:tcPr>
          <w:p w14:paraId="6CD43A56">
            <w:pPr>
              <w:widowControl/>
              <w:kinsoku/>
              <w:topLinePunct w:val="0"/>
              <w:bidi w:val="0"/>
              <w:spacing w:line="240" w:lineRule="auto"/>
              <w:jc w:val="center"/>
              <w:rPr>
                <w:rFonts w:hint="eastAsia" w:ascii="宋体" w:hAnsi="宋体" w:cs="宋体"/>
                <w:kern w:val="0"/>
                <w:sz w:val="18"/>
                <w:szCs w:val="18"/>
              </w:rPr>
            </w:pPr>
          </w:p>
        </w:tc>
        <w:tc>
          <w:tcPr>
            <w:tcW w:w="417" w:type="pct"/>
            <w:tcBorders>
              <w:top w:val="nil"/>
              <w:left w:val="nil"/>
              <w:bottom w:val="single" w:color="auto" w:sz="4" w:space="0"/>
              <w:right w:val="single" w:color="auto" w:sz="4" w:space="0"/>
            </w:tcBorders>
            <w:noWrap w:val="0"/>
            <w:vAlign w:val="center"/>
          </w:tcPr>
          <w:p w14:paraId="0E0BC46A">
            <w:pPr>
              <w:widowControl/>
              <w:kinsoku/>
              <w:topLinePunct w:val="0"/>
              <w:bidi w:val="0"/>
              <w:spacing w:line="240" w:lineRule="auto"/>
              <w:jc w:val="center"/>
              <w:rPr>
                <w:rFonts w:hint="eastAsia" w:ascii="宋体" w:hAnsi="宋体" w:cs="宋体"/>
                <w:kern w:val="0"/>
                <w:sz w:val="18"/>
                <w:szCs w:val="18"/>
              </w:rPr>
            </w:pPr>
          </w:p>
        </w:tc>
        <w:tc>
          <w:tcPr>
            <w:tcW w:w="171" w:type="pct"/>
            <w:tcBorders>
              <w:top w:val="nil"/>
              <w:left w:val="nil"/>
              <w:bottom w:val="single" w:color="auto" w:sz="4" w:space="0"/>
              <w:right w:val="single" w:color="auto" w:sz="4" w:space="0"/>
            </w:tcBorders>
            <w:noWrap w:val="0"/>
            <w:vAlign w:val="center"/>
          </w:tcPr>
          <w:p w14:paraId="02576D8D">
            <w:pPr>
              <w:widowControl/>
              <w:kinsoku/>
              <w:topLinePunct w:val="0"/>
              <w:bidi w:val="0"/>
              <w:spacing w:line="240" w:lineRule="auto"/>
              <w:jc w:val="center"/>
              <w:rPr>
                <w:rFonts w:hint="eastAsia" w:ascii="宋体" w:hAnsi="宋体" w:cs="宋体"/>
                <w:kern w:val="0"/>
                <w:sz w:val="18"/>
                <w:szCs w:val="18"/>
              </w:rPr>
            </w:pPr>
          </w:p>
        </w:tc>
        <w:tc>
          <w:tcPr>
            <w:tcW w:w="447" w:type="pct"/>
            <w:tcBorders>
              <w:top w:val="nil"/>
              <w:left w:val="nil"/>
              <w:bottom w:val="single" w:color="auto" w:sz="4" w:space="0"/>
              <w:right w:val="single" w:color="auto" w:sz="4" w:space="0"/>
            </w:tcBorders>
            <w:noWrap w:val="0"/>
            <w:vAlign w:val="center"/>
          </w:tcPr>
          <w:p w14:paraId="1944E986">
            <w:pPr>
              <w:widowControl/>
              <w:kinsoku/>
              <w:topLinePunct w:val="0"/>
              <w:bidi w:val="0"/>
              <w:spacing w:line="240" w:lineRule="auto"/>
              <w:jc w:val="center"/>
              <w:rPr>
                <w:rFonts w:hint="eastAsia" w:ascii="宋体" w:hAnsi="宋体" w:cs="宋体"/>
                <w:kern w:val="0"/>
                <w:sz w:val="18"/>
                <w:szCs w:val="18"/>
              </w:rPr>
            </w:pPr>
          </w:p>
        </w:tc>
        <w:tc>
          <w:tcPr>
            <w:tcW w:w="435" w:type="pct"/>
            <w:tcBorders>
              <w:top w:val="nil"/>
              <w:left w:val="nil"/>
              <w:bottom w:val="single" w:color="auto" w:sz="4" w:space="0"/>
              <w:right w:val="single" w:color="auto" w:sz="4" w:space="0"/>
            </w:tcBorders>
            <w:noWrap w:val="0"/>
            <w:vAlign w:val="center"/>
          </w:tcPr>
          <w:p w14:paraId="57D12DBA">
            <w:pPr>
              <w:widowControl/>
              <w:kinsoku/>
              <w:topLinePunct w:val="0"/>
              <w:bidi w:val="0"/>
              <w:spacing w:line="240" w:lineRule="auto"/>
              <w:jc w:val="center"/>
              <w:rPr>
                <w:rFonts w:hint="eastAsia" w:ascii="宋体" w:hAnsi="宋体" w:cs="宋体"/>
                <w:kern w:val="0"/>
                <w:sz w:val="18"/>
                <w:szCs w:val="18"/>
              </w:rPr>
            </w:pPr>
          </w:p>
        </w:tc>
        <w:tc>
          <w:tcPr>
            <w:tcW w:w="524" w:type="pct"/>
            <w:tcBorders>
              <w:top w:val="nil"/>
              <w:left w:val="nil"/>
              <w:bottom w:val="single" w:color="auto" w:sz="4" w:space="0"/>
              <w:right w:val="single" w:color="auto" w:sz="4" w:space="0"/>
            </w:tcBorders>
            <w:noWrap w:val="0"/>
            <w:vAlign w:val="center"/>
          </w:tcPr>
          <w:p w14:paraId="33A8074C">
            <w:pPr>
              <w:widowControl/>
              <w:kinsoku/>
              <w:topLinePunct w:val="0"/>
              <w:bidi w:val="0"/>
              <w:spacing w:line="240" w:lineRule="auto"/>
              <w:jc w:val="center"/>
              <w:rPr>
                <w:rFonts w:hint="eastAsia" w:ascii="宋体" w:hAnsi="宋体" w:cs="宋体"/>
                <w:kern w:val="0"/>
                <w:sz w:val="18"/>
                <w:szCs w:val="18"/>
              </w:rPr>
            </w:pPr>
          </w:p>
        </w:tc>
        <w:tc>
          <w:tcPr>
            <w:tcW w:w="140" w:type="pct"/>
            <w:tcBorders>
              <w:top w:val="nil"/>
              <w:left w:val="nil"/>
              <w:bottom w:val="single" w:color="auto" w:sz="4" w:space="0"/>
              <w:right w:val="single" w:color="auto" w:sz="4" w:space="0"/>
            </w:tcBorders>
            <w:noWrap w:val="0"/>
            <w:vAlign w:val="center"/>
          </w:tcPr>
          <w:p w14:paraId="7FD30A0C">
            <w:pPr>
              <w:widowControl/>
              <w:kinsoku/>
              <w:topLinePunct w:val="0"/>
              <w:bidi w:val="0"/>
              <w:spacing w:line="240" w:lineRule="auto"/>
              <w:jc w:val="left"/>
              <w:rPr>
                <w:rFonts w:hint="eastAsia" w:ascii="宋体" w:hAnsi="宋体" w:cs="宋体"/>
                <w:kern w:val="0"/>
                <w:sz w:val="18"/>
                <w:szCs w:val="18"/>
              </w:rPr>
            </w:pPr>
            <w:r>
              <w:rPr>
                <w:rFonts w:hint="eastAsia" w:ascii="宋体" w:hAnsi="宋体" w:cs="宋体"/>
                <w:kern w:val="0"/>
                <w:sz w:val="18"/>
                <w:szCs w:val="18"/>
              </w:rPr>
              <w:t>　</w:t>
            </w:r>
          </w:p>
        </w:tc>
      </w:tr>
    </w:tbl>
    <w:p w14:paraId="24CC558D">
      <w:pPr>
        <w:pStyle w:val="5"/>
        <w:tabs>
          <w:tab w:val="left" w:pos="900"/>
        </w:tabs>
        <w:kinsoku/>
        <w:topLinePunct w:val="0"/>
        <w:bidi w:val="0"/>
        <w:spacing w:after="120"/>
        <w:sectPr>
          <w:pgSz w:w="16840" w:h="11907" w:orient="landscape"/>
          <w:pgMar w:top="1134" w:right="1417" w:bottom="1134" w:left="1417" w:header="777" w:footer="686" w:gutter="0"/>
          <w:pgBorders>
            <w:top w:val="none" w:sz="0" w:space="0"/>
            <w:left w:val="none" w:sz="0" w:space="0"/>
            <w:bottom w:val="none" w:sz="0" w:space="0"/>
            <w:right w:val="none" w:sz="0" w:space="0"/>
          </w:pgBorders>
          <w:pgNumType w:fmt="decimal"/>
          <w:cols w:space="720" w:num="1"/>
          <w:titlePg/>
          <w:docGrid w:linePitch="326" w:charSpace="0"/>
        </w:sectPr>
      </w:pPr>
    </w:p>
    <w:p w14:paraId="37408B11">
      <w:pPr>
        <w:pStyle w:val="5"/>
        <w:numPr>
          <w:ilvl w:val="2"/>
          <w:numId w:val="0"/>
        </w:numPr>
        <w:tabs>
          <w:tab w:val="left" w:pos="900"/>
          <w:tab w:val="clear" w:pos="5400"/>
        </w:tabs>
        <w:kinsoku/>
        <w:topLinePunct w:val="0"/>
        <w:bidi w:val="0"/>
        <w:spacing w:after="120"/>
        <w:ind w:left="0"/>
        <w:rPr>
          <w:rFonts w:hint="eastAsia"/>
          <w:lang w:val="en-GB"/>
        </w:rPr>
      </w:pPr>
      <w:r>
        <w:rPr>
          <w:rFonts w:hint="eastAsia"/>
          <w:lang w:val="en-GB"/>
        </w:rPr>
        <w:t xml:space="preserve">附件二：技术规格书（另装成册） </w:t>
      </w:r>
    </w:p>
    <w:p w14:paraId="4C6D4D75">
      <w:pPr>
        <w:pStyle w:val="3"/>
        <w:kinsoku/>
        <w:topLinePunct w:val="0"/>
        <w:bidi w:val="0"/>
        <w:rPr>
          <w:rFonts w:ascii="宋体" w:hAnsi="宋体" w:eastAsia="宋体" w:cs="宋体"/>
          <w:b/>
          <w:bCs/>
          <w:spacing w:val="4"/>
          <w:sz w:val="43"/>
          <w:szCs w:val="43"/>
        </w:rPr>
      </w:pPr>
    </w:p>
    <w:p w14:paraId="1229A7DC">
      <w:pPr>
        <w:kinsoku/>
        <w:topLinePunct w:val="0"/>
        <w:bidi w:val="0"/>
        <w:sectPr>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68D5D2F6">
      <w:pPr>
        <w:pStyle w:val="5"/>
        <w:numPr>
          <w:ilvl w:val="-1"/>
          <w:numId w:val="0"/>
        </w:numPr>
        <w:tabs>
          <w:tab w:val="left" w:pos="900"/>
          <w:tab w:val="clear" w:pos="5400"/>
        </w:tabs>
        <w:kinsoku/>
        <w:topLinePunct w:val="0"/>
        <w:bidi w:val="0"/>
        <w:spacing w:after="120"/>
        <w:ind w:left="0" w:firstLine="0"/>
        <w:rPr>
          <w:rFonts w:hint="eastAsia"/>
        </w:rPr>
      </w:pPr>
      <w:bookmarkStart w:id="1414" w:name="_Toc26772"/>
      <w:bookmarkStart w:id="1415" w:name="_Toc15551"/>
      <w:bookmarkStart w:id="1416" w:name="_Toc3669"/>
      <w:r>
        <w:rPr>
          <w:rFonts w:hint="eastAsia"/>
        </w:rPr>
        <w:t>附件三：本项目主要人员组成</w:t>
      </w:r>
      <w:bookmarkEnd w:id="1414"/>
      <w:bookmarkEnd w:id="1415"/>
      <w:bookmarkEnd w:id="1416"/>
    </w:p>
    <w:tbl>
      <w:tblPr>
        <w:tblStyle w:val="20"/>
        <w:tblW w:w="5000" w:type="pct"/>
        <w:tblInd w:w="0" w:type="dxa"/>
        <w:tblLayout w:type="autofit"/>
        <w:tblCellMar>
          <w:top w:w="0" w:type="dxa"/>
          <w:left w:w="108" w:type="dxa"/>
          <w:bottom w:w="0" w:type="dxa"/>
          <w:right w:w="108" w:type="dxa"/>
        </w:tblCellMar>
      </w:tblPr>
      <w:tblGrid>
        <w:gridCol w:w="1152"/>
        <w:gridCol w:w="3063"/>
        <w:gridCol w:w="3897"/>
        <w:gridCol w:w="3152"/>
        <w:gridCol w:w="2958"/>
      </w:tblGrid>
      <w:tr w14:paraId="6C422A56">
        <w:tblPrEx>
          <w:tblCellMar>
            <w:top w:w="0" w:type="dxa"/>
            <w:left w:w="108" w:type="dxa"/>
            <w:bottom w:w="0" w:type="dxa"/>
            <w:right w:w="108" w:type="dxa"/>
          </w:tblCellMar>
        </w:tblPrEx>
        <w:trPr>
          <w:trHeight w:val="192"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2958C754">
            <w:pPr>
              <w:widowControl/>
              <w:kinsoku/>
              <w:topLinePunct w:val="0"/>
              <w:bidi w:val="0"/>
              <w:jc w:val="center"/>
              <w:textAlignment w:val="center"/>
              <w:rPr>
                <w:rStyle w:val="36"/>
                <w:rFonts w:hint="eastAsia" w:ascii="宋体" w:hAnsi="宋体" w:cs="宋体"/>
                <w:sz w:val="24"/>
                <w:szCs w:val="24"/>
                <w:lang w:bidi="ar"/>
              </w:rPr>
            </w:pPr>
            <w:r>
              <w:rPr>
                <w:rStyle w:val="36"/>
                <w:rFonts w:hint="eastAsia" w:ascii="宋体" w:hAnsi="宋体" w:cs="宋体"/>
                <w:sz w:val="24"/>
                <w:szCs w:val="24"/>
                <w:lang w:bidi="ar"/>
              </w:rPr>
              <w:t>供货计划、履约人员及分工</w:t>
            </w:r>
          </w:p>
        </w:tc>
      </w:tr>
      <w:tr w14:paraId="07A944A9">
        <w:tblPrEx>
          <w:tblCellMar>
            <w:top w:w="0" w:type="dxa"/>
            <w:left w:w="108" w:type="dxa"/>
            <w:bottom w:w="0" w:type="dxa"/>
            <w:right w:w="108" w:type="dxa"/>
          </w:tblCellMar>
        </w:tblPrEx>
        <w:trPr>
          <w:trHeight w:val="90" w:hRule="atLeast"/>
        </w:trPr>
        <w:tc>
          <w:tcPr>
            <w:tcW w:w="405" w:type="pct"/>
            <w:tcBorders>
              <w:top w:val="single" w:color="000000" w:sz="4" w:space="0"/>
              <w:left w:val="single" w:color="000000" w:sz="4" w:space="0"/>
              <w:bottom w:val="single" w:color="000000" w:sz="4" w:space="0"/>
              <w:right w:val="single" w:color="000000" w:sz="4" w:space="0"/>
            </w:tcBorders>
            <w:noWrap/>
            <w:vAlign w:val="center"/>
          </w:tcPr>
          <w:p w14:paraId="41B4BB23">
            <w:pPr>
              <w:widowControl/>
              <w:kinsoku/>
              <w:topLinePunct w:val="0"/>
              <w:bidi w:val="0"/>
              <w:jc w:val="center"/>
              <w:textAlignment w:val="center"/>
              <w:rPr>
                <w:rStyle w:val="36"/>
                <w:rFonts w:hint="eastAsia" w:ascii="宋体" w:hAnsi="宋体" w:cs="宋体"/>
                <w:sz w:val="24"/>
                <w:szCs w:val="24"/>
                <w:lang w:bidi="ar"/>
              </w:rPr>
            </w:pPr>
            <w:r>
              <w:rPr>
                <w:rStyle w:val="36"/>
                <w:rFonts w:hint="eastAsia" w:ascii="宋体" w:hAnsi="宋体" w:cs="宋体"/>
                <w:sz w:val="24"/>
                <w:szCs w:val="24"/>
                <w:lang w:bidi="ar"/>
              </w:rPr>
              <w:t>序号</w:t>
            </w:r>
          </w:p>
        </w:tc>
        <w:tc>
          <w:tcPr>
            <w:tcW w:w="1077" w:type="pct"/>
            <w:tcBorders>
              <w:top w:val="single" w:color="000000" w:sz="4" w:space="0"/>
              <w:left w:val="single" w:color="000000" w:sz="4" w:space="0"/>
              <w:bottom w:val="single" w:color="000000" w:sz="4" w:space="0"/>
              <w:right w:val="single" w:color="000000" w:sz="4" w:space="0"/>
            </w:tcBorders>
            <w:noWrap/>
            <w:vAlign w:val="center"/>
          </w:tcPr>
          <w:p w14:paraId="2BD2D0B3">
            <w:pPr>
              <w:widowControl/>
              <w:kinsoku/>
              <w:topLinePunct w:val="0"/>
              <w:bidi w:val="0"/>
              <w:jc w:val="center"/>
              <w:textAlignment w:val="center"/>
              <w:rPr>
                <w:rStyle w:val="36"/>
                <w:rFonts w:hint="eastAsia" w:ascii="宋体" w:hAnsi="宋体" w:cs="宋体"/>
                <w:sz w:val="24"/>
                <w:szCs w:val="24"/>
                <w:lang w:bidi="ar"/>
              </w:rPr>
            </w:pPr>
            <w:r>
              <w:rPr>
                <w:rStyle w:val="36"/>
                <w:rFonts w:hint="eastAsia" w:ascii="宋体" w:hAnsi="宋体" w:cs="宋体"/>
                <w:sz w:val="24"/>
                <w:szCs w:val="24"/>
                <w:lang w:bidi="ar"/>
              </w:rPr>
              <w:t>供货计划</w:t>
            </w:r>
          </w:p>
        </w:tc>
        <w:tc>
          <w:tcPr>
            <w:tcW w:w="1370" w:type="pct"/>
            <w:tcBorders>
              <w:top w:val="single" w:color="000000" w:sz="4" w:space="0"/>
              <w:left w:val="single" w:color="000000" w:sz="4" w:space="0"/>
              <w:bottom w:val="single" w:color="000000" w:sz="4" w:space="0"/>
              <w:right w:val="single" w:color="000000" w:sz="4" w:space="0"/>
            </w:tcBorders>
            <w:noWrap/>
            <w:vAlign w:val="center"/>
          </w:tcPr>
          <w:p w14:paraId="149AC77D">
            <w:pPr>
              <w:widowControl/>
              <w:kinsoku/>
              <w:topLinePunct w:val="0"/>
              <w:bidi w:val="0"/>
              <w:jc w:val="center"/>
              <w:textAlignment w:val="center"/>
              <w:rPr>
                <w:rStyle w:val="36"/>
                <w:rFonts w:hint="eastAsia" w:ascii="宋体" w:hAnsi="宋体" w:cs="宋体"/>
                <w:sz w:val="24"/>
                <w:szCs w:val="24"/>
                <w:lang w:bidi="ar"/>
              </w:rPr>
            </w:pPr>
            <w:r>
              <w:rPr>
                <w:rStyle w:val="36"/>
                <w:rFonts w:hint="eastAsia" w:ascii="宋体" w:hAnsi="宋体" w:cs="宋体"/>
                <w:sz w:val="24"/>
                <w:szCs w:val="24"/>
                <w:lang w:bidi="ar"/>
              </w:rPr>
              <w:t>履约人员及分工</w:t>
            </w:r>
          </w:p>
        </w:tc>
        <w:tc>
          <w:tcPr>
            <w:tcW w:w="1108" w:type="pct"/>
            <w:tcBorders>
              <w:top w:val="single" w:color="000000" w:sz="4" w:space="0"/>
              <w:left w:val="single" w:color="000000" w:sz="4" w:space="0"/>
              <w:bottom w:val="single" w:color="000000" w:sz="4" w:space="0"/>
              <w:right w:val="single" w:color="000000" w:sz="4" w:space="0"/>
            </w:tcBorders>
            <w:noWrap/>
            <w:vAlign w:val="center"/>
          </w:tcPr>
          <w:p w14:paraId="376781A8">
            <w:pPr>
              <w:widowControl/>
              <w:kinsoku/>
              <w:topLinePunct w:val="0"/>
              <w:bidi w:val="0"/>
              <w:jc w:val="center"/>
              <w:textAlignment w:val="center"/>
              <w:rPr>
                <w:rStyle w:val="36"/>
                <w:rFonts w:hint="eastAsia" w:ascii="宋体" w:hAnsi="宋体" w:cs="宋体"/>
                <w:sz w:val="24"/>
                <w:szCs w:val="24"/>
                <w:lang w:bidi="ar"/>
              </w:rPr>
            </w:pPr>
            <w:r>
              <w:rPr>
                <w:rStyle w:val="36"/>
                <w:rFonts w:hint="eastAsia" w:ascii="宋体" w:hAnsi="宋体" w:cs="宋体"/>
                <w:sz w:val="24"/>
                <w:szCs w:val="24"/>
                <w:lang w:bidi="ar"/>
              </w:rPr>
              <w:t>联系方式</w:t>
            </w:r>
          </w:p>
        </w:tc>
        <w:tc>
          <w:tcPr>
            <w:tcW w:w="1040" w:type="pct"/>
            <w:tcBorders>
              <w:top w:val="single" w:color="000000" w:sz="4" w:space="0"/>
              <w:left w:val="single" w:color="000000" w:sz="4" w:space="0"/>
              <w:bottom w:val="single" w:color="000000" w:sz="4" w:space="0"/>
              <w:right w:val="single" w:color="000000" w:sz="4" w:space="0"/>
            </w:tcBorders>
            <w:noWrap/>
            <w:vAlign w:val="center"/>
          </w:tcPr>
          <w:p w14:paraId="2932089F">
            <w:pPr>
              <w:widowControl/>
              <w:kinsoku/>
              <w:topLinePunct w:val="0"/>
              <w:bidi w:val="0"/>
              <w:jc w:val="center"/>
              <w:textAlignment w:val="center"/>
              <w:rPr>
                <w:rStyle w:val="36"/>
                <w:rFonts w:hint="eastAsia" w:ascii="宋体" w:hAnsi="宋体" w:cs="宋体"/>
                <w:sz w:val="24"/>
                <w:szCs w:val="24"/>
                <w:lang w:bidi="ar"/>
              </w:rPr>
            </w:pPr>
            <w:r>
              <w:rPr>
                <w:rStyle w:val="36"/>
                <w:rFonts w:hint="eastAsia" w:ascii="宋体" w:hAnsi="宋体" w:cs="宋体"/>
                <w:sz w:val="24"/>
                <w:szCs w:val="24"/>
                <w:lang w:bidi="ar"/>
              </w:rPr>
              <w:t>备注</w:t>
            </w:r>
          </w:p>
        </w:tc>
      </w:tr>
      <w:tr w14:paraId="1CF9988E">
        <w:tblPrEx>
          <w:tblCellMar>
            <w:top w:w="0" w:type="dxa"/>
            <w:left w:w="108" w:type="dxa"/>
            <w:bottom w:w="0" w:type="dxa"/>
            <w:right w:w="108" w:type="dxa"/>
          </w:tblCellMar>
        </w:tblPrEx>
        <w:trPr>
          <w:trHeight w:val="90" w:hRule="atLeast"/>
        </w:trPr>
        <w:tc>
          <w:tcPr>
            <w:tcW w:w="405" w:type="pct"/>
            <w:vMerge w:val="restart"/>
            <w:tcBorders>
              <w:top w:val="single" w:color="000000" w:sz="4" w:space="0"/>
              <w:left w:val="single" w:color="000000" w:sz="4" w:space="0"/>
              <w:bottom w:val="single" w:color="000000" w:sz="4" w:space="0"/>
              <w:right w:val="single" w:color="000000" w:sz="4" w:space="0"/>
            </w:tcBorders>
            <w:noWrap/>
            <w:vAlign w:val="center"/>
          </w:tcPr>
          <w:p w14:paraId="095DEC40">
            <w:pPr>
              <w:widowControl/>
              <w:kinsoku/>
              <w:topLinePunct w:val="0"/>
              <w:bidi w:val="0"/>
              <w:jc w:val="center"/>
              <w:textAlignment w:val="center"/>
              <w:rPr>
                <w:rStyle w:val="36"/>
                <w:rFonts w:hint="eastAsia" w:ascii="宋体" w:hAnsi="宋体" w:cs="宋体"/>
                <w:sz w:val="24"/>
                <w:szCs w:val="24"/>
                <w:lang w:bidi="ar"/>
              </w:rPr>
            </w:pPr>
            <w:r>
              <w:rPr>
                <w:rStyle w:val="36"/>
                <w:rFonts w:hint="eastAsia" w:ascii="宋体" w:hAnsi="宋体" w:cs="宋体"/>
                <w:sz w:val="24"/>
                <w:szCs w:val="24"/>
                <w:lang w:bidi="ar"/>
              </w:rPr>
              <w:t>1</w:t>
            </w:r>
          </w:p>
        </w:tc>
        <w:tc>
          <w:tcPr>
            <w:tcW w:w="1077" w:type="pct"/>
            <w:vMerge w:val="restart"/>
            <w:tcBorders>
              <w:top w:val="single" w:color="000000" w:sz="4" w:space="0"/>
              <w:left w:val="single" w:color="000000" w:sz="4" w:space="0"/>
              <w:bottom w:val="single" w:color="000000" w:sz="4" w:space="0"/>
              <w:right w:val="single" w:color="000000" w:sz="4" w:space="0"/>
            </w:tcBorders>
            <w:noWrap w:val="0"/>
            <w:vAlign w:val="center"/>
          </w:tcPr>
          <w:p w14:paraId="69C6653E">
            <w:pPr>
              <w:widowControl/>
              <w:kinsoku/>
              <w:topLinePunct w:val="0"/>
              <w:bidi w:val="0"/>
              <w:jc w:val="center"/>
              <w:textAlignment w:val="center"/>
              <w:rPr>
                <w:rStyle w:val="36"/>
                <w:rFonts w:hint="eastAsia" w:ascii="宋体" w:hAnsi="宋体" w:cs="宋体"/>
                <w:sz w:val="24"/>
                <w:szCs w:val="24"/>
                <w:lang w:bidi="ar"/>
              </w:rPr>
            </w:pPr>
            <w:r>
              <w:rPr>
                <w:rStyle w:val="36"/>
                <w:rFonts w:hint="eastAsia" w:ascii="宋体" w:hAnsi="宋体" w:cs="宋体"/>
                <w:sz w:val="24"/>
                <w:szCs w:val="24"/>
                <w:lang w:bidi="ar"/>
              </w:rPr>
              <w:t>按照项目工期计划执行</w:t>
            </w:r>
          </w:p>
        </w:tc>
        <w:tc>
          <w:tcPr>
            <w:tcW w:w="1370" w:type="pct"/>
            <w:tcBorders>
              <w:top w:val="single" w:color="000000" w:sz="4" w:space="0"/>
              <w:left w:val="single" w:color="000000" w:sz="4" w:space="0"/>
              <w:bottom w:val="single" w:color="000000" w:sz="4" w:space="0"/>
              <w:right w:val="single" w:color="000000" w:sz="4" w:space="0"/>
            </w:tcBorders>
            <w:noWrap w:val="0"/>
            <w:vAlign w:val="center"/>
          </w:tcPr>
          <w:p w14:paraId="62C6FA26">
            <w:pPr>
              <w:kinsoku/>
              <w:topLinePunct w:val="0"/>
              <w:bidi w:val="0"/>
              <w:jc w:val="center"/>
              <w:rPr>
                <w:rStyle w:val="36"/>
                <w:rFonts w:hint="eastAsia" w:ascii="宋体" w:hAnsi="宋体" w:cs="宋体"/>
                <w:sz w:val="24"/>
                <w:szCs w:val="24"/>
                <w:lang w:bidi="ar"/>
              </w:rPr>
            </w:pPr>
          </w:p>
        </w:tc>
        <w:tc>
          <w:tcPr>
            <w:tcW w:w="1108" w:type="pct"/>
            <w:tcBorders>
              <w:top w:val="single" w:color="000000" w:sz="4" w:space="0"/>
              <w:left w:val="single" w:color="000000" w:sz="4" w:space="0"/>
              <w:bottom w:val="single" w:color="000000" w:sz="4" w:space="0"/>
              <w:right w:val="single" w:color="000000" w:sz="4" w:space="0"/>
            </w:tcBorders>
            <w:noWrap w:val="0"/>
            <w:vAlign w:val="center"/>
          </w:tcPr>
          <w:p w14:paraId="22A5E5CF">
            <w:pPr>
              <w:widowControl/>
              <w:kinsoku/>
              <w:topLinePunct w:val="0"/>
              <w:bidi w:val="0"/>
              <w:jc w:val="center"/>
              <w:textAlignment w:val="center"/>
              <w:rPr>
                <w:rStyle w:val="36"/>
                <w:rFonts w:hint="eastAsia" w:ascii="宋体" w:hAnsi="宋体" w:cs="宋体"/>
                <w:sz w:val="24"/>
                <w:szCs w:val="24"/>
                <w:lang w:bidi="ar"/>
              </w:rPr>
            </w:pP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6D12E51">
            <w:pPr>
              <w:widowControl/>
              <w:kinsoku/>
              <w:topLinePunct w:val="0"/>
              <w:bidi w:val="0"/>
              <w:jc w:val="center"/>
              <w:textAlignment w:val="center"/>
              <w:rPr>
                <w:rStyle w:val="36"/>
                <w:rFonts w:hint="eastAsia" w:ascii="宋体" w:hAnsi="宋体" w:cs="宋体"/>
                <w:sz w:val="24"/>
                <w:szCs w:val="24"/>
                <w:lang w:bidi="ar"/>
              </w:rPr>
            </w:pPr>
          </w:p>
        </w:tc>
      </w:tr>
      <w:tr w14:paraId="6E851D18">
        <w:tblPrEx>
          <w:tblCellMar>
            <w:top w:w="0" w:type="dxa"/>
            <w:left w:w="108" w:type="dxa"/>
            <w:bottom w:w="0" w:type="dxa"/>
            <w:right w:w="108" w:type="dxa"/>
          </w:tblCellMar>
        </w:tblPrEx>
        <w:trPr>
          <w:trHeight w:val="90" w:hRule="atLeast"/>
        </w:trPr>
        <w:tc>
          <w:tcPr>
            <w:tcW w:w="405" w:type="pct"/>
            <w:vMerge w:val="continue"/>
            <w:tcBorders>
              <w:top w:val="single" w:color="000000" w:sz="4" w:space="0"/>
              <w:left w:val="single" w:color="000000" w:sz="4" w:space="0"/>
              <w:bottom w:val="single" w:color="000000" w:sz="4" w:space="0"/>
              <w:right w:val="single" w:color="000000" w:sz="4" w:space="0"/>
            </w:tcBorders>
            <w:noWrap/>
            <w:vAlign w:val="center"/>
          </w:tcPr>
          <w:p w14:paraId="461205E1">
            <w:pPr>
              <w:widowControl/>
              <w:kinsoku/>
              <w:topLinePunct w:val="0"/>
              <w:bidi w:val="0"/>
              <w:jc w:val="center"/>
              <w:textAlignment w:val="center"/>
              <w:rPr>
                <w:rStyle w:val="36"/>
                <w:rFonts w:hint="eastAsia" w:ascii="宋体" w:hAnsi="宋体" w:cs="宋体"/>
                <w:sz w:val="24"/>
                <w:szCs w:val="24"/>
                <w:lang w:bidi="ar"/>
              </w:rPr>
            </w:pPr>
          </w:p>
        </w:tc>
        <w:tc>
          <w:tcPr>
            <w:tcW w:w="107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733706">
            <w:pPr>
              <w:widowControl/>
              <w:kinsoku/>
              <w:topLinePunct w:val="0"/>
              <w:bidi w:val="0"/>
              <w:jc w:val="center"/>
              <w:textAlignment w:val="center"/>
              <w:rPr>
                <w:rStyle w:val="36"/>
                <w:rFonts w:hint="eastAsia" w:ascii="宋体" w:hAnsi="宋体" w:cs="宋体"/>
                <w:sz w:val="24"/>
                <w:szCs w:val="24"/>
                <w:lang w:bidi="ar"/>
              </w:rPr>
            </w:pPr>
          </w:p>
        </w:tc>
        <w:tc>
          <w:tcPr>
            <w:tcW w:w="1370" w:type="pct"/>
            <w:tcBorders>
              <w:top w:val="single" w:color="000000" w:sz="4" w:space="0"/>
              <w:left w:val="single" w:color="000000" w:sz="4" w:space="0"/>
              <w:bottom w:val="single" w:color="000000" w:sz="4" w:space="0"/>
              <w:right w:val="single" w:color="000000" w:sz="4" w:space="0"/>
            </w:tcBorders>
            <w:noWrap w:val="0"/>
            <w:vAlign w:val="center"/>
          </w:tcPr>
          <w:p w14:paraId="724939A9">
            <w:pPr>
              <w:widowControl/>
              <w:kinsoku/>
              <w:topLinePunct w:val="0"/>
              <w:bidi w:val="0"/>
              <w:jc w:val="center"/>
              <w:textAlignment w:val="center"/>
              <w:rPr>
                <w:rStyle w:val="36"/>
                <w:rFonts w:hint="eastAsia" w:ascii="宋体" w:hAnsi="宋体" w:cs="宋体"/>
                <w:sz w:val="24"/>
                <w:szCs w:val="24"/>
                <w:lang w:bidi="ar"/>
              </w:rPr>
            </w:pPr>
          </w:p>
        </w:tc>
        <w:tc>
          <w:tcPr>
            <w:tcW w:w="1108" w:type="pct"/>
            <w:tcBorders>
              <w:top w:val="single" w:color="000000" w:sz="4" w:space="0"/>
              <w:left w:val="single" w:color="000000" w:sz="4" w:space="0"/>
              <w:bottom w:val="single" w:color="000000" w:sz="4" w:space="0"/>
              <w:right w:val="single" w:color="000000" w:sz="4" w:space="0"/>
            </w:tcBorders>
            <w:noWrap w:val="0"/>
            <w:vAlign w:val="center"/>
          </w:tcPr>
          <w:p w14:paraId="5B005392">
            <w:pPr>
              <w:widowControl/>
              <w:kinsoku/>
              <w:topLinePunct w:val="0"/>
              <w:bidi w:val="0"/>
              <w:jc w:val="center"/>
              <w:textAlignment w:val="center"/>
              <w:rPr>
                <w:rStyle w:val="36"/>
                <w:rFonts w:hint="eastAsia" w:ascii="宋体" w:hAnsi="宋体" w:cs="宋体"/>
                <w:sz w:val="24"/>
                <w:szCs w:val="24"/>
                <w:lang w:bidi="ar"/>
              </w:rPr>
            </w:pP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35256253">
            <w:pPr>
              <w:widowControl/>
              <w:kinsoku/>
              <w:topLinePunct w:val="0"/>
              <w:bidi w:val="0"/>
              <w:jc w:val="center"/>
              <w:textAlignment w:val="center"/>
              <w:rPr>
                <w:rStyle w:val="36"/>
                <w:rFonts w:hint="eastAsia" w:ascii="宋体" w:hAnsi="宋体" w:cs="宋体"/>
                <w:sz w:val="24"/>
                <w:szCs w:val="24"/>
                <w:lang w:bidi="ar"/>
              </w:rPr>
            </w:pPr>
          </w:p>
        </w:tc>
      </w:tr>
      <w:tr w14:paraId="09CAA002">
        <w:tblPrEx>
          <w:tblCellMar>
            <w:top w:w="0" w:type="dxa"/>
            <w:left w:w="108" w:type="dxa"/>
            <w:bottom w:w="0" w:type="dxa"/>
            <w:right w:w="108" w:type="dxa"/>
          </w:tblCellMar>
        </w:tblPrEx>
        <w:trPr>
          <w:trHeight w:val="140" w:hRule="atLeast"/>
        </w:trPr>
        <w:tc>
          <w:tcPr>
            <w:tcW w:w="405" w:type="pct"/>
            <w:vMerge w:val="continue"/>
            <w:tcBorders>
              <w:top w:val="single" w:color="000000" w:sz="4" w:space="0"/>
              <w:left w:val="single" w:color="000000" w:sz="4" w:space="0"/>
              <w:bottom w:val="single" w:color="000000" w:sz="4" w:space="0"/>
              <w:right w:val="single" w:color="000000" w:sz="4" w:space="0"/>
            </w:tcBorders>
            <w:noWrap/>
            <w:vAlign w:val="center"/>
          </w:tcPr>
          <w:p w14:paraId="5DA98AB0">
            <w:pPr>
              <w:widowControl/>
              <w:kinsoku/>
              <w:topLinePunct w:val="0"/>
              <w:bidi w:val="0"/>
              <w:jc w:val="center"/>
              <w:textAlignment w:val="center"/>
              <w:rPr>
                <w:rStyle w:val="36"/>
                <w:rFonts w:hint="eastAsia" w:ascii="宋体" w:hAnsi="宋体" w:cs="宋体"/>
                <w:sz w:val="24"/>
                <w:szCs w:val="24"/>
                <w:lang w:bidi="ar"/>
              </w:rPr>
            </w:pPr>
          </w:p>
        </w:tc>
        <w:tc>
          <w:tcPr>
            <w:tcW w:w="107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748247">
            <w:pPr>
              <w:widowControl/>
              <w:kinsoku/>
              <w:topLinePunct w:val="0"/>
              <w:bidi w:val="0"/>
              <w:jc w:val="center"/>
              <w:textAlignment w:val="center"/>
              <w:rPr>
                <w:rStyle w:val="36"/>
                <w:rFonts w:hint="eastAsia" w:ascii="宋体" w:hAnsi="宋体" w:cs="宋体"/>
                <w:sz w:val="24"/>
                <w:szCs w:val="24"/>
                <w:lang w:bidi="ar"/>
              </w:rPr>
            </w:pPr>
          </w:p>
        </w:tc>
        <w:tc>
          <w:tcPr>
            <w:tcW w:w="1370" w:type="pct"/>
            <w:tcBorders>
              <w:top w:val="single" w:color="000000" w:sz="4" w:space="0"/>
              <w:left w:val="single" w:color="000000" w:sz="4" w:space="0"/>
              <w:bottom w:val="single" w:color="000000" w:sz="4" w:space="0"/>
              <w:right w:val="single" w:color="000000" w:sz="4" w:space="0"/>
            </w:tcBorders>
            <w:noWrap w:val="0"/>
            <w:vAlign w:val="center"/>
          </w:tcPr>
          <w:p w14:paraId="1EFCD30C">
            <w:pPr>
              <w:widowControl/>
              <w:kinsoku/>
              <w:topLinePunct w:val="0"/>
              <w:bidi w:val="0"/>
              <w:jc w:val="center"/>
              <w:textAlignment w:val="center"/>
              <w:rPr>
                <w:rStyle w:val="36"/>
                <w:rFonts w:hint="eastAsia" w:ascii="宋体" w:hAnsi="宋体" w:cs="宋体"/>
                <w:sz w:val="24"/>
                <w:szCs w:val="24"/>
                <w:lang w:bidi="ar"/>
              </w:rPr>
            </w:pPr>
          </w:p>
        </w:tc>
        <w:tc>
          <w:tcPr>
            <w:tcW w:w="1108" w:type="pct"/>
            <w:tcBorders>
              <w:top w:val="single" w:color="000000" w:sz="4" w:space="0"/>
              <w:left w:val="single" w:color="000000" w:sz="4" w:space="0"/>
              <w:bottom w:val="single" w:color="000000" w:sz="4" w:space="0"/>
              <w:right w:val="single" w:color="000000" w:sz="4" w:space="0"/>
            </w:tcBorders>
            <w:noWrap w:val="0"/>
            <w:vAlign w:val="center"/>
          </w:tcPr>
          <w:p w14:paraId="27C538C8">
            <w:pPr>
              <w:widowControl/>
              <w:kinsoku/>
              <w:topLinePunct w:val="0"/>
              <w:bidi w:val="0"/>
              <w:jc w:val="center"/>
              <w:textAlignment w:val="center"/>
              <w:rPr>
                <w:rStyle w:val="36"/>
                <w:rFonts w:hint="eastAsia" w:ascii="宋体" w:hAnsi="宋体" w:cs="宋体"/>
                <w:sz w:val="24"/>
                <w:szCs w:val="24"/>
                <w:lang w:bidi="ar"/>
              </w:rPr>
            </w:pP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49132D09">
            <w:pPr>
              <w:widowControl/>
              <w:kinsoku/>
              <w:topLinePunct w:val="0"/>
              <w:bidi w:val="0"/>
              <w:jc w:val="center"/>
              <w:textAlignment w:val="center"/>
              <w:rPr>
                <w:rStyle w:val="36"/>
                <w:rFonts w:hint="eastAsia" w:ascii="宋体" w:hAnsi="宋体" w:cs="宋体"/>
                <w:sz w:val="24"/>
                <w:szCs w:val="24"/>
                <w:lang w:bidi="ar"/>
              </w:rPr>
            </w:pPr>
          </w:p>
        </w:tc>
      </w:tr>
      <w:tr w14:paraId="50433E6C">
        <w:tblPrEx>
          <w:tblCellMar>
            <w:top w:w="0" w:type="dxa"/>
            <w:left w:w="108" w:type="dxa"/>
            <w:bottom w:w="0" w:type="dxa"/>
            <w:right w:w="108" w:type="dxa"/>
          </w:tblCellMar>
        </w:tblPrEx>
        <w:trPr>
          <w:trHeight w:val="110" w:hRule="atLeast"/>
        </w:trPr>
        <w:tc>
          <w:tcPr>
            <w:tcW w:w="405" w:type="pct"/>
            <w:vMerge w:val="continue"/>
            <w:tcBorders>
              <w:top w:val="single" w:color="000000" w:sz="4" w:space="0"/>
              <w:left w:val="single" w:color="000000" w:sz="4" w:space="0"/>
              <w:bottom w:val="single" w:color="000000" w:sz="4" w:space="0"/>
              <w:right w:val="single" w:color="000000" w:sz="4" w:space="0"/>
            </w:tcBorders>
            <w:noWrap/>
            <w:vAlign w:val="center"/>
          </w:tcPr>
          <w:p w14:paraId="744938BD">
            <w:pPr>
              <w:widowControl/>
              <w:kinsoku/>
              <w:topLinePunct w:val="0"/>
              <w:bidi w:val="0"/>
              <w:jc w:val="center"/>
              <w:textAlignment w:val="center"/>
              <w:rPr>
                <w:rStyle w:val="36"/>
                <w:rFonts w:hint="eastAsia" w:ascii="宋体" w:hAnsi="宋体" w:cs="宋体"/>
                <w:sz w:val="24"/>
                <w:szCs w:val="24"/>
                <w:lang w:bidi="ar"/>
              </w:rPr>
            </w:pPr>
          </w:p>
        </w:tc>
        <w:tc>
          <w:tcPr>
            <w:tcW w:w="107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135694">
            <w:pPr>
              <w:widowControl/>
              <w:kinsoku/>
              <w:topLinePunct w:val="0"/>
              <w:bidi w:val="0"/>
              <w:jc w:val="center"/>
              <w:textAlignment w:val="center"/>
              <w:rPr>
                <w:rStyle w:val="36"/>
                <w:rFonts w:hint="eastAsia" w:ascii="宋体" w:hAnsi="宋体" w:cs="宋体"/>
                <w:sz w:val="24"/>
                <w:szCs w:val="24"/>
                <w:lang w:bidi="ar"/>
              </w:rPr>
            </w:pPr>
          </w:p>
        </w:tc>
        <w:tc>
          <w:tcPr>
            <w:tcW w:w="1370" w:type="pct"/>
            <w:tcBorders>
              <w:top w:val="single" w:color="000000" w:sz="4" w:space="0"/>
              <w:left w:val="single" w:color="000000" w:sz="4" w:space="0"/>
              <w:bottom w:val="single" w:color="000000" w:sz="4" w:space="0"/>
              <w:right w:val="single" w:color="000000" w:sz="4" w:space="0"/>
            </w:tcBorders>
            <w:noWrap w:val="0"/>
            <w:vAlign w:val="center"/>
          </w:tcPr>
          <w:p w14:paraId="079B687E">
            <w:pPr>
              <w:widowControl/>
              <w:kinsoku/>
              <w:topLinePunct w:val="0"/>
              <w:bidi w:val="0"/>
              <w:jc w:val="center"/>
              <w:textAlignment w:val="center"/>
              <w:rPr>
                <w:rStyle w:val="36"/>
                <w:rFonts w:hint="eastAsia" w:ascii="宋体" w:hAnsi="宋体" w:cs="宋体"/>
                <w:sz w:val="24"/>
                <w:szCs w:val="24"/>
                <w:lang w:bidi="ar"/>
              </w:rPr>
            </w:pPr>
          </w:p>
        </w:tc>
        <w:tc>
          <w:tcPr>
            <w:tcW w:w="1108" w:type="pct"/>
            <w:tcBorders>
              <w:top w:val="single" w:color="000000" w:sz="4" w:space="0"/>
              <w:left w:val="single" w:color="000000" w:sz="4" w:space="0"/>
              <w:bottom w:val="single" w:color="000000" w:sz="4" w:space="0"/>
              <w:right w:val="single" w:color="000000" w:sz="4" w:space="0"/>
            </w:tcBorders>
            <w:noWrap w:val="0"/>
            <w:vAlign w:val="center"/>
          </w:tcPr>
          <w:p w14:paraId="63C6C44C">
            <w:pPr>
              <w:widowControl/>
              <w:kinsoku/>
              <w:topLinePunct w:val="0"/>
              <w:bidi w:val="0"/>
              <w:jc w:val="center"/>
              <w:textAlignment w:val="center"/>
              <w:rPr>
                <w:rStyle w:val="36"/>
                <w:rFonts w:hint="eastAsia" w:ascii="宋体" w:hAnsi="宋体" w:cs="宋体"/>
                <w:sz w:val="24"/>
                <w:szCs w:val="24"/>
                <w:lang w:bidi="ar"/>
              </w:rPr>
            </w:pPr>
          </w:p>
        </w:tc>
        <w:tc>
          <w:tcPr>
            <w:tcW w:w="1040" w:type="pct"/>
            <w:tcBorders>
              <w:top w:val="single" w:color="000000" w:sz="4" w:space="0"/>
              <w:left w:val="single" w:color="000000" w:sz="4" w:space="0"/>
              <w:bottom w:val="single" w:color="000000" w:sz="4" w:space="0"/>
              <w:right w:val="single" w:color="000000" w:sz="4" w:space="0"/>
            </w:tcBorders>
            <w:noWrap w:val="0"/>
            <w:vAlign w:val="center"/>
          </w:tcPr>
          <w:p w14:paraId="29DA9764">
            <w:pPr>
              <w:widowControl/>
              <w:kinsoku/>
              <w:topLinePunct w:val="0"/>
              <w:bidi w:val="0"/>
              <w:jc w:val="center"/>
              <w:textAlignment w:val="center"/>
              <w:rPr>
                <w:rStyle w:val="36"/>
                <w:rFonts w:hint="eastAsia" w:ascii="宋体" w:hAnsi="宋体" w:cs="宋体"/>
                <w:sz w:val="24"/>
                <w:szCs w:val="24"/>
                <w:lang w:bidi="ar"/>
              </w:rPr>
            </w:pPr>
          </w:p>
        </w:tc>
      </w:tr>
    </w:tbl>
    <w:p w14:paraId="47D73776">
      <w:pPr>
        <w:pStyle w:val="2"/>
        <w:kinsoku/>
        <w:topLinePunct w:val="0"/>
        <w:bidi w:val="0"/>
        <w:sectPr>
          <w:pgSz w:w="16840" w:h="11907" w:orient="landscape"/>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251CB82B">
      <w:pPr>
        <w:pStyle w:val="5"/>
        <w:numPr>
          <w:ilvl w:val="2"/>
          <w:numId w:val="0"/>
        </w:numPr>
        <w:tabs>
          <w:tab w:val="left" w:pos="900"/>
          <w:tab w:val="clear" w:pos="5400"/>
        </w:tabs>
        <w:kinsoku/>
        <w:topLinePunct w:val="0"/>
        <w:bidi w:val="0"/>
        <w:spacing w:after="120"/>
        <w:ind w:left="0"/>
      </w:pPr>
      <w:bookmarkStart w:id="1417" w:name="_Toc15916"/>
      <w:bookmarkStart w:id="1418" w:name="_Toc18126"/>
      <w:bookmarkStart w:id="1419" w:name="_Toc11826"/>
      <w:r>
        <w:rPr>
          <w:rFonts w:hint="eastAsia"/>
        </w:rPr>
        <w:t>附件四：合同谈判会议纪要</w:t>
      </w:r>
      <w:bookmarkEnd w:id="1417"/>
      <w:bookmarkEnd w:id="1418"/>
      <w:bookmarkEnd w:id="1419"/>
    </w:p>
    <w:p w14:paraId="6161C387">
      <w:pPr>
        <w:pStyle w:val="3"/>
        <w:kinsoku/>
        <w:topLinePunct w:val="0"/>
        <w:bidi w:val="0"/>
      </w:pPr>
    </w:p>
    <w:p w14:paraId="00D1B513">
      <w:pPr>
        <w:kinsoku/>
        <w:topLinePunct w:val="0"/>
        <w:bidi w:val="0"/>
      </w:pPr>
    </w:p>
    <w:p w14:paraId="1544CC94">
      <w:pPr>
        <w:pStyle w:val="2"/>
        <w:kinsoku/>
        <w:topLinePunct w:val="0"/>
        <w:bidi w:val="0"/>
      </w:pPr>
    </w:p>
    <w:p w14:paraId="1E541AF9">
      <w:pPr>
        <w:pStyle w:val="3"/>
        <w:kinsoku/>
        <w:topLinePunct w:val="0"/>
        <w:bidi w:val="0"/>
      </w:pPr>
    </w:p>
    <w:p w14:paraId="0518C689">
      <w:pPr>
        <w:kinsoku/>
        <w:topLinePunct w:val="0"/>
        <w:bidi w:val="0"/>
      </w:pPr>
    </w:p>
    <w:p w14:paraId="0AB8C6B3">
      <w:pPr>
        <w:pStyle w:val="2"/>
        <w:kinsoku/>
        <w:topLinePunct w:val="0"/>
        <w:bidi w:val="0"/>
      </w:pPr>
    </w:p>
    <w:p w14:paraId="6B95A428">
      <w:pPr>
        <w:pStyle w:val="3"/>
        <w:kinsoku/>
        <w:topLinePunct w:val="0"/>
        <w:bidi w:val="0"/>
      </w:pPr>
    </w:p>
    <w:p w14:paraId="2ABDC566">
      <w:pPr>
        <w:kinsoku/>
        <w:topLinePunct w:val="0"/>
        <w:bidi w:val="0"/>
      </w:pPr>
    </w:p>
    <w:p w14:paraId="4CB530B5">
      <w:pPr>
        <w:pStyle w:val="2"/>
        <w:kinsoku/>
        <w:topLinePunct w:val="0"/>
        <w:bidi w:val="0"/>
      </w:pPr>
    </w:p>
    <w:p w14:paraId="57122B22">
      <w:pPr>
        <w:pStyle w:val="3"/>
        <w:kinsoku/>
        <w:topLinePunct w:val="0"/>
        <w:bidi w:val="0"/>
      </w:pPr>
    </w:p>
    <w:p w14:paraId="2E3681C2">
      <w:pPr>
        <w:kinsoku/>
        <w:topLinePunct w:val="0"/>
        <w:bidi w:val="0"/>
      </w:pPr>
    </w:p>
    <w:p w14:paraId="06915EAE">
      <w:pPr>
        <w:pStyle w:val="2"/>
        <w:kinsoku/>
        <w:topLinePunct w:val="0"/>
        <w:bidi w:val="0"/>
      </w:pPr>
    </w:p>
    <w:p w14:paraId="29680E31">
      <w:pPr>
        <w:pStyle w:val="3"/>
        <w:kinsoku/>
        <w:topLinePunct w:val="0"/>
        <w:bidi w:val="0"/>
      </w:pPr>
    </w:p>
    <w:p w14:paraId="11C21017">
      <w:pPr>
        <w:kinsoku/>
        <w:topLinePunct w:val="0"/>
        <w:bidi w:val="0"/>
      </w:pPr>
    </w:p>
    <w:p w14:paraId="1316D96C">
      <w:pPr>
        <w:pStyle w:val="2"/>
        <w:kinsoku/>
        <w:topLinePunct w:val="0"/>
        <w:bidi w:val="0"/>
      </w:pPr>
    </w:p>
    <w:p w14:paraId="135396A9">
      <w:pPr>
        <w:pStyle w:val="3"/>
        <w:kinsoku/>
        <w:topLinePunct w:val="0"/>
        <w:bidi w:val="0"/>
      </w:pPr>
    </w:p>
    <w:p w14:paraId="14D524D3">
      <w:pPr>
        <w:kinsoku/>
        <w:topLinePunct w:val="0"/>
        <w:bidi w:val="0"/>
      </w:pPr>
    </w:p>
    <w:p w14:paraId="4AD75CE7">
      <w:pPr>
        <w:pStyle w:val="2"/>
        <w:kinsoku/>
        <w:topLinePunct w:val="0"/>
        <w:bidi w:val="0"/>
      </w:pPr>
    </w:p>
    <w:p w14:paraId="025758EC">
      <w:pPr>
        <w:pStyle w:val="3"/>
        <w:kinsoku/>
        <w:topLinePunct w:val="0"/>
        <w:bidi w:val="0"/>
      </w:pPr>
    </w:p>
    <w:p w14:paraId="06C42E3B">
      <w:pPr>
        <w:kinsoku/>
        <w:topLinePunct w:val="0"/>
        <w:bidi w:val="0"/>
      </w:pPr>
    </w:p>
    <w:p w14:paraId="01B35AD9">
      <w:pPr>
        <w:pStyle w:val="2"/>
        <w:kinsoku/>
        <w:topLinePunct w:val="0"/>
        <w:bidi w:val="0"/>
      </w:pPr>
    </w:p>
    <w:p w14:paraId="170A9FA0">
      <w:pPr>
        <w:pStyle w:val="3"/>
        <w:kinsoku/>
        <w:topLinePunct w:val="0"/>
        <w:bidi w:val="0"/>
      </w:pPr>
    </w:p>
    <w:p w14:paraId="20D5DE4C">
      <w:pPr>
        <w:kinsoku/>
        <w:topLinePunct w:val="0"/>
        <w:bidi w:val="0"/>
      </w:pPr>
    </w:p>
    <w:p w14:paraId="167467A5">
      <w:pPr>
        <w:pStyle w:val="2"/>
        <w:kinsoku/>
        <w:topLinePunct w:val="0"/>
        <w:bidi w:val="0"/>
      </w:pPr>
    </w:p>
    <w:p w14:paraId="155F2397">
      <w:pPr>
        <w:pStyle w:val="3"/>
        <w:kinsoku/>
        <w:topLinePunct w:val="0"/>
        <w:bidi w:val="0"/>
      </w:pPr>
    </w:p>
    <w:p w14:paraId="187DC533">
      <w:pPr>
        <w:kinsoku/>
        <w:topLinePunct w:val="0"/>
        <w:bidi w:val="0"/>
      </w:pPr>
    </w:p>
    <w:p w14:paraId="33049F91">
      <w:pPr>
        <w:pStyle w:val="2"/>
        <w:kinsoku/>
        <w:topLinePunct w:val="0"/>
        <w:bidi w:val="0"/>
      </w:pPr>
    </w:p>
    <w:p w14:paraId="515BCA8D">
      <w:pPr>
        <w:pStyle w:val="3"/>
        <w:kinsoku/>
        <w:topLinePunct w:val="0"/>
        <w:bidi w:val="0"/>
      </w:pPr>
    </w:p>
    <w:p w14:paraId="3002A63E">
      <w:pPr>
        <w:kinsoku/>
        <w:topLinePunct w:val="0"/>
        <w:bidi w:val="0"/>
      </w:pPr>
    </w:p>
    <w:p w14:paraId="03FEE190">
      <w:pPr>
        <w:pStyle w:val="2"/>
        <w:kinsoku/>
        <w:topLinePunct w:val="0"/>
        <w:bidi w:val="0"/>
      </w:pPr>
    </w:p>
    <w:p w14:paraId="2B50AD41">
      <w:pPr>
        <w:pStyle w:val="3"/>
        <w:kinsoku/>
        <w:topLinePunct w:val="0"/>
        <w:bidi w:val="0"/>
      </w:pPr>
    </w:p>
    <w:p w14:paraId="7A5653E5">
      <w:pPr>
        <w:kinsoku/>
        <w:topLinePunct w:val="0"/>
        <w:bidi w:val="0"/>
      </w:pPr>
    </w:p>
    <w:p w14:paraId="7E593FD0">
      <w:pPr>
        <w:pStyle w:val="2"/>
        <w:kinsoku/>
        <w:topLinePunct w:val="0"/>
        <w:bidi w:val="0"/>
      </w:pPr>
    </w:p>
    <w:p w14:paraId="0E3BE1EA">
      <w:pPr>
        <w:pStyle w:val="3"/>
        <w:kinsoku/>
        <w:topLinePunct w:val="0"/>
        <w:bidi w:val="0"/>
      </w:pPr>
    </w:p>
    <w:p w14:paraId="59D2C0E9">
      <w:pPr>
        <w:kinsoku/>
        <w:topLinePunct w:val="0"/>
        <w:bidi w:val="0"/>
      </w:pPr>
    </w:p>
    <w:p w14:paraId="662C3C44">
      <w:pPr>
        <w:pStyle w:val="2"/>
        <w:kinsoku/>
        <w:topLinePunct w:val="0"/>
        <w:bidi w:val="0"/>
      </w:pPr>
    </w:p>
    <w:p w14:paraId="307D45C1">
      <w:pPr>
        <w:pStyle w:val="3"/>
        <w:kinsoku/>
        <w:topLinePunct w:val="0"/>
        <w:bidi w:val="0"/>
      </w:pPr>
    </w:p>
    <w:p w14:paraId="03CDB34F">
      <w:pPr>
        <w:kinsoku/>
        <w:topLinePunct w:val="0"/>
        <w:bidi w:val="0"/>
      </w:pPr>
    </w:p>
    <w:p w14:paraId="2598F08E">
      <w:pPr>
        <w:pStyle w:val="2"/>
        <w:kinsoku/>
        <w:topLinePunct w:val="0"/>
        <w:bidi w:val="0"/>
      </w:pPr>
    </w:p>
    <w:p w14:paraId="78B3D515">
      <w:pPr>
        <w:pStyle w:val="3"/>
        <w:kinsoku/>
        <w:topLinePunct w:val="0"/>
        <w:bidi w:val="0"/>
      </w:pPr>
    </w:p>
    <w:p w14:paraId="5F8890A2">
      <w:pPr>
        <w:kinsoku/>
        <w:topLinePunct w:val="0"/>
        <w:bidi w:val="0"/>
      </w:pPr>
    </w:p>
    <w:p w14:paraId="579F3099">
      <w:pPr>
        <w:pStyle w:val="2"/>
        <w:kinsoku/>
        <w:topLinePunct w:val="0"/>
        <w:bidi w:val="0"/>
      </w:pPr>
    </w:p>
    <w:p w14:paraId="314AE1D4">
      <w:pPr>
        <w:pStyle w:val="3"/>
        <w:kinsoku/>
        <w:topLinePunct w:val="0"/>
        <w:bidi w:val="0"/>
      </w:pPr>
    </w:p>
    <w:p w14:paraId="555114F9">
      <w:pPr>
        <w:kinsoku/>
        <w:topLinePunct w:val="0"/>
        <w:bidi w:val="0"/>
      </w:pPr>
    </w:p>
    <w:p w14:paraId="04B8847A">
      <w:pPr>
        <w:pStyle w:val="2"/>
        <w:kinsoku/>
        <w:topLinePunct w:val="0"/>
        <w:bidi w:val="0"/>
      </w:pPr>
    </w:p>
    <w:p w14:paraId="58052D15">
      <w:pPr>
        <w:pStyle w:val="3"/>
        <w:kinsoku/>
        <w:topLinePunct w:val="0"/>
        <w:bidi w:val="0"/>
      </w:pPr>
    </w:p>
    <w:p w14:paraId="1778D0B1">
      <w:pPr>
        <w:kinsoku/>
        <w:topLinePunct w:val="0"/>
        <w:bidi w:val="0"/>
      </w:pPr>
    </w:p>
    <w:p w14:paraId="2D136E70">
      <w:pPr>
        <w:pStyle w:val="2"/>
        <w:kinsoku/>
        <w:topLinePunct w:val="0"/>
        <w:bidi w:val="0"/>
      </w:pPr>
    </w:p>
    <w:p w14:paraId="4A5C68F4">
      <w:pPr>
        <w:pStyle w:val="3"/>
        <w:kinsoku/>
        <w:topLinePunct w:val="0"/>
        <w:bidi w:val="0"/>
      </w:pPr>
    </w:p>
    <w:p w14:paraId="3D891DE2">
      <w:pPr>
        <w:kinsoku/>
        <w:topLinePunct w:val="0"/>
        <w:bidi w:val="0"/>
      </w:pPr>
    </w:p>
    <w:p w14:paraId="1C115E50">
      <w:pPr>
        <w:pStyle w:val="2"/>
        <w:kinsoku/>
        <w:topLinePunct w:val="0"/>
        <w:bidi w:val="0"/>
      </w:pPr>
    </w:p>
    <w:p w14:paraId="7658EB45">
      <w:pPr>
        <w:pStyle w:val="3"/>
        <w:kinsoku/>
        <w:topLinePunct w:val="0"/>
        <w:bidi w:val="0"/>
      </w:pPr>
    </w:p>
    <w:p w14:paraId="5BFD329B">
      <w:pPr>
        <w:kinsoku/>
        <w:topLinePunct w:val="0"/>
        <w:bidi w:val="0"/>
      </w:pPr>
    </w:p>
    <w:p w14:paraId="5DF46AD2">
      <w:pPr>
        <w:pStyle w:val="2"/>
        <w:kinsoku/>
        <w:topLinePunct w:val="0"/>
        <w:bidi w:val="0"/>
      </w:pPr>
    </w:p>
    <w:p w14:paraId="0F86B6F0">
      <w:pPr>
        <w:pStyle w:val="3"/>
        <w:kinsoku/>
        <w:topLinePunct w:val="0"/>
        <w:bidi w:val="0"/>
      </w:pPr>
    </w:p>
    <w:p w14:paraId="7CFED2F2">
      <w:pPr>
        <w:pStyle w:val="5"/>
        <w:numPr>
          <w:ilvl w:val="2"/>
          <w:numId w:val="0"/>
        </w:numPr>
        <w:tabs>
          <w:tab w:val="left" w:pos="900"/>
          <w:tab w:val="clear" w:pos="5400"/>
        </w:tabs>
        <w:kinsoku/>
        <w:topLinePunct w:val="0"/>
        <w:bidi w:val="0"/>
        <w:spacing w:after="120"/>
        <w:ind w:left="0"/>
        <w:sectPr>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bookmarkStart w:id="1420" w:name="_Toc964"/>
      <w:bookmarkStart w:id="1421" w:name="_Toc14566"/>
      <w:bookmarkStart w:id="1422" w:name="_Toc3974"/>
      <w:r>
        <w:rPr>
          <w:rFonts w:hint="eastAsia"/>
        </w:rPr>
        <w:t>附件五：施工界面划分谈判</w:t>
      </w:r>
      <w:bookmarkEnd w:id="1420"/>
      <w:bookmarkEnd w:id="1421"/>
      <w:bookmarkEnd w:id="1422"/>
    </w:p>
    <w:p w14:paraId="6427698C">
      <w:pPr>
        <w:pStyle w:val="5"/>
        <w:numPr>
          <w:ilvl w:val="2"/>
          <w:numId w:val="0"/>
        </w:numPr>
        <w:kinsoku/>
        <w:topLinePunct w:val="0"/>
        <w:bidi w:val="0"/>
        <w:spacing w:after="120"/>
        <w:rPr>
          <w:rFonts w:hint="eastAsia"/>
        </w:rPr>
      </w:pPr>
      <w:bookmarkStart w:id="1423" w:name="_Toc21794"/>
      <w:bookmarkStart w:id="1424" w:name="_Toc25543"/>
      <w:bookmarkStart w:id="1425" w:name="_Toc32596"/>
      <w:r>
        <w:rPr>
          <w:rFonts w:hint="eastAsia"/>
        </w:rPr>
        <w:t>附件六：保函</w:t>
      </w:r>
      <w:bookmarkEnd w:id="1423"/>
      <w:bookmarkEnd w:id="1424"/>
      <w:bookmarkEnd w:id="1425"/>
    </w:p>
    <w:p w14:paraId="6BBE6D93">
      <w:pPr>
        <w:pStyle w:val="2"/>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6.1履约保函</w:t>
      </w:r>
    </w:p>
    <w:p w14:paraId="0D34B04B">
      <w:pPr>
        <w:pStyle w:val="2"/>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履约保函原件另附</w:t>
      </w:r>
    </w:p>
    <w:p w14:paraId="6C5A262A">
      <w:pPr>
        <w:kinsoku/>
        <w:topLinePunct w:val="0"/>
        <w:bidi w:val="0"/>
        <w:spacing w:line="360" w:lineRule="auto"/>
        <w:jc w:val="center"/>
        <w:rPr>
          <w:rFonts w:hint="eastAsia" w:ascii="宋体" w:hAnsi="宋体" w:eastAsia="宋体" w:cs="宋体"/>
          <w:sz w:val="24"/>
          <w:szCs w:val="24"/>
        </w:rPr>
      </w:pPr>
    </w:p>
    <w:p w14:paraId="5562DBD9">
      <w:pPr>
        <w:kinsoku/>
        <w:topLinePunct w:val="0"/>
        <w:bidi w:val="0"/>
        <w:spacing w:line="360" w:lineRule="auto"/>
        <w:jc w:val="center"/>
        <w:rPr>
          <w:rFonts w:hint="eastAsia" w:ascii="宋体" w:hAnsi="宋体" w:eastAsia="宋体" w:cs="宋体"/>
          <w:sz w:val="24"/>
          <w:szCs w:val="24"/>
        </w:rPr>
      </w:pPr>
      <w:bookmarkStart w:id="1426" w:name="_Toc2079"/>
      <w:bookmarkStart w:id="1427" w:name="_Toc11008"/>
      <w:r>
        <w:rPr>
          <w:rFonts w:hint="eastAsia" w:ascii="宋体" w:hAnsi="宋体" w:eastAsia="宋体" w:cs="宋体"/>
          <w:b/>
          <w:bCs/>
          <w:sz w:val="24"/>
          <w:szCs w:val="24"/>
          <w:lang w:bidi="ar"/>
        </w:rPr>
        <w:t>履约保函格式</w:t>
      </w:r>
      <w:r>
        <w:rPr>
          <w:rFonts w:hint="eastAsia" w:ascii="宋体" w:hAnsi="宋体" w:eastAsia="宋体" w:cs="宋体"/>
          <w:sz w:val="24"/>
          <w:szCs w:val="24"/>
        </w:rPr>
        <w:t>（中标后开具）</w:t>
      </w:r>
      <w:bookmarkEnd w:id="1426"/>
      <w:bookmarkEnd w:id="1427"/>
    </w:p>
    <w:p w14:paraId="7060A529">
      <w:pPr>
        <w:kinsoku/>
        <w:topLinePunct w:val="0"/>
        <w:autoSpaceDE w:val="0"/>
        <w:autoSpaceDN w:val="0"/>
        <w:bidi w:val="0"/>
        <w:adjustRightInd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u w:val="single"/>
        </w:rPr>
        <w:t xml:space="preserve">致:   (保函受益人)   </w:t>
      </w:r>
      <w:r>
        <w:rPr>
          <w:rFonts w:hint="eastAsia" w:ascii="宋体" w:hAnsi="宋体" w:eastAsia="宋体" w:cs="宋体"/>
          <w:kern w:val="0"/>
          <w:sz w:val="24"/>
          <w:szCs w:val="24"/>
        </w:rPr>
        <w:t>：</w:t>
      </w:r>
    </w:p>
    <w:p w14:paraId="3BF20D5C">
      <w:pPr>
        <w:kinsoku/>
        <w:topLinePunct w:val="0"/>
        <w:autoSpaceDE w:val="0"/>
        <w:autoSpaceDN w:val="0"/>
        <w:bidi w:val="0"/>
        <w:adjustRightInd w:val="0"/>
        <w:spacing w:line="360" w:lineRule="auto"/>
        <w:ind w:firstLine="6240" w:firstLineChars="2600"/>
        <w:rPr>
          <w:rFonts w:hint="eastAsia" w:ascii="宋体" w:hAnsi="宋体" w:eastAsia="宋体" w:cs="宋体"/>
          <w:kern w:val="0"/>
          <w:sz w:val="24"/>
          <w:szCs w:val="24"/>
          <w:u w:val="single"/>
        </w:rPr>
      </w:pPr>
      <w:r>
        <w:rPr>
          <w:rFonts w:hint="eastAsia" w:ascii="宋体" w:hAnsi="宋体" w:eastAsia="宋体" w:cs="宋体"/>
          <w:kern w:val="0"/>
          <w:sz w:val="24"/>
          <w:szCs w:val="24"/>
        </w:rPr>
        <w:t>本保函编号：</w:t>
      </w:r>
      <w:r>
        <w:rPr>
          <w:rFonts w:hint="eastAsia" w:ascii="宋体" w:hAnsi="宋体" w:eastAsia="宋体" w:cs="宋体"/>
          <w:kern w:val="0"/>
          <w:sz w:val="24"/>
          <w:szCs w:val="24"/>
          <w:u w:val="single"/>
        </w:rPr>
        <w:t xml:space="preserve">            </w:t>
      </w:r>
    </w:p>
    <w:p w14:paraId="26774940">
      <w:pPr>
        <w:kinsoku/>
        <w:topLinePunct w:val="0"/>
        <w:autoSpaceDE w:val="0"/>
        <w:autoSpaceDN w:val="0"/>
        <w:bidi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根据贵方与 </w:t>
      </w:r>
      <w:r>
        <w:rPr>
          <w:rFonts w:hint="eastAsia" w:ascii="宋体" w:hAnsi="宋体" w:eastAsia="宋体" w:cs="宋体"/>
          <w:kern w:val="0"/>
          <w:sz w:val="24"/>
          <w:szCs w:val="24"/>
          <w:u w:val="single"/>
        </w:rPr>
        <w:t xml:space="preserve">   (保函申请人)    </w:t>
      </w:r>
      <w:r>
        <w:rPr>
          <w:rFonts w:hint="eastAsia" w:ascii="宋体" w:hAnsi="宋体" w:eastAsia="宋体" w:cs="宋体"/>
          <w:kern w:val="0"/>
          <w:sz w:val="24"/>
          <w:szCs w:val="24"/>
        </w:rPr>
        <w:t>（以下简称“申请人”）于</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签订的第</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号合同（以下简称“合同”），我行兹开立以贵方为受益人的见索即付履约保函。本保函项下最大担保金额不超过币种：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大写金额：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即合同金额的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%，担保申请人按期履行合同项下的义务。</w:t>
      </w:r>
    </w:p>
    <w:p w14:paraId="45C1D456">
      <w:pPr>
        <w:kinsoku/>
        <w:topLinePunct w:val="0"/>
        <w:autoSpaceDE w:val="0"/>
        <w:autoSpaceDN w:val="0"/>
        <w:bidi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在本保函有效期内,因申请人违反合同约定造成贵方经济损失时,我行将在收到贵方法定代表人或授权代理人签署并加盖公章的书面索赔通知书后7个工作日内无条件向贵方支付索赔通知书记载的金额, 无需贵方出具证明或陈述理由。</w:t>
      </w:r>
    </w:p>
    <w:p w14:paraId="35CDC22A">
      <w:pPr>
        <w:kinsoku/>
        <w:topLinePunct w:val="0"/>
        <w:bidi w:val="0"/>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按上述承付的金额将是净数，不得扣除现在或将来应付的任何税款、费用、手续费或任何保留款。如有扣除，我行将对差额予以补足。</w:t>
      </w:r>
    </w:p>
    <w:p w14:paraId="76163253">
      <w:pPr>
        <w:kinsoku/>
        <w:topLinePunct w:val="0"/>
        <w:bidi w:val="0"/>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rPr>
        <w:t>本保函的规定是我行不可撤销的直接义务。合同条款的修改，以及贵方所允许的时间改变或任何让步，除非条款中有规定减轻或免除我行的担保责任的，否则均不能改变我行在本保函项下的担保义务。</w:t>
      </w:r>
    </w:p>
    <w:p w14:paraId="738DCD56">
      <w:pPr>
        <w:kinsoku/>
        <w:topLinePunct w:val="0"/>
        <w:autoSpaceDE w:val="0"/>
        <w:autoSpaceDN w:val="0"/>
        <w:bidi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本保函自签发之日生效，至</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日失效（失效日期不应早于项目竣工结算日期，具体截至日期由各单位根据合同期限自行确定）。</w:t>
      </w:r>
    </w:p>
    <w:p w14:paraId="40D265B5">
      <w:pPr>
        <w:kinsoku/>
        <w:topLinePunct w:val="0"/>
        <w:autoSpaceDE w:val="0"/>
        <w:autoSpaceDN w:val="0"/>
        <w:bidi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本保函未经我行书面同意不得转让。</w:t>
      </w:r>
    </w:p>
    <w:p w14:paraId="4265E2CE">
      <w:pPr>
        <w:kinsoku/>
        <w:topLinePunct w:val="0"/>
        <w:autoSpaceDE w:val="0"/>
        <w:autoSpaceDN w:val="0"/>
        <w:bidi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本保函适用中国法律，保函项下的任何争议如协商解决不成，向</w:t>
      </w:r>
      <w:r>
        <w:rPr>
          <w:rFonts w:hint="eastAsia" w:ascii="宋体" w:hAnsi="宋体" w:eastAsia="宋体" w:cs="宋体"/>
          <w:sz w:val="24"/>
          <w:szCs w:val="24"/>
        </w:rPr>
        <w:t>贵方住所地人民法院提起诉讼</w:t>
      </w:r>
      <w:r>
        <w:rPr>
          <w:rFonts w:hint="eastAsia" w:ascii="宋体" w:hAnsi="宋体" w:eastAsia="宋体" w:cs="宋体"/>
          <w:kern w:val="0"/>
          <w:sz w:val="24"/>
          <w:szCs w:val="24"/>
        </w:rPr>
        <w:t>。</w:t>
      </w:r>
    </w:p>
    <w:p w14:paraId="1AEF4E8C">
      <w:pPr>
        <w:kinsoku/>
        <w:topLinePunct w:val="0"/>
        <w:autoSpaceDE w:val="0"/>
        <w:autoSpaceDN w:val="0"/>
        <w:bidi w:val="0"/>
        <w:adjustRightInd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XX银行</w:t>
      </w:r>
    </w:p>
    <w:p w14:paraId="6CC8AE8E">
      <w:pPr>
        <w:kinsoku/>
        <w:topLinePunct w:val="0"/>
        <w:autoSpaceDE w:val="0"/>
        <w:autoSpaceDN w:val="0"/>
        <w:bidi w:val="0"/>
        <w:adjustRightInd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负责人（签字）：</w:t>
      </w:r>
    </w:p>
    <w:p w14:paraId="23F8E924">
      <w:pPr>
        <w:kinsoku/>
        <w:topLinePunct w:val="0"/>
        <w:bidi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年 月 日</w:t>
      </w:r>
    </w:p>
    <w:p w14:paraId="2B47158F">
      <w:pPr>
        <w:kinsoku/>
        <w:topLinePunct w:val="0"/>
        <w:bidi w:val="0"/>
        <w:spacing w:line="360" w:lineRule="auto"/>
        <w:rPr>
          <w:rFonts w:hint="eastAsia" w:ascii="宋体" w:hAnsi="宋体" w:eastAsia="宋体" w:cs="宋体"/>
          <w:sz w:val="24"/>
          <w:szCs w:val="24"/>
        </w:rPr>
      </w:pPr>
    </w:p>
    <w:p w14:paraId="376357D4">
      <w:pPr>
        <w:kinsoku/>
        <w:topLinePunct w:val="0"/>
        <w:bidi w:val="0"/>
        <w:spacing w:line="360" w:lineRule="auto"/>
        <w:rPr>
          <w:rFonts w:hint="eastAsia" w:ascii="宋体" w:hAnsi="宋体" w:eastAsia="宋体" w:cs="宋体"/>
          <w:sz w:val="24"/>
          <w:szCs w:val="24"/>
        </w:rPr>
      </w:pPr>
    </w:p>
    <w:p w14:paraId="0E2E6CD7">
      <w:pPr>
        <w:kinsoku/>
        <w:topLinePunct w:val="0"/>
        <w:bidi w:val="0"/>
        <w:spacing w:line="360" w:lineRule="auto"/>
        <w:rPr>
          <w:rFonts w:hint="eastAsia" w:ascii="宋体" w:hAnsi="宋体" w:eastAsia="宋体" w:cs="宋体"/>
          <w:sz w:val="24"/>
          <w:szCs w:val="24"/>
        </w:rPr>
      </w:pPr>
    </w:p>
    <w:p w14:paraId="229AD9FB">
      <w:pPr>
        <w:pStyle w:val="2"/>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6.2预付款保函</w:t>
      </w:r>
    </w:p>
    <w:p w14:paraId="64F7BC1D">
      <w:pPr>
        <w:pStyle w:val="2"/>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预付款保函原件另附</w:t>
      </w:r>
    </w:p>
    <w:p w14:paraId="3DBEC16E">
      <w:pPr>
        <w:kinsoku/>
        <w:topLinePunct w:val="0"/>
        <w:autoSpaceDE w:val="0"/>
        <w:autoSpaceDN w:val="0"/>
        <w:bidi w:val="0"/>
        <w:adjustRightInd w:val="0"/>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lang w:bidi="ar"/>
        </w:rPr>
        <w:t>预付款保函格式</w:t>
      </w:r>
    </w:p>
    <w:p w14:paraId="1B1C0697">
      <w:pPr>
        <w:kinsoku/>
        <w:topLinePunct w:val="0"/>
        <w:autoSpaceDE w:val="0"/>
        <w:autoSpaceDN w:val="0"/>
        <w:bidi w:val="0"/>
        <w:adjustRightInd w:val="0"/>
        <w:spacing w:line="360" w:lineRule="auto"/>
        <w:rPr>
          <w:rFonts w:hint="eastAsia" w:ascii="宋体" w:hAnsi="宋体" w:eastAsia="宋体" w:cs="宋体"/>
          <w:kern w:val="0"/>
          <w:sz w:val="24"/>
          <w:szCs w:val="24"/>
        </w:rPr>
      </w:pPr>
      <w:r>
        <w:rPr>
          <w:rFonts w:hint="eastAsia" w:ascii="宋体" w:hAnsi="宋体" w:eastAsia="宋体" w:cs="宋体"/>
          <w:kern w:val="0"/>
          <w:sz w:val="24"/>
          <w:szCs w:val="24"/>
          <w:u w:val="single"/>
          <w:lang w:bidi="ar"/>
        </w:rPr>
        <w:t xml:space="preserve">致:中铁电气化局集团有限公司 </w:t>
      </w:r>
      <w:r>
        <w:rPr>
          <w:rFonts w:hint="eastAsia" w:ascii="宋体" w:hAnsi="宋体" w:eastAsia="宋体" w:cs="宋体"/>
          <w:kern w:val="0"/>
          <w:sz w:val="24"/>
          <w:szCs w:val="24"/>
          <w:lang w:bidi="ar"/>
        </w:rPr>
        <w:t xml:space="preserve">： </w:t>
      </w:r>
    </w:p>
    <w:p w14:paraId="3E8A7032">
      <w:pPr>
        <w:kinsoku/>
        <w:topLinePunct w:val="0"/>
        <w:autoSpaceDE w:val="0"/>
        <w:autoSpaceDN w:val="0"/>
        <w:bidi w:val="0"/>
        <w:adjustRightInd w:val="0"/>
        <w:spacing w:line="360" w:lineRule="auto"/>
        <w:rPr>
          <w:rFonts w:hint="eastAsia" w:ascii="宋体" w:hAnsi="宋体" w:eastAsia="宋体" w:cs="宋体"/>
          <w:kern w:val="0"/>
          <w:sz w:val="24"/>
          <w:szCs w:val="24"/>
          <w:u w:val="single"/>
        </w:rPr>
      </w:pPr>
      <w:r>
        <w:rPr>
          <w:rFonts w:hint="eastAsia" w:ascii="宋体" w:hAnsi="宋体" w:eastAsia="宋体" w:cs="宋体"/>
          <w:kern w:val="0"/>
          <w:sz w:val="24"/>
          <w:szCs w:val="24"/>
          <w:lang w:bidi="ar"/>
        </w:rPr>
        <w:t xml:space="preserve">                                               本保函编号：</w:t>
      </w:r>
      <w:r>
        <w:rPr>
          <w:rFonts w:hint="eastAsia" w:ascii="宋体" w:hAnsi="宋体" w:eastAsia="宋体" w:cs="宋体"/>
          <w:kern w:val="0"/>
          <w:sz w:val="24"/>
          <w:szCs w:val="24"/>
          <w:u w:val="single"/>
          <w:lang w:bidi="ar"/>
        </w:rPr>
        <w:t xml:space="preserve">            </w:t>
      </w:r>
    </w:p>
    <w:p w14:paraId="20617B3F">
      <w:pPr>
        <w:kinsoku/>
        <w:topLinePunct w:val="0"/>
        <w:autoSpaceDE w:val="0"/>
        <w:autoSpaceDN w:val="0"/>
        <w:bidi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bidi="ar"/>
        </w:rPr>
        <w:t>根据贵方与</w:t>
      </w:r>
      <w:r>
        <w:rPr>
          <w:rFonts w:hint="eastAsia" w:ascii="宋体" w:hAnsi="宋体" w:eastAsia="宋体" w:cs="宋体"/>
          <w:kern w:val="0"/>
          <w:sz w:val="24"/>
          <w:szCs w:val="24"/>
          <w:u w:val="single"/>
          <w:lang w:bidi="ar"/>
        </w:rPr>
        <w:t xml:space="preserve">    (保函申请人)    </w:t>
      </w:r>
      <w:r>
        <w:rPr>
          <w:rFonts w:hint="eastAsia" w:ascii="宋体" w:hAnsi="宋体" w:eastAsia="宋体" w:cs="宋体"/>
          <w:kern w:val="0"/>
          <w:sz w:val="24"/>
          <w:szCs w:val="24"/>
          <w:lang w:bidi="ar"/>
        </w:rPr>
        <w:t>（以下简称“申请人”）于</w:t>
      </w:r>
      <w:r>
        <w:rPr>
          <w:rFonts w:hint="eastAsia" w:ascii="宋体" w:hAnsi="宋体" w:eastAsia="宋体" w:cs="宋体"/>
          <w:kern w:val="0"/>
          <w:sz w:val="24"/>
          <w:szCs w:val="24"/>
          <w:u w:val="single"/>
          <w:lang w:bidi="ar"/>
        </w:rPr>
        <w:t xml:space="preserve">    </w:t>
      </w:r>
      <w:r>
        <w:rPr>
          <w:rFonts w:hint="eastAsia" w:ascii="宋体" w:hAnsi="宋体" w:eastAsia="宋体" w:cs="宋体"/>
          <w:kern w:val="0"/>
          <w:sz w:val="24"/>
          <w:szCs w:val="24"/>
          <w:lang w:bidi="ar"/>
        </w:rPr>
        <w:t>年</w:t>
      </w:r>
      <w:r>
        <w:rPr>
          <w:rFonts w:hint="eastAsia" w:ascii="宋体" w:hAnsi="宋体" w:eastAsia="宋体" w:cs="宋体"/>
          <w:kern w:val="0"/>
          <w:sz w:val="24"/>
          <w:szCs w:val="24"/>
          <w:u w:val="single"/>
          <w:lang w:bidi="ar"/>
        </w:rPr>
        <w:t xml:space="preserve">   </w:t>
      </w:r>
      <w:r>
        <w:rPr>
          <w:rFonts w:hint="eastAsia" w:ascii="宋体" w:hAnsi="宋体" w:eastAsia="宋体" w:cs="宋体"/>
          <w:kern w:val="0"/>
          <w:sz w:val="24"/>
          <w:szCs w:val="24"/>
          <w:lang w:bidi="ar"/>
        </w:rPr>
        <w:t>月</w:t>
      </w:r>
      <w:r>
        <w:rPr>
          <w:rFonts w:hint="eastAsia" w:ascii="宋体" w:hAnsi="宋体" w:eastAsia="宋体" w:cs="宋体"/>
          <w:kern w:val="0"/>
          <w:sz w:val="24"/>
          <w:szCs w:val="24"/>
          <w:u w:val="single"/>
          <w:lang w:bidi="ar"/>
        </w:rPr>
        <w:t xml:space="preserve">   </w:t>
      </w:r>
      <w:r>
        <w:rPr>
          <w:rFonts w:hint="eastAsia" w:ascii="宋体" w:hAnsi="宋体" w:eastAsia="宋体" w:cs="宋体"/>
          <w:kern w:val="0"/>
          <w:sz w:val="24"/>
          <w:szCs w:val="24"/>
          <w:lang w:bidi="ar"/>
        </w:rPr>
        <w:t>日签订的第</w:t>
      </w:r>
      <w:r>
        <w:rPr>
          <w:rFonts w:hint="eastAsia" w:ascii="宋体" w:hAnsi="宋体" w:eastAsia="宋体" w:cs="宋体"/>
          <w:kern w:val="0"/>
          <w:sz w:val="24"/>
          <w:szCs w:val="24"/>
          <w:u w:val="single"/>
          <w:lang w:bidi="ar"/>
        </w:rPr>
        <w:t xml:space="preserve">      </w:t>
      </w:r>
      <w:r>
        <w:rPr>
          <w:rFonts w:hint="eastAsia" w:ascii="宋体" w:hAnsi="宋体" w:eastAsia="宋体" w:cs="宋体"/>
          <w:kern w:val="0"/>
          <w:sz w:val="24"/>
          <w:szCs w:val="24"/>
          <w:lang w:bidi="ar"/>
        </w:rPr>
        <w:t>号合同（以下简称“合同”），贵方按合同约定向申请人支付预付款，我行兹开立以贵方为受益人的见索即付预付款保函。</w:t>
      </w:r>
    </w:p>
    <w:p w14:paraId="47DBC6A7">
      <w:pPr>
        <w:kinsoku/>
        <w:topLinePunct w:val="0"/>
        <w:autoSpaceDE w:val="0"/>
        <w:autoSpaceDN w:val="0"/>
        <w:bidi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bidi="ar"/>
        </w:rPr>
        <w:t>本保函最大担保金额不超过币种:</w:t>
      </w:r>
      <w:r>
        <w:rPr>
          <w:rFonts w:hint="eastAsia" w:ascii="宋体" w:hAnsi="宋体" w:eastAsia="宋体" w:cs="宋体"/>
          <w:kern w:val="0"/>
          <w:sz w:val="24"/>
          <w:szCs w:val="24"/>
          <w:u w:val="single"/>
          <w:lang w:bidi="ar"/>
        </w:rPr>
        <w:t xml:space="preserve">       </w:t>
      </w:r>
      <w:r>
        <w:rPr>
          <w:rFonts w:hint="eastAsia" w:ascii="宋体" w:hAnsi="宋体" w:eastAsia="宋体" w:cs="宋体"/>
          <w:kern w:val="0"/>
          <w:sz w:val="24"/>
          <w:szCs w:val="24"/>
          <w:lang w:bidi="ar"/>
        </w:rPr>
        <w:t>大写金额:</w:t>
      </w:r>
      <w:r>
        <w:rPr>
          <w:rFonts w:hint="eastAsia" w:ascii="宋体" w:hAnsi="宋体" w:eastAsia="宋体" w:cs="宋体"/>
          <w:kern w:val="0"/>
          <w:sz w:val="24"/>
          <w:szCs w:val="24"/>
          <w:u w:val="single"/>
          <w:lang w:bidi="ar"/>
        </w:rPr>
        <w:t xml:space="preserve">     </w:t>
      </w:r>
      <w:r>
        <w:rPr>
          <w:rFonts w:hint="eastAsia" w:ascii="宋体" w:hAnsi="宋体" w:eastAsia="宋体" w:cs="宋体"/>
          <w:kern w:val="0"/>
          <w:sz w:val="24"/>
          <w:szCs w:val="24"/>
          <w:lang w:bidi="ar"/>
        </w:rPr>
        <w:t>,担保申请人按合同约定使用预付款。</w:t>
      </w:r>
    </w:p>
    <w:p w14:paraId="459EACD8">
      <w:pPr>
        <w:kinsoku/>
        <w:topLinePunct w:val="0"/>
        <w:autoSpaceDE w:val="0"/>
        <w:autoSpaceDN w:val="0"/>
        <w:bidi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bidi="ar"/>
        </w:rPr>
        <w:t>在本保函有效期内，因申请人违反合同约定的义务而要求收回预付款时,我行将在收到贵方法定代表人或授权代理人签署并加盖公章的书面索赔通知书后7个工作日内无条件向贵方支付索赔通知书记载的金额，无需贵方出具证明或陈述理由。</w:t>
      </w:r>
    </w:p>
    <w:p w14:paraId="1FC931EC">
      <w:pPr>
        <w:kinsoku/>
        <w:topLinePunct w:val="0"/>
        <w:bidi w:val="0"/>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lang w:bidi="ar"/>
        </w:rPr>
        <w:t>按上述承付的金额将是净数，不得扣除现在或将来应付的任何税款、费用、手续费或任何保留款。如有扣除，我行将对差额予以补足。</w:t>
      </w:r>
    </w:p>
    <w:p w14:paraId="03BF17F8">
      <w:pPr>
        <w:kinsoku/>
        <w:topLinePunct w:val="0"/>
        <w:bidi w:val="0"/>
        <w:spacing w:line="360" w:lineRule="auto"/>
        <w:ind w:firstLine="540" w:firstLineChars="225"/>
        <w:rPr>
          <w:rFonts w:hint="eastAsia" w:ascii="宋体" w:hAnsi="宋体" w:eastAsia="宋体" w:cs="宋体"/>
          <w:sz w:val="24"/>
          <w:szCs w:val="24"/>
        </w:rPr>
      </w:pPr>
      <w:r>
        <w:rPr>
          <w:rFonts w:hint="eastAsia" w:ascii="宋体" w:hAnsi="宋体" w:eastAsia="宋体" w:cs="宋体"/>
          <w:sz w:val="24"/>
          <w:szCs w:val="24"/>
          <w:lang w:bidi="ar"/>
        </w:rPr>
        <w:t>本保函的规定是我行不可撤销的直接义务。合同条款的修改，以及贵方所允许的时间改变或任何让步，除非条款中有规定减轻或免除我行的担保责任的，否则均不能改变我行在本保函项下的担保义务。</w:t>
      </w:r>
    </w:p>
    <w:p w14:paraId="0C1428B9">
      <w:pPr>
        <w:kinsoku/>
        <w:topLinePunct w:val="0"/>
        <w:autoSpaceDE w:val="0"/>
        <w:autoSpaceDN w:val="0"/>
        <w:bidi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bidi="ar"/>
        </w:rPr>
        <w:t>本保函自签发之日生效，至合同项下的供货义务全部履行完毕之日失效。</w:t>
      </w:r>
    </w:p>
    <w:p w14:paraId="56274CDC">
      <w:pPr>
        <w:kinsoku/>
        <w:topLinePunct w:val="0"/>
        <w:autoSpaceDE w:val="0"/>
        <w:autoSpaceDN w:val="0"/>
        <w:bidi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bidi="ar"/>
        </w:rPr>
        <w:t>本保函未经我行书面同意不能转让。</w:t>
      </w:r>
    </w:p>
    <w:p w14:paraId="3611F0A6">
      <w:pPr>
        <w:kinsoku/>
        <w:topLinePunct w:val="0"/>
        <w:autoSpaceDE w:val="0"/>
        <w:autoSpaceDN w:val="0"/>
        <w:bidi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bidi="ar"/>
        </w:rPr>
        <w:t>本保函适用中国法律，保函项下的任何争议如协商解决不成，向</w:t>
      </w:r>
      <w:r>
        <w:rPr>
          <w:rFonts w:hint="eastAsia" w:ascii="宋体" w:hAnsi="宋体" w:eastAsia="宋体" w:cs="宋体"/>
          <w:sz w:val="24"/>
          <w:szCs w:val="24"/>
          <w:lang w:bidi="ar"/>
        </w:rPr>
        <w:t>贵方住所地人民法院提起诉讼</w:t>
      </w:r>
      <w:r>
        <w:rPr>
          <w:rFonts w:hint="eastAsia" w:ascii="宋体" w:hAnsi="宋体" w:eastAsia="宋体" w:cs="宋体"/>
          <w:kern w:val="0"/>
          <w:sz w:val="24"/>
          <w:szCs w:val="24"/>
          <w:lang w:bidi="ar"/>
        </w:rPr>
        <w:t>。</w:t>
      </w:r>
    </w:p>
    <w:p w14:paraId="2AE4F837">
      <w:pPr>
        <w:kinsoku/>
        <w:topLinePunct w:val="0"/>
        <w:autoSpaceDE w:val="0"/>
        <w:autoSpaceDN w:val="0"/>
        <w:bidi w:val="0"/>
        <w:adjustRightInd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lang w:bidi="ar"/>
        </w:rPr>
        <w:t xml:space="preserve">                                    XX银行股份有限公司 分（支）行</w:t>
      </w:r>
    </w:p>
    <w:p w14:paraId="4D275FBB">
      <w:pPr>
        <w:kinsoku/>
        <w:topLinePunct w:val="0"/>
        <w:autoSpaceDE w:val="0"/>
        <w:autoSpaceDN w:val="0"/>
        <w:bidi w:val="0"/>
        <w:adjustRightInd w:val="0"/>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lang w:bidi="ar"/>
        </w:rPr>
        <w:t xml:space="preserve">                                                  负责人（签字）：</w:t>
      </w:r>
    </w:p>
    <w:p w14:paraId="12E9D335">
      <w:pPr>
        <w:kinsoku/>
        <w:topLinePunct w:val="0"/>
        <w:bidi w:val="0"/>
        <w:spacing w:line="360" w:lineRule="auto"/>
        <w:jc w:val="center"/>
        <w:rPr>
          <w:rFonts w:hint="eastAsia" w:ascii="宋体" w:hAnsi="宋体" w:eastAsia="宋体" w:cs="宋体"/>
          <w:kern w:val="0"/>
          <w:sz w:val="24"/>
          <w:szCs w:val="24"/>
          <w:lang w:bidi="ar"/>
        </w:rPr>
      </w:pPr>
      <w:r>
        <w:rPr>
          <w:rFonts w:hint="eastAsia" w:ascii="宋体" w:hAnsi="宋体" w:eastAsia="宋体" w:cs="宋体"/>
          <w:kern w:val="0"/>
          <w:sz w:val="24"/>
          <w:szCs w:val="24"/>
          <w:lang w:bidi="ar"/>
        </w:rPr>
        <w:t xml:space="preserve">                                             年 月  日</w:t>
      </w:r>
    </w:p>
    <w:p w14:paraId="46BFE3E0">
      <w:pPr>
        <w:kinsoku/>
        <w:topLinePunct w:val="0"/>
        <w:bidi w:val="0"/>
        <w:spacing w:line="360" w:lineRule="auto"/>
        <w:rPr>
          <w:rFonts w:hint="eastAsia" w:ascii="宋体" w:hAnsi="宋体" w:eastAsia="宋体" w:cs="宋体"/>
          <w:sz w:val="24"/>
          <w:szCs w:val="24"/>
        </w:rPr>
      </w:pPr>
    </w:p>
    <w:p w14:paraId="182B38FE">
      <w:pPr>
        <w:kinsoku/>
        <w:topLinePunct w:val="0"/>
        <w:bidi w:val="0"/>
        <w:spacing w:line="360" w:lineRule="auto"/>
        <w:rPr>
          <w:rFonts w:hint="eastAsia" w:ascii="宋体" w:hAnsi="宋体" w:eastAsia="宋体" w:cs="宋体"/>
          <w:sz w:val="24"/>
          <w:szCs w:val="24"/>
        </w:rPr>
      </w:pPr>
    </w:p>
    <w:p w14:paraId="7D4F0B48">
      <w:pPr>
        <w:kinsoku/>
        <w:topLinePunct w:val="0"/>
        <w:bidi w:val="0"/>
        <w:spacing w:line="360" w:lineRule="auto"/>
        <w:rPr>
          <w:rFonts w:hint="eastAsia" w:ascii="宋体" w:hAnsi="宋体" w:eastAsia="宋体" w:cs="宋体"/>
          <w:sz w:val="24"/>
          <w:szCs w:val="24"/>
        </w:rPr>
      </w:pPr>
    </w:p>
    <w:p w14:paraId="06E7EFDC">
      <w:pPr>
        <w:kinsoku/>
        <w:topLinePunct w:val="0"/>
        <w:bidi w:val="0"/>
        <w:spacing w:line="360" w:lineRule="auto"/>
        <w:rPr>
          <w:rFonts w:hint="eastAsia" w:ascii="宋体" w:hAnsi="宋体" w:eastAsia="宋体" w:cs="宋体"/>
          <w:sz w:val="24"/>
          <w:szCs w:val="24"/>
        </w:rPr>
      </w:pPr>
    </w:p>
    <w:p w14:paraId="39318154">
      <w:pPr>
        <w:kinsoku/>
        <w:topLinePunct w:val="0"/>
        <w:bidi w:val="0"/>
        <w:spacing w:line="360" w:lineRule="auto"/>
        <w:rPr>
          <w:rFonts w:hint="eastAsia" w:ascii="宋体" w:hAnsi="宋体" w:eastAsia="宋体" w:cs="宋体"/>
          <w:sz w:val="24"/>
          <w:szCs w:val="24"/>
        </w:rPr>
      </w:pPr>
    </w:p>
    <w:p w14:paraId="78DCF902">
      <w:pPr>
        <w:kinsoku/>
        <w:topLinePunct w:val="0"/>
        <w:bidi w:val="0"/>
        <w:spacing w:line="360" w:lineRule="auto"/>
        <w:rPr>
          <w:rFonts w:hint="eastAsia" w:ascii="宋体" w:hAnsi="宋体" w:eastAsia="宋体" w:cs="宋体"/>
          <w:sz w:val="24"/>
          <w:szCs w:val="24"/>
        </w:rPr>
      </w:pPr>
    </w:p>
    <w:p w14:paraId="42281737">
      <w:pPr>
        <w:pStyle w:val="5"/>
        <w:numPr>
          <w:ilvl w:val="2"/>
          <w:numId w:val="0"/>
        </w:numPr>
        <w:tabs>
          <w:tab w:val="left" w:pos="900"/>
          <w:tab w:val="clear" w:pos="5400"/>
        </w:tabs>
        <w:kinsoku/>
        <w:topLinePunct w:val="0"/>
        <w:bidi w:val="0"/>
        <w:spacing w:after="120"/>
        <w:ind w:left="0"/>
        <w:rPr>
          <w:lang w:bidi="ar"/>
        </w:rPr>
      </w:pPr>
      <w:bookmarkStart w:id="1428" w:name="_Toc19159"/>
      <w:bookmarkStart w:id="1429" w:name="_Toc19674"/>
      <w:bookmarkStart w:id="1430" w:name="_Toc29320"/>
      <w:r>
        <w:rPr>
          <w:rFonts w:hint="eastAsia"/>
          <w:lang w:bidi="ar"/>
        </w:rPr>
        <w:t>附件七：廉政协议书</w:t>
      </w:r>
      <w:bookmarkEnd w:id="1428"/>
      <w:bookmarkEnd w:id="1429"/>
      <w:bookmarkEnd w:id="1430"/>
    </w:p>
    <w:p w14:paraId="11848901">
      <w:pPr>
        <w:kinsoku/>
        <w:topLinePunct w:val="0"/>
        <w:autoSpaceDE w:val="0"/>
        <w:autoSpaceDN w:val="0"/>
        <w:bidi w:val="0"/>
        <w:adjustRightInd w:val="0"/>
        <w:jc w:val="center"/>
        <w:rPr>
          <w:rFonts w:hint="eastAsia" w:ascii="宋体" w:hAnsi="宋体" w:cs="宋体"/>
          <w:b/>
          <w:bCs/>
          <w:sz w:val="30"/>
          <w:szCs w:val="30"/>
          <w:lang w:bidi="ar"/>
        </w:rPr>
      </w:pPr>
      <w:r>
        <w:rPr>
          <w:rFonts w:hint="eastAsia" w:ascii="宋体" w:hAnsi="宋体" w:cs="宋体"/>
          <w:b/>
          <w:bCs/>
          <w:sz w:val="30"/>
          <w:szCs w:val="30"/>
          <w:lang w:bidi="ar"/>
        </w:rPr>
        <w:t>廉政协议书</w:t>
      </w:r>
    </w:p>
    <w:p w14:paraId="40ABB048">
      <w:pPr>
        <w:pStyle w:val="37"/>
        <w:kinsoku/>
        <w:topLinePunct w:val="0"/>
        <w:bidi w:val="0"/>
        <w:spacing w:line="360" w:lineRule="auto"/>
        <w:ind w:firstLine="422" w:firstLineChars="176"/>
        <w:rPr>
          <w:rFonts w:hint="eastAsia" w:ascii="宋体" w:hAnsi="宋体" w:eastAsia="宋体" w:cs="宋体"/>
          <w:sz w:val="24"/>
          <w:szCs w:val="24"/>
          <w:u w:val="single"/>
        </w:rPr>
      </w:pPr>
      <w:r>
        <w:rPr>
          <w:rFonts w:hint="eastAsia" w:ascii="宋体" w:hAnsi="宋体" w:eastAsia="宋体" w:cs="宋体"/>
          <w:kern w:val="2"/>
          <w:sz w:val="24"/>
          <w:szCs w:val="24"/>
        </w:rPr>
        <w:t>买方：</w:t>
      </w:r>
      <w:r>
        <w:rPr>
          <w:rFonts w:hint="eastAsia" w:ascii="宋体" w:hAnsi="宋体" w:eastAsia="宋体" w:cs="宋体"/>
          <w:sz w:val="24"/>
          <w:szCs w:val="24"/>
          <w:u w:val="single"/>
        </w:rPr>
        <w:t>xxxx</w:t>
      </w:r>
    </w:p>
    <w:p w14:paraId="020E2E10">
      <w:pPr>
        <w:pStyle w:val="37"/>
        <w:kinsoku/>
        <w:topLinePunct w:val="0"/>
        <w:bidi w:val="0"/>
        <w:spacing w:line="360" w:lineRule="auto"/>
        <w:ind w:firstLine="422" w:firstLineChars="176"/>
        <w:rPr>
          <w:rFonts w:hint="eastAsia" w:ascii="宋体" w:hAnsi="宋体" w:eastAsia="宋体" w:cs="宋体"/>
          <w:sz w:val="24"/>
          <w:szCs w:val="24"/>
        </w:rPr>
      </w:pPr>
      <w:r>
        <w:rPr>
          <w:rFonts w:hint="eastAsia" w:ascii="宋体" w:hAnsi="宋体" w:eastAsia="宋体" w:cs="宋体"/>
          <w:kern w:val="2"/>
          <w:sz w:val="24"/>
          <w:szCs w:val="24"/>
        </w:rPr>
        <w:t>卖方：</w:t>
      </w:r>
      <w:r>
        <w:rPr>
          <w:rFonts w:hint="eastAsia" w:ascii="宋体" w:hAnsi="宋体" w:eastAsia="宋体" w:cs="宋体"/>
          <w:sz w:val="24"/>
          <w:szCs w:val="24"/>
          <w:u w:val="single"/>
        </w:rPr>
        <w:t>xxx</w:t>
      </w:r>
    </w:p>
    <w:p w14:paraId="0A28E845">
      <w:pPr>
        <w:pStyle w:val="37"/>
        <w:kinsoku/>
        <w:topLinePunct w:val="0"/>
        <w:bidi w:val="0"/>
        <w:spacing w:line="360" w:lineRule="auto"/>
        <w:ind w:firstLine="422" w:firstLineChars="176"/>
        <w:rPr>
          <w:rFonts w:hint="eastAsia" w:ascii="宋体" w:hAnsi="宋体" w:eastAsia="宋体" w:cs="宋体"/>
          <w:kern w:val="2"/>
          <w:sz w:val="24"/>
          <w:szCs w:val="24"/>
          <w:u w:val="single"/>
        </w:rPr>
      </w:pPr>
      <w:r>
        <w:rPr>
          <w:rFonts w:hint="eastAsia" w:ascii="宋体" w:hAnsi="宋体" w:eastAsia="宋体" w:cs="宋体"/>
          <w:kern w:val="2"/>
          <w:sz w:val="24"/>
          <w:szCs w:val="24"/>
        </w:rPr>
        <w:t>工程项目名称：</w:t>
      </w:r>
      <w:r>
        <w:rPr>
          <w:rFonts w:hint="eastAsia" w:ascii="宋体" w:hAnsi="宋体" w:eastAsia="宋体" w:cs="宋体"/>
          <w:kern w:val="2"/>
          <w:sz w:val="24"/>
          <w:szCs w:val="24"/>
          <w:u w:val="single"/>
        </w:rPr>
        <w:t>天津市轨道交通Z2线一期工程（滨海机场站～北塘站）信号系统集成采购项目</w:t>
      </w:r>
    </w:p>
    <w:p w14:paraId="7ABA03CE">
      <w:pPr>
        <w:pStyle w:val="37"/>
        <w:kinsoku/>
        <w:topLinePunct w:val="0"/>
        <w:bidi w:val="0"/>
        <w:spacing w:line="360" w:lineRule="auto"/>
        <w:ind w:firstLine="422" w:firstLineChars="176"/>
        <w:rPr>
          <w:rFonts w:hint="eastAsia" w:ascii="宋体" w:hAnsi="宋体" w:eastAsia="宋体" w:cs="宋体"/>
          <w:sz w:val="24"/>
          <w:szCs w:val="24"/>
        </w:rPr>
      </w:pPr>
      <w:r>
        <w:rPr>
          <w:rFonts w:hint="eastAsia" w:ascii="宋体" w:hAnsi="宋体" w:eastAsia="宋体" w:cs="宋体"/>
          <w:kern w:val="2"/>
          <w:sz w:val="24"/>
          <w:szCs w:val="24"/>
        </w:rPr>
        <w:t>工程项目地点：</w:t>
      </w:r>
      <w:r>
        <w:rPr>
          <w:rFonts w:hint="eastAsia" w:ascii="宋体" w:hAnsi="宋体" w:eastAsia="宋体" w:cs="宋体"/>
          <w:sz w:val="24"/>
          <w:szCs w:val="24"/>
          <w:u w:val="single"/>
        </w:rPr>
        <w:t xml:space="preserve"> 天津市</w:t>
      </w:r>
    </w:p>
    <w:p w14:paraId="222907A8">
      <w:pPr>
        <w:pStyle w:val="37"/>
        <w:kinsoku/>
        <w:topLinePunct w:val="0"/>
        <w:bidi w:val="0"/>
        <w:spacing w:line="360" w:lineRule="auto"/>
        <w:ind w:firstLineChars="0"/>
        <w:rPr>
          <w:rFonts w:hint="eastAsia" w:ascii="宋体" w:hAnsi="宋体" w:eastAsia="宋体" w:cs="宋体"/>
          <w:kern w:val="2"/>
          <w:sz w:val="24"/>
          <w:szCs w:val="24"/>
        </w:rPr>
      </w:pPr>
      <w:r>
        <w:rPr>
          <w:rFonts w:hint="eastAsia" w:ascii="宋体" w:hAnsi="宋体" w:eastAsia="宋体" w:cs="宋体"/>
          <w:kern w:val="2"/>
          <w:sz w:val="24"/>
          <w:szCs w:val="24"/>
        </w:rPr>
        <w:t>为加强项目的廉政建设，规范、约束买卖双方的行为，防止违法、违纪和不廉洁问题的发生，保护双方合法权益，特订立本协议书。</w:t>
      </w:r>
    </w:p>
    <w:p w14:paraId="15C83C75">
      <w:pPr>
        <w:pStyle w:val="37"/>
        <w:kinsoku/>
        <w:topLinePunct w:val="0"/>
        <w:bidi w:val="0"/>
        <w:spacing w:line="360" w:lineRule="auto"/>
        <w:ind w:firstLineChars="176"/>
        <w:rPr>
          <w:rFonts w:hint="eastAsia" w:ascii="宋体" w:hAnsi="宋体" w:eastAsia="宋体" w:cs="宋体"/>
          <w:b/>
          <w:sz w:val="24"/>
          <w:szCs w:val="24"/>
        </w:rPr>
      </w:pPr>
      <w:r>
        <w:rPr>
          <w:rFonts w:hint="eastAsia" w:ascii="宋体" w:hAnsi="宋体" w:eastAsia="宋体" w:cs="宋体"/>
          <w:b/>
          <w:sz w:val="24"/>
          <w:szCs w:val="24"/>
        </w:rPr>
        <w:t>一、买方（含买方人员）义务</w:t>
      </w:r>
    </w:p>
    <w:p w14:paraId="70893A44">
      <w:pPr>
        <w:pStyle w:val="37"/>
        <w:kinsoku/>
        <w:topLinePunct w:val="0"/>
        <w:bidi w:val="0"/>
        <w:spacing w:line="360" w:lineRule="auto"/>
        <w:ind w:firstLineChars="0"/>
        <w:rPr>
          <w:rFonts w:hint="eastAsia" w:ascii="宋体" w:hAnsi="宋体" w:eastAsia="宋体" w:cs="宋体"/>
          <w:kern w:val="2"/>
          <w:sz w:val="24"/>
          <w:szCs w:val="24"/>
        </w:rPr>
      </w:pPr>
      <w:r>
        <w:rPr>
          <w:rFonts w:hint="eastAsia" w:ascii="宋体" w:hAnsi="宋体" w:eastAsia="宋体" w:cs="宋体"/>
          <w:kern w:val="2"/>
          <w:sz w:val="24"/>
          <w:szCs w:val="24"/>
        </w:rPr>
        <w:t>1.不得接受卖方或向卖方索取或以借用为名占用卖方的任何财物；不得接受卖方的礼金、礼品和各种有价证券、支付凭证；不得接受卖方的任何奖金或其他经济利益。</w:t>
      </w:r>
    </w:p>
    <w:p w14:paraId="2EE788A0">
      <w:pPr>
        <w:pStyle w:val="37"/>
        <w:kinsoku/>
        <w:topLinePunct w:val="0"/>
        <w:bidi w:val="0"/>
        <w:spacing w:line="360" w:lineRule="auto"/>
        <w:ind w:firstLineChars="0"/>
        <w:rPr>
          <w:rFonts w:hint="eastAsia" w:ascii="宋体" w:hAnsi="宋体" w:eastAsia="宋体" w:cs="宋体"/>
          <w:kern w:val="2"/>
          <w:sz w:val="24"/>
          <w:szCs w:val="24"/>
        </w:rPr>
      </w:pPr>
      <w:r>
        <w:rPr>
          <w:rFonts w:hint="eastAsia" w:ascii="宋体" w:hAnsi="宋体" w:eastAsia="宋体" w:cs="宋体"/>
          <w:kern w:val="2"/>
          <w:sz w:val="24"/>
          <w:szCs w:val="24"/>
        </w:rPr>
        <w:t>2.不从卖方报销或支付应由本单位或个人承担的费用；不得接受卖方提供的宴请、旅游、健身、娱乐等活动安排；在婚丧喜庆等活动中不邀请卖方人员参加、不接受卖方的财物。</w:t>
      </w:r>
    </w:p>
    <w:p w14:paraId="3CF3686C">
      <w:pPr>
        <w:pStyle w:val="37"/>
        <w:kinsoku/>
        <w:topLinePunct w:val="0"/>
        <w:bidi w:val="0"/>
        <w:spacing w:line="360" w:lineRule="auto"/>
        <w:ind w:firstLineChars="0"/>
        <w:rPr>
          <w:rFonts w:hint="eastAsia" w:ascii="宋体" w:hAnsi="宋体" w:eastAsia="宋体" w:cs="宋体"/>
          <w:kern w:val="2"/>
          <w:sz w:val="24"/>
          <w:szCs w:val="24"/>
        </w:rPr>
      </w:pPr>
      <w:r>
        <w:rPr>
          <w:rFonts w:hint="eastAsia" w:ascii="宋体" w:hAnsi="宋体" w:eastAsia="宋体" w:cs="宋体"/>
          <w:kern w:val="2"/>
          <w:sz w:val="24"/>
          <w:szCs w:val="24"/>
        </w:rPr>
        <w:t>3.不得利用职务便利向卖方介绍或指定工程分包单位（或个人）、物资供应商；不得利用职务便利向卖方推销或指定使用物资设备等；不得借用、占用卖方车辆。</w:t>
      </w:r>
    </w:p>
    <w:p w14:paraId="2D80E6BA">
      <w:pPr>
        <w:pStyle w:val="37"/>
        <w:kinsoku/>
        <w:topLinePunct w:val="0"/>
        <w:bidi w:val="0"/>
        <w:spacing w:line="360" w:lineRule="auto"/>
        <w:ind w:firstLineChars="0"/>
        <w:rPr>
          <w:rFonts w:hint="eastAsia" w:ascii="宋体" w:hAnsi="宋体" w:eastAsia="宋体" w:cs="宋体"/>
          <w:kern w:val="2"/>
          <w:sz w:val="24"/>
          <w:szCs w:val="24"/>
        </w:rPr>
      </w:pPr>
      <w:r>
        <w:rPr>
          <w:rFonts w:hint="eastAsia" w:ascii="宋体" w:hAnsi="宋体" w:eastAsia="宋体" w:cs="宋体"/>
          <w:kern w:val="2"/>
          <w:sz w:val="24"/>
          <w:szCs w:val="24"/>
        </w:rPr>
        <w:t>4.对无法拒绝的卖方及其个人所送的钱物，应在一个月内报告上级纪检监察组织，并及时退还卖方或上缴纪检监察组织。</w:t>
      </w:r>
    </w:p>
    <w:p w14:paraId="47EDCFC5">
      <w:pPr>
        <w:pStyle w:val="37"/>
        <w:kinsoku/>
        <w:topLinePunct w:val="0"/>
        <w:bidi w:val="0"/>
        <w:spacing w:line="360" w:lineRule="auto"/>
        <w:ind w:firstLine="422" w:firstLineChars="176"/>
        <w:rPr>
          <w:rFonts w:hint="eastAsia" w:ascii="宋体" w:hAnsi="宋体" w:eastAsia="宋体" w:cs="宋体"/>
          <w:kern w:val="2"/>
          <w:sz w:val="24"/>
          <w:szCs w:val="24"/>
        </w:rPr>
      </w:pPr>
      <w:r>
        <w:rPr>
          <w:rFonts w:hint="eastAsia" w:ascii="宋体" w:hAnsi="宋体" w:eastAsia="宋体" w:cs="宋体"/>
          <w:kern w:val="2"/>
          <w:sz w:val="24"/>
          <w:szCs w:val="24"/>
        </w:rPr>
        <w:t>5.对卖方提供的有关信息，应及时调查处理并反馈结果。</w:t>
      </w:r>
    </w:p>
    <w:p w14:paraId="0ED26AEC">
      <w:pPr>
        <w:pStyle w:val="37"/>
        <w:kinsoku/>
        <w:topLinePunct w:val="0"/>
        <w:bidi w:val="0"/>
        <w:spacing w:line="360" w:lineRule="auto"/>
        <w:ind w:firstLineChars="176"/>
        <w:rPr>
          <w:rFonts w:hint="eastAsia" w:ascii="宋体" w:hAnsi="宋体" w:eastAsia="宋体" w:cs="宋体"/>
          <w:b/>
          <w:sz w:val="24"/>
          <w:szCs w:val="24"/>
        </w:rPr>
      </w:pPr>
      <w:r>
        <w:rPr>
          <w:rFonts w:hint="eastAsia" w:ascii="宋体" w:hAnsi="宋体" w:eastAsia="宋体" w:cs="宋体"/>
          <w:b/>
          <w:sz w:val="24"/>
          <w:szCs w:val="24"/>
        </w:rPr>
        <w:t>二、卖方（含卖方人员）义务</w:t>
      </w:r>
    </w:p>
    <w:p w14:paraId="4F51F574">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1.不得以任何形式向买方行贿；不得向买方送礼金、礼品和各种有价证券、支付凭证；不得向买方赠送任何奖金或其他经济利益。</w:t>
      </w:r>
    </w:p>
    <w:p w14:paraId="7D30A87A">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2.不得为买方报销或支付应由其单位或个人承担的费用；不向买方提供宴请、旅游、健身、娱乐等活动；不参加买方人员的婚丧喜庆等活动，不向买方家庭成员及亲属赠送任何礼金、礼品。</w:t>
      </w:r>
    </w:p>
    <w:p w14:paraId="17057C6A">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3.不接受买方介绍或指定的工程分包单位和物资供应商；不接受买方推销或指定使用的物资设备，不向买方无偿提供车辆等。</w:t>
      </w:r>
    </w:p>
    <w:p w14:paraId="7517A41D">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4.对买方及其个人索要钱物、介绍或指定工程分包单位和物资供应商、推销或指定使用物资设备、借用占用车辆等行为予以拒绝，并及时主动向本单位（本系统）上级纪检监察组织报告。</w:t>
      </w:r>
    </w:p>
    <w:p w14:paraId="137F9D9B">
      <w:pPr>
        <w:pStyle w:val="37"/>
        <w:kinsoku/>
        <w:topLinePunct w:val="0"/>
        <w:bidi w:val="0"/>
        <w:spacing w:line="360" w:lineRule="auto"/>
        <w:ind w:firstLine="422" w:firstLineChars="176"/>
        <w:rPr>
          <w:rFonts w:hint="eastAsia" w:ascii="宋体" w:hAnsi="宋体" w:eastAsia="宋体" w:cs="宋体"/>
          <w:sz w:val="24"/>
          <w:szCs w:val="24"/>
        </w:rPr>
      </w:pPr>
      <w:r>
        <w:rPr>
          <w:rFonts w:hint="eastAsia" w:ascii="宋体" w:hAnsi="宋体" w:eastAsia="宋体" w:cs="宋体"/>
          <w:sz w:val="24"/>
          <w:szCs w:val="24"/>
        </w:rPr>
        <w:t>5.对买方提供的有关信息，应及时调查处理并反馈结果。</w:t>
      </w:r>
    </w:p>
    <w:p w14:paraId="4358309A">
      <w:pPr>
        <w:pStyle w:val="37"/>
        <w:kinsoku/>
        <w:topLinePunct w:val="0"/>
        <w:bidi w:val="0"/>
        <w:spacing w:line="360" w:lineRule="auto"/>
        <w:ind w:firstLineChars="176"/>
        <w:rPr>
          <w:rFonts w:hint="eastAsia" w:ascii="宋体" w:hAnsi="宋体" w:eastAsia="宋体" w:cs="宋体"/>
          <w:b/>
          <w:sz w:val="24"/>
          <w:szCs w:val="24"/>
        </w:rPr>
      </w:pPr>
      <w:r>
        <w:rPr>
          <w:rFonts w:hint="eastAsia" w:ascii="宋体" w:hAnsi="宋体" w:eastAsia="宋体" w:cs="宋体"/>
          <w:b/>
          <w:sz w:val="24"/>
          <w:szCs w:val="24"/>
        </w:rPr>
        <w:t>三、违约责任</w:t>
      </w:r>
    </w:p>
    <w:p w14:paraId="5019B1F7">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买卖双方不履行各自义务，构成犯罪和违纪的，由司法机关和有关纪检监察部门按管辖依法依纪处理，所认定的事实和处理结果作为承担下列约定违约责任的依据。</w:t>
      </w:r>
    </w:p>
    <w:p w14:paraId="6C991CDE">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1.卖方不履行其第1项义务，卖方在</w:t>
      </w:r>
      <w:r>
        <w:rPr>
          <w:rFonts w:hint="eastAsia" w:ascii="宋体" w:hAnsi="宋体" w:eastAsia="宋体" w:cs="宋体"/>
          <w:b/>
          <w:bCs/>
          <w:sz w:val="24"/>
          <w:szCs w:val="24"/>
          <w:u w:val="single"/>
        </w:rPr>
        <w:t>6个月</w:t>
      </w:r>
      <w:r>
        <w:rPr>
          <w:rFonts w:hint="eastAsia" w:ascii="宋体" w:hAnsi="宋体" w:eastAsia="宋体" w:cs="宋体"/>
          <w:sz w:val="24"/>
          <w:szCs w:val="24"/>
        </w:rPr>
        <w:t>内不得进入买方管理范围投标，当期信用评价定为C级，同时取消卖方2个月参与投标资格，数额较大的加重处理，若一年内再次发生，取消卖方6个月投标资格，取消投标资格具体事项按相关通报执行。</w:t>
      </w:r>
    </w:p>
    <w:p w14:paraId="6EA49BC8">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买方向卖方索贿，买方向卖方支付违约金</w:t>
      </w:r>
      <w:r>
        <w:rPr>
          <w:rFonts w:hint="eastAsia" w:ascii="宋体" w:hAnsi="宋体" w:eastAsia="宋体" w:cs="宋体"/>
          <w:b/>
          <w:bCs/>
          <w:sz w:val="24"/>
          <w:szCs w:val="24"/>
          <w:u w:val="single"/>
        </w:rPr>
        <w:t>壹拾万元</w:t>
      </w:r>
      <w:r>
        <w:rPr>
          <w:rFonts w:hint="eastAsia" w:ascii="宋体" w:hAnsi="宋体" w:eastAsia="宋体" w:cs="宋体"/>
          <w:sz w:val="24"/>
          <w:szCs w:val="24"/>
        </w:rPr>
        <w:t>，卖方主动向买方行贿，卖方向买方支付违约金</w:t>
      </w:r>
      <w:r>
        <w:rPr>
          <w:rFonts w:hint="eastAsia" w:ascii="宋体" w:hAnsi="宋体" w:eastAsia="宋体" w:cs="宋体"/>
          <w:b/>
          <w:bCs/>
          <w:sz w:val="24"/>
          <w:szCs w:val="24"/>
          <w:u w:val="single"/>
        </w:rPr>
        <w:t>壹拾万元</w:t>
      </w:r>
      <w:r>
        <w:rPr>
          <w:rFonts w:hint="eastAsia" w:ascii="宋体" w:hAnsi="宋体" w:eastAsia="宋体" w:cs="宋体"/>
          <w:sz w:val="24"/>
          <w:szCs w:val="24"/>
        </w:rPr>
        <w:t>。造成的直接经济损失，由采取主动行为先行违反义务一方承担。</w:t>
      </w:r>
    </w:p>
    <w:p w14:paraId="0C832BCD">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2.买方向卖方索要或主动要求卖方提供买方第2项义务所列钱物和活动，向卖方支付违约金</w:t>
      </w:r>
      <w:r>
        <w:rPr>
          <w:rFonts w:hint="eastAsia" w:ascii="宋体" w:hAnsi="宋体" w:eastAsia="宋体" w:cs="宋体"/>
          <w:b/>
          <w:bCs/>
          <w:sz w:val="24"/>
          <w:szCs w:val="24"/>
          <w:u w:val="single"/>
        </w:rPr>
        <w:t>壹拾万元</w:t>
      </w:r>
      <w:r>
        <w:rPr>
          <w:rFonts w:hint="eastAsia" w:ascii="宋体" w:hAnsi="宋体" w:eastAsia="宋体" w:cs="宋体"/>
          <w:sz w:val="24"/>
          <w:szCs w:val="24"/>
        </w:rPr>
        <w:t>；卖方主动向买方赠送、提供卖方第2项义务所列钱物和活动，向买方支付违约金</w:t>
      </w:r>
      <w:r>
        <w:rPr>
          <w:rFonts w:hint="eastAsia" w:ascii="宋体" w:hAnsi="宋体" w:eastAsia="宋体" w:cs="宋体"/>
          <w:b/>
          <w:bCs/>
          <w:sz w:val="24"/>
          <w:szCs w:val="24"/>
          <w:u w:val="single"/>
        </w:rPr>
        <w:t>壹拾万元</w:t>
      </w:r>
      <w:r>
        <w:rPr>
          <w:rFonts w:hint="eastAsia" w:ascii="宋体" w:hAnsi="宋体" w:eastAsia="宋体" w:cs="宋体"/>
          <w:sz w:val="24"/>
          <w:szCs w:val="24"/>
        </w:rPr>
        <w:t>。</w:t>
      </w:r>
    </w:p>
    <w:p w14:paraId="2AB87C42">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3.双方违反协议约定的各自第3项义务，经查证属实的，采取主动行为先行违反义务一方向对方支付违约金</w:t>
      </w:r>
      <w:r>
        <w:rPr>
          <w:rFonts w:hint="eastAsia" w:ascii="宋体" w:hAnsi="宋体" w:eastAsia="宋体" w:cs="宋体"/>
          <w:b/>
          <w:bCs/>
          <w:sz w:val="24"/>
          <w:szCs w:val="24"/>
          <w:u w:val="single"/>
        </w:rPr>
        <w:t>壹拾万元</w:t>
      </w:r>
      <w:r>
        <w:rPr>
          <w:rFonts w:hint="eastAsia" w:ascii="宋体" w:hAnsi="宋体" w:eastAsia="宋体" w:cs="宋体"/>
          <w:sz w:val="24"/>
          <w:szCs w:val="24"/>
        </w:rPr>
        <w:t>。</w:t>
      </w:r>
    </w:p>
    <w:p w14:paraId="4AD1F2B5">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4.双方不履行协议约定1-3项义务的，应将责任人调离本项目并按规定予以处理。</w:t>
      </w:r>
    </w:p>
    <w:p w14:paraId="74410B55">
      <w:pPr>
        <w:pStyle w:val="37"/>
        <w:kinsoku/>
        <w:topLinePunct w:val="0"/>
        <w:bidi w:val="0"/>
        <w:spacing w:line="360" w:lineRule="auto"/>
        <w:ind w:firstLine="422" w:firstLineChars="175"/>
        <w:rPr>
          <w:rFonts w:hint="eastAsia" w:ascii="宋体" w:hAnsi="宋体" w:eastAsia="宋体" w:cs="宋体"/>
          <w:b/>
          <w:sz w:val="24"/>
          <w:szCs w:val="24"/>
        </w:rPr>
      </w:pPr>
      <w:r>
        <w:rPr>
          <w:rFonts w:hint="eastAsia" w:ascii="宋体" w:hAnsi="宋体" w:eastAsia="宋体" w:cs="宋体"/>
          <w:b/>
          <w:sz w:val="24"/>
          <w:szCs w:val="24"/>
        </w:rPr>
        <w:t>四、违约责任追究</w:t>
      </w:r>
    </w:p>
    <w:p w14:paraId="7CA45D88">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1.买卖双方自觉履行本协议并互相监督，一方不履行协议的，另一方有权利和义务进行举报。</w:t>
      </w:r>
    </w:p>
    <w:p w14:paraId="34B8DDB3">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一方主动举报另一方，举报方不承担上述约定的违约责任，全部由被举报方承担，但不免除各自应负的法纪责任。</w:t>
      </w:r>
    </w:p>
    <w:p w14:paraId="3DF57BD3">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2.由于双方单位或工作人员个人行为造成违约的，双方单位承担上述约定的违约责任。</w:t>
      </w:r>
    </w:p>
    <w:p w14:paraId="762FC3B9">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3.双方在履行协议中发生争议，一方有权向对方上级单位主管部门和纪检监察部门反映情况并要求帮助解决争议。</w:t>
      </w:r>
    </w:p>
    <w:p w14:paraId="53683CCE">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4.违约方应在有关部门对不履行协议的行为做出处理或结论后</w:t>
      </w:r>
      <w:r>
        <w:rPr>
          <w:rFonts w:hint="eastAsia" w:ascii="宋体" w:hAnsi="宋体" w:eastAsia="宋体" w:cs="宋体"/>
          <w:b/>
          <w:bCs/>
          <w:sz w:val="24"/>
          <w:szCs w:val="24"/>
          <w:u w:val="single"/>
        </w:rPr>
        <w:t>7</w:t>
      </w:r>
      <w:r>
        <w:rPr>
          <w:rFonts w:hint="eastAsia" w:ascii="宋体" w:hAnsi="宋体" w:eastAsia="宋体" w:cs="宋体"/>
          <w:b/>
          <w:bCs/>
          <w:sz w:val="24"/>
          <w:szCs w:val="24"/>
        </w:rPr>
        <w:t>日</w:t>
      </w:r>
      <w:r>
        <w:rPr>
          <w:rFonts w:hint="eastAsia" w:ascii="宋体" w:hAnsi="宋体" w:eastAsia="宋体" w:cs="宋体"/>
          <w:sz w:val="24"/>
          <w:szCs w:val="24"/>
        </w:rPr>
        <w:t>内向对方支付违约金。</w:t>
      </w:r>
    </w:p>
    <w:p w14:paraId="5E88464E">
      <w:pPr>
        <w:pStyle w:val="37"/>
        <w:kinsoku/>
        <w:topLinePunct w:val="0"/>
        <w:bidi w:val="0"/>
        <w:spacing w:line="360" w:lineRule="auto"/>
        <w:ind w:firstLine="422" w:firstLineChars="176"/>
        <w:rPr>
          <w:rFonts w:hint="eastAsia" w:ascii="宋体" w:hAnsi="宋体" w:eastAsia="宋体" w:cs="宋体"/>
          <w:sz w:val="24"/>
          <w:szCs w:val="24"/>
        </w:rPr>
      </w:pPr>
      <w:r>
        <w:rPr>
          <w:rFonts w:hint="eastAsia" w:ascii="宋体" w:hAnsi="宋体" w:eastAsia="宋体" w:cs="宋体"/>
          <w:sz w:val="24"/>
          <w:szCs w:val="24"/>
        </w:rPr>
        <w:t>双方有义务将有关责任人的责任追究情况通报对方。</w:t>
      </w:r>
    </w:p>
    <w:p w14:paraId="26C7545F">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五、本协议有效期为双方签署之日起至本工程项目竣工日期止。有效期内发生的违约事实，有效期后发现的适用本协议。</w:t>
      </w:r>
    </w:p>
    <w:p w14:paraId="2842536F">
      <w:pPr>
        <w:pStyle w:val="37"/>
        <w:kinsoku/>
        <w:topLinePunct w:val="0"/>
        <w:bidi w:val="0"/>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六、本协议是项目合同的组成部分，与合同具有同等法律效力。</w:t>
      </w:r>
    </w:p>
    <w:p w14:paraId="72E1D406">
      <w:pPr>
        <w:kinsoku/>
        <w:topLinePunct w:val="0"/>
        <w:bidi w:val="0"/>
        <w:jc w:val="left"/>
        <w:rPr>
          <w:rFonts w:hint="eastAsia" w:ascii="宋体" w:hAnsi="宋体" w:eastAsia="宋体" w:cs="宋体"/>
          <w:sz w:val="24"/>
          <w:szCs w:val="24"/>
        </w:rPr>
      </w:pPr>
    </w:p>
    <w:p w14:paraId="1B306E79">
      <w:pPr>
        <w:pStyle w:val="37"/>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买    方：________________________（盖单位章）</w:t>
      </w:r>
    </w:p>
    <w:p w14:paraId="7B9FA626">
      <w:pPr>
        <w:pStyle w:val="37"/>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法定代表人或授权代理人：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1AA7F7BB">
      <w:pPr>
        <w:pStyle w:val="37"/>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none"/>
        </w:rPr>
        <w:t>________________</w:t>
      </w:r>
    </w:p>
    <w:p w14:paraId="48A64969">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0"/>
          <w:sz w:val="24"/>
          <w:szCs w:val="24"/>
          <w:u w:val="none"/>
        </w:rPr>
      </w:pPr>
      <w:r>
        <w:rPr>
          <w:rFonts w:hint="eastAsia" w:ascii="宋体" w:hAnsi="宋体" w:eastAsia="宋体" w:cs="宋体"/>
          <w:sz w:val="24"/>
          <w:szCs w:val="24"/>
        </w:rPr>
        <w:t>电    话：</w:t>
      </w:r>
      <w:r>
        <w:rPr>
          <w:rFonts w:hint="eastAsia" w:ascii="宋体" w:hAnsi="宋体" w:eastAsia="宋体" w:cs="宋体"/>
          <w:kern w:val="0"/>
          <w:sz w:val="24"/>
          <w:szCs w:val="24"/>
          <w:u w:val="none"/>
        </w:rPr>
        <w:t>________________</w:t>
      </w:r>
    </w:p>
    <w:p w14:paraId="59F25334">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rPr>
        <w:t>电子邮箱：</w:t>
      </w:r>
      <w:r>
        <w:rPr>
          <w:rFonts w:hint="eastAsia" w:ascii="宋体" w:hAnsi="宋体" w:eastAsia="宋体" w:cs="宋体"/>
          <w:sz w:val="24"/>
          <w:szCs w:val="24"/>
          <w:u w:val="none"/>
        </w:rPr>
        <w:t>________________</w:t>
      </w:r>
    </w:p>
    <w:p w14:paraId="62CAEF9A">
      <w:pPr>
        <w:pStyle w:val="37"/>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B00B58E">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36712D74">
      <w:pPr>
        <w:pStyle w:val="37"/>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卖    方：_____________________（盖单位章）</w:t>
      </w:r>
    </w:p>
    <w:p w14:paraId="4224C34D">
      <w:pPr>
        <w:pStyle w:val="37"/>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法定代表人或授权代理人：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6BA1C849">
      <w:pPr>
        <w:pStyle w:val="37"/>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37F72689">
      <w:pPr>
        <w:pStyle w:val="37"/>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电    话：___________________</w:t>
      </w:r>
    </w:p>
    <w:p w14:paraId="4D74447F">
      <w:pPr>
        <w:pStyle w:val="37"/>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u w:val="single"/>
        </w:rPr>
      </w:pPr>
      <w:r>
        <w:rPr>
          <w:rFonts w:hint="eastAsia" w:ascii="宋体" w:hAnsi="宋体" w:eastAsia="宋体" w:cs="宋体"/>
          <w:sz w:val="24"/>
          <w:szCs w:val="24"/>
        </w:rPr>
        <w:t>电子邮箱：______________________</w:t>
      </w:r>
    </w:p>
    <w:p w14:paraId="49179EA5">
      <w:pPr>
        <w:pStyle w:val="37"/>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BEDEB3E">
      <w:pPr>
        <w:kinsoku/>
        <w:topLinePunct w:val="0"/>
        <w:bidi w:val="0"/>
        <w:spacing w:line="360" w:lineRule="auto"/>
        <w:rPr>
          <w:rFonts w:hint="eastAsia" w:ascii="宋体" w:hAnsi="宋体" w:eastAsia="宋体" w:cs="宋体"/>
          <w:sz w:val="24"/>
          <w:szCs w:val="24"/>
        </w:rPr>
      </w:pPr>
    </w:p>
    <w:p w14:paraId="5056338F">
      <w:pPr>
        <w:kinsoku/>
        <w:topLinePunct w:val="0"/>
        <w:bidi w:val="0"/>
        <w:spacing w:line="360" w:lineRule="auto"/>
        <w:rPr>
          <w:rFonts w:hint="eastAsia" w:ascii="宋体" w:hAnsi="宋体" w:eastAsia="宋体" w:cs="宋体"/>
          <w:sz w:val="24"/>
          <w:szCs w:val="24"/>
        </w:rPr>
      </w:pPr>
    </w:p>
    <w:p w14:paraId="42F1377A">
      <w:pPr>
        <w:kinsoku/>
        <w:topLinePunct w:val="0"/>
        <w:bidi w:val="0"/>
        <w:spacing w:line="360" w:lineRule="auto"/>
        <w:rPr>
          <w:rFonts w:hint="eastAsia" w:ascii="宋体" w:hAnsi="宋体" w:eastAsia="宋体" w:cs="宋体"/>
          <w:sz w:val="24"/>
          <w:szCs w:val="24"/>
        </w:rPr>
      </w:pPr>
    </w:p>
    <w:p w14:paraId="48354428">
      <w:pPr>
        <w:kinsoku/>
        <w:topLinePunct w:val="0"/>
        <w:bidi w:val="0"/>
        <w:spacing w:line="360" w:lineRule="auto"/>
        <w:rPr>
          <w:rFonts w:hint="eastAsia" w:ascii="宋体" w:hAnsi="宋体" w:eastAsia="宋体" w:cs="宋体"/>
          <w:sz w:val="24"/>
          <w:szCs w:val="24"/>
        </w:rPr>
      </w:pPr>
    </w:p>
    <w:p w14:paraId="15327053">
      <w:pPr>
        <w:kinsoku/>
        <w:topLinePunct w:val="0"/>
        <w:bidi w:val="0"/>
        <w:spacing w:line="360" w:lineRule="auto"/>
        <w:rPr>
          <w:rFonts w:hint="eastAsia" w:ascii="宋体" w:hAnsi="宋体" w:eastAsia="宋体" w:cs="宋体"/>
          <w:sz w:val="24"/>
          <w:szCs w:val="24"/>
        </w:rPr>
      </w:pPr>
    </w:p>
    <w:p w14:paraId="4BE5D869">
      <w:pPr>
        <w:kinsoku/>
        <w:topLinePunct w:val="0"/>
        <w:bidi w:val="0"/>
        <w:spacing w:line="360" w:lineRule="auto"/>
        <w:rPr>
          <w:rFonts w:hint="eastAsia" w:ascii="宋体" w:hAnsi="宋体" w:eastAsia="宋体" w:cs="宋体"/>
          <w:sz w:val="24"/>
          <w:szCs w:val="24"/>
        </w:rPr>
      </w:pPr>
    </w:p>
    <w:p w14:paraId="06FAEB03">
      <w:pPr>
        <w:kinsoku/>
        <w:topLinePunct w:val="0"/>
        <w:bidi w:val="0"/>
        <w:spacing w:line="360" w:lineRule="auto"/>
        <w:rPr>
          <w:rFonts w:hint="eastAsia" w:ascii="宋体" w:hAnsi="宋体" w:eastAsia="宋体" w:cs="宋体"/>
          <w:sz w:val="24"/>
          <w:szCs w:val="24"/>
        </w:rPr>
      </w:pPr>
    </w:p>
    <w:p w14:paraId="069F6FD4">
      <w:pPr>
        <w:kinsoku/>
        <w:topLinePunct w:val="0"/>
        <w:bidi w:val="0"/>
        <w:spacing w:line="360" w:lineRule="auto"/>
        <w:rPr>
          <w:rFonts w:hint="eastAsia" w:ascii="宋体" w:hAnsi="宋体" w:eastAsia="宋体" w:cs="宋体"/>
          <w:sz w:val="24"/>
          <w:szCs w:val="24"/>
        </w:rPr>
      </w:pPr>
    </w:p>
    <w:p w14:paraId="56A35A30">
      <w:pPr>
        <w:kinsoku/>
        <w:topLinePunct w:val="0"/>
        <w:bidi w:val="0"/>
        <w:spacing w:line="360" w:lineRule="auto"/>
        <w:rPr>
          <w:rFonts w:hint="eastAsia" w:ascii="宋体" w:hAnsi="宋体" w:eastAsia="宋体" w:cs="宋体"/>
          <w:sz w:val="24"/>
          <w:szCs w:val="24"/>
        </w:rPr>
      </w:pPr>
    </w:p>
    <w:p w14:paraId="0028B962">
      <w:pPr>
        <w:kinsoku/>
        <w:topLinePunct w:val="0"/>
        <w:bidi w:val="0"/>
        <w:spacing w:line="360" w:lineRule="auto"/>
        <w:rPr>
          <w:rFonts w:hint="eastAsia" w:ascii="宋体" w:hAnsi="宋体" w:eastAsia="宋体" w:cs="宋体"/>
          <w:sz w:val="24"/>
          <w:szCs w:val="24"/>
        </w:rPr>
      </w:pPr>
    </w:p>
    <w:p w14:paraId="3BE237F0">
      <w:pPr>
        <w:kinsoku/>
        <w:topLinePunct w:val="0"/>
        <w:bidi w:val="0"/>
        <w:spacing w:line="360" w:lineRule="auto"/>
        <w:rPr>
          <w:rFonts w:hint="eastAsia" w:ascii="宋体" w:hAnsi="宋体" w:eastAsia="宋体" w:cs="宋体"/>
          <w:sz w:val="24"/>
          <w:szCs w:val="24"/>
        </w:rPr>
      </w:pPr>
    </w:p>
    <w:p w14:paraId="05AF82C8">
      <w:pPr>
        <w:kinsoku/>
        <w:topLinePunct w:val="0"/>
        <w:bidi w:val="0"/>
        <w:spacing w:line="360" w:lineRule="auto"/>
        <w:rPr>
          <w:rFonts w:hint="eastAsia" w:ascii="宋体" w:hAnsi="宋体" w:eastAsia="宋体" w:cs="宋体"/>
          <w:sz w:val="24"/>
          <w:szCs w:val="24"/>
        </w:rPr>
      </w:pPr>
    </w:p>
    <w:p w14:paraId="19CE21E0">
      <w:pPr>
        <w:kinsoku/>
        <w:topLinePunct w:val="0"/>
        <w:bidi w:val="0"/>
        <w:spacing w:line="360" w:lineRule="auto"/>
        <w:rPr>
          <w:rFonts w:hint="eastAsia" w:ascii="宋体" w:hAnsi="宋体" w:eastAsia="宋体" w:cs="宋体"/>
          <w:sz w:val="24"/>
          <w:szCs w:val="24"/>
        </w:rPr>
      </w:pPr>
    </w:p>
    <w:p w14:paraId="02395566">
      <w:pPr>
        <w:kinsoku/>
        <w:topLinePunct w:val="0"/>
        <w:bidi w:val="0"/>
        <w:spacing w:line="360" w:lineRule="auto"/>
        <w:rPr>
          <w:rFonts w:hint="eastAsia" w:ascii="宋体" w:hAnsi="宋体" w:eastAsia="宋体" w:cs="宋体"/>
          <w:sz w:val="24"/>
          <w:szCs w:val="24"/>
        </w:rPr>
      </w:pPr>
    </w:p>
    <w:p w14:paraId="31F25087">
      <w:pPr>
        <w:pStyle w:val="5"/>
        <w:numPr>
          <w:ilvl w:val="2"/>
          <w:numId w:val="0"/>
        </w:numPr>
        <w:tabs>
          <w:tab w:val="left" w:pos="900"/>
          <w:tab w:val="clear" w:pos="5400"/>
        </w:tabs>
        <w:kinsoku/>
        <w:topLinePunct w:val="0"/>
        <w:bidi w:val="0"/>
        <w:spacing w:after="120"/>
        <w:ind w:left="0"/>
      </w:pPr>
      <w:bookmarkStart w:id="1431" w:name="_Toc13927"/>
      <w:bookmarkStart w:id="1432" w:name="_Toc25722"/>
      <w:bookmarkStart w:id="1433" w:name="_Toc17541"/>
      <w:r>
        <w:rPr>
          <w:rFonts w:hint="eastAsia"/>
        </w:rPr>
        <w:t>附件八：供应商生产及供货周期承诺书</w:t>
      </w:r>
      <w:bookmarkEnd w:id="1431"/>
      <w:bookmarkEnd w:id="1432"/>
      <w:bookmarkEnd w:id="1433"/>
    </w:p>
    <w:p w14:paraId="4207B9F2">
      <w:pPr>
        <w:kinsoku/>
        <w:topLinePunct w:val="0"/>
        <w:autoSpaceDE w:val="0"/>
        <w:autoSpaceDN w:val="0"/>
        <w:bidi w:val="0"/>
        <w:adjustRightInd w:val="0"/>
        <w:spacing w:line="360" w:lineRule="auto"/>
        <w:jc w:val="center"/>
        <w:rPr>
          <w:rFonts w:hint="eastAsia" w:ascii="宋体" w:hAnsi="宋体" w:eastAsia="宋体" w:cs="宋体"/>
          <w:b/>
          <w:bCs/>
          <w:sz w:val="24"/>
          <w:szCs w:val="24"/>
          <w:lang w:bidi="ar"/>
        </w:rPr>
      </w:pPr>
      <w:r>
        <w:rPr>
          <w:rFonts w:hint="eastAsia" w:ascii="宋体" w:hAnsi="宋体" w:eastAsia="宋体" w:cs="宋体"/>
          <w:b/>
          <w:bCs/>
          <w:sz w:val="24"/>
          <w:szCs w:val="24"/>
          <w:lang w:bidi="ar"/>
        </w:rPr>
        <w:t>供应商生产及供货周期承诺书</w:t>
      </w:r>
    </w:p>
    <w:p w14:paraId="3033AE3A">
      <w:pPr>
        <w:pStyle w:val="2"/>
        <w:widowControl/>
        <w:kinsoku/>
        <w:topLinePunct w:val="0"/>
        <w:bidi w:val="0"/>
        <w:spacing w:before="120" w:beforeLines="50" w:line="360" w:lineRule="auto"/>
        <w:ind w:left="360" w:hanging="360"/>
        <w:rPr>
          <w:rFonts w:hint="eastAsia" w:ascii="宋体" w:hAnsi="宋体" w:eastAsia="宋体" w:cs="宋体"/>
          <w:b/>
          <w:sz w:val="24"/>
          <w:szCs w:val="24"/>
        </w:rPr>
      </w:pPr>
      <w:r>
        <w:rPr>
          <w:rFonts w:hint="eastAsia" w:ascii="宋体" w:hAnsi="宋体" w:eastAsia="宋体" w:cs="宋体"/>
          <w:spacing w:val="40"/>
          <w:sz w:val="24"/>
          <w:szCs w:val="24"/>
        </w:rPr>
        <w:t>致：</w:t>
      </w:r>
      <w:r>
        <w:rPr>
          <w:rFonts w:hint="eastAsia" w:ascii="宋体" w:hAnsi="宋体" w:eastAsia="宋体" w:cs="宋体"/>
          <w:kern w:val="0"/>
          <w:sz w:val="24"/>
          <w:szCs w:val="24"/>
          <w:u w:val="single"/>
        </w:rPr>
        <w:t>xxxxxx</w:t>
      </w:r>
    </w:p>
    <w:p w14:paraId="5BE05616">
      <w:pPr>
        <w:kinsoku/>
        <w:topLinePunct w:val="0"/>
        <w:bidi w:val="0"/>
        <w:spacing w:before="120" w:beforeLines="50" w:line="360" w:lineRule="auto"/>
        <w:ind w:firstLine="480" w:firstLineChars="200"/>
        <w:rPr>
          <w:rFonts w:hint="eastAsia" w:ascii="宋体" w:hAnsi="宋体" w:eastAsia="宋体" w:cs="宋体"/>
          <w:snapToGrid w:val="0"/>
          <w:kern w:val="0"/>
          <w:sz w:val="24"/>
          <w:szCs w:val="24"/>
        </w:rPr>
      </w:pPr>
      <w:r>
        <w:rPr>
          <w:rFonts w:hint="eastAsia" w:ascii="宋体" w:hAnsi="宋体" w:eastAsia="宋体" w:cs="宋体"/>
          <w:snapToGrid w:val="0"/>
          <w:kern w:val="0"/>
          <w:sz w:val="24"/>
          <w:szCs w:val="24"/>
        </w:rPr>
        <w:t>本承诺书作为我方对贵公司</w:t>
      </w:r>
      <w:r>
        <w:rPr>
          <w:rFonts w:hint="eastAsia" w:ascii="宋体" w:hAnsi="宋体" w:eastAsia="宋体" w:cs="宋体"/>
          <w:snapToGrid w:val="0"/>
          <w:kern w:val="0"/>
          <w:sz w:val="24"/>
          <w:szCs w:val="24"/>
          <w:u w:val="single"/>
        </w:rPr>
        <w:t>天津市轨道交通Z2线一期工程（滨海机场站～北塘站）信号系统集成采购项目</w:t>
      </w:r>
      <w:r>
        <w:rPr>
          <w:rFonts w:hint="eastAsia" w:ascii="宋体" w:hAnsi="宋体" w:eastAsia="宋体" w:cs="宋体"/>
          <w:snapToGrid w:val="0"/>
          <w:kern w:val="0"/>
          <w:sz w:val="24"/>
          <w:szCs w:val="24"/>
        </w:rPr>
        <w:t>所提供</w:t>
      </w:r>
      <w:r>
        <w:rPr>
          <w:rFonts w:hint="eastAsia" w:ascii="宋体" w:hAnsi="宋体" w:eastAsia="宋体" w:cs="宋体"/>
          <w:snapToGrid w:val="0"/>
          <w:kern w:val="0"/>
          <w:sz w:val="24"/>
          <w:szCs w:val="24"/>
          <w:u w:val="single"/>
        </w:rPr>
        <w:t xml:space="preserve"> 信号系统设备与服务</w:t>
      </w:r>
      <w:r>
        <w:rPr>
          <w:rFonts w:hint="eastAsia" w:ascii="宋体" w:hAnsi="宋体" w:eastAsia="宋体" w:cs="宋体"/>
          <w:snapToGrid w:val="0"/>
          <w:kern w:val="0"/>
          <w:sz w:val="24"/>
          <w:szCs w:val="24"/>
        </w:rPr>
        <w:t>的供货时间保证证明，该货物的生产供应周期为90天，我方郑重承诺：</w:t>
      </w:r>
    </w:p>
    <w:p w14:paraId="64FE435E">
      <w:pPr>
        <w:kinsoku/>
        <w:topLinePunct w:val="0"/>
        <w:bidi w:val="0"/>
        <w:spacing w:before="120" w:beforeLines="50" w:line="360" w:lineRule="auto"/>
        <w:ind w:firstLine="480" w:firstLineChars="200"/>
        <w:rPr>
          <w:rFonts w:hint="eastAsia" w:ascii="宋体" w:hAnsi="宋体" w:eastAsia="宋体" w:cs="宋体"/>
          <w:snapToGrid w:val="0"/>
          <w:kern w:val="0"/>
          <w:sz w:val="24"/>
          <w:szCs w:val="24"/>
        </w:rPr>
      </w:pPr>
      <w:r>
        <w:rPr>
          <w:rFonts w:hint="eastAsia" w:ascii="宋体" w:hAnsi="宋体" w:eastAsia="宋体" w:cs="宋体"/>
          <w:snapToGrid w:val="0"/>
          <w:kern w:val="0"/>
          <w:sz w:val="24"/>
          <w:szCs w:val="24"/>
        </w:rPr>
        <w:t>我方将严格按照合同要求，按照买方生产通知单要求的供货时间和送货地点供应货物，满足买方的技术标准及其它相关要求，如所供产品出现供货不及时情况，由我方承担合同约定的相关违约责任。</w:t>
      </w:r>
    </w:p>
    <w:p w14:paraId="63AA8656">
      <w:pPr>
        <w:kinsoku/>
        <w:topLinePunct w:val="0"/>
        <w:bidi w:val="0"/>
        <w:spacing w:before="120" w:beforeLines="50" w:line="360" w:lineRule="auto"/>
        <w:ind w:left="540" w:leftChars="257"/>
        <w:jc w:val="right"/>
        <w:rPr>
          <w:rFonts w:hint="eastAsia" w:ascii="宋体" w:hAnsi="宋体" w:eastAsia="宋体" w:cs="宋体"/>
          <w:snapToGrid w:val="0"/>
          <w:kern w:val="0"/>
          <w:sz w:val="24"/>
          <w:szCs w:val="24"/>
        </w:rPr>
      </w:pPr>
      <w:r>
        <w:rPr>
          <w:rFonts w:hint="eastAsia" w:ascii="宋体" w:hAnsi="宋体" w:eastAsia="宋体" w:cs="宋体"/>
          <w:snapToGrid w:val="0"/>
          <w:kern w:val="0"/>
          <w:sz w:val="24"/>
          <w:szCs w:val="24"/>
        </w:rPr>
        <w:t>供应商：_____________________________（盖章）</w:t>
      </w:r>
    </w:p>
    <w:p w14:paraId="5F9E42C4">
      <w:pPr>
        <w:pStyle w:val="2"/>
        <w:kinsoku/>
        <w:topLinePunct w:val="0"/>
        <w:bidi w:val="0"/>
        <w:spacing w:line="360" w:lineRule="auto"/>
        <w:rPr>
          <w:rFonts w:hint="eastAsia" w:ascii="宋体" w:hAnsi="宋体" w:eastAsia="宋体" w:cs="宋体"/>
          <w:sz w:val="24"/>
          <w:szCs w:val="24"/>
        </w:rPr>
      </w:pPr>
    </w:p>
    <w:p w14:paraId="0BB68B92">
      <w:pPr>
        <w:kinsoku/>
        <w:topLinePunct w:val="0"/>
        <w:bidi w:val="0"/>
        <w:spacing w:before="120" w:beforeLines="50" w:line="360" w:lineRule="auto"/>
        <w:ind w:firstLine="3600" w:firstLineChars="1500"/>
        <w:jc w:val="left"/>
        <w:rPr>
          <w:rFonts w:hint="eastAsia" w:ascii="宋体" w:hAnsi="宋体" w:eastAsia="宋体" w:cs="宋体"/>
          <w:snapToGrid w:val="0"/>
          <w:kern w:val="0"/>
          <w:sz w:val="24"/>
          <w:szCs w:val="24"/>
          <w:u w:val="single"/>
        </w:rPr>
      </w:pPr>
      <w:r>
        <w:rPr>
          <w:rFonts w:hint="eastAsia" w:ascii="宋体" w:hAnsi="宋体" w:eastAsia="宋体" w:cs="宋体"/>
          <w:snapToGrid w:val="0"/>
          <w:kern w:val="0"/>
          <w:sz w:val="24"/>
          <w:szCs w:val="24"/>
        </w:rPr>
        <w:t>法人或委托代理人签字：</w:t>
      </w:r>
      <w:r>
        <w:rPr>
          <w:rFonts w:hint="eastAsia" w:ascii="宋体" w:hAnsi="宋体" w:eastAsia="宋体" w:cs="宋体"/>
          <w:snapToGrid w:val="0"/>
          <w:kern w:val="0"/>
          <w:sz w:val="24"/>
          <w:szCs w:val="24"/>
          <w:u w:val="single"/>
        </w:rPr>
        <w:t xml:space="preserve">             </w:t>
      </w:r>
    </w:p>
    <w:p w14:paraId="489D30EC">
      <w:pPr>
        <w:pStyle w:val="2"/>
        <w:kinsoku/>
        <w:topLinePunct w:val="0"/>
        <w:bidi w:val="0"/>
        <w:spacing w:line="360" w:lineRule="auto"/>
        <w:rPr>
          <w:rFonts w:hint="eastAsia" w:ascii="宋体" w:hAnsi="宋体" w:eastAsia="宋体" w:cs="宋体"/>
          <w:sz w:val="24"/>
          <w:szCs w:val="24"/>
        </w:rPr>
      </w:pPr>
    </w:p>
    <w:p w14:paraId="52D23529">
      <w:pPr>
        <w:kinsoku/>
        <w:topLinePunct w:val="0"/>
        <w:bidi w:val="0"/>
        <w:spacing w:before="120" w:beforeLines="50" w:line="360" w:lineRule="auto"/>
        <w:ind w:firstLine="4320" w:firstLineChars="1800"/>
        <w:jc w:val="lef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napToGrid w:val="0"/>
          <w:kern w:val="0"/>
          <w:sz w:val="24"/>
          <w:szCs w:val="24"/>
          <w:u w:val="single"/>
        </w:rPr>
        <w:t xml:space="preserve">              </w:t>
      </w:r>
    </w:p>
    <w:p w14:paraId="5EBD826B">
      <w:pPr>
        <w:kinsoku/>
        <w:topLinePunct w:val="0"/>
        <w:bidi w:val="0"/>
        <w:spacing w:line="360" w:lineRule="auto"/>
        <w:rPr>
          <w:rFonts w:hint="eastAsia" w:ascii="宋体" w:hAnsi="宋体" w:eastAsia="宋体" w:cs="宋体"/>
          <w:sz w:val="24"/>
          <w:szCs w:val="24"/>
        </w:rPr>
      </w:pPr>
    </w:p>
    <w:p w14:paraId="689D0280">
      <w:pPr>
        <w:kinsoku/>
        <w:topLinePunct w:val="0"/>
        <w:bidi w:val="0"/>
        <w:spacing w:line="360" w:lineRule="auto"/>
        <w:rPr>
          <w:rFonts w:hint="eastAsia" w:ascii="宋体" w:hAnsi="宋体" w:eastAsia="宋体" w:cs="宋体"/>
          <w:sz w:val="24"/>
          <w:szCs w:val="24"/>
        </w:rPr>
      </w:pPr>
    </w:p>
    <w:p w14:paraId="3A0B32CB">
      <w:pPr>
        <w:kinsoku/>
        <w:topLinePunct w:val="0"/>
        <w:bidi w:val="0"/>
        <w:spacing w:line="360" w:lineRule="auto"/>
        <w:rPr>
          <w:rFonts w:hint="eastAsia" w:ascii="宋体" w:hAnsi="宋体" w:eastAsia="宋体" w:cs="宋体"/>
          <w:sz w:val="24"/>
          <w:szCs w:val="24"/>
        </w:rPr>
      </w:pPr>
    </w:p>
    <w:p w14:paraId="3B97F75C">
      <w:pPr>
        <w:kinsoku/>
        <w:topLinePunct w:val="0"/>
        <w:bidi w:val="0"/>
        <w:spacing w:line="360" w:lineRule="auto"/>
        <w:rPr>
          <w:rFonts w:hint="eastAsia" w:ascii="宋体" w:hAnsi="宋体" w:eastAsia="宋体" w:cs="宋体"/>
          <w:sz w:val="24"/>
          <w:szCs w:val="24"/>
        </w:rPr>
      </w:pPr>
    </w:p>
    <w:p w14:paraId="1574C2DB">
      <w:pPr>
        <w:kinsoku/>
        <w:topLinePunct w:val="0"/>
        <w:bidi w:val="0"/>
        <w:spacing w:line="360" w:lineRule="auto"/>
        <w:rPr>
          <w:rFonts w:hint="eastAsia" w:ascii="宋体" w:hAnsi="宋体" w:eastAsia="宋体" w:cs="宋体"/>
          <w:sz w:val="24"/>
          <w:szCs w:val="24"/>
        </w:rPr>
      </w:pPr>
    </w:p>
    <w:p w14:paraId="74758273">
      <w:pPr>
        <w:kinsoku/>
        <w:topLinePunct w:val="0"/>
        <w:bidi w:val="0"/>
        <w:spacing w:line="360" w:lineRule="auto"/>
        <w:rPr>
          <w:rFonts w:hint="eastAsia" w:ascii="宋体" w:hAnsi="宋体" w:eastAsia="宋体" w:cs="宋体"/>
          <w:sz w:val="24"/>
          <w:szCs w:val="24"/>
        </w:rPr>
      </w:pPr>
    </w:p>
    <w:p w14:paraId="0CACAA9E">
      <w:pPr>
        <w:kinsoku/>
        <w:topLinePunct w:val="0"/>
        <w:bidi w:val="0"/>
        <w:spacing w:line="360" w:lineRule="auto"/>
        <w:rPr>
          <w:rFonts w:hint="eastAsia" w:ascii="宋体" w:hAnsi="宋体" w:eastAsia="宋体" w:cs="宋体"/>
          <w:sz w:val="24"/>
          <w:szCs w:val="24"/>
        </w:rPr>
      </w:pPr>
    </w:p>
    <w:p w14:paraId="0D584857">
      <w:pPr>
        <w:kinsoku/>
        <w:topLinePunct w:val="0"/>
        <w:bidi w:val="0"/>
        <w:spacing w:line="360" w:lineRule="auto"/>
        <w:rPr>
          <w:rFonts w:hint="eastAsia" w:ascii="宋体" w:hAnsi="宋体" w:eastAsia="宋体" w:cs="宋体"/>
          <w:sz w:val="24"/>
          <w:szCs w:val="24"/>
        </w:rPr>
      </w:pPr>
    </w:p>
    <w:p w14:paraId="4F8BB4BD">
      <w:pPr>
        <w:kinsoku/>
        <w:topLinePunct w:val="0"/>
        <w:bidi w:val="0"/>
        <w:spacing w:line="360" w:lineRule="auto"/>
        <w:rPr>
          <w:rFonts w:hint="eastAsia" w:ascii="宋体" w:hAnsi="宋体" w:eastAsia="宋体" w:cs="宋体"/>
          <w:sz w:val="24"/>
          <w:szCs w:val="24"/>
        </w:rPr>
      </w:pPr>
    </w:p>
    <w:p w14:paraId="5C448391">
      <w:pPr>
        <w:kinsoku/>
        <w:topLinePunct w:val="0"/>
        <w:bidi w:val="0"/>
        <w:spacing w:line="360" w:lineRule="auto"/>
        <w:rPr>
          <w:rFonts w:hint="eastAsia" w:ascii="宋体" w:hAnsi="宋体" w:eastAsia="宋体" w:cs="宋体"/>
          <w:sz w:val="24"/>
          <w:szCs w:val="24"/>
        </w:rPr>
      </w:pPr>
    </w:p>
    <w:p w14:paraId="44B96BC9">
      <w:pPr>
        <w:kinsoku/>
        <w:topLinePunct w:val="0"/>
        <w:bidi w:val="0"/>
        <w:spacing w:line="360" w:lineRule="auto"/>
        <w:rPr>
          <w:rFonts w:hint="eastAsia" w:ascii="宋体" w:hAnsi="宋体" w:eastAsia="宋体" w:cs="宋体"/>
          <w:sz w:val="24"/>
          <w:szCs w:val="24"/>
        </w:rPr>
      </w:pPr>
    </w:p>
    <w:p w14:paraId="46DA3E04">
      <w:pPr>
        <w:kinsoku/>
        <w:topLinePunct w:val="0"/>
        <w:bidi w:val="0"/>
        <w:spacing w:line="360" w:lineRule="auto"/>
        <w:rPr>
          <w:rFonts w:hint="eastAsia" w:ascii="宋体" w:hAnsi="宋体" w:eastAsia="宋体" w:cs="宋体"/>
          <w:sz w:val="24"/>
          <w:szCs w:val="24"/>
        </w:rPr>
      </w:pPr>
    </w:p>
    <w:p w14:paraId="14F8EE88">
      <w:pPr>
        <w:kinsoku/>
        <w:topLinePunct w:val="0"/>
        <w:bidi w:val="0"/>
        <w:spacing w:line="360" w:lineRule="auto"/>
        <w:rPr>
          <w:rFonts w:hint="eastAsia" w:ascii="宋体" w:hAnsi="宋体" w:eastAsia="宋体" w:cs="宋体"/>
          <w:sz w:val="24"/>
          <w:szCs w:val="24"/>
        </w:rPr>
      </w:pPr>
    </w:p>
    <w:p w14:paraId="02AB549E">
      <w:pPr>
        <w:kinsoku/>
        <w:topLinePunct w:val="0"/>
        <w:bidi w:val="0"/>
        <w:spacing w:line="360" w:lineRule="auto"/>
        <w:rPr>
          <w:rFonts w:hint="eastAsia" w:ascii="宋体" w:hAnsi="宋体" w:eastAsia="宋体" w:cs="宋体"/>
          <w:sz w:val="24"/>
          <w:szCs w:val="24"/>
        </w:rPr>
      </w:pPr>
    </w:p>
    <w:p w14:paraId="6E48935C">
      <w:pPr>
        <w:pStyle w:val="5"/>
        <w:numPr>
          <w:ilvl w:val="-1"/>
          <w:numId w:val="0"/>
        </w:numPr>
        <w:tabs>
          <w:tab w:val="left" w:pos="900"/>
          <w:tab w:val="clear" w:pos="5400"/>
        </w:tabs>
        <w:kinsoku/>
        <w:topLinePunct w:val="0"/>
        <w:bidi w:val="0"/>
        <w:spacing w:after="120"/>
        <w:ind w:left="0"/>
      </w:pPr>
      <w:bookmarkStart w:id="1434" w:name="_Toc16067"/>
      <w:bookmarkStart w:id="1435" w:name="_Toc13501"/>
      <w:bookmarkStart w:id="1436" w:name="_Toc8790"/>
      <w:r>
        <w:rPr>
          <w:rFonts w:hint="eastAsia"/>
        </w:rPr>
        <w:t>附件九：质量安全管理承诺书</w:t>
      </w:r>
      <w:bookmarkEnd w:id="1434"/>
      <w:bookmarkEnd w:id="1435"/>
      <w:bookmarkEnd w:id="1436"/>
    </w:p>
    <w:p w14:paraId="5CD462C7">
      <w:pPr>
        <w:kinsoku/>
        <w:topLinePunct w:val="0"/>
        <w:autoSpaceDE w:val="0"/>
        <w:autoSpaceDN w:val="0"/>
        <w:bidi w:val="0"/>
        <w:adjustRightInd w:val="0"/>
        <w:jc w:val="center"/>
        <w:rPr>
          <w:rFonts w:hint="eastAsia" w:ascii="宋体" w:hAnsi="宋体" w:cs="宋体"/>
          <w:b/>
          <w:bCs/>
          <w:sz w:val="30"/>
          <w:szCs w:val="30"/>
          <w:lang w:bidi="ar"/>
        </w:rPr>
      </w:pPr>
      <w:r>
        <w:rPr>
          <w:rFonts w:hint="eastAsia" w:ascii="宋体" w:hAnsi="宋体" w:cs="宋体"/>
          <w:b/>
          <w:bCs/>
          <w:sz w:val="30"/>
          <w:szCs w:val="30"/>
          <w:lang w:bidi="ar"/>
        </w:rPr>
        <w:t>质量安全管理承诺书</w:t>
      </w:r>
    </w:p>
    <w:p w14:paraId="09E2C2E6">
      <w:pPr>
        <w:kinsoku/>
        <w:topLinePunct w:val="0"/>
        <w:bidi w:val="0"/>
        <w:ind w:left="2994" w:firstLine="420" w:firstLineChars="200"/>
        <w:rPr>
          <w:rFonts w:ascii="宋体" w:hAnsi="宋体" w:cs="宋体"/>
          <w:b/>
          <w:szCs w:val="24"/>
        </w:rPr>
      </w:pPr>
    </w:p>
    <w:p w14:paraId="70B37A4C">
      <w:pPr>
        <w:pStyle w:val="37"/>
        <w:kinsoku/>
        <w:topLinePunct w:val="0"/>
        <w:bidi w:val="0"/>
        <w:spacing w:line="360" w:lineRule="auto"/>
        <w:ind w:firstLine="422" w:firstLineChars="176"/>
        <w:rPr>
          <w:rFonts w:hint="eastAsia" w:ascii="宋体" w:hAnsi="宋体" w:eastAsia="宋体" w:cs="宋体"/>
          <w:sz w:val="24"/>
          <w:szCs w:val="24"/>
          <w:lang w:val="zh-CN"/>
        </w:rPr>
      </w:pPr>
      <w:r>
        <w:rPr>
          <w:rFonts w:hint="eastAsia" w:ascii="宋体" w:hAnsi="宋体" w:eastAsia="宋体" w:cs="宋体"/>
          <w:sz w:val="24"/>
          <w:szCs w:val="24"/>
          <w:u w:val="single"/>
          <w:lang w:val="zh-CN"/>
        </w:rPr>
        <w:t>xxxxxxx</w:t>
      </w:r>
      <w:r>
        <w:rPr>
          <w:rFonts w:hint="eastAsia" w:ascii="宋体" w:hAnsi="宋体" w:eastAsia="宋体" w:cs="宋体"/>
          <w:sz w:val="24"/>
          <w:szCs w:val="24"/>
          <w:lang w:val="zh-CN"/>
        </w:rPr>
        <w:t>（买方名称）：</w:t>
      </w:r>
    </w:p>
    <w:p w14:paraId="12A51FA6">
      <w:pPr>
        <w:pStyle w:val="37"/>
        <w:kinsoku/>
        <w:topLinePunct w:val="0"/>
        <w:bidi w:val="0"/>
        <w:spacing w:line="360" w:lineRule="auto"/>
        <w:ind w:firstLineChars="0"/>
        <w:rPr>
          <w:rFonts w:hint="eastAsia" w:ascii="宋体" w:hAnsi="宋体" w:eastAsia="宋体" w:cs="宋体"/>
          <w:sz w:val="24"/>
          <w:szCs w:val="24"/>
          <w:lang w:val="zh-CN"/>
        </w:rPr>
      </w:pPr>
      <w:r>
        <w:rPr>
          <w:rFonts w:hint="eastAsia" w:ascii="宋体" w:hAnsi="宋体" w:eastAsia="宋体" w:cs="宋体"/>
          <w:sz w:val="24"/>
          <w:szCs w:val="24"/>
          <w:lang w:val="zh-CN"/>
        </w:rPr>
        <w:t>我方</w:t>
      </w:r>
      <w:r>
        <w:rPr>
          <w:rFonts w:hint="eastAsia" w:ascii="宋体" w:hAnsi="宋体" w:eastAsia="宋体" w:cs="宋体"/>
          <w:sz w:val="24"/>
          <w:szCs w:val="24"/>
          <w:u w:val="single"/>
          <w:lang w:val="zh-CN"/>
        </w:rPr>
        <w:t>xxxxxxx（</w:t>
      </w:r>
      <w:r>
        <w:rPr>
          <w:rFonts w:hint="eastAsia" w:ascii="宋体" w:hAnsi="宋体" w:eastAsia="宋体" w:cs="宋体"/>
          <w:sz w:val="24"/>
          <w:szCs w:val="24"/>
          <w:lang w:val="zh-CN"/>
        </w:rPr>
        <w:t>卖方名称）将在天津市轨道交通Z2线一期工程（滨海机场站～北塘站）信号系统集成采购项目建设中严格执行</w:t>
      </w:r>
      <w:r>
        <w:rPr>
          <w:rFonts w:hint="eastAsia" w:ascii="宋体" w:hAnsi="宋体" w:eastAsia="宋体" w:cs="宋体"/>
          <w:sz w:val="24"/>
          <w:szCs w:val="24"/>
        </w:rPr>
        <w:t>天津市轨道交通Z2线一期工程ppp项目公司、总承包部及Z2线12标项目经理部的</w:t>
      </w:r>
      <w:r>
        <w:rPr>
          <w:rFonts w:hint="eastAsia" w:ascii="宋体" w:hAnsi="宋体" w:eastAsia="宋体" w:cs="宋体"/>
          <w:sz w:val="24"/>
          <w:szCs w:val="24"/>
          <w:lang w:val="zh-CN"/>
        </w:rPr>
        <w:t>项目质量安全管理规定，现就有关事宜承诺如下：</w:t>
      </w:r>
    </w:p>
    <w:p w14:paraId="675984E5">
      <w:pPr>
        <w:pStyle w:val="37"/>
        <w:kinsoku/>
        <w:topLinePunct w:val="0"/>
        <w:bidi w:val="0"/>
        <w:spacing w:line="360" w:lineRule="auto"/>
        <w:ind w:firstLineChars="0"/>
        <w:rPr>
          <w:rFonts w:hint="eastAsia" w:ascii="宋体" w:hAnsi="宋体" w:eastAsia="宋体" w:cs="宋体"/>
          <w:sz w:val="24"/>
          <w:szCs w:val="24"/>
          <w:lang w:val="zh-CN"/>
        </w:rPr>
      </w:pPr>
      <w:r>
        <w:rPr>
          <w:rFonts w:hint="eastAsia" w:ascii="宋体" w:hAnsi="宋体" w:eastAsia="宋体" w:cs="宋体"/>
          <w:sz w:val="24"/>
          <w:szCs w:val="24"/>
          <w:lang w:val="zh-CN"/>
        </w:rPr>
        <w:t>我方承诺，在工程建设中严格执行</w:t>
      </w:r>
      <w:r>
        <w:rPr>
          <w:rFonts w:hint="eastAsia" w:ascii="宋体" w:hAnsi="宋体" w:eastAsia="宋体" w:cs="宋体"/>
          <w:sz w:val="24"/>
          <w:szCs w:val="24"/>
        </w:rPr>
        <w:t>天津市轨道交通Z2线一期工程ppp项目公司、总承包部及Z2线12标项目经理部的</w:t>
      </w:r>
      <w:r>
        <w:rPr>
          <w:rFonts w:hint="eastAsia" w:ascii="宋体" w:hAnsi="宋体" w:eastAsia="宋体" w:cs="宋体"/>
          <w:sz w:val="24"/>
          <w:szCs w:val="24"/>
          <w:lang w:val="zh-CN"/>
        </w:rPr>
        <w:t>项目质量安全管理规定，确保</w:t>
      </w:r>
      <w:r>
        <w:rPr>
          <w:rFonts w:hint="eastAsia" w:ascii="宋体" w:hAnsi="宋体" w:eastAsia="宋体" w:cs="宋体"/>
          <w:sz w:val="24"/>
          <w:szCs w:val="24"/>
        </w:rPr>
        <w:t>天津市轨道交通Z2线一期工程ppp项目工程</w:t>
      </w:r>
      <w:r>
        <w:rPr>
          <w:rFonts w:hint="eastAsia" w:ascii="宋体" w:hAnsi="宋体" w:eastAsia="宋体" w:cs="宋体"/>
          <w:sz w:val="24"/>
          <w:szCs w:val="24"/>
          <w:lang w:val="zh-CN"/>
        </w:rPr>
        <w:t>建设质量安全。出现下列行为之一的，接受</w:t>
      </w:r>
      <w:r>
        <w:rPr>
          <w:rFonts w:hint="eastAsia" w:ascii="宋体" w:hAnsi="宋体" w:eastAsia="宋体" w:cs="宋体"/>
          <w:sz w:val="24"/>
          <w:szCs w:val="24"/>
        </w:rPr>
        <w:t>天津市轨道交通Z2线一期工程ppp项目公司、总承包部及12标项目经理部部</w:t>
      </w:r>
      <w:r>
        <w:rPr>
          <w:rFonts w:hint="eastAsia" w:ascii="宋体" w:hAnsi="宋体" w:eastAsia="宋体" w:cs="宋体"/>
          <w:sz w:val="24"/>
          <w:szCs w:val="24"/>
          <w:lang w:val="zh-CN"/>
        </w:rPr>
        <w:t>作出的处理。</w:t>
      </w:r>
    </w:p>
    <w:p w14:paraId="73CF3D95">
      <w:pPr>
        <w:pStyle w:val="37"/>
        <w:kinsoku/>
        <w:topLinePunct w:val="0"/>
        <w:bidi w:val="0"/>
        <w:spacing w:line="360" w:lineRule="auto"/>
        <w:ind w:firstLine="422" w:firstLineChars="176"/>
        <w:rPr>
          <w:rFonts w:hint="eastAsia" w:ascii="宋体" w:hAnsi="宋体" w:eastAsia="宋体" w:cs="宋体"/>
          <w:sz w:val="24"/>
          <w:szCs w:val="24"/>
          <w:lang w:val="zh-CN"/>
        </w:rPr>
      </w:pPr>
      <w:r>
        <w:rPr>
          <w:rFonts w:hint="eastAsia" w:ascii="宋体" w:hAnsi="宋体" w:eastAsia="宋体" w:cs="宋体"/>
          <w:sz w:val="24"/>
          <w:szCs w:val="24"/>
          <w:lang w:val="zh-CN"/>
        </w:rPr>
        <w:t>1.使用不合格产品。</w:t>
      </w:r>
    </w:p>
    <w:p w14:paraId="3130FDB1">
      <w:pPr>
        <w:pStyle w:val="37"/>
        <w:kinsoku/>
        <w:topLinePunct w:val="0"/>
        <w:bidi w:val="0"/>
        <w:spacing w:line="360" w:lineRule="auto"/>
        <w:ind w:firstLineChars="0"/>
        <w:rPr>
          <w:rFonts w:hint="eastAsia" w:ascii="宋体" w:hAnsi="宋体" w:eastAsia="宋体" w:cs="宋体"/>
          <w:sz w:val="24"/>
          <w:szCs w:val="24"/>
          <w:lang w:val="zh-CN"/>
        </w:rPr>
      </w:pPr>
      <w:r>
        <w:rPr>
          <w:rFonts w:hint="eastAsia" w:ascii="宋体" w:hAnsi="宋体" w:eastAsia="宋体" w:cs="宋体"/>
          <w:sz w:val="24"/>
          <w:szCs w:val="24"/>
          <w:lang w:val="zh-CN"/>
        </w:rPr>
        <w:t>2.监理人员旁站不到位或现场随意签认，第三方检测数据虚假不实。</w:t>
      </w:r>
    </w:p>
    <w:p w14:paraId="0113403F">
      <w:pPr>
        <w:pStyle w:val="37"/>
        <w:kinsoku/>
        <w:topLinePunct w:val="0"/>
        <w:bidi w:val="0"/>
        <w:spacing w:line="360" w:lineRule="auto"/>
        <w:ind w:firstLine="422" w:firstLineChars="176"/>
        <w:rPr>
          <w:rFonts w:hint="eastAsia" w:ascii="宋体" w:hAnsi="宋体" w:eastAsia="宋体" w:cs="宋体"/>
          <w:sz w:val="24"/>
          <w:szCs w:val="24"/>
          <w:lang w:val="zh-CN"/>
        </w:rPr>
      </w:pPr>
      <w:r>
        <w:rPr>
          <w:rFonts w:hint="eastAsia" w:ascii="宋体" w:hAnsi="宋体" w:eastAsia="宋体" w:cs="宋体"/>
          <w:sz w:val="24"/>
          <w:szCs w:val="24"/>
          <w:lang w:val="zh-CN"/>
        </w:rPr>
        <w:t>3.偷工减料、以次充好。</w:t>
      </w:r>
    </w:p>
    <w:p w14:paraId="02B702EB">
      <w:pPr>
        <w:pStyle w:val="37"/>
        <w:kinsoku/>
        <w:topLinePunct w:val="0"/>
        <w:bidi w:val="0"/>
        <w:spacing w:line="360" w:lineRule="auto"/>
        <w:ind w:firstLine="422" w:firstLineChars="176"/>
        <w:rPr>
          <w:rFonts w:hint="eastAsia" w:ascii="宋体" w:hAnsi="宋体" w:eastAsia="宋体" w:cs="宋体"/>
          <w:sz w:val="24"/>
          <w:szCs w:val="24"/>
          <w:lang w:val="zh-CN"/>
        </w:rPr>
      </w:pPr>
      <w:r>
        <w:rPr>
          <w:rFonts w:hint="eastAsia" w:ascii="宋体" w:hAnsi="宋体" w:eastAsia="宋体" w:cs="宋体"/>
          <w:sz w:val="24"/>
          <w:szCs w:val="24"/>
          <w:lang w:val="zh-CN"/>
        </w:rPr>
        <w:t>4.转包和违法分包。</w:t>
      </w:r>
    </w:p>
    <w:p w14:paraId="278E7C65">
      <w:pPr>
        <w:pStyle w:val="37"/>
        <w:kinsoku/>
        <w:topLinePunct w:val="0"/>
        <w:bidi w:val="0"/>
        <w:spacing w:line="360" w:lineRule="auto"/>
        <w:ind w:firstLine="422" w:firstLineChars="176"/>
        <w:rPr>
          <w:rFonts w:hint="eastAsia" w:ascii="宋体" w:hAnsi="宋体" w:eastAsia="宋体" w:cs="宋体"/>
          <w:sz w:val="24"/>
          <w:szCs w:val="24"/>
          <w:lang w:val="zh-CN"/>
        </w:rPr>
      </w:pPr>
      <w:r>
        <w:rPr>
          <w:rFonts w:hint="eastAsia" w:ascii="宋体" w:hAnsi="宋体" w:eastAsia="宋体" w:cs="宋体"/>
          <w:sz w:val="24"/>
          <w:szCs w:val="24"/>
          <w:lang w:val="zh-CN"/>
        </w:rPr>
        <w:t>5.内业资料弄虚作假。</w:t>
      </w:r>
    </w:p>
    <w:p w14:paraId="3D61F786">
      <w:pPr>
        <w:pStyle w:val="37"/>
        <w:kinsoku/>
        <w:topLinePunct w:val="0"/>
        <w:bidi w:val="0"/>
        <w:spacing w:line="360" w:lineRule="auto"/>
        <w:ind w:left="3120" w:firstLine="485"/>
        <w:rPr>
          <w:rFonts w:hint="eastAsia" w:ascii="宋体" w:hAnsi="宋体" w:eastAsia="宋体" w:cs="宋体"/>
          <w:sz w:val="24"/>
          <w:szCs w:val="24"/>
          <w:lang w:val="zh-CN"/>
        </w:rPr>
      </w:pPr>
    </w:p>
    <w:p w14:paraId="7D6648B6">
      <w:pPr>
        <w:tabs>
          <w:tab w:val="left" w:pos="8379"/>
          <w:tab w:val="left" w:pos="8480"/>
          <w:tab w:val="left" w:pos="9108"/>
        </w:tabs>
        <w:kinsoku/>
        <w:topLinePunct w:val="0"/>
        <w:bidi w:val="0"/>
        <w:adjustRightInd w:val="0"/>
        <w:spacing w:line="360" w:lineRule="auto"/>
        <w:ind w:right="107"/>
        <w:jc w:val="left"/>
        <w:textAlignment w:val="baseline"/>
        <w:rPr>
          <w:rFonts w:hint="eastAsia" w:ascii="宋体" w:hAnsi="宋体" w:eastAsia="宋体" w:cs="宋体"/>
          <w:spacing w:val="2"/>
          <w:kern w:val="0"/>
          <w:sz w:val="24"/>
          <w:szCs w:val="24"/>
          <w:lang w:val="zh-CN"/>
        </w:rPr>
      </w:pPr>
      <w:r>
        <w:rPr>
          <w:rFonts w:hint="eastAsia" w:ascii="宋体" w:hAnsi="宋体" w:eastAsia="宋体" w:cs="宋体"/>
          <w:spacing w:val="-1"/>
          <w:kern w:val="0"/>
          <w:sz w:val="24"/>
          <w:szCs w:val="24"/>
          <w:lang w:val="zh-CN"/>
        </w:rPr>
        <w:t>承</w:t>
      </w:r>
      <w:r>
        <w:rPr>
          <w:rFonts w:hint="eastAsia" w:ascii="宋体" w:hAnsi="宋体" w:eastAsia="宋体" w:cs="宋体"/>
          <w:spacing w:val="2"/>
          <w:kern w:val="0"/>
          <w:sz w:val="24"/>
          <w:szCs w:val="24"/>
          <w:lang w:val="zh-CN"/>
        </w:rPr>
        <w:t>诺</w:t>
      </w:r>
      <w:r>
        <w:rPr>
          <w:rFonts w:hint="eastAsia" w:ascii="宋体" w:hAnsi="宋体" w:eastAsia="宋体" w:cs="宋体"/>
          <w:spacing w:val="-1"/>
          <w:kern w:val="0"/>
          <w:sz w:val="24"/>
          <w:szCs w:val="24"/>
          <w:lang w:val="zh-CN"/>
        </w:rPr>
        <w:t>人</w:t>
      </w:r>
      <w:r>
        <w:rPr>
          <w:rFonts w:hint="eastAsia" w:ascii="宋体" w:hAnsi="宋体" w:eastAsia="宋体" w:cs="宋体"/>
          <w:spacing w:val="2"/>
          <w:kern w:val="0"/>
          <w:sz w:val="24"/>
          <w:szCs w:val="24"/>
          <w:lang w:val="zh-CN"/>
        </w:rPr>
        <w:t>：_________________________（盖单位章）</w:t>
      </w:r>
    </w:p>
    <w:p w14:paraId="2FA4FEC3">
      <w:pPr>
        <w:pStyle w:val="2"/>
        <w:kinsoku/>
        <w:topLinePunct w:val="0"/>
        <w:bidi w:val="0"/>
        <w:spacing w:line="360" w:lineRule="auto"/>
        <w:rPr>
          <w:rFonts w:hint="eastAsia" w:ascii="宋体" w:hAnsi="宋体" w:eastAsia="宋体" w:cs="宋体"/>
          <w:sz w:val="24"/>
          <w:szCs w:val="24"/>
          <w:lang w:val="zh-CN"/>
        </w:rPr>
      </w:pPr>
    </w:p>
    <w:p w14:paraId="4ACAF315">
      <w:pPr>
        <w:tabs>
          <w:tab w:val="left" w:pos="8480"/>
          <w:tab w:val="left" w:pos="8616"/>
          <w:tab w:val="left" w:pos="9108"/>
        </w:tabs>
        <w:kinsoku/>
        <w:topLinePunct w:val="0"/>
        <w:bidi w:val="0"/>
        <w:adjustRightInd w:val="0"/>
        <w:spacing w:line="360" w:lineRule="auto"/>
        <w:ind w:right="107"/>
        <w:jc w:val="left"/>
        <w:textAlignment w:val="baseline"/>
        <w:rPr>
          <w:rFonts w:hint="eastAsia" w:ascii="宋体" w:hAnsi="宋体" w:eastAsia="宋体" w:cs="宋体"/>
          <w:kern w:val="0"/>
          <w:sz w:val="24"/>
          <w:szCs w:val="24"/>
          <w:lang w:val="zh-CN"/>
        </w:rPr>
      </w:pPr>
      <w:r>
        <w:rPr>
          <w:rFonts w:hint="eastAsia" w:ascii="宋体" w:hAnsi="宋体" w:eastAsia="宋体" w:cs="宋体"/>
          <w:spacing w:val="-1"/>
          <w:kern w:val="0"/>
          <w:sz w:val="24"/>
          <w:szCs w:val="24"/>
          <w:lang w:val="zh-CN"/>
        </w:rPr>
        <w:t>法</w:t>
      </w:r>
      <w:r>
        <w:rPr>
          <w:rFonts w:hint="eastAsia" w:ascii="宋体" w:hAnsi="宋体" w:eastAsia="宋体" w:cs="宋体"/>
          <w:spacing w:val="2"/>
          <w:kern w:val="0"/>
          <w:sz w:val="24"/>
          <w:szCs w:val="24"/>
          <w:lang w:val="zh-CN"/>
        </w:rPr>
        <w:t>定</w:t>
      </w:r>
      <w:r>
        <w:rPr>
          <w:rFonts w:hint="eastAsia" w:ascii="宋体" w:hAnsi="宋体" w:eastAsia="宋体" w:cs="宋体"/>
          <w:spacing w:val="-1"/>
          <w:kern w:val="0"/>
          <w:sz w:val="24"/>
          <w:szCs w:val="24"/>
          <w:lang w:val="zh-CN"/>
        </w:rPr>
        <w:t>代</w:t>
      </w:r>
      <w:r>
        <w:rPr>
          <w:rFonts w:hint="eastAsia" w:ascii="宋体" w:hAnsi="宋体" w:eastAsia="宋体" w:cs="宋体"/>
          <w:spacing w:val="2"/>
          <w:kern w:val="0"/>
          <w:sz w:val="24"/>
          <w:szCs w:val="24"/>
          <w:lang w:val="zh-CN"/>
        </w:rPr>
        <w:t>表</w:t>
      </w:r>
      <w:r>
        <w:rPr>
          <w:rFonts w:hint="eastAsia" w:ascii="宋体" w:hAnsi="宋体" w:eastAsia="宋体" w:cs="宋体"/>
          <w:spacing w:val="-1"/>
          <w:kern w:val="0"/>
          <w:sz w:val="24"/>
          <w:szCs w:val="24"/>
          <w:lang w:val="zh-CN"/>
        </w:rPr>
        <w:t>人</w:t>
      </w:r>
      <w:r>
        <w:rPr>
          <w:rFonts w:hint="eastAsia" w:ascii="宋体" w:hAnsi="宋体" w:eastAsia="宋体" w:cs="宋体"/>
          <w:spacing w:val="2"/>
          <w:kern w:val="0"/>
          <w:sz w:val="24"/>
          <w:szCs w:val="24"/>
          <w:lang w:val="zh-CN"/>
        </w:rPr>
        <w:t>或</w:t>
      </w:r>
      <w:r>
        <w:rPr>
          <w:rFonts w:hint="eastAsia" w:ascii="宋体" w:hAnsi="宋体" w:eastAsia="宋体" w:cs="宋体"/>
          <w:spacing w:val="-1"/>
          <w:kern w:val="0"/>
          <w:sz w:val="24"/>
          <w:szCs w:val="24"/>
          <w:lang w:val="zh-CN"/>
        </w:rPr>
        <w:t>授</w:t>
      </w:r>
      <w:r>
        <w:rPr>
          <w:rFonts w:hint="eastAsia" w:ascii="宋体" w:hAnsi="宋体" w:eastAsia="宋体" w:cs="宋体"/>
          <w:spacing w:val="2"/>
          <w:kern w:val="0"/>
          <w:sz w:val="24"/>
          <w:szCs w:val="24"/>
          <w:lang w:val="zh-CN"/>
        </w:rPr>
        <w:t>权</w:t>
      </w:r>
      <w:r>
        <w:rPr>
          <w:rFonts w:hint="eastAsia" w:ascii="宋体" w:hAnsi="宋体" w:eastAsia="宋体" w:cs="宋体"/>
          <w:spacing w:val="-1"/>
          <w:kern w:val="0"/>
          <w:sz w:val="24"/>
          <w:szCs w:val="24"/>
          <w:lang w:val="zh-CN"/>
        </w:rPr>
        <w:t>代</w:t>
      </w:r>
      <w:r>
        <w:rPr>
          <w:rFonts w:hint="eastAsia" w:ascii="宋体" w:hAnsi="宋体" w:eastAsia="宋体" w:cs="宋体"/>
          <w:spacing w:val="2"/>
          <w:kern w:val="0"/>
          <w:sz w:val="24"/>
          <w:szCs w:val="24"/>
          <w:lang w:val="zh-CN"/>
        </w:rPr>
        <w:t>理</w:t>
      </w:r>
      <w:r>
        <w:rPr>
          <w:rFonts w:hint="eastAsia" w:ascii="宋体" w:hAnsi="宋体" w:eastAsia="宋体" w:cs="宋体"/>
          <w:spacing w:val="-1"/>
          <w:kern w:val="0"/>
          <w:sz w:val="24"/>
          <w:szCs w:val="24"/>
          <w:lang w:val="zh-CN"/>
        </w:rPr>
        <w:t>人</w:t>
      </w:r>
      <w:r>
        <w:rPr>
          <w:rFonts w:hint="eastAsia" w:ascii="宋体" w:hAnsi="宋体" w:eastAsia="宋体" w:cs="宋体"/>
          <w:spacing w:val="2"/>
          <w:kern w:val="0"/>
          <w:sz w:val="24"/>
          <w:szCs w:val="24"/>
          <w:lang w:val="zh-CN"/>
        </w:rPr>
        <w:t>：</w:t>
      </w:r>
      <w:r>
        <w:rPr>
          <w:rFonts w:hint="eastAsia" w:ascii="宋体" w:hAnsi="宋体" w:eastAsia="宋体" w:cs="宋体"/>
          <w:spacing w:val="2"/>
          <w:kern w:val="0"/>
          <w:sz w:val="24"/>
          <w:szCs w:val="24"/>
          <w:u w:val="single"/>
          <w:lang w:val="zh-CN"/>
        </w:rPr>
        <w:t xml:space="preserve">                 </w:t>
      </w:r>
      <w:r>
        <w:rPr>
          <w:rFonts w:hint="eastAsia" w:ascii="宋体" w:hAnsi="宋体" w:eastAsia="宋体" w:cs="宋体"/>
          <w:spacing w:val="-1"/>
          <w:kern w:val="0"/>
          <w:sz w:val="24"/>
          <w:szCs w:val="24"/>
          <w:lang w:val="zh-CN"/>
        </w:rPr>
        <w:t>（</w:t>
      </w:r>
      <w:r>
        <w:rPr>
          <w:rFonts w:hint="eastAsia" w:ascii="宋体" w:hAnsi="宋体" w:eastAsia="宋体" w:cs="宋体"/>
          <w:spacing w:val="2"/>
          <w:kern w:val="0"/>
          <w:sz w:val="24"/>
          <w:szCs w:val="24"/>
          <w:lang w:val="zh-CN"/>
        </w:rPr>
        <w:t>签</w:t>
      </w:r>
      <w:r>
        <w:rPr>
          <w:rFonts w:hint="eastAsia" w:ascii="宋体" w:hAnsi="宋体" w:eastAsia="宋体" w:cs="宋体"/>
          <w:spacing w:val="-1"/>
          <w:kern w:val="0"/>
          <w:sz w:val="24"/>
          <w:szCs w:val="24"/>
          <w:lang w:val="zh-CN"/>
        </w:rPr>
        <w:t>字</w:t>
      </w:r>
      <w:r>
        <w:rPr>
          <w:rFonts w:hint="eastAsia" w:ascii="宋体" w:hAnsi="宋体" w:eastAsia="宋体" w:cs="宋体"/>
          <w:kern w:val="0"/>
          <w:sz w:val="24"/>
          <w:szCs w:val="24"/>
          <w:lang w:val="zh-CN"/>
        </w:rPr>
        <w:t>）</w:t>
      </w:r>
    </w:p>
    <w:p w14:paraId="39DB0A33">
      <w:pPr>
        <w:pStyle w:val="2"/>
        <w:kinsoku/>
        <w:topLinePunct w:val="0"/>
        <w:bidi w:val="0"/>
        <w:spacing w:line="360" w:lineRule="auto"/>
        <w:rPr>
          <w:rFonts w:hint="eastAsia" w:ascii="宋体" w:hAnsi="宋体" w:eastAsia="宋体" w:cs="宋体"/>
          <w:sz w:val="24"/>
          <w:szCs w:val="24"/>
          <w:lang w:val="zh-CN"/>
        </w:rPr>
      </w:pPr>
    </w:p>
    <w:p w14:paraId="3E23CE94">
      <w:pPr>
        <w:tabs>
          <w:tab w:val="left" w:pos="8379"/>
          <w:tab w:val="left" w:pos="8480"/>
          <w:tab w:val="left" w:pos="9108"/>
        </w:tabs>
        <w:kinsoku/>
        <w:topLinePunct w:val="0"/>
        <w:bidi w:val="0"/>
        <w:adjustRightInd w:val="0"/>
        <w:spacing w:line="360" w:lineRule="auto"/>
        <w:ind w:right="107"/>
        <w:jc w:val="left"/>
        <w:textAlignment w:val="baseline"/>
        <w:rPr>
          <w:rFonts w:hint="eastAsia" w:ascii="宋体" w:hAnsi="宋体" w:eastAsia="宋体" w:cs="宋体"/>
          <w:kern w:val="0"/>
          <w:sz w:val="24"/>
          <w:szCs w:val="24"/>
          <w:u w:val="single"/>
          <w:lang w:val="zh-CN"/>
        </w:rPr>
      </w:pPr>
      <w:r>
        <w:rPr>
          <w:rFonts w:hint="eastAsia" w:ascii="宋体" w:hAnsi="宋体" w:eastAsia="宋体" w:cs="宋体"/>
          <w:spacing w:val="-1"/>
          <w:kern w:val="0"/>
          <w:sz w:val="24"/>
          <w:szCs w:val="24"/>
          <w:lang w:val="zh-CN"/>
        </w:rPr>
        <w:t>地</w:t>
      </w:r>
      <w:r>
        <w:rPr>
          <w:rFonts w:hint="eastAsia" w:ascii="宋体" w:hAnsi="宋体" w:eastAsia="宋体" w:cs="宋体"/>
          <w:spacing w:val="2"/>
          <w:kern w:val="0"/>
          <w:sz w:val="24"/>
          <w:szCs w:val="24"/>
          <w:lang w:val="zh-CN"/>
        </w:rPr>
        <w:t>址</w:t>
      </w:r>
      <w:r>
        <w:rPr>
          <w:rFonts w:hint="eastAsia" w:ascii="宋体" w:hAnsi="宋体" w:eastAsia="宋体" w:cs="宋体"/>
          <w:spacing w:val="-1"/>
          <w:kern w:val="0"/>
          <w:sz w:val="24"/>
          <w:szCs w:val="24"/>
          <w:lang w:val="zh-CN"/>
        </w:rPr>
        <w:t>：_____________________________</w:t>
      </w:r>
    </w:p>
    <w:p w14:paraId="34785E98">
      <w:pPr>
        <w:tabs>
          <w:tab w:val="left" w:pos="8379"/>
          <w:tab w:val="left" w:pos="8480"/>
          <w:tab w:val="left" w:pos="9108"/>
        </w:tabs>
        <w:kinsoku/>
        <w:topLinePunct w:val="0"/>
        <w:bidi w:val="0"/>
        <w:adjustRightInd w:val="0"/>
        <w:spacing w:line="360" w:lineRule="auto"/>
        <w:ind w:right="107"/>
        <w:jc w:val="left"/>
        <w:textAlignment w:val="baseline"/>
        <w:rPr>
          <w:rFonts w:hint="eastAsia" w:ascii="宋体" w:hAnsi="宋体" w:eastAsia="宋体" w:cs="宋体"/>
          <w:sz w:val="24"/>
          <w:szCs w:val="24"/>
        </w:rPr>
      </w:pPr>
      <w:r>
        <w:rPr>
          <w:rFonts w:hint="eastAsia" w:ascii="宋体" w:hAnsi="宋体" w:eastAsia="宋体" w:cs="宋体"/>
          <w:spacing w:val="-1"/>
          <w:kern w:val="0"/>
          <w:sz w:val="24"/>
          <w:szCs w:val="24"/>
          <w:lang w:val="zh-CN"/>
        </w:rPr>
        <w:t>日</w:t>
      </w:r>
      <w:r>
        <w:rPr>
          <w:rFonts w:hint="eastAsia" w:ascii="宋体" w:hAnsi="宋体" w:eastAsia="宋体" w:cs="宋体"/>
          <w:spacing w:val="2"/>
          <w:kern w:val="0"/>
          <w:sz w:val="24"/>
          <w:szCs w:val="24"/>
          <w:lang w:val="zh-CN"/>
        </w:rPr>
        <w:t>期</w:t>
      </w:r>
      <w:r>
        <w:rPr>
          <w:rFonts w:hint="eastAsia" w:ascii="宋体" w:hAnsi="宋体" w:eastAsia="宋体" w:cs="宋体"/>
          <w:kern w:val="0"/>
          <w:sz w:val="24"/>
          <w:szCs w:val="24"/>
          <w:lang w:val="zh-CN"/>
        </w:rPr>
        <w:t>：</w:t>
      </w:r>
      <w:r>
        <w:rPr>
          <w:rFonts w:hint="eastAsia" w:ascii="宋体" w:hAnsi="宋体" w:eastAsia="宋体" w:cs="宋体"/>
          <w:kern w:val="0"/>
          <w:sz w:val="24"/>
          <w:szCs w:val="24"/>
        </w:rPr>
        <w:t>2025</w:t>
      </w:r>
      <w:r>
        <w:rPr>
          <w:rFonts w:hint="eastAsia" w:ascii="宋体" w:hAnsi="宋体" w:eastAsia="宋体" w:cs="宋体"/>
          <w:kern w:val="0"/>
          <w:sz w:val="24"/>
          <w:szCs w:val="24"/>
          <w:lang w:val="zh-CN"/>
        </w:rPr>
        <w:t>年</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月</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日</w:t>
      </w:r>
    </w:p>
    <w:p w14:paraId="0CCD5A65">
      <w:pPr>
        <w:kinsoku/>
        <w:topLinePunct w:val="0"/>
        <w:bidi w:val="0"/>
        <w:spacing w:line="360" w:lineRule="auto"/>
        <w:rPr>
          <w:rFonts w:hint="eastAsia" w:ascii="宋体" w:hAnsi="宋体" w:eastAsia="宋体" w:cs="宋体"/>
          <w:sz w:val="24"/>
          <w:szCs w:val="24"/>
        </w:rPr>
      </w:pPr>
    </w:p>
    <w:p w14:paraId="5DAA2EFC">
      <w:pPr>
        <w:kinsoku/>
        <w:topLinePunct w:val="0"/>
        <w:bidi w:val="0"/>
        <w:spacing w:line="360" w:lineRule="auto"/>
        <w:rPr>
          <w:rFonts w:hint="eastAsia" w:ascii="宋体" w:hAnsi="宋体" w:eastAsia="宋体" w:cs="宋体"/>
          <w:sz w:val="24"/>
          <w:szCs w:val="24"/>
        </w:rPr>
      </w:pPr>
    </w:p>
    <w:p w14:paraId="403305D7">
      <w:pPr>
        <w:kinsoku/>
        <w:topLinePunct w:val="0"/>
        <w:bidi w:val="0"/>
        <w:spacing w:line="360" w:lineRule="auto"/>
        <w:rPr>
          <w:rFonts w:hint="eastAsia" w:ascii="宋体" w:hAnsi="宋体" w:eastAsia="宋体" w:cs="宋体"/>
          <w:sz w:val="24"/>
          <w:szCs w:val="24"/>
        </w:rPr>
      </w:pPr>
    </w:p>
    <w:p w14:paraId="06F7379A">
      <w:pPr>
        <w:kinsoku/>
        <w:topLinePunct w:val="0"/>
        <w:bidi w:val="0"/>
        <w:spacing w:line="360" w:lineRule="auto"/>
        <w:rPr>
          <w:rFonts w:hint="eastAsia" w:ascii="宋体" w:hAnsi="宋体" w:eastAsia="宋体" w:cs="宋体"/>
          <w:sz w:val="24"/>
          <w:szCs w:val="24"/>
        </w:rPr>
      </w:pPr>
    </w:p>
    <w:p w14:paraId="2CC3CFF4">
      <w:pPr>
        <w:kinsoku/>
        <w:topLinePunct w:val="0"/>
        <w:bidi w:val="0"/>
        <w:spacing w:line="360" w:lineRule="auto"/>
        <w:rPr>
          <w:rFonts w:hint="eastAsia" w:ascii="宋体" w:hAnsi="宋体" w:eastAsia="宋体" w:cs="宋体"/>
          <w:sz w:val="24"/>
          <w:szCs w:val="24"/>
        </w:rPr>
      </w:pPr>
    </w:p>
    <w:p w14:paraId="5ED270CD">
      <w:pPr>
        <w:kinsoku/>
        <w:topLinePunct w:val="0"/>
        <w:bidi w:val="0"/>
        <w:spacing w:line="360" w:lineRule="auto"/>
        <w:rPr>
          <w:rFonts w:hint="eastAsia" w:ascii="宋体" w:hAnsi="宋体" w:eastAsia="宋体" w:cs="宋体"/>
          <w:sz w:val="24"/>
          <w:szCs w:val="24"/>
        </w:rPr>
      </w:pPr>
    </w:p>
    <w:p w14:paraId="218D25CC">
      <w:pPr>
        <w:kinsoku/>
        <w:topLinePunct w:val="0"/>
        <w:bidi w:val="0"/>
        <w:spacing w:line="360" w:lineRule="auto"/>
        <w:rPr>
          <w:rFonts w:hint="eastAsia" w:ascii="宋体" w:hAnsi="宋体" w:eastAsia="宋体" w:cs="宋体"/>
          <w:sz w:val="24"/>
          <w:szCs w:val="24"/>
        </w:rPr>
      </w:pPr>
    </w:p>
    <w:p w14:paraId="4349684E">
      <w:pPr>
        <w:pStyle w:val="5"/>
        <w:numPr>
          <w:ilvl w:val="-1"/>
          <w:numId w:val="0"/>
        </w:numPr>
        <w:tabs>
          <w:tab w:val="left" w:pos="900"/>
          <w:tab w:val="clear" w:pos="5400"/>
        </w:tabs>
        <w:kinsoku/>
        <w:topLinePunct w:val="0"/>
        <w:bidi w:val="0"/>
        <w:spacing w:after="120"/>
        <w:ind w:left="0"/>
      </w:pPr>
      <w:bookmarkStart w:id="1437" w:name="_Toc13310"/>
      <w:bookmarkStart w:id="1438" w:name="_Toc24595"/>
      <w:bookmarkStart w:id="1439" w:name="_Toc13982"/>
      <w:r>
        <w:rPr>
          <w:rFonts w:hint="eastAsia"/>
        </w:rPr>
        <w:t>附件十：供应商质量终身责任制承诺书</w:t>
      </w:r>
      <w:bookmarkEnd w:id="1437"/>
      <w:bookmarkEnd w:id="1438"/>
      <w:bookmarkEnd w:id="1439"/>
    </w:p>
    <w:p w14:paraId="48EDABE6">
      <w:pPr>
        <w:kinsoku/>
        <w:topLinePunct w:val="0"/>
        <w:autoSpaceDE w:val="0"/>
        <w:autoSpaceDN w:val="0"/>
        <w:bidi w:val="0"/>
        <w:adjustRightInd w:val="0"/>
        <w:spacing w:line="360" w:lineRule="auto"/>
        <w:jc w:val="center"/>
        <w:rPr>
          <w:rFonts w:hint="eastAsia" w:ascii="宋体" w:hAnsi="宋体" w:eastAsia="宋体" w:cs="宋体"/>
          <w:b/>
          <w:bCs/>
          <w:sz w:val="24"/>
          <w:szCs w:val="24"/>
          <w:lang w:val="zh-CN" w:bidi="ar"/>
        </w:rPr>
      </w:pPr>
      <w:bookmarkStart w:id="1440" w:name="_Hlk524112299"/>
      <w:r>
        <w:rPr>
          <w:rFonts w:hint="eastAsia" w:ascii="宋体" w:hAnsi="宋体" w:eastAsia="宋体" w:cs="宋体"/>
          <w:b/>
          <w:bCs/>
          <w:sz w:val="24"/>
          <w:szCs w:val="24"/>
          <w:lang w:val="zh-CN" w:bidi="ar"/>
        </w:rPr>
        <w:t>供应商质量终身责任制承诺书</w:t>
      </w:r>
      <w:bookmarkEnd w:id="1440"/>
    </w:p>
    <w:p w14:paraId="259277FB">
      <w:pPr>
        <w:kinsoku/>
        <w:topLinePunct w:val="0"/>
        <w:autoSpaceDE w:val="0"/>
        <w:autoSpaceDN w:val="0"/>
        <w:bidi w:val="0"/>
        <w:adjustRightIn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为认真贯彻天津市轨道交通Z2线一期工程（滨海机场站～北塘站）信号系统集成采购项目质量终身责任制，我单位郑重承诺严格按照国家建设法律法规、标准规范及文件规定和工程设计文件、合同约定，对供应的产品质量负责，并对产品在设计使用年限内的工程质量承担相应终身责任。</w:t>
      </w:r>
    </w:p>
    <w:p w14:paraId="4CEF9D67">
      <w:pPr>
        <w:kinsoku/>
        <w:topLinePunct w:val="0"/>
        <w:autoSpaceDE w:val="0"/>
        <w:autoSpaceDN w:val="0"/>
        <w:bidi w:val="0"/>
        <w:adjustRightInd w:val="0"/>
        <w:spacing w:line="360"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工程名称：</w:t>
      </w:r>
      <w:r>
        <w:rPr>
          <w:rFonts w:hint="eastAsia" w:ascii="宋体" w:hAnsi="宋体" w:eastAsia="宋体" w:cs="宋体"/>
          <w:sz w:val="24"/>
          <w:szCs w:val="24"/>
          <w:u w:val="single"/>
          <w:lang w:val="zh-CN"/>
        </w:rPr>
        <w:t xml:space="preserve"> 天津市轨道交通Z2线一期工程（滨海机场站～北塘站）信号系统集成采购项目</w:t>
      </w:r>
    </w:p>
    <w:p w14:paraId="3AB3F98D">
      <w:pPr>
        <w:kinsoku/>
        <w:topLinePunct w:val="0"/>
        <w:autoSpaceDE w:val="0"/>
        <w:autoSpaceDN w:val="0"/>
        <w:bidi w:val="0"/>
        <w:adjustRightInd w:val="0"/>
        <w:spacing w:line="360" w:lineRule="auto"/>
        <w:ind w:firstLine="480" w:firstLineChars="200"/>
        <w:rPr>
          <w:rFonts w:hint="eastAsia" w:ascii="宋体" w:hAnsi="宋体" w:eastAsia="宋体" w:cs="宋体"/>
          <w:sz w:val="24"/>
          <w:szCs w:val="24"/>
          <w:u w:val="single"/>
          <w:lang w:val="zh-CN"/>
        </w:rPr>
      </w:pPr>
      <w:r>
        <w:rPr>
          <w:rFonts w:hint="eastAsia" w:ascii="宋体" w:hAnsi="宋体" w:eastAsia="宋体" w:cs="宋体"/>
          <w:sz w:val="24"/>
          <w:szCs w:val="24"/>
          <w:lang w:val="zh-CN"/>
        </w:rPr>
        <w:t>供应物资名称：</w:t>
      </w:r>
      <w:r>
        <w:rPr>
          <w:rFonts w:hint="eastAsia" w:ascii="宋体" w:hAnsi="宋体" w:eastAsia="宋体" w:cs="宋体"/>
          <w:sz w:val="24"/>
          <w:szCs w:val="24"/>
          <w:u w:val="single"/>
          <w:lang w:val="zh-CN"/>
        </w:rPr>
        <w:t xml:space="preserve"> </w:t>
      </w:r>
      <w:r>
        <w:rPr>
          <w:rFonts w:hint="eastAsia" w:ascii="宋体" w:hAnsi="宋体" w:eastAsia="宋体" w:cs="宋体"/>
          <w:snapToGrid w:val="0"/>
          <w:kern w:val="0"/>
          <w:sz w:val="24"/>
          <w:szCs w:val="24"/>
          <w:u w:val="single"/>
        </w:rPr>
        <w:t>信号系统</w:t>
      </w:r>
    </w:p>
    <w:p w14:paraId="2EC640F7">
      <w:pPr>
        <w:kinsoku/>
        <w:topLinePunct w:val="0"/>
        <w:autoSpaceDE w:val="0"/>
        <w:autoSpaceDN w:val="0"/>
        <w:bidi w:val="0"/>
        <w:adjustRightIn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供应商名称：________________________（供应商盖章）</w:t>
      </w:r>
    </w:p>
    <w:p w14:paraId="11757D7F">
      <w:pPr>
        <w:pStyle w:val="2"/>
        <w:kinsoku/>
        <w:topLinePunct w:val="0"/>
        <w:bidi w:val="0"/>
        <w:spacing w:line="360" w:lineRule="auto"/>
        <w:rPr>
          <w:rFonts w:hint="eastAsia" w:ascii="宋体" w:hAnsi="宋体" w:eastAsia="宋体" w:cs="宋体"/>
          <w:sz w:val="24"/>
          <w:szCs w:val="24"/>
          <w:lang w:val="zh-CN"/>
        </w:rPr>
      </w:pPr>
    </w:p>
    <w:p w14:paraId="19AF714E">
      <w:pPr>
        <w:kinsoku/>
        <w:topLinePunct w:val="0"/>
        <w:autoSpaceDE w:val="0"/>
        <w:autoSpaceDN w:val="0"/>
        <w:bidi w:val="0"/>
        <w:adjustRightIn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项目负责人：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（法定代表人或委托代理人签字）</w:t>
      </w:r>
    </w:p>
    <w:p w14:paraId="518FF724">
      <w:pPr>
        <w:pStyle w:val="2"/>
        <w:kinsoku/>
        <w:topLinePunct w:val="0"/>
        <w:bidi w:val="0"/>
        <w:spacing w:line="360" w:lineRule="auto"/>
        <w:rPr>
          <w:rFonts w:hint="eastAsia" w:ascii="宋体" w:hAnsi="宋体" w:eastAsia="宋体" w:cs="宋体"/>
          <w:sz w:val="24"/>
          <w:szCs w:val="24"/>
          <w:lang w:val="zh-CN"/>
        </w:rPr>
      </w:pPr>
    </w:p>
    <w:p w14:paraId="3278A4CD">
      <w:pPr>
        <w:kinsoku/>
        <w:topLinePunct w:val="0"/>
        <w:autoSpaceDE w:val="0"/>
        <w:autoSpaceDN w:val="0"/>
        <w:bidi w:val="0"/>
        <w:adjustRightInd w:val="0"/>
        <w:spacing w:line="360" w:lineRule="auto"/>
        <w:ind w:right="640"/>
        <w:rPr>
          <w:rFonts w:hint="eastAsia" w:ascii="宋体" w:hAnsi="宋体" w:eastAsia="宋体" w:cs="宋体"/>
          <w:sz w:val="24"/>
          <w:szCs w:val="24"/>
          <w:lang w:val="zh-CN"/>
        </w:rPr>
      </w:pPr>
      <w:r>
        <w:rPr>
          <w:rFonts w:hint="eastAsia" w:ascii="宋体" w:hAnsi="宋体" w:eastAsia="宋体" w:cs="宋体"/>
          <w:sz w:val="24"/>
          <w:szCs w:val="24"/>
        </w:rPr>
        <w:t xml:space="preserve">    </w:t>
      </w:r>
      <w:r>
        <w:rPr>
          <w:rFonts w:hint="eastAsia" w:ascii="宋体" w:hAnsi="宋体" w:eastAsia="宋体" w:cs="宋体"/>
          <w:sz w:val="24"/>
          <w:szCs w:val="24"/>
          <w:lang w:val="zh-CN"/>
        </w:rPr>
        <w:t>日期：</w:t>
      </w:r>
      <w:r>
        <w:rPr>
          <w:rFonts w:hint="eastAsia" w:ascii="宋体" w:hAnsi="宋体" w:eastAsia="宋体" w:cs="宋体"/>
          <w:sz w:val="24"/>
          <w:szCs w:val="24"/>
        </w:rPr>
        <w:t>2025</w:t>
      </w:r>
      <w:r>
        <w:rPr>
          <w:rFonts w:hint="eastAsia" w:ascii="宋体" w:hAnsi="宋体" w:eastAsia="宋体" w:cs="宋体"/>
          <w:sz w:val="24"/>
          <w:szCs w:val="24"/>
          <w:lang w:val="zh-CN"/>
        </w:rPr>
        <w:t>年</w:t>
      </w:r>
      <w:r>
        <w:rPr>
          <w:rFonts w:hint="eastAsia" w:ascii="宋体" w:hAnsi="宋体" w:eastAsia="宋体" w:cs="宋体"/>
          <w:sz w:val="24"/>
          <w:szCs w:val="24"/>
        </w:rPr>
        <w:t xml:space="preserve">   </w:t>
      </w:r>
      <w:r>
        <w:rPr>
          <w:rFonts w:hint="eastAsia" w:ascii="宋体" w:hAnsi="宋体" w:eastAsia="宋体" w:cs="宋体"/>
          <w:sz w:val="24"/>
          <w:szCs w:val="24"/>
          <w:lang w:val="zh-CN"/>
        </w:rPr>
        <w:t>月</w:t>
      </w:r>
      <w:r>
        <w:rPr>
          <w:rFonts w:hint="eastAsia" w:ascii="宋体" w:hAnsi="宋体" w:eastAsia="宋体" w:cs="宋体"/>
          <w:sz w:val="24"/>
          <w:szCs w:val="24"/>
        </w:rPr>
        <w:t xml:space="preserve">   </w:t>
      </w:r>
      <w:r>
        <w:rPr>
          <w:rFonts w:hint="eastAsia" w:ascii="宋体" w:hAnsi="宋体" w:eastAsia="宋体" w:cs="宋体"/>
          <w:sz w:val="24"/>
          <w:szCs w:val="24"/>
          <w:lang w:val="zh-CN"/>
        </w:rPr>
        <w:t>日</w:t>
      </w:r>
    </w:p>
    <w:p w14:paraId="7C10AAA5">
      <w:pPr>
        <w:rPr>
          <w:rFonts w:hint="eastAsia" w:ascii="宋体" w:hAnsi="宋体" w:eastAsia="宋体" w:cs="宋体"/>
          <w:sz w:val="24"/>
          <w:szCs w:val="24"/>
          <w:lang w:val="zh-CN"/>
        </w:rPr>
      </w:pPr>
      <w:r>
        <w:rPr>
          <w:rFonts w:hint="eastAsia" w:ascii="宋体" w:hAnsi="宋体" w:eastAsia="宋体" w:cs="宋体"/>
          <w:sz w:val="24"/>
          <w:szCs w:val="24"/>
          <w:lang w:val="zh-CN"/>
        </w:rPr>
        <w:br w:type="page"/>
      </w:r>
    </w:p>
    <w:p w14:paraId="357939C2">
      <w:pPr>
        <w:pStyle w:val="5"/>
        <w:numPr>
          <w:ilvl w:val="2"/>
          <w:numId w:val="0"/>
        </w:numPr>
        <w:tabs>
          <w:tab w:val="left" w:pos="900"/>
          <w:tab w:val="clear" w:pos="5400"/>
        </w:tabs>
        <w:kinsoku/>
        <w:topLinePunct w:val="0"/>
        <w:bidi w:val="0"/>
        <w:spacing w:after="120"/>
        <w:ind w:left="0"/>
        <w:rPr>
          <w:rFonts w:hint="eastAsia"/>
          <w:lang w:val="zh-CN"/>
        </w:rPr>
      </w:pPr>
      <w:bookmarkStart w:id="1441" w:name="_Toc27051"/>
      <w:bookmarkStart w:id="1442" w:name="_Toc28885"/>
      <w:bookmarkStart w:id="1443" w:name="_Toc6902"/>
      <w:r>
        <w:rPr>
          <w:rFonts w:hint="eastAsia"/>
          <w:lang w:val="zh-CN"/>
        </w:rPr>
        <w:t>附件十一：卖方营业执照及法人资格证明</w:t>
      </w:r>
      <w:bookmarkEnd w:id="1441"/>
      <w:bookmarkEnd w:id="1442"/>
      <w:bookmarkEnd w:id="1443"/>
    </w:p>
    <w:p w14:paraId="6B1F46E4">
      <w:pPr>
        <w:kinsoku/>
        <w:topLinePunct w:val="0"/>
        <w:bidi w:val="0"/>
        <w:spacing w:line="360" w:lineRule="auto"/>
        <w:rPr>
          <w:rFonts w:hint="eastAsia" w:ascii="宋体" w:hAnsi="宋体" w:eastAsia="宋体" w:cs="宋体"/>
          <w:sz w:val="24"/>
          <w:szCs w:val="24"/>
        </w:rPr>
      </w:pPr>
    </w:p>
    <w:p w14:paraId="039ACA88">
      <w:pPr>
        <w:pStyle w:val="2"/>
        <w:kinsoku/>
        <w:topLinePunct w:val="0"/>
        <w:bidi w:val="0"/>
        <w:jc w:val="center"/>
        <w:rPr>
          <w:b/>
          <w:bCs/>
          <w:sz w:val="32"/>
          <w:szCs w:val="22"/>
        </w:rPr>
      </w:pPr>
      <w:r>
        <w:rPr>
          <w:rFonts w:hint="eastAsia"/>
          <w:b/>
          <w:bCs/>
          <w:sz w:val="32"/>
          <w:szCs w:val="22"/>
        </w:rPr>
        <w:t>卖方营业执照和法人资格证明复印件</w:t>
      </w:r>
    </w:p>
    <w:p w14:paraId="1D4143DF">
      <w:pPr>
        <w:pStyle w:val="2"/>
        <w:kinsoku/>
        <w:topLinePunct w:val="0"/>
        <w:bidi w:val="0"/>
        <w:jc w:val="left"/>
        <w:rPr>
          <w:rFonts w:hint="eastAsia" w:ascii="宋体" w:hAnsi="宋体" w:eastAsia="宋体" w:cs="宋体"/>
          <w:sz w:val="24"/>
          <w:szCs w:val="24"/>
          <w:lang w:val="zh-CN"/>
        </w:rPr>
      </w:pPr>
      <w:r>
        <w:rPr>
          <w:rFonts w:hint="eastAsia" w:ascii="宋体" w:hAnsi="宋体" w:eastAsia="宋体" w:cs="宋体"/>
          <w:sz w:val="24"/>
          <w:szCs w:val="24"/>
          <w:lang w:val="zh-CN"/>
        </w:rPr>
        <w:t>营业执照复印件：</w:t>
      </w:r>
    </w:p>
    <w:p w14:paraId="7AC53045">
      <w:pPr>
        <w:kinsoku/>
        <w:topLinePunct w:val="0"/>
        <w:bidi w:val="0"/>
        <w:spacing w:line="360" w:lineRule="auto"/>
        <w:rPr>
          <w:rFonts w:hint="eastAsia" w:ascii="宋体" w:hAnsi="宋体" w:eastAsia="宋体" w:cs="宋体"/>
          <w:sz w:val="24"/>
          <w:szCs w:val="24"/>
        </w:rPr>
      </w:pPr>
    </w:p>
    <w:p w14:paraId="2E830C51">
      <w:pPr>
        <w:kinsoku/>
        <w:topLinePunct w:val="0"/>
        <w:bidi w:val="0"/>
        <w:spacing w:line="360" w:lineRule="auto"/>
        <w:rPr>
          <w:rFonts w:hint="eastAsia" w:ascii="宋体" w:hAnsi="宋体" w:eastAsia="宋体" w:cs="宋体"/>
          <w:sz w:val="24"/>
          <w:szCs w:val="24"/>
        </w:rPr>
      </w:pPr>
    </w:p>
    <w:p w14:paraId="5B748AE8">
      <w:pPr>
        <w:kinsoku/>
        <w:topLinePunct w:val="0"/>
        <w:bidi w:val="0"/>
        <w:spacing w:line="360" w:lineRule="auto"/>
        <w:rPr>
          <w:rFonts w:hint="eastAsia" w:ascii="宋体" w:hAnsi="宋体" w:eastAsia="宋体" w:cs="宋体"/>
          <w:sz w:val="24"/>
          <w:szCs w:val="24"/>
        </w:rPr>
      </w:pPr>
    </w:p>
    <w:p w14:paraId="1B35A41F">
      <w:pPr>
        <w:kinsoku/>
        <w:topLinePunct w:val="0"/>
        <w:bidi w:val="0"/>
        <w:spacing w:line="360" w:lineRule="auto"/>
        <w:rPr>
          <w:rFonts w:hint="eastAsia" w:ascii="宋体" w:hAnsi="宋体" w:eastAsia="宋体" w:cs="宋体"/>
          <w:sz w:val="24"/>
          <w:szCs w:val="24"/>
        </w:rPr>
      </w:pPr>
    </w:p>
    <w:p w14:paraId="091550A6">
      <w:pPr>
        <w:kinsoku/>
        <w:topLinePunct w:val="0"/>
        <w:bidi w:val="0"/>
        <w:spacing w:line="360" w:lineRule="auto"/>
        <w:rPr>
          <w:rFonts w:hint="eastAsia" w:ascii="宋体" w:hAnsi="宋体" w:eastAsia="宋体" w:cs="宋体"/>
          <w:sz w:val="24"/>
          <w:szCs w:val="24"/>
        </w:rPr>
      </w:pPr>
    </w:p>
    <w:p w14:paraId="428B5DB0">
      <w:pPr>
        <w:kinsoku/>
        <w:topLinePunct w:val="0"/>
        <w:bidi w:val="0"/>
        <w:spacing w:line="360" w:lineRule="auto"/>
        <w:rPr>
          <w:rFonts w:hint="eastAsia" w:ascii="宋体" w:hAnsi="宋体" w:eastAsia="宋体" w:cs="宋体"/>
          <w:sz w:val="24"/>
          <w:szCs w:val="24"/>
        </w:rPr>
      </w:pPr>
    </w:p>
    <w:p w14:paraId="67328236">
      <w:pPr>
        <w:kinsoku/>
        <w:topLinePunct w:val="0"/>
        <w:bidi w:val="0"/>
        <w:spacing w:line="360" w:lineRule="auto"/>
        <w:rPr>
          <w:rFonts w:hint="eastAsia" w:ascii="宋体" w:hAnsi="宋体" w:eastAsia="宋体" w:cs="宋体"/>
          <w:sz w:val="24"/>
          <w:szCs w:val="24"/>
        </w:rPr>
      </w:pPr>
    </w:p>
    <w:p w14:paraId="0C3433D2">
      <w:pPr>
        <w:kinsoku/>
        <w:topLinePunct w:val="0"/>
        <w:bidi w:val="0"/>
        <w:spacing w:line="360" w:lineRule="auto"/>
        <w:rPr>
          <w:rFonts w:hint="eastAsia" w:ascii="宋体" w:hAnsi="宋体" w:eastAsia="宋体" w:cs="宋体"/>
          <w:sz w:val="24"/>
          <w:szCs w:val="24"/>
        </w:rPr>
      </w:pPr>
    </w:p>
    <w:p w14:paraId="43045284">
      <w:pPr>
        <w:kinsoku/>
        <w:topLinePunct w:val="0"/>
        <w:bidi w:val="0"/>
        <w:spacing w:line="360" w:lineRule="auto"/>
        <w:rPr>
          <w:rFonts w:hint="eastAsia" w:ascii="宋体" w:hAnsi="宋体" w:eastAsia="宋体" w:cs="宋体"/>
          <w:sz w:val="24"/>
          <w:szCs w:val="24"/>
        </w:rPr>
      </w:pPr>
    </w:p>
    <w:p w14:paraId="4067DCF6">
      <w:pPr>
        <w:kinsoku/>
        <w:topLinePunct w:val="0"/>
        <w:bidi w:val="0"/>
        <w:spacing w:line="360" w:lineRule="auto"/>
        <w:rPr>
          <w:rFonts w:hint="eastAsia" w:ascii="宋体" w:hAnsi="宋体" w:eastAsia="宋体" w:cs="宋体"/>
          <w:sz w:val="24"/>
          <w:szCs w:val="24"/>
        </w:rPr>
      </w:pPr>
    </w:p>
    <w:p w14:paraId="5BCE9E27">
      <w:pPr>
        <w:kinsoku/>
        <w:topLinePunct w:val="0"/>
        <w:bidi w:val="0"/>
        <w:spacing w:line="360" w:lineRule="auto"/>
        <w:rPr>
          <w:rFonts w:hint="eastAsia" w:ascii="宋体" w:hAnsi="宋体" w:eastAsia="宋体" w:cs="宋体"/>
          <w:sz w:val="24"/>
          <w:szCs w:val="24"/>
        </w:rPr>
      </w:pPr>
    </w:p>
    <w:p w14:paraId="2BA0337B">
      <w:pPr>
        <w:kinsoku/>
        <w:topLinePunct w:val="0"/>
        <w:bidi w:val="0"/>
        <w:spacing w:line="360" w:lineRule="auto"/>
        <w:rPr>
          <w:rFonts w:hint="eastAsia" w:ascii="宋体" w:hAnsi="宋体" w:eastAsia="宋体" w:cs="宋体"/>
          <w:sz w:val="24"/>
          <w:szCs w:val="24"/>
        </w:rPr>
      </w:pPr>
    </w:p>
    <w:p w14:paraId="6E559088">
      <w:pPr>
        <w:kinsoku/>
        <w:topLinePunct w:val="0"/>
        <w:bidi w:val="0"/>
        <w:spacing w:line="360" w:lineRule="auto"/>
        <w:rPr>
          <w:rFonts w:hint="eastAsia" w:ascii="宋体" w:hAnsi="宋体" w:eastAsia="宋体" w:cs="宋体"/>
          <w:sz w:val="24"/>
          <w:szCs w:val="24"/>
        </w:rPr>
      </w:pPr>
    </w:p>
    <w:p w14:paraId="180AF8C6">
      <w:pPr>
        <w:kinsoku/>
        <w:topLinePunct w:val="0"/>
        <w:bidi w:val="0"/>
        <w:spacing w:line="360" w:lineRule="auto"/>
        <w:rPr>
          <w:rFonts w:hint="eastAsia" w:ascii="宋体" w:hAnsi="宋体" w:eastAsia="宋体" w:cs="宋体"/>
          <w:sz w:val="24"/>
          <w:szCs w:val="24"/>
        </w:rPr>
      </w:pPr>
    </w:p>
    <w:p w14:paraId="1041F64B">
      <w:pPr>
        <w:kinsoku/>
        <w:topLinePunct w:val="0"/>
        <w:bidi w:val="0"/>
        <w:spacing w:line="360" w:lineRule="auto"/>
        <w:rPr>
          <w:rFonts w:hint="eastAsia" w:ascii="宋体" w:hAnsi="宋体" w:eastAsia="宋体" w:cs="宋体"/>
          <w:sz w:val="24"/>
          <w:szCs w:val="24"/>
        </w:rPr>
      </w:pPr>
    </w:p>
    <w:p w14:paraId="6286D215">
      <w:pPr>
        <w:kinsoku/>
        <w:topLinePunct w:val="0"/>
        <w:bidi w:val="0"/>
        <w:spacing w:line="360" w:lineRule="auto"/>
        <w:rPr>
          <w:rFonts w:hint="eastAsia" w:ascii="宋体" w:hAnsi="宋体" w:eastAsia="宋体" w:cs="宋体"/>
          <w:sz w:val="24"/>
          <w:szCs w:val="24"/>
        </w:rPr>
      </w:pPr>
    </w:p>
    <w:p w14:paraId="1E851CE8">
      <w:pPr>
        <w:kinsoku/>
        <w:topLinePunct w:val="0"/>
        <w:bidi w:val="0"/>
        <w:spacing w:line="360" w:lineRule="auto"/>
        <w:rPr>
          <w:rFonts w:hint="eastAsia" w:ascii="宋体" w:hAnsi="宋体" w:eastAsia="宋体" w:cs="宋体"/>
          <w:sz w:val="24"/>
          <w:szCs w:val="24"/>
        </w:rPr>
      </w:pPr>
    </w:p>
    <w:p w14:paraId="0D5AC7BC">
      <w:pPr>
        <w:kinsoku/>
        <w:topLinePunct w:val="0"/>
        <w:bidi w:val="0"/>
        <w:spacing w:line="360" w:lineRule="auto"/>
        <w:rPr>
          <w:rFonts w:hint="eastAsia" w:ascii="宋体" w:hAnsi="宋体" w:eastAsia="宋体" w:cs="宋体"/>
          <w:sz w:val="24"/>
          <w:szCs w:val="24"/>
        </w:rPr>
      </w:pPr>
    </w:p>
    <w:p w14:paraId="500D624E">
      <w:pPr>
        <w:kinsoku/>
        <w:topLinePunct w:val="0"/>
        <w:bidi w:val="0"/>
        <w:spacing w:line="360" w:lineRule="auto"/>
        <w:rPr>
          <w:rFonts w:hint="eastAsia" w:ascii="宋体" w:hAnsi="宋体" w:eastAsia="宋体" w:cs="宋体"/>
          <w:sz w:val="24"/>
          <w:szCs w:val="24"/>
        </w:rPr>
      </w:pPr>
    </w:p>
    <w:p w14:paraId="051C6462">
      <w:pPr>
        <w:kinsoku/>
        <w:topLinePunct w:val="0"/>
        <w:bidi w:val="0"/>
        <w:spacing w:line="360" w:lineRule="auto"/>
        <w:rPr>
          <w:rFonts w:hint="eastAsia" w:ascii="宋体" w:hAnsi="宋体" w:eastAsia="宋体" w:cs="宋体"/>
          <w:sz w:val="24"/>
          <w:szCs w:val="24"/>
        </w:rPr>
      </w:pPr>
    </w:p>
    <w:p w14:paraId="513ED61D">
      <w:pPr>
        <w:kinsoku/>
        <w:topLinePunct w:val="0"/>
        <w:bidi w:val="0"/>
        <w:spacing w:line="360" w:lineRule="auto"/>
        <w:rPr>
          <w:rFonts w:hint="eastAsia" w:ascii="宋体" w:hAnsi="宋体" w:eastAsia="宋体" w:cs="宋体"/>
          <w:sz w:val="24"/>
          <w:szCs w:val="24"/>
        </w:rPr>
      </w:pPr>
    </w:p>
    <w:p w14:paraId="3BAFEE82">
      <w:pPr>
        <w:kinsoku/>
        <w:topLinePunct w:val="0"/>
        <w:bidi w:val="0"/>
        <w:spacing w:line="360" w:lineRule="auto"/>
        <w:rPr>
          <w:rFonts w:hint="eastAsia" w:ascii="宋体" w:hAnsi="宋体" w:eastAsia="宋体" w:cs="宋体"/>
          <w:sz w:val="24"/>
          <w:szCs w:val="24"/>
        </w:rPr>
      </w:pPr>
    </w:p>
    <w:p w14:paraId="23360703">
      <w:pPr>
        <w:kinsoku/>
        <w:topLinePunct w:val="0"/>
        <w:bidi w:val="0"/>
        <w:spacing w:line="360" w:lineRule="auto"/>
        <w:rPr>
          <w:rFonts w:hint="eastAsia" w:ascii="宋体" w:hAnsi="宋体" w:eastAsia="宋体" w:cs="宋体"/>
          <w:sz w:val="24"/>
          <w:szCs w:val="24"/>
        </w:rPr>
      </w:pPr>
    </w:p>
    <w:p w14:paraId="29BDC469">
      <w:pPr>
        <w:kinsoku/>
        <w:topLinePunct w:val="0"/>
        <w:bidi w:val="0"/>
        <w:spacing w:line="360" w:lineRule="auto"/>
        <w:rPr>
          <w:rFonts w:hint="eastAsia" w:ascii="宋体" w:hAnsi="宋体" w:eastAsia="宋体" w:cs="宋体"/>
          <w:sz w:val="24"/>
          <w:szCs w:val="24"/>
        </w:rPr>
      </w:pPr>
    </w:p>
    <w:p w14:paraId="73E755B0">
      <w:pPr>
        <w:kinsoku/>
        <w:topLinePunct w:val="0"/>
        <w:bidi w:val="0"/>
        <w:spacing w:line="360" w:lineRule="auto"/>
        <w:rPr>
          <w:rFonts w:hint="eastAsia" w:ascii="宋体" w:hAnsi="宋体" w:eastAsia="宋体" w:cs="宋体"/>
          <w:sz w:val="24"/>
          <w:szCs w:val="24"/>
        </w:rPr>
      </w:pPr>
    </w:p>
    <w:p w14:paraId="359B1EA0">
      <w:pPr>
        <w:kinsoku/>
        <w:topLinePunct w:val="0"/>
        <w:bidi w:val="0"/>
        <w:spacing w:line="360" w:lineRule="auto"/>
        <w:rPr>
          <w:rFonts w:hint="eastAsia" w:ascii="宋体" w:hAnsi="宋体" w:eastAsia="宋体" w:cs="宋体"/>
          <w:sz w:val="24"/>
          <w:szCs w:val="24"/>
        </w:rPr>
      </w:pPr>
    </w:p>
    <w:p w14:paraId="1C8E7818">
      <w:pPr>
        <w:kinsoku/>
        <w:topLinePunct w:val="0"/>
        <w:bidi w:val="0"/>
        <w:spacing w:line="360" w:lineRule="auto"/>
        <w:jc w:val="center"/>
        <w:rPr>
          <w:rFonts w:hint="eastAsia" w:ascii="宋体" w:hAnsi="宋体" w:eastAsia="宋体" w:cs="宋体"/>
          <w:b/>
          <w:bCs/>
          <w:sz w:val="24"/>
          <w:szCs w:val="24"/>
        </w:rPr>
      </w:pPr>
      <w:bookmarkStart w:id="1444" w:name="_Toc107242690"/>
      <w:r>
        <w:rPr>
          <w:rFonts w:hint="eastAsia" w:ascii="宋体" w:hAnsi="宋体" w:eastAsia="宋体" w:cs="宋体"/>
          <w:b/>
          <w:bCs/>
          <w:sz w:val="24"/>
          <w:szCs w:val="24"/>
        </w:rPr>
        <w:t>法定代表人资格证明书</w:t>
      </w:r>
      <w:bookmarkEnd w:id="1444"/>
    </w:p>
    <w:p w14:paraId="67384626">
      <w:pPr>
        <w:kinsoku/>
        <w:topLinePunct w:val="0"/>
        <w:bidi w:val="0"/>
        <w:spacing w:line="360" w:lineRule="auto"/>
        <w:rPr>
          <w:rFonts w:hint="eastAsia" w:ascii="宋体" w:hAnsi="宋体" w:eastAsia="宋体" w:cs="宋体"/>
          <w:sz w:val="24"/>
          <w:szCs w:val="24"/>
        </w:rPr>
      </w:pPr>
    </w:p>
    <w:p w14:paraId="57E36424">
      <w:pPr>
        <w:kinsoku/>
        <w:topLinePunct w:val="0"/>
        <w:bidi w:val="0"/>
        <w:spacing w:line="360" w:lineRule="auto"/>
        <w:ind w:firstLine="240" w:firstLineChars="100"/>
        <w:rPr>
          <w:rFonts w:hint="eastAsia" w:ascii="宋体" w:hAnsi="宋体" w:eastAsia="宋体" w:cs="宋体"/>
          <w:sz w:val="24"/>
          <w:szCs w:val="24"/>
          <w:u w:val="single"/>
        </w:rPr>
      </w:pPr>
      <w:r>
        <w:rPr>
          <w:rFonts w:hint="eastAsia" w:ascii="宋体" w:hAnsi="宋体" w:eastAsia="宋体" w:cs="宋体"/>
          <w:sz w:val="24"/>
          <w:szCs w:val="24"/>
        </w:rPr>
        <w:t>投标人名称:__________________________________</w:t>
      </w:r>
      <w:bookmarkStart w:id="1445" w:name="_Toc456701462"/>
      <w:bookmarkStart w:id="1446" w:name="_Toc456701587"/>
      <w:bookmarkStart w:id="1447" w:name="_Toc459383778"/>
      <w:bookmarkStart w:id="1448" w:name="_Toc458013901"/>
      <w:bookmarkStart w:id="1449" w:name="_Toc456276301"/>
      <w:bookmarkStart w:id="1450" w:name="_Toc458082395"/>
      <w:bookmarkStart w:id="1451" w:name="_Toc456355739"/>
      <w:bookmarkStart w:id="1452" w:name="_Toc456275967"/>
      <w:bookmarkStart w:id="1453" w:name="_Toc459207883"/>
      <w:bookmarkStart w:id="1454" w:name="_Toc456706214"/>
      <w:bookmarkStart w:id="1455" w:name="_Toc456358928"/>
      <w:bookmarkStart w:id="1456" w:name="_Toc496592474"/>
      <w:bookmarkStart w:id="1457" w:name="_Toc456700073"/>
      <w:bookmarkStart w:id="1458" w:name="_Toc458083170"/>
      <w:bookmarkStart w:id="1459" w:name="_Toc456358586"/>
      <w:bookmarkStart w:id="1460" w:name="_Toc458082980"/>
      <w:bookmarkStart w:id="1461" w:name="_Toc456278234"/>
      <w:bookmarkStart w:id="1462" w:name="_Toc456365362"/>
      <w:bookmarkStart w:id="1463" w:name="_Toc459292495"/>
      <w:bookmarkStart w:id="1464" w:name="_Toc458516133"/>
    </w:p>
    <w:p w14:paraId="7CEEC4D0">
      <w:pPr>
        <w:kinsoku/>
        <w:topLinePunct w:val="0"/>
        <w:bidi w:val="0"/>
        <w:spacing w:line="360" w:lineRule="auto"/>
        <w:ind w:firstLine="240" w:firstLineChars="100"/>
        <w:rPr>
          <w:rFonts w:hint="eastAsia" w:ascii="宋体" w:hAnsi="宋体" w:eastAsia="宋体" w:cs="宋体"/>
          <w:sz w:val="24"/>
          <w:szCs w:val="24"/>
          <w:u w:val="single"/>
        </w:rPr>
      </w:pPr>
      <w:r>
        <w:rPr>
          <w:rFonts w:hint="eastAsia" w:ascii="宋体" w:hAnsi="宋体" w:eastAsia="宋体" w:cs="宋体"/>
          <w:sz w:val="24"/>
          <w:szCs w:val="24"/>
        </w:rPr>
        <w:t>注册地点：</w:t>
      </w:r>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r>
        <w:rPr>
          <w:rFonts w:hint="eastAsia" w:ascii="宋体" w:hAnsi="宋体" w:eastAsia="宋体" w:cs="宋体"/>
          <w:sz w:val="24"/>
          <w:szCs w:val="24"/>
        </w:rPr>
        <w:t>____________________________________</w:t>
      </w:r>
    </w:p>
    <w:p w14:paraId="442FA42B">
      <w:pPr>
        <w:kinsoku/>
        <w:topLinePunct w:val="0"/>
        <w:bidi w:val="0"/>
        <w:spacing w:line="360" w:lineRule="auto"/>
        <w:ind w:firstLine="240" w:firstLineChars="100"/>
        <w:rPr>
          <w:rFonts w:hint="eastAsia" w:ascii="宋体" w:hAnsi="宋体" w:eastAsia="宋体" w:cs="宋体"/>
          <w:sz w:val="24"/>
          <w:szCs w:val="24"/>
          <w:u w:val="single"/>
        </w:rPr>
      </w:pPr>
      <w:r>
        <w:rPr>
          <w:rFonts w:hint="eastAsia" w:ascii="宋体" w:hAnsi="宋体" w:eastAsia="宋体" w:cs="宋体"/>
          <w:sz w:val="24"/>
          <w:szCs w:val="24"/>
        </w:rPr>
        <w:t>法定代表人姓名:_______性别: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30915D7D">
      <w:pPr>
        <w:kinsoku/>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身份证编号：</w:t>
      </w:r>
      <w:r>
        <w:rPr>
          <w:rFonts w:hint="eastAsia" w:ascii="宋体" w:hAnsi="宋体" w:eastAsia="宋体" w:cs="宋体"/>
          <w:sz w:val="24"/>
          <w:szCs w:val="24"/>
          <w:u w:val="single"/>
        </w:rPr>
        <w:t xml:space="preserve">                            </w:t>
      </w:r>
    </w:p>
    <w:p w14:paraId="64C31524">
      <w:pPr>
        <w:kinsoku/>
        <w:topLinePunct w:val="0"/>
        <w:bidi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的法定代表人，特此证明。</w:t>
      </w:r>
    </w:p>
    <w:p w14:paraId="47E9A6AD">
      <w:pPr>
        <w:kinsoku/>
        <w:topLinePunct w:val="0"/>
        <w:bidi w:val="0"/>
        <w:spacing w:line="360" w:lineRule="auto"/>
        <w:rPr>
          <w:rFonts w:hint="eastAsia" w:ascii="宋体" w:hAnsi="宋体" w:eastAsia="宋体" w:cs="宋体"/>
          <w:sz w:val="24"/>
          <w:szCs w:val="24"/>
        </w:rPr>
      </w:pPr>
    </w:p>
    <w:p w14:paraId="4FF1457E">
      <w:pPr>
        <w:kinsoku/>
        <w:topLinePunct w:val="0"/>
        <w:bidi w:val="0"/>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投标人名称：</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（单位公章）</w:t>
      </w:r>
    </w:p>
    <w:p w14:paraId="1410EA02">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日  期：     年     月     日</w:t>
      </w:r>
    </w:p>
    <w:p w14:paraId="16A23BB6">
      <w:pPr>
        <w:kinsoku/>
        <w:topLinePunct w:val="0"/>
        <w:bidi w:val="0"/>
        <w:spacing w:line="360" w:lineRule="auto"/>
        <w:rPr>
          <w:rFonts w:hint="eastAsia" w:ascii="宋体" w:hAnsi="宋体" w:eastAsia="宋体" w:cs="宋体"/>
          <w:sz w:val="24"/>
          <w:szCs w:val="24"/>
        </w:rPr>
      </w:pPr>
    </w:p>
    <w:p w14:paraId="06E9A086">
      <w:pPr>
        <w:kinsoku/>
        <w:topLinePunct w:val="0"/>
        <w:bidi w:val="0"/>
        <w:spacing w:line="360" w:lineRule="auto"/>
        <w:rPr>
          <w:rFonts w:hint="eastAsia" w:ascii="宋体" w:hAnsi="宋体" w:eastAsia="宋体" w:cs="宋体"/>
          <w:sz w:val="24"/>
          <w:szCs w:val="24"/>
        </w:rPr>
      </w:pPr>
    </w:p>
    <w:p w14:paraId="4EC79934">
      <w:pPr>
        <w:kinsoku/>
        <w:topLinePunct w:val="0"/>
        <w:bidi w:val="0"/>
        <w:spacing w:line="360" w:lineRule="auto"/>
        <w:rPr>
          <w:rFonts w:hint="eastAsia" w:ascii="宋体" w:hAnsi="宋体" w:eastAsia="宋体" w:cs="宋体"/>
          <w:sz w:val="24"/>
          <w:szCs w:val="24"/>
        </w:rPr>
      </w:pPr>
    </w:p>
    <w:p w14:paraId="72987714">
      <w:pPr>
        <w:kinsoku/>
        <w:topLinePunct w:val="0"/>
        <w:bidi w:val="0"/>
        <w:spacing w:line="360" w:lineRule="auto"/>
        <w:rPr>
          <w:rFonts w:hint="eastAsia" w:ascii="宋体" w:hAnsi="宋体" w:eastAsia="宋体" w:cs="宋体"/>
          <w:sz w:val="24"/>
          <w:szCs w:val="24"/>
        </w:rPr>
      </w:pPr>
    </w:p>
    <w:p w14:paraId="2ADAEA7B">
      <w:pPr>
        <w:kinsoku/>
        <w:topLinePunct w:val="0"/>
        <w:bidi w:val="0"/>
        <w:spacing w:line="360" w:lineRule="auto"/>
        <w:rPr>
          <w:rFonts w:hint="eastAsia" w:ascii="宋体" w:hAnsi="宋体" w:eastAsia="宋体" w:cs="宋体"/>
          <w:sz w:val="24"/>
          <w:szCs w:val="24"/>
        </w:rPr>
      </w:pPr>
    </w:p>
    <w:p w14:paraId="4D2DAFDA">
      <w:pPr>
        <w:kinsoku/>
        <w:topLinePunct w:val="0"/>
        <w:bidi w:val="0"/>
        <w:spacing w:line="360" w:lineRule="auto"/>
        <w:rPr>
          <w:rFonts w:hint="eastAsia" w:ascii="宋体" w:hAnsi="宋体" w:eastAsia="宋体" w:cs="宋体"/>
          <w:sz w:val="24"/>
          <w:szCs w:val="24"/>
        </w:rPr>
      </w:pPr>
    </w:p>
    <w:p w14:paraId="15FD799C">
      <w:pPr>
        <w:kinsoku/>
        <w:topLinePunct w:val="0"/>
        <w:bidi w:val="0"/>
        <w:spacing w:line="360" w:lineRule="auto"/>
        <w:rPr>
          <w:rFonts w:hint="eastAsia" w:ascii="宋体" w:hAnsi="宋体" w:eastAsia="宋体" w:cs="宋体"/>
          <w:sz w:val="24"/>
          <w:szCs w:val="24"/>
        </w:rPr>
      </w:pPr>
    </w:p>
    <w:p w14:paraId="7D39B95C">
      <w:pPr>
        <w:kinsoku/>
        <w:topLinePunct w:val="0"/>
        <w:bidi w:val="0"/>
        <w:spacing w:line="360" w:lineRule="auto"/>
        <w:rPr>
          <w:rFonts w:hint="eastAsia" w:ascii="宋体" w:hAnsi="宋体" w:eastAsia="宋体" w:cs="宋体"/>
          <w:sz w:val="24"/>
          <w:szCs w:val="24"/>
        </w:rPr>
      </w:pPr>
    </w:p>
    <w:p w14:paraId="6D8F2330">
      <w:pPr>
        <w:kinsoku/>
        <w:topLinePunct w:val="0"/>
        <w:bidi w:val="0"/>
        <w:spacing w:line="360" w:lineRule="auto"/>
        <w:rPr>
          <w:rFonts w:hint="eastAsia" w:ascii="宋体" w:hAnsi="宋体" w:eastAsia="宋体" w:cs="宋体"/>
          <w:sz w:val="24"/>
          <w:szCs w:val="24"/>
        </w:rPr>
      </w:pPr>
    </w:p>
    <w:p w14:paraId="1A12427B">
      <w:pPr>
        <w:kinsoku/>
        <w:topLinePunct w:val="0"/>
        <w:bidi w:val="0"/>
        <w:spacing w:line="360" w:lineRule="auto"/>
        <w:rPr>
          <w:rFonts w:hint="eastAsia" w:ascii="宋体" w:hAnsi="宋体" w:eastAsia="宋体" w:cs="宋体"/>
          <w:sz w:val="24"/>
          <w:szCs w:val="24"/>
        </w:rPr>
      </w:pPr>
    </w:p>
    <w:p w14:paraId="145BA800">
      <w:pPr>
        <w:kinsoku/>
        <w:topLinePunct w:val="0"/>
        <w:bidi w:val="0"/>
        <w:spacing w:line="360" w:lineRule="auto"/>
        <w:rPr>
          <w:rFonts w:hint="eastAsia" w:ascii="宋体" w:hAnsi="宋体" w:eastAsia="宋体" w:cs="宋体"/>
          <w:sz w:val="24"/>
          <w:szCs w:val="24"/>
        </w:rPr>
      </w:pPr>
    </w:p>
    <w:p w14:paraId="50EF7C02">
      <w:pPr>
        <w:kinsoku/>
        <w:topLinePunct w:val="0"/>
        <w:bidi w:val="0"/>
        <w:spacing w:line="360" w:lineRule="auto"/>
        <w:rPr>
          <w:rFonts w:hint="eastAsia" w:ascii="宋体" w:hAnsi="宋体" w:eastAsia="宋体" w:cs="宋体"/>
          <w:sz w:val="24"/>
          <w:szCs w:val="24"/>
        </w:rPr>
      </w:pPr>
    </w:p>
    <w:p w14:paraId="1E8D18E0">
      <w:pPr>
        <w:kinsoku/>
        <w:topLinePunct w:val="0"/>
        <w:bidi w:val="0"/>
        <w:spacing w:line="360" w:lineRule="auto"/>
        <w:rPr>
          <w:rFonts w:hint="eastAsia" w:ascii="宋体" w:hAnsi="宋体" w:eastAsia="宋体" w:cs="宋体"/>
          <w:sz w:val="24"/>
          <w:szCs w:val="24"/>
        </w:rPr>
      </w:pPr>
    </w:p>
    <w:p w14:paraId="597AC9E9">
      <w:pPr>
        <w:kinsoku/>
        <w:topLinePunct w:val="0"/>
        <w:bidi w:val="0"/>
        <w:spacing w:line="360" w:lineRule="auto"/>
        <w:rPr>
          <w:rFonts w:hint="eastAsia" w:ascii="宋体" w:hAnsi="宋体" w:eastAsia="宋体" w:cs="宋体"/>
          <w:sz w:val="24"/>
          <w:szCs w:val="24"/>
        </w:rPr>
      </w:pPr>
    </w:p>
    <w:p w14:paraId="1948919B">
      <w:pPr>
        <w:kinsoku/>
        <w:topLinePunct w:val="0"/>
        <w:bidi w:val="0"/>
        <w:spacing w:line="360" w:lineRule="auto"/>
        <w:rPr>
          <w:rFonts w:hint="eastAsia" w:ascii="宋体" w:hAnsi="宋体" w:eastAsia="宋体" w:cs="宋体"/>
          <w:sz w:val="24"/>
          <w:szCs w:val="24"/>
        </w:rPr>
      </w:pPr>
    </w:p>
    <w:p w14:paraId="1977C1E8">
      <w:pPr>
        <w:kinsoku/>
        <w:topLinePunct w:val="0"/>
        <w:bidi w:val="0"/>
        <w:spacing w:line="360" w:lineRule="auto"/>
        <w:rPr>
          <w:rFonts w:hint="eastAsia" w:ascii="宋体" w:hAnsi="宋体" w:eastAsia="宋体" w:cs="宋体"/>
          <w:sz w:val="24"/>
          <w:szCs w:val="24"/>
        </w:rPr>
      </w:pPr>
    </w:p>
    <w:p w14:paraId="4132C9C3">
      <w:pPr>
        <w:kinsoku/>
        <w:topLinePunct w:val="0"/>
        <w:bidi w:val="0"/>
        <w:spacing w:line="360" w:lineRule="auto"/>
        <w:rPr>
          <w:rFonts w:hint="eastAsia" w:ascii="宋体" w:hAnsi="宋体" w:eastAsia="宋体" w:cs="宋体"/>
          <w:sz w:val="24"/>
          <w:szCs w:val="24"/>
        </w:rPr>
      </w:pPr>
    </w:p>
    <w:p w14:paraId="45F6D4B4">
      <w:pPr>
        <w:kinsoku/>
        <w:topLinePunct w:val="0"/>
        <w:bidi w:val="0"/>
        <w:spacing w:line="360" w:lineRule="auto"/>
        <w:rPr>
          <w:rFonts w:hint="eastAsia" w:ascii="宋体" w:hAnsi="宋体" w:eastAsia="宋体" w:cs="宋体"/>
          <w:sz w:val="24"/>
          <w:szCs w:val="24"/>
        </w:rPr>
      </w:pPr>
    </w:p>
    <w:p w14:paraId="0236850B">
      <w:pPr>
        <w:kinsoku/>
        <w:topLinePunct w:val="0"/>
        <w:bidi w:val="0"/>
        <w:spacing w:line="360" w:lineRule="auto"/>
        <w:rPr>
          <w:rFonts w:hint="eastAsia" w:ascii="宋体" w:hAnsi="宋体" w:eastAsia="宋体" w:cs="宋体"/>
          <w:sz w:val="24"/>
          <w:szCs w:val="24"/>
        </w:rPr>
      </w:pPr>
    </w:p>
    <w:p w14:paraId="381BD4EF">
      <w:pPr>
        <w:kinsoku/>
        <w:topLinePunct w:val="0"/>
        <w:bidi w:val="0"/>
        <w:spacing w:line="360" w:lineRule="auto"/>
        <w:rPr>
          <w:rFonts w:hint="eastAsia" w:ascii="宋体" w:hAnsi="宋体" w:eastAsia="宋体" w:cs="宋体"/>
          <w:sz w:val="24"/>
          <w:szCs w:val="24"/>
        </w:rPr>
      </w:pPr>
    </w:p>
    <w:p w14:paraId="0FFC3691">
      <w:pPr>
        <w:kinsoku/>
        <w:topLinePunct w:val="0"/>
        <w:bidi w:val="0"/>
        <w:spacing w:line="360" w:lineRule="auto"/>
        <w:rPr>
          <w:rFonts w:hint="eastAsia" w:ascii="宋体" w:hAnsi="宋体" w:eastAsia="宋体" w:cs="宋体"/>
          <w:sz w:val="24"/>
          <w:szCs w:val="24"/>
        </w:rPr>
      </w:pPr>
    </w:p>
    <w:p w14:paraId="00D02AAD">
      <w:pPr>
        <w:pStyle w:val="5"/>
        <w:numPr>
          <w:ilvl w:val="2"/>
          <w:numId w:val="0"/>
        </w:numPr>
        <w:tabs>
          <w:tab w:val="left" w:pos="900"/>
          <w:tab w:val="clear" w:pos="5400"/>
        </w:tabs>
        <w:kinsoku/>
        <w:topLinePunct w:val="0"/>
        <w:bidi w:val="0"/>
        <w:spacing w:after="120"/>
        <w:ind w:left="0"/>
      </w:pPr>
      <w:bookmarkStart w:id="1465" w:name="_Toc7246"/>
      <w:bookmarkStart w:id="1466" w:name="_Toc22853"/>
      <w:bookmarkStart w:id="1467" w:name="_Toc28201"/>
      <w:r>
        <w:rPr>
          <w:rFonts w:hint="eastAsia"/>
        </w:rPr>
        <w:t>附件十二：法定代表人授权委托书</w:t>
      </w:r>
      <w:bookmarkEnd w:id="1465"/>
      <w:bookmarkEnd w:id="1466"/>
      <w:bookmarkEnd w:id="1467"/>
    </w:p>
    <w:p w14:paraId="6E81ABD4">
      <w:pPr>
        <w:kinsoku/>
        <w:topLinePunct w:val="0"/>
        <w:bidi w:val="0"/>
        <w:jc w:val="center"/>
        <w:rPr>
          <w:rFonts w:hint="eastAsia" w:ascii="宋体" w:hAnsi="宋体" w:eastAsia="宋体" w:cs="Times New Roman"/>
          <w:b/>
          <w:bCs/>
          <w:sz w:val="28"/>
          <w:szCs w:val="32"/>
        </w:rPr>
      </w:pPr>
      <w:r>
        <w:rPr>
          <w:rFonts w:hint="eastAsia" w:ascii="宋体" w:hAnsi="宋体" w:eastAsia="宋体" w:cs="Times New Roman"/>
          <w:b/>
          <w:bCs/>
          <w:sz w:val="28"/>
          <w:szCs w:val="32"/>
        </w:rPr>
        <w:t>法定代表人授权委托书</w:t>
      </w:r>
    </w:p>
    <w:p w14:paraId="24304C23">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授权单位： </w:t>
      </w:r>
    </w:p>
    <w:p w14:paraId="3A939C72">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授权人：                职务：</w:t>
      </w:r>
    </w:p>
    <w:p w14:paraId="5789EB1F">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被授权人：              职务：</w:t>
      </w:r>
    </w:p>
    <w:p w14:paraId="5CE0D42D">
      <w:pPr>
        <w:kinsoku/>
        <w:topLinePunct w:val="0"/>
        <w:bidi w:val="0"/>
        <w:spacing w:line="360" w:lineRule="auto"/>
        <w:rPr>
          <w:rFonts w:hint="eastAsia" w:ascii="宋体" w:hAnsi="宋体" w:eastAsia="宋体" w:cs="宋体"/>
          <w:sz w:val="24"/>
          <w:szCs w:val="24"/>
        </w:rPr>
      </w:pPr>
    </w:p>
    <w:p w14:paraId="68623AB8">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一、授权事项及权限：</w:t>
      </w:r>
    </w:p>
    <w:p w14:paraId="358BAD56">
      <w:pPr>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代表本公司签署天津市轨道交通Z2线一期工程（滨海机场站～北塘站）信号系统集成采购项目合同。</w:t>
      </w:r>
    </w:p>
    <w:p w14:paraId="3480FC65">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二、授权委托期限：</w:t>
      </w:r>
    </w:p>
    <w:p w14:paraId="1C5427F2">
      <w:pPr>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自本授权签发之日起至2025年  月  日</w:t>
      </w:r>
    </w:p>
    <w:p w14:paraId="5F7126F1">
      <w:pPr>
        <w:kinsoku/>
        <w:topLinePunct w:val="0"/>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被授权人无转委托权。</w:t>
      </w:r>
    </w:p>
    <w:p w14:paraId="365E54C6">
      <w:pPr>
        <w:kinsoku/>
        <w:topLinePunct w:val="0"/>
        <w:bidi w:val="0"/>
        <w:spacing w:line="360" w:lineRule="auto"/>
        <w:rPr>
          <w:rFonts w:hint="eastAsia" w:ascii="宋体" w:hAnsi="宋体" w:eastAsia="宋体" w:cs="宋体"/>
          <w:sz w:val="24"/>
          <w:szCs w:val="24"/>
        </w:rPr>
      </w:pPr>
    </w:p>
    <w:p w14:paraId="735CC54D">
      <w:pPr>
        <w:kinsoku/>
        <w:topLinePunct w:val="0"/>
        <w:bidi w:val="0"/>
        <w:spacing w:line="360" w:lineRule="auto"/>
        <w:rPr>
          <w:rFonts w:hint="eastAsia" w:ascii="宋体" w:hAnsi="宋体" w:eastAsia="宋体" w:cs="宋体"/>
          <w:sz w:val="24"/>
          <w:szCs w:val="24"/>
        </w:rPr>
      </w:pPr>
    </w:p>
    <w:p w14:paraId="6C020040">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授权单位：                  （公章）</w:t>
      </w:r>
    </w:p>
    <w:p w14:paraId="208F544F">
      <w:pPr>
        <w:kinsoku/>
        <w:topLinePunct w:val="0"/>
        <w:bidi w:val="0"/>
        <w:spacing w:line="360" w:lineRule="auto"/>
        <w:rPr>
          <w:rFonts w:hint="eastAsia" w:ascii="宋体" w:hAnsi="宋体" w:eastAsia="宋体" w:cs="宋体"/>
          <w:sz w:val="24"/>
          <w:szCs w:val="24"/>
        </w:rPr>
      </w:pPr>
    </w:p>
    <w:p w14:paraId="545E3900">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授权人（签字）：             被授权人（签字）：</w:t>
      </w:r>
    </w:p>
    <w:p w14:paraId="0BB73BD9">
      <w:pPr>
        <w:kinsoku/>
        <w:topLinePunct w:val="0"/>
        <w:bidi w:val="0"/>
        <w:spacing w:line="360" w:lineRule="auto"/>
        <w:rPr>
          <w:rFonts w:hint="eastAsia" w:ascii="宋体" w:hAnsi="宋体" w:eastAsia="宋体" w:cs="宋体"/>
          <w:sz w:val="24"/>
          <w:szCs w:val="24"/>
        </w:rPr>
      </w:pPr>
    </w:p>
    <w:p w14:paraId="15A9B9A7">
      <w:pPr>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签发日期：2025年  月  日</w:t>
      </w:r>
    </w:p>
    <w:p w14:paraId="125766D2">
      <w:pPr>
        <w:kinsoku/>
        <w:topLinePunct w:val="0"/>
        <w:bidi w:val="0"/>
        <w:spacing w:line="360" w:lineRule="auto"/>
        <w:rPr>
          <w:rFonts w:hint="eastAsia" w:ascii="宋体" w:hAnsi="宋体" w:eastAsia="宋体" w:cs="宋体"/>
          <w:sz w:val="24"/>
          <w:szCs w:val="24"/>
        </w:rPr>
      </w:pPr>
    </w:p>
    <w:p w14:paraId="18AFCE27">
      <w:pPr>
        <w:kinsoku/>
        <w:topLinePunct w:val="0"/>
        <w:bidi w:val="0"/>
        <w:spacing w:line="360" w:lineRule="auto"/>
        <w:rPr>
          <w:rFonts w:hint="eastAsia" w:ascii="宋体" w:hAnsi="宋体" w:eastAsia="宋体" w:cs="宋体"/>
          <w:sz w:val="24"/>
          <w:szCs w:val="24"/>
        </w:rPr>
      </w:pPr>
    </w:p>
    <w:p w14:paraId="6BACA29D">
      <w:pPr>
        <w:kinsoku/>
        <w:topLinePunct w:val="0"/>
        <w:bidi w:val="0"/>
        <w:spacing w:line="360" w:lineRule="auto"/>
        <w:rPr>
          <w:rFonts w:hint="eastAsia" w:ascii="宋体" w:hAnsi="宋体" w:eastAsia="宋体" w:cs="宋体"/>
          <w:sz w:val="24"/>
          <w:szCs w:val="24"/>
        </w:rPr>
      </w:pPr>
    </w:p>
    <w:p w14:paraId="39DDFAFB">
      <w:pPr>
        <w:kinsoku/>
        <w:topLinePunct w:val="0"/>
        <w:bidi w:val="0"/>
        <w:spacing w:line="360" w:lineRule="auto"/>
        <w:rPr>
          <w:rFonts w:hint="eastAsia" w:ascii="宋体" w:hAnsi="宋体" w:eastAsia="宋体" w:cs="宋体"/>
          <w:sz w:val="24"/>
          <w:szCs w:val="24"/>
        </w:rPr>
      </w:pPr>
    </w:p>
    <w:p w14:paraId="573AD184">
      <w:pPr>
        <w:kinsoku/>
        <w:topLinePunct w:val="0"/>
        <w:bidi w:val="0"/>
        <w:spacing w:line="360" w:lineRule="auto"/>
        <w:rPr>
          <w:rFonts w:hint="eastAsia" w:ascii="宋体" w:hAnsi="宋体" w:eastAsia="宋体" w:cs="宋体"/>
          <w:sz w:val="24"/>
          <w:szCs w:val="24"/>
        </w:rPr>
      </w:pPr>
    </w:p>
    <w:p w14:paraId="14C026D1">
      <w:pPr>
        <w:kinsoku/>
        <w:topLinePunct w:val="0"/>
        <w:bidi w:val="0"/>
        <w:spacing w:line="360" w:lineRule="auto"/>
        <w:rPr>
          <w:rFonts w:hint="eastAsia" w:ascii="宋体" w:hAnsi="宋体" w:eastAsia="宋体" w:cs="宋体"/>
          <w:sz w:val="24"/>
          <w:szCs w:val="24"/>
        </w:rPr>
      </w:pPr>
    </w:p>
    <w:p w14:paraId="4F19000F">
      <w:pPr>
        <w:kinsoku/>
        <w:topLinePunct w:val="0"/>
        <w:bidi w:val="0"/>
        <w:spacing w:line="360" w:lineRule="auto"/>
        <w:rPr>
          <w:rFonts w:hint="eastAsia" w:ascii="宋体" w:hAnsi="宋体" w:eastAsia="宋体" w:cs="宋体"/>
          <w:sz w:val="24"/>
          <w:szCs w:val="24"/>
        </w:rPr>
      </w:pPr>
    </w:p>
    <w:p w14:paraId="13859224">
      <w:pPr>
        <w:kinsoku/>
        <w:topLinePunct w:val="0"/>
        <w:bidi w:val="0"/>
        <w:spacing w:line="360" w:lineRule="auto"/>
        <w:rPr>
          <w:rFonts w:hint="eastAsia" w:ascii="宋体" w:hAnsi="宋体" w:eastAsia="宋体" w:cs="宋体"/>
          <w:sz w:val="24"/>
          <w:szCs w:val="24"/>
        </w:rPr>
      </w:pPr>
    </w:p>
    <w:p w14:paraId="57007FF2">
      <w:pPr>
        <w:kinsoku/>
        <w:topLinePunct w:val="0"/>
        <w:bidi w:val="0"/>
        <w:spacing w:line="360" w:lineRule="auto"/>
        <w:rPr>
          <w:rFonts w:hint="eastAsia" w:ascii="宋体" w:hAnsi="宋体" w:eastAsia="宋体" w:cs="宋体"/>
          <w:sz w:val="24"/>
          <w:szCs w:val="24"/>
        </w:rPr>
      </w:pPr>
    </w:p>
    <w:p w14:paraId="71D85ABC">
      <w:pPr>
        <w:kinsoku/>
        <w:topLinePunct w:val="0"/>
        <w:bidi w:val="0"/>
        <w:spacing w:line="360" w:lineRule="auto"/>
        <w:rPr>
          <w:rFonts w:hint="eastAsia" w:ascii="宋体" w:hAnsi="宋体" w:eastAsia="宋体" w:cs="宋体"/>
          <w:sz w:val="24"/>
          <w:szCs w:val="24"/>
        </w:rPr>
      </w:pPr>
    </w:p>
    <w:p w14:paraId="7601ED0F">
      <w:pPr>
        <w:kinsoku/>
        <w:topLinePunct w:val="0"/>
        <w:bidi w:val="0"/>
        <w:spacing w:line="360" w:lineRule="auto"/>
        <w:rPr>
          <w:rFonts w:hint="eastAsia" w:ascii="宋体" w:hAnsi="宋体" w:eastAsia="宋体" w:cs="宋体"/>
          <w:sz w:val="24"/>
          <w:szCs w:val="24"/>
        </w:rPr>
      </w:pPr>
    </w:p>
    <w:p w14:paraId="7719073F">
      <w:pPr>
        <w:kinsoku/>
        <w:topLinePunct w:val="0"/>
        <w:bidi w:val="0"/>
        <w:spacing w:line="360" w:lineRule="auto"/>
        <w:rPr>
          <w:rFonts w:hint="eastAsia" w:ascii="宋体" w:hAnsi="宋体" w:eastAsia="宋体" w:cs="宋体"/>
          <w:sz w:val="24"/>
          <w:szCs w:val="24"/>
        </w:rPr>
      </w:pPr>
    </w:p>
    <w:p w14:paraId="3E3A90AE">
      <w:pPr>
        <w:pStyle w:val="5"/>
        <w:numPr>
          <w:ilvl w:val="2"/>
          <w:numId w:val="0"/>
        </w:numPr>
        <w:tabs>
          <w:tab w:val="left" w:pos="900"/>
          <w:tab w:val="clear" w:pos="5400"/>
        </w:tabs>
        <w:kinsoku/>
        <w:topLinePunct w:val="0"/>
        <w:bidi w:val="0"/>
        <w:ind w:left="0"/>
        <w:rPr>
          <w:rFonts w:hint="eastAsia"/>
          <w:kern w:val="0"/>
          <w:sz w:val="30"/>
          <w:szCs w:val="32"/>
        </w:rPr>
      </w:pPr>
      <w:bookmarkStart w:id="1468" w:name="_Toc32722"/>
      <w:bookmarkStart w:id="1469" w:name="_Toc12065"/>
      <w:bookmarkStart w:id="1470" w:name="_Toc32371"/>
      <w:r>
        <w:rPr>
          <w:rFonts w:hint="eastAsia"/>
        </w:rPr>
        <w:t>附件十三：卖方法人身份证复印件和授权委托人身份证</w:t>
      </w:r>
      <w:bookmarkEnd w:id="1468"/>
      <w:bookmarkEnd w:id="1469"/>
      <w:bookmarkEnd w:id="1470"/>
    </w:p>
    <w:p w14:paraId="5F9FFBC6">
      <w:pPr>
        <w:kinsoku/>
        <w:topLinePunct w:val="0"/>
        <w:autoSpaceDE w:val="0"/>
        <w:autoSpaceDN w:val="0"/>
        <w:bidi w:val="0"/>
        <w:adjustRightInd w:val="0"/>
        <w:jc w:val="center"/>
        <w:rPr>
          <w:rFonts w:ascii="宋体" w:hAnsi="宋体" w:cs="宋体"/>
          <w:b/>
          <w:bCs/>
          <w:sz w:val="30"/>
          <w:szCs w:val="30"/>
          <w:lang w:bidi="ar"/>
        </w:rPr>
      </w:pPr>
      <w:r>
        <w:rPr>
          <w:rFonts w:hint="eastAsia" w:ascii="宋体" w:hAnsi="宋体" w:cs="宋体"/>
          <w:b/>
          <w:bCs/>
          <w:sz w:val="30"/>
          <w:szCs w:val="30"/>
          <w:lang w:bidi="ar"/>
        </w:rPr>
        <w:t>卖方法人身份证复印件和授权委托人身份证复印件</w:t>
      </w:r>
    </w:p>
    <w:p w14:paraId="38A46CC9">
      <w:pPr>
        <w:pStyle w:val="2"/>
        <w:kinsoku/>
        <w:topLinePunct w:val="0"/>
        <w:bidi w:val="0"/>
        <w:rPr>
          <w:rFonts w:hint="eastAsia" w:ascii="宋体" w:hAnsi="宋体" w:eastAsia="宋体" w:cs="宋体"/>
          <w:sz w:val="24"/>
          <w:szCs w:val="24"/>
        </w:rPr>
      </w:pPr>
    </w:p>
    <w:p w14:paraId="6A0F4565">
      <w:pPr>
        <w:pStyle w:val="2"/>
        <w:kinsoku/>
        <w:topLinePunct w:val="0"/>
        <w:bidi w:val="0"/>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2AC370F1">
      <w:pPr>
        <w:pStyle w:val="2"/>
        <w:kinsoku/>
        <w:topLinePunct w:val="0"/>
        <w:bidi w:val="0"/>
        <w:rPr>
          <w:rFonts w:hint="eastAsia" w:ascii="宋体" w:hAnsi="宋体" w:eastAsia="宋体" w:cs="宋体"/>
          <w:sz w:val="24"/>
          <w:szCs w:val="24"/>
        </w:rPr>
      </w:pPr>
    </w:p>
    <w:p w14:paraId="0DBA602E">
      <w:pPr>
        <w:pStyle w:val="2"/>
        <w:kinsoku/>
        <w:topLinePunct w:val="0"/>
        <w:bidi w:val="0"/>
        <w:rPr>
          <w:rFonts w:hint="eastAsia" w:ascii="宋体" w:hAnsi="宋体" w:eastAsia="宋体" w:cs="宋体"/>
          <w:sz w:val="24"/>
          <w:szCs w:val="24"/>
        </w:rPr>
      </w:pPr>
    </w:p>
    <w:p w14:paraId="3A6CF974">
      <w:pPr>
        <w:pStyle w:val="2"/>
        <w:kinsoku/>
        <w:topLinePunct w:val="0"/>
        <w:bidi w:val="0"/>
        <w:rPr>
          <w:rFonts w:hint="eastAsia" w:ascii="宋体" w:hAnsi="宋体" w:eastAsia="宋体" w:cs="宋体"/>
          <w:sz w:val="24"/>
          <w:szCs w:val="24"/>
        </w:rPr>
      </w:pPr>
    </w:p>
    <w:p w14:paraId="3F37BE3C">
      <w:pPr>
        <w:pStyle w:val="2"/>
        <w:kinsoku/>
        <w:topLinePunct w:val="0"/>
        <w:bidi w:val="0"/>
        <w:rPr>
          <w:rFonts w:hint="eastAsia" w:ascii="宋体" w:hAnsi="宋体" w:eastAsia="宋体" w:cs="宋体"/>
          <w:sz w:val="24"/>
          <w:szCs w:val="24"/>
        </w:rPr>
      </w:pPr>
    </w:p>
    <w:p w14:paraId="79467AE8">
      <w:pPr>
        <w:pStyle w:val="2"/>
        <w:kinsoku/>
        <w:topLinePunct w:val="0"/>
        <w:bidi w:val="0"/>
        <w:rPr>
          <w:rFonts w:hint="eastAsia" w:ascii="宋体" w:hAnsi="宋体" w:eastAsia="宋体" w:cs="宋体"/>
          <w:sz w:val="24"/>
          <w:szCs w:val="24"/>
        </w:rPr>
      </w:pPr>
    </w:p>
    <w:p w14:paraId="17EE04EA">
      <w:pPr>
        <w:pStyle w:val="2"/>
        <w:kinsoku/>
        <w:topLinePunct w:val="0"/>
        <w:bidi w:val="0"/>
        <w:rPr>
          <w:rFonts w:hint="eastAsia" w:ascii="宋体" w:hAnsi="宋体" w:eastAsia="宋体" w:cs="宋体"/>
          <w:sz w:val="24"/>
          <w:szCs w:val="24"/>
        </w:rPr>
      </w:pPr>
    </w:p>
    <w:p w14:paraId="06510762">
      <w:pPr>
        <w:pStyle w:val="2"/>
        <w:kinsoku/>
        <w:topLinePunct w:val="0"/>
        <w:bidi w:val="0"/>
        <w:rPr>
          <w:rFonts w:hint="eastAsia" w:ascii="宋体" w:hAnsi="宋体" w:eastAsia="宋体" w:cs="宋体"/>
          <w:sz w:val="24"/>
          <w:szCs w:val="24"/>
        </w:rPr>
      </w:pPr>
    </w:p>
    <w:p w14:paraId="43D54515">
      <w:pPr>
        <w:pStyle w:val="2"/>
        <w:kinsoku/>
        <w:topLinePunct w:val="0"/>
        <w:bidi w:val="0"/>
        <w:rPr>
          <w:rFonts w:hint="eastAsia" w:ascii="宋体" w:hAnsi="宋体" w:eastAsia="宋体" w:cs="宋体"/>
          <w:sz w:val="24"/>
          <w:szCs w:val="24"/>
        </w:rPr>
      </w:pPr>
    </w:p>
    <w:p w14:paraId="73AEA25D">
      <w:pPr>
        <w:pStyle w:val="2"/>
        <w:kinsoku/>
        <w:topLinePunct w:val="0"/>
        <w:bidi w:val="0"/>
        <w:rPr>
          <w:rFonts w:hint="eastAsia" w:ascii="宋体" w:hAnsi="宋体" w:eastAsia="宋体" w:cs="宋体"/>
          <w:sz w:val="24"/>
          <w:szCs w:val="24"/>
        </w:rPr>
      </w:pPr>
      <w:r>
        <w:rPr>
          <w:rFonts w:hint="eastAsia" w:ascii="宋体" w:hAnsi="宋体" w:eastAsia="宋体" w:cs="宋体"/>
          <w:sz w:val="24"/>
          <w:szCs w:val="24"/>
        </w:rPr>
        <w:t>被授权人身份证复印件：</w:t>
      </w:r>
    </w:p>
    <w:p w14:paraId="551A9941">
      <w:pPr>
        <w:pStyle w:val="2"/>
        <w:kinsoku/>
        <w:topLinePunct w:val="0"/>
        <w:bidi w:val="0"/>
        <w:rPr>
          <w:rFonts w:hint="eastAsia" w:ascii="宋体" w:hAnsi="宋体" w:eastAsia="宋体" w:cs="宋体"/>
          <w:sz w:val="24"/>
          <w:szCs w:val="24"/>
        </w:rPr>
      </w:pPr>
    </w:p>
    <w:p w14:paraId="620BECBD">
      <w:pPr>
        <w:pStyle w:val="2"/>
        <w:kinsoku/>
        <w:topLinePunct w:val="0"/>
        <w:bidi w:val="0"/>
        <w:rPr>
          <w:rFonts w:hint="eastAsia" w:ascii="宋体" w:hAnsi="宋体" w:eastAsia="宋体" w:cs="宋体"/>
          <w:sz w:val="24"/>
          <w:szCs w:val="24"/>
        </w:rPr>
      </w:pPr>
    </w:p>
    <w:p w14:paraId="3010D5EE">
      <w:pPr>
        <w:kinsoku/>
        <w:topLinePunct w:val="0"/>
        <w:bidi w:val="0"/>
        <w:spacing w:line="360" w:lineRule="auto"/>
        <w:rPr>
          <w:rFonts w:hint="eastAsia" w:ascii="宋体" w:hAnsi="宋体" w:eastAsia="宋体" w:cs="宋体"/>
          <w:sz w:val="24"/>
          <w:szCs w:val="24"/>
        </w:rPr>
        <w:sectPr>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1B4DC8B3">
      <w:pPr>
        <w:pStyle w:val="3"/>
        <w:kinsoku/>
        <w:topLinePunct w:val="0"/>
        <w:bidi w:val="0"/>
      </w:pPr>
    </w:p>
    <w:p w14:paraId="544BCC8F">
      <w:pPr>
        <w:kinsoku/>
        <w:topLinePunct w:val="0"/>
        <w:bidi w:val="0"/>
        <w:spacing w:before="140" w:line="222" w:lineRule="auto"/>
        <w:ind w:left="2334"/>
        <w:outlineLvl w:val="0"/>
        <w:rPr>
          <w:rFonts w:ascii="宋体" w:hAnsi="宋体" w:eastAsia="宋体" w:cs="宋体"/>
          <w:sz w:val="43"/>
          <w:szCs w:val="43"/>
        </w:rPr>
      </w:pPr>
      <w:bookmarkStart w:id="1471" w:name="_Toc31716"/>
      <w:bookmarkStart w:id="1472" w:name="_Toc9372"/>
      <w:bookmarkStart w:id="1473" w:name="_Toc4483"/>
      <w:r>
        <w:rPr>
          <w:rFonts w:ascii="宋体" w:hAnsi="宋体" w:eastAsia="宋体" w:cs="宋体"/>
          <w:b/>
          <w:bCs/>
          <w:spacing w:val="4"/>
          <w:sz w:val="43"/>
          <w:szCs w:val="43"/>
        </w:rPr>
        <w:t>第八章投标文件格式</w:t>
      </w:r>
      <w:bookmarkEnd w:id="1471"/>
      <w:bookmarkEnd w:id="1472"/>
      <w:bookmarkEnd w:id="1473"/>
    </w:p>
    <w:p w14:paraId="13175D93">
      <w:pPr>
        <w:pStyle w:val="2"/>
        <w:kinsoku/>
        <w:topLinePunct w:val="0"/>
        <w:bidi w:val="0"/>
        <w:spacing w:line="269" w:lineRule="auto"/>
      </w:pPr>
    </w:p>
    <w:p w14:paraId="10AF2854">
      <w:pPr>
        <w:pStyle w:val="2"/>
        <w:kinsoku/>
        <w:topLinePunct w:val="0"/>
        <w:bidi w:val="0"/>
        <w:spacing w:line="269" w:lineRule="auto"/>
      </w:pPr>
    </w:p>
    <w:p w14:paraId="422D9B3C">
      <w:pPr>
        <w:pStyle w:val="2"/>
        <w:kinsoku/>
        <w:topLinePunct w:val="0"/>
        <w:bidi w:val="0"/>
        <w:spacing w:line="269" w:lineRule="auto"/>
      </w:pPr>
    </w:p>
    <w:p w14:paraId="441F1161">
      <w:pPr>
        <w:pStyle w:val="2"/>
        <w:kinsoku/>
        <w:topLinePunct w:val="0"/>
        <w:bidi w:val="0"/>
        <w:spacing w:line="269" w:lineRule="auto"/>
      </w:pPr>
    </w:p>
    <w:p w14:paraId="24D7969E">
      <w:pPr>
        <w:pStyle w:val="2"/>
        <w:kinsoku/>
        <w:topLinePunct w:val="0"/>
        <w:bidi w:val="0"/>
        <w:spacing w:line="269" w:lineRule="auto"/>
      </w:pPr>
    </w:p>
    <w:p w14:paraId="1071645C">
      <w:pPr>
        <w:pStyle w:val="2"/>
        <w:kinsoku/>
        <w:topLinePunct w:val="0"/>
        <w:bidi w:val="0"/>
        <w:spacing w:line="270" w:lineRule="auto"/>
      </w:pPr>
    </w:p>
    <w:p w14:paraId="1BA69626">
      <w:pPr>
        <w:kinsoku/>
        <w:topLinePunct w:val="0"/>
        <w:bidi w:val="0"/>
        <w:spacing w:before="91" w:line="360" w:lineRule="auto"/>
        <w:ind w:firstLine="1"/>
        <w:jc w:val="both"/>
        <w:rPr>
          <w:rFonts w:ascii="宋体" w:hAnsi="宋体" w:eastAsia="宋体" w:cs="宋体"/>
          <w:sz w:val="28"/>
          <w:szCs w:val="28"/>
        </w:rPr>
      </w:pPr>
      <w:r>
        <w:rPr>
          <w:rFonts w:ascii="宋体" w:hAnsi="宋体" w:eastAsia="宋体" w:cs="宋体"/>
          <w:spacing w:val="-5"/>
          <w:sz w:val="28"/>
          <w:szCs w:val="28"/>
        </w:rPr>
        <w:t>说明：原商务部《机电产品国际招标标准招标文件（试行）》〖</w:t>
      </w:r>
      <w:r>
        <w:rPr>
          <w:rFonts w:ascii="Times New Roman" w:hAnsi="Times New Roman" w:eastAsia="Times New Roman" w:cs="Times New Roman"/>
          <w:spacing w:val="-6"/>
          <w:sz w:val="28"/>
          <w:szCs w:val="28"/>
        </w:rPr>
        <w:t>2014</w:t>
      </w:r>
      <w:r>
        <w:rPr>
          <w:rFonts w:ascii="宋体" w:hAnsi="宋体" w:eastAsia="宋体" w:cs="宋体"/>
          <w:spacing w:val="-6"/>
          <w:sz w:val="28"/>
          <w:szCs w:val="28"/>
        </w:rPr>
        <w:t>〗版第</w:t>
      </w:r>
      <w:r>
        <w:rPr>
          <w:rFonts w:ascii="宋体" w:hAnsi="宋体" w:eastAsia="宋体" w:cs="宋体"/>
          <w:spacing w:val="2"/>
          <w:sz w:val="28"/>
          <w:szCs w:val="28"/>
        </w:rPr>
        <w:t>一册第四章“投标文件格式”不适用，投标文件格式以本章内容为准</w:t>
      </w:r>
      <w:r>
        <w:rPr>
          <w:rFonts w:ascii="宋体" w:hAnsi="宋体" w:eastAsia="宋体" w:cs="宋体"/>
          <w:spacing w:val="1"/>
          <w:sz w:val="28"/>
          <w:szCs w:val="28"/>
        </w:rPr>
        <w:t>。如</w:t>
      </w:r>
      <w:r>
        <w:rPr>
          <w:rFonts w:ascii="宋体" w:hAnsi="宋体" w:eastAsia="宋体" w:cs="宋体"/>
          <w:spacing w:val="2"/>
          <w:sz w:val="28"/>
          <w:szCs w:val="28"/>
        </w:rPr>
        <w:t>无特殊说明，本招标文件中所述的“投标文件格式”即指本</w:t>
      </w:r>
      <w:r>
        <w:rPr>
          <w:rFonts w:ascii="宋体" w:hAnsi="宋体" w:eastAsia="宋体" w:cs="宋体"/>
          <w:spacing w:val="1"/>
          <w:sz w:val="28"/>
          <w:szCs w:val="28"/>
        </w:rPr>
        <w:t>章“投标文件</w:t>
      </w:r>
      <w:r>
        <w:rPr>
          <w:rFonts w:ascii="宋体" w:hAnsi="宋体" w:eastAsia="宋体" w:cs="宋体"/>
          <w:spacing w:val="6"/>
          <w:sz w:val="28"/>
          <w:szCs w:val="28"/>
        </w:rPr>
        <w:t>格式”。</w:t>
      </w:r>
    </w:p>
    <w:p w14:paraId="5CD027B5">
      <w:pPr>
        <w:kinsoku/>
        <w:topLinePunct w:val="0"/>
        <w:bidi w:val="0"/>
        <w:spacing w:line="360" w:lineRule="auto"/>
        <w:rPr>
          <w:rFonts w:ascii="宋体" w:hAnsi="宋体" w:eastAsia="宋体" w:cs="宋体"/>
          <w:sz w:val="28"/>
          <w:szCs w:val="28"/>
        </w:rPr>
        <w:sectPr>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53B62887">
      <w:pPr>
        <w:kinsoku/>
        <w:topLinePunct w:val="0"/>
        <w:bidi w:val="0"/>
        <w:spacing w:before="34"/>
      </w:pPr>
    </w:p>
    <w:tbl>
      <w:tblPr>
        <w:tblStyle w:val="24"/>
        <w:tblW w:w="500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046"/>
        <w:gridCol w:w="2620"/>
        <w:gridCol w:w="2933"/>
        <w:gridCol w:w="2480"/>
      </w:tblGrid>
      <w:tr w14:paraId="12082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5000" w:type="pct"/>
            <w:gridSpan w:val="4"/>
            <w:vAlign w:val="top"/>
          </w:tcPr>
          <w:p w14:paraId="2A7AE2A6">
            <w:pPr>
              <w:kinsoku/>
              <w:topLinePunct w:val="0"/>
              <w:bidi w:val="0"/>
              <w:spacing w:line="325" w:lineRule="auto"/>
              <w:rPr>
                <w:rFonts w:ascii="Arial"/>
                <w:sz w:val="21"/>
              </w:rPr>
            </w:pPr>
          </w:p>
          <w:p w14:paraId="2170C709">
            <w:pPr>
              <w:pStyle w:val="25"/>
              <w:kinsoku/>
              <w:topLinePunct w:val="0"/>
              <w:bidi w:val="0"/>
              <w:spacing w:before="78" w:line="219" w:lineRule="auto"/>
              <w:ind w:left="3454"/>
              <w:outlineLvl w:val="1"/>
              <w:rPr>
                <w:sz w:val="24"/>
                <w:szCs w:val="24"/>
              </w:rPr>
            </w:pPr>
            <w:bookmarkStart w:id="1474" w:name="_Toc13892"/>
            <w:bookmarkStart w:id="1475" w:name="_Toc26758"/>
            <w:bookmarkStart w:id="1476" w:name="_Toc17249"/>
            <w:r>
              <w:rPr>
                <w:b/>
                <w:bCs/>
                <w:spacing w:val="-4"/>
                <w:sz w:val="24"/>
                <w:szCs w:val="24"/>
              </w:rPr>
              <w:t>投标文件索引</w:t>
            </w:r>
            <w:bookmarkEnd w:id="1474"/>
            <w:bookmarkEnd w:id="1475"/>
            <w:bookmarkEnd w:id="1476"/>
          </w:p>
        </w:tc>
      </w:tr>
      <w:tr w14:paraId="7C7593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5000" w:type="pct"/>
            <w:gridSpan w:val="4"/>
            <w:vAlign w:val="top"/>
          </w:tcPr>
          <w:p w14:paraId="59015D5D">
            <w:pPr>
              <w:kinsoku/>
              <w:topLinePunct w:val="0"/>
              <w:bidi w:val="0"/>
              <w:spacing w:line="321" w:lineRule="auto"/>
              <w:rPr>
                <w:rFonts w:ascii="Arial"/>
                <w:sz w:val="21"/>
              </w:rPr>
            </w:pPr>
          </w:p>
          <w:p w14:paraId="263BEE69">
            <w:pPr>
              <w:pStyle w:val="25"/>
              <w:kinsoku/>
              <w:topLinePunct w:val="0"/>
              <w:bidi w:val="0"/>
              <w:spacing w:before="78" w:line="219" w:lineRule="auto"/>
              <w:ind w:left="2226"/>
              <w:outlineLvl w:val="1"/>
              <w:rPr>
                <w:sz w:val="24"/>
                <w:szCs w:val="24"/>
              </w:rPr>
            </w:pPr>
            <w:bookmarkStart w:id="1477" w:name="_Toc12301"/>
            <w:bookmarkStart w:id="1478" w:name="_Toc20194"/>
            <w:bookmarkStart w:id="1479" w:name="_Toc12371"/>
            <w:r>
              <w:rPr>
                <w:b/>
                <w:bCs/>
                <w:spacing w:val="-3"/>
                <w:sz w:val="24"/>
                <w:szCs w:val="24"/>
              </w:rPr>
              <w:t>（第一阶段</w:t>
            </w:r>
            <w:r>
              <w:rPr>
                <w:rFonts w:ascii="Times New Roman" w:hAnsi="Times New Roman" w:eastAsia="Times New Roman" w:cs="Times New Roman"/>
                <w:b/>
                <w:bCs/>
                <w:spacing w:val="-3"/>
                <w:sz w:val="24"/>
                <w:szCs w:val="24"/>
              </w:rPr>
              <w:t>/</w:t>
            </w:r>
            <w:r>
              <w:rPr>
                <w:b/>
                <w:bCs/>
                <w:spacing w:val="-3"/>
                <w:sz w:val="24"/>
                <w:szCs w:val="24"/>
              </w:rPr>
              <w:t>第二阶段）符合性审查项</w:t>
            </w:r>
            <w:bookmarkEnd w:id="1477"/>
            <w:bookmarkEnd w:id="1478"/>
            <w:bookmarkEnd w:id="1479"/>
          </w:p>
        </w:tc>
      </w:tr>
      <w:tr w14:paraId="458E08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6" w:hRule="atLeast"/>
        </w:trPr>
        <w:tc>
          <w:tcPr>
            <w:tcW w:w="576" w:type="pct"/>
            <w:vAlign w:val="top"/>
          </w:tcPr>
          <w:p w14:paraId="15FE06B3">
            <w:pPr>
              <w:pStyle w:val="6"/>
              <w:kinsoku/>
              <w:topLinePunct w:val="0"/>
              <w:bidi w:val="0"/>
              <w:rPr>
                <w:sz w:val="24"/>
                <w:szCs w:val="24"/>
              </w:rPr>
            </w:pPr>
            <w:bookmarkStart w:id="1480" w:name="_Toc20060"/>
            <w:bookmarkStart w:id="1481" w:name="_Toc31653"/>
            <w:bookmarkStart w:id="1482" w:name="_Toc24226"/>
            <w:r>
              <w:rPr>
                <w:rFonts w:hint="eastAsia" w:ascii="Times New Roman"/>
                <w:sz w:val="24"/>
                <w:szCs w:val="24"/>
                <w:highlight w:val="none"/>
              </w:rPr>
              <w:t>序号</w:t>
            </w:r>
            <w:bookmarkEnd w:id="1480"/>
            <w:bookmarkEnd w:id="1481"/>
            <w:bookmarkEnd w:id="1482"/>
          </w:p>
        </w:tc>
        <w:tc>
          <w:tcPr>
            <w:tcW w:w="1443" w:type="pct"/>
            <w:vAlign w:val="top"/>
          </w:tcPr>
          <w:p w14:paraId="0087F17C">
            <w:pPr>
              <w:pStyle w:val="6"/>
              <w:kinsoku/>
              <w:topLinePunct w:val="0"/>
              <w:bidi w:val="0"/>
              <w:rPr>
                <w:sz w:val="24"/>
                <w:szCs w:val="24"/>
              </w:rPr>
            </w:pPr>
            <w:bookmarkStart w:id="1483" w:name="_Toc31509"/>
            <w:bookmarkStart w:id="1484" w:name="_Toc22888"/>
            <w:bookmarkStart w:id="1485" w:name="_Toc6689"/>
            <w:r>
              <w:rPr>
                <w:rFonts w:hint="eastAsia" w:ascii="Times New Roman"/>
                <w:sz w:val="24"/>
                <w:szCs w:val="24"/>
                <w:highlight w:val="none"/>
              </w:rPr>
              <w:t>招标文件的审查项目</w:t>
            </w:r>
            <w:bookmarkEnd w:id="1483"/>
            <w:bookmarkEnd w:id="1484"/>
            <w:bookmarkEnd w:id="1485"/>
          </w:p>
        </w:tc>
        <w:tc>
          <w:tcPr>
            <w:tcW w:w="1615" w:type="pct"/>
            <w:vAlign w:val="top"/>
          </w:tcPr>
          <w:p w14:paraId="57301BBB">
            <w:pPr>
              <w:pStyle w:val="6"/>
              <w:kinsoku/>
              <w:topLinePunct w:val="0"/>
              <w:bidi w:val="0"/>
              <w:rPr>
                <w:sz w:val="24"/>
                <w:szCs w:val="24"/>
              </w:rPr>
            </w:pPr>
            <w:bookmarkStart w:id="1486" w:name="_Toc17945"/>
            <w:bookmarkStart w:id="1487" w:name="_Toc9635"/>
            <w:bookmarkStart w:id="1488" w:name="_Toc24166"/>
            <w:r>
              <w:rPr>
                <w:rFonts w:hint="eastAsia" w:ascii="Times New Roman"/>
                <w:sz w:val="24"/>
                <w:szCs w:val="24"/>
                <w:highlight w:val="none"/>
              </w:rPr>
              <w:t>招标文件的评审标准</w:t>
            </w:r>
            <w:bookmarkEnd w:id="1486"/>
            <w:bookmarkEnd w:id="1487"/>
            <w:bookmarkEnd w:id="1488"/>
          </w:p>
        </w:tc>
        <w:tc>
          <w:tcPr>
            <w:tcW w:w="1364" w:type="pct"/>
            <w:vAlign w:val="top"/>
          </w:tcPr>
          <w:p w14:paraId="00708A1F">
            <w:pPr>
              <w:pStyle w:val="6"/>
              <w:kinsoku/>
              <w:topLinePunct w:val="0"/>
              <w:bidi w:val="0"/>
              <w:rPr>
                <w:sz w:val="24"/>
                <w:szCs w:val="24"/>
              </w:rPr>
            </w:pPr>
            <w:bookmarkStart w:id="1489" w:name="_Toc17656"/>
            <w:bookmarkStart w:id="1490" w:name="_Toc31017"/>
            <w:bookmarkStart w:id="1491" w:name="_Toc3670"/>
            <w:r>
              <w:rPr>
                <w:rFonts w:hint="eastAsia" w:ascii="Times New Roman"/>
                <w:sz w:val="24"/>
                <w:szCs w:val="24"/>
                <w:highlight w:val="none"/>
              </w:rPr>
              <w:t>投标文件对应分册、建议书、章节、页码</w:t>
            </w:r>
            <w:bookmarkEnd w:id="1489"/>
            <w:bookmarkEnd w:id="1490"/>
            <w:bookmarkEnd w:id="1491"/>
          </w:p>
        </w:tc>
      </w:tr>
      <w:tr w14:paraId="526E96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576" w:type="pct"/>
            <w:vAlign w:val="top"/>
          </w:tcPr>
          <w:p w14:paraId="78381353">
            <w:pPr>
              <w:kinsoku/>
              <w:topLinePunct w:val="0"/>
              <w:bidi w:val="0"/>
              <w:spacing w:line="390" w:lineRule="auto"/>
              <w:rPr>
                <w:rFonts w:ascii="Arial"/>
                <w:sz w:val="21"/>
              </w:rPr>
            </w:pPr>
          </w:p>
          <w:p w14:paraId="5FAF431B">
            <w:pPr>
              <w:kinsoku/>
              <w:topLinePunct w:val="0"/>
              <w:bidi w:val="0"/>
              <w:spacing w:before="69" w:line="188" w:lineRule="auto"/>
              <w:ind w:left="433"/>
              <w:rPr>
                <w:rFonts w:ascii="Times New Roman" w:hAnsi="Times New Roman" w:eastAsia="Times New Roman" w:cs="Times New Roman"/>
                <w:sz w:val="24"/>
                <w:szCs w:val="24"/>
              </w:rPr>
            </w:pPr>
            <w:r>
              <w:rPr>
                <w:rFonts w:ascii="Times New Roman" w:hAnsi="Times New Roman" w:eastAsia="Times New Roman" w:cs="Times New Roman"/>
                <w:b/>
                <w:bCs/>
                <w:sz w:val="24"/>
                <w:szCs w:val="24"/>
              </w:rPr>
              <w:t>1</w:t>
            </w:r>
          </w:p>
        </w:tc>
        <w:tc>
          <w:tcPr>
            <w:tcW w:w="1443" w:type="pct"/>
            <w:vAlign w:val="top"/>
          </w:tcPr>
          <w:p w14:paraId="1EED0DBB">
            <w:pPr>
              <w:kinsoku/>
              <w:topLinePunct w:val="0"/>
              <w:bidi w:val="0"/>
              <w:rPr>
                <w:rFonts w:ascii="Arial"/>
                <w:sz w:val="21"/>
              </w:rPr>
            </w:pPr>
          </w:p>
        </w:tc>
        <w:tc>
          <w:tcPr>
            <w:tcW w:w="1615" w:type="pct"/>
            <w:vAlign w:val="top"/>
          </w:tcPr>
          <w:p w14:paraId="1CD64D85">
            <w:pPr>
              <w:kinsoku/>
              <w:topLinePunct w:val="0"/>
              <w:bidi w:val="0"/>
              <w:rPr>
                <w:rFonts w:ascii="Arial"/>
                <w:sz w:val="21"/>
              </w:rPr>
            </w:pPr>
          </w:p>
        </w:tc>
        <w:tc>
          <w:tcPr>
            <w:tcW w:w="1364" w:type="pct"/>
            <w:vAlign w:val="top"/>
          </w:tcPr>
          <w:p w14:paraId="40315C81">
            <w:pPr>
              <w:kinsoku/>
              <w:topLinePunct w:val="0"/>
              <w:bidi w:val="0"/>
              <w:rPr>
                <w:rFonts w:ascii="Arial"/>
                <w:sz w:val="21"/>
              </w:rPr>
            </w:pPr>
          </w:p>
        </w:tc>
      </w:tr>
      <w:tr w14:paraId="124D87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41" w:hRule="atLeast"/>
        </w:trPr>
        <w:tc>
          <w:tcPr>
            <w:tcW w:w="576" w:type="pct"/>
            <w:vAlign w:val="top"/>
          </w:tcPr>
          <w:p w14:paraId="4FFA4849">
            <w:pPr>
              <w:kinsoku/>
              <w:topLinePunct w:val="0"/>
              <w:bidi w:val="0"/>
              <w:spacing w:line="390" w:lineRule="auto"/>
              <w:rPr>
                <w:rFonts w:ascii="Arial"/>
                <w:sz w:val="21"/>
              </w:rPr>
            </w:pPr>
          </w:p>
          <w:p w14:paraId="2809AB1E">
            <w:pPr>
              <w:kinsoku/>
              <w:topLinePunct w:val="0"/>
              <w:bidi w:val="0"/>
              <w:spacing w:before="69" w:line="188" w:lineRule="auto"/>
              <w:ind w:left="423"/>
              <w:rPr>
                <w:rFonts w:ascii="Times New Roman" w:hAnsi="Times New Roman" w:eastAsia="Times New Roman" w:cs="Times New Roman"/>
                <w:sz w:val="24"/>
                <w:szCs w:val="24"/>
              </w:rPr>
            </w:pPr>
            <w:r>
              <w:rPr>
                <w:rFonts w:ascii="Times New Roman" w:hAnsi="Times New Roman" w:eastAsia="Times New Roman" w:cs="Times New Roman"/>
                <w:b/>
                <w:bCs/>
                <w:sz w:val="24"/>
                <w:szCs w:val="24"/>
              </w:rPr>
              <w:t>2</w:t>
            </w:r>
          </w:p>
        </w:tc>
        <w:tc>
          <w:tcPr>
            <w:tcW w:w="1443" w:type="pct"/>
            <w:vAlign w:val="top"/>
          </w:tcPr>
          <w:p w14:paraId="606B3B50">
            <w:pPr>
              <w:kinsoku/>
              <w:topLinePunct w:val="0"/>
              <w:bidi w:val="0"/>
              <w:rPr>
                <w:rFonts w:ascii="Arial"/>
                <w:sz w:val="21"/>
              </w:rPr>
            </w:pPr>
          </w:p>
        </w:tc>
        <w:tc>
          <w:tcPr>
            <w:tcW w:w="1615" w:type="pct"/>
            <w:vAlign w:val="top"/>
          </w:tcPr>
          <w:p w14:paraId="6DD49940">
            <w:pPr>
              <w:kinsoku/>
              <w:topLinePunct w:val="0"/>
              <w:bidi w:val="0"/>
              <w:rPr>
                <w:rFonts w:ascii="Arial"/>
                <w:sz w:val="21"/>
              </w:rPr>
            </w:pPr>
          </w:p>
        </w:tc>
        <w:tc>
          <w:tcPr>
            <w:tcW w:w="1364" w:type="pct"/>
            <w:vAlign w:val="top"/>
          </w:tcPr>
          <w:p w14:paraId="2050EF0F">
            <w:pPr>
              <w:kinsoku/>
              <w:topLinePunct w:val="0"/>
              <w:bidi w:val="0"/>
              <w:rPr>
                <w:rFonts w:ascii="Arial"/>
                <w:sz w:val="21"/>
              </w:rPr>
            </w:pPr>
          </w:p>
        </w:tc>
      </w:tr>
      <w:tr w14:paraId="2AE30A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576" w:type="pct"/>
            <w:vAlign w:val="top"/>
          </w:tcPr>
          <w:p w14:paraId="55ED525E">
            <w:pPr>
              <w:kinsoku/>
              <w:topLinePunct w:val="0"/>
              <w:bidi w:val="0"/>
              <w:spacing w:line="473" w:lineRule="auto"/>
              <w:rPr>
                <w:rFonts w:ascii="Arial"/>
                <w:sz w:val="21"/>
              </w:rPr>
            </w:pPr>
          </w:p>
          <w:p w14:paraId="11261557">
            <w:pPr>
              <w:kinsoku/>
              <w:topLinePunct w:val="0"/>
              <w:bidi w:val="0"/>
              <w:spacing w:before="78" w:line="162" w:lineRule="exact"/>
              <w:ind w:left="397"/>
              <w:rPr>
                <w:rFonts w:ascii="楷体" w:hAnsi="楷体" w:eastAsia="楷体" w:cs="楷体"/>
                <w:sz w:val="24"/>
                <w:szCs w:val="24"/>
              </w:rPr>
            </w:pPr>
            <w:r>
              <w:rPr>
                <w:rFonts w:ascii="楷体" w:hAnsi="楷体" w:eastAsia="楷体" w:cs="楷体"/>
                <w:b/>
                <w:bCs/>
                <w:spacing w:val="-3"/>
                <w:position w:val="-9"/>
                <w:sz w:val="24"/>
                <w:szCs w:val="24"/>
              </w:rPr>
              <w:t>…</w:t>
            </w:r>
          </w:p>
        </w:tc>
        <w:tc>
          <w:tcPr>
            <w:tcW w:w="1443" w:type="pct"/>
            <w:vAlign w:val="top"/>
          </w:tcPr>
          <w:p w14:paraId="65454758">
            <w:pPr>
              <w:kinsoku/>
              <w:topLinePunct w:val="0"/>
              <w:bidi w:val="0"/>
              <w:rPr>
                <w:rFonts w:ascii="Arial"/>
                <w:sz w:val="21"/>
              </w:rPr>
            </w:pPr>
          </w:p>
        </w:tc>
        <w:tc>
          <w:tcPr>
            <w:tcW w:w="1615" w:type="pct"/>
            <w:vAlign w:val="top"/>
          </w:tcPr>
          <w:p w14:paraId="3FE50D4B">
            <w:pPr>
              <w:kinsoku/>
              <w:topLinePunct w:val="0"/>
              <w:bidi w:val="0"/>
              <w:rPr>
                <w:rFonts w:ascii="Arial"/>
                <w:sz w:val="21"/>
              </w:rPr>
            </w:pPr>
          </w:p>
        </w:tc>
        <w:tc>
          <w:tcPr>
            <w:tcW w:w="1364" w:type="pct"/>
            <w:vAlign w:val="top"/>
          </w:tcPr>
          <w:p w14:paraId="36212D81">
            <w:pPr>
              <w:kinsoku/>
              <w:topLinePunct w:val="0"/>
              <w:bidi w:val="0"/>
              <w:rPr>
                <w:rFonts w:ascii="Arial"/>
                <w:sz w:val="21"/>
              </w:rPr>
            </w:pPr>
          </w:p>
        </w:tc>
      </w:tr>
      <w:tr w14:paraId="08C1BE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5000" w:type="pct"/>
            <w:gridSpan w:val="4"/>
            <w:vAlign w:val="top"/>
          </w:tcPr>
          <w:p w14:paraId="025838D1">
            <w:pPr>
              <w:kinsoku/>
              <w:topLinePunct w:val="0"/>
              <w:bidi w:val="0"/>
              <w:spacing w:line="325" w:lineRule="auto"/>
              <w:rPr>
                <w:rFonts w:ascii="Arial"/>
                <w:sz w:val="21"/>
              </w:rPr>
            </w:pPr>
          </w:p>
          <w:p w14:paraId="22ADA504">
            <w:pPr>
              <w:pStyle w:val="25"/>
              <w:kinsoku/>
              <w:topLinePunct w:val="0"/>
              <w:bidi w:val="0"/>
              <w:spacing w:before="78" w:line="219" w:lineRule="auto"/>
              <w:ind w:left="2313"/>
              <w:outlineLvl w:val="1"/>
              <w:rPr>
                <w:sz w:val="24"/>
                <w:szCs w:val="24"/>
              </w:rPr>
            </w:pPr>
            <w:bookmarkStart w:id="1492" w:name="_Toc2324"/>
            <w:bookmarkStart w:id="1493" w:name="_Toc27521"/>
            <w:bookmarkStart w:id="1494" w:name="_Toc1040"/>
            <w:r>
              <w:rPr>
                <w:b/>
                <w:bCs/>
                <w:spacing w:val="-3"/>
                <w:sz w:val="24"/>
                <w:szCs w:val="24"/>
              </w:rPr>
              <w:t>（商务</w:t>
            </w:r>
            <w:r>
              <w:rPr>
                <w:rFonts w:ascii="Times New Roman" w:hAnsi="Times New Roman" w:eastAsia="Times New Roman" w:cs="Times New Roman"/>
                <w:b/>
                <w:bCs/>
                <w:spacing w:val="-3"/>
                <w:sz w:val="24"/>
                <w:szCs w:val="24"/>
              </w:rPr>
              <w:t>/</w:t>
            </w:r>
            <w:r>
              <w:rPr>
                <w:b/>
                <w:bCs/>
                <w:spacing w:val="-3"/>
                <w:sz w:val="24"/>
                <w:szCs w:val="24"/>
              </w:rPr>
              <w:t>国产化</w:t>
            </w:r>
            <w:r>
              <w:rPr>
                <w:rFonts w:ascii="Times New Roman" w:hAnsi="Times New Roman" w:eastAsia="Times New Roman" w:cs="Times New Roman"/>
                <w:b/>
                <w:bCs/>
                <w:spacing w:val="-3"/>
                <w:sz w:val="24"/>
                <w:szCs w:val="24"/>
              </w:rPr>
              <w:t>/</w:t>
            </w:r>
            <w:r>
              <w:rPr>
                <w:b/>
                <w:bCs/>
                <w:spacing w:val="-3"/>
                <w:sz w:val="24"/>
                <w:szCs w:val="24"/>
              </w:rPr>
              <w:t>技术）评审表审查项</w:t>
            </w:r>
            <w:bookmarkEnd w:id="1492"/>
            <w:bookmarkEnd w:id="1493"/>
            <w:bookmarkEnd w:id="1494"/>
          </w:p>
        </w:tc>
      </w:tr>
      <w:tr w14:paraId="407453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6" w:hRule="atLeast"/>
        </w:trPr>
        <w:tc>
          <w:tcPr>
            <w:tcW w:w="576" w:type="pct"/>
            <w:vAlign w:val="top"/>
          </w:tcPr>
          <w:p w14:paraId="125FE7C6">
            <w:pPr>
              <w:pStyle w:val="6"/>
              <w:kinsoku/>
              <w:topLinePunct w:val="0"/>
              <w:bidi w:val="0"/>
              <w:rPr>
                <w:sz w:val="24"/>
                <w:szCs w:val="24"/>
              </w:rPr>
            </w:pPr>
            <w:bookmarkStart w:id="1495" w:name="_Toc4790"/>
            <w:bookmarkStart w:id="1496" w:name="_Toc5572"/>
            <w:bookmarkStart w:id="1497" w:name="_Toc9063"/>
            <w:r>
              <w:rPr>
                <w:rFonts w:hint="eastAsia" w:ascii="Times New Roman"/>
                <w:sz w:val="24"/>
                <w:szCs w:val="24"/>
                <w:highlight w:val="none"/>
              </w:rPr>
              <w:t>序号</w:t>
            </w:r>
            <w:bookmarkEnd w:id="1495"/>
            <w:bookmarkEnd w:id="1496"/>
            <w:bookmarkEnd w:id="1497"/>
          </w:p>
        </w:tc>
        <w:tc>
          <w:tcPr>
            <w:tcW w:w="1443" w:type="pct"/>
            <w:vAlign w:val="top"/>
          </w:tcPr>
          <w:p w14:paraId="7E51AB5D">
            <w:pPr>
              <w:pStyle w:val="6"/>
              <w:kinsoku/>
              <w:topLinePunct w:val="0"/>
              <w:bidi w:val="0"/>
              <w:rPr>
                <w:sz w:val="24"/>
                <w:szCs w:val="24"/>
              </w:rPr>
            </w:pPr>
            <w:bookmarkStart w:id="1498" w:name="_Toc3573"/>
            <w:bookmarkStart w:id="1499" w:name="_Toc11615"/>
            <w:bookmarkStart w:id="1500" w:name="_Toc675"/>
            <w:r>
              <w:rPr>
                <w:rFonts w:hint="eastAsia" w:ascii="Times New Roman"/>
                <w:sz w:val="24"/>
                <w:szCs w:val="24"/>
                <w:highlight w:val="none"/>
              </w:rPr>
              <w:t>招标文件的审查项目</w:t>
            </w:r>
            <w:bookmarkEnd w:id="1498"/>
            <w:bookmarkEnd w:id="1499"/>
            <w:bookmarkEnd w:id="1500"/>
          </w:p>
        </w:tc>
        <w:tc>
          <w:tcPr>
            <w:tcW w:w="1615" w:type="pct"/>
            <w:vAlign w:val="top"/>
          </w:tcPr>
          <w:p w14:paraId="0F89CF78">
            <w:pPr>
              <w:pStyle w:val="6"/>
              <w:kinsoku/>
              <w:topLinePunct w:val="0"/>
              <w:bidi w:val="0"/>
              <w:rPr>
                <w:sz w:val="24"/>
                <w:szCs w:val="24"/>
              </w:rPr>
            </w:pPr>
            <w:bookmarkStart w:id="1501" w:name="_Toc5274"/>
            <w:bookmarkStart w:id="1502" w:name="_Toc22074"/>
            <w:bookmarkStart w:id="1503" w:name="_Toc8271"/>
            <w:r>
              <w:rPr>
                <w:rFonts w:hint="eastAsia" w:ascii="Times New Roman"/>
                <w:sz w:val="24"/>
                <w:szCs w:val="24"/>
                <w:highlight w:val="none"/>
              </w:rPr>
              <w:t>招标文件的评审标准</w:t>
            </w:r>
            <w:bookmarkEnd w:id="1501"/>
            <w:bookmarkEnd w:id="1502"/>
            <w:bookmarkEnd w:id="1503"/>
          </w:p>
        </w:tc>
        <w:tc>
          <w:tcPr>
            <w:tcW w:w="1364" w:type="pct"/>
            <w:vAlign w:val="top"/>
          </w:tcPr>
          <w:p w14:paraId="492F1795">
            <w:pPr>
              <w:pStyle w:val="6"/>
              <w:kinsoku/>
              <w:topLinePunct w:val="0"/>
              <w:bidi w:val="0"/>
              <w:rPr>
                <w:sz w:val="24"/>
                <w:szCs w:val="24"/>
              </w:rPr>
            </w:pPr>
            <w:bookmarkStart w:id="1504" w:name="_Toc803"/>
            <w:bookmarkStart w:id="1505" w:name="_Toc27018"/>
            <w:bookmarkStart w:id="1506" w:name="_Toc22586"/>
            <w:r>
              <w:rPr>
                <w:rFonts w:hint="eastAsia" w:ascii="Times New Roman"/>
                <w:sz w:val="24"/>
                <w:szCs w:val="24"/>
                <w:highlight w:val="none"/>
              </w:rPr>
              <w:t>投标文件对应分册、建议书、章节、页码</w:t>
            </w:r>
            <w:bookmarkEnd w:id="1504"/>
            <w:bookmarkEnd w:id="1505"/>
            <w:bookmarkEnd w:id="1506"/>
          </w:p>
        </w:tc>
      </w:tr>
      <w:tr w14:paraId="43A3C9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576" w:type="pct"/>
            <w:vAlign w:val="top"/>
          </w:tcPr>
          <w:p w14:paraId="20A71088">
            <w:pPr>
              <w:kinsoku/>
              <w:topLinePunct w:val="0"/>
              <w:bidi w:val="0"/>
              <w:spacing w:line="391" w:lineRule="auto"/>
              <w:rPr>
                <w:rFonts w:ascii="Arial"/>
                <w:sz w:val="21"/>
              </w:rPr>
            </w:pPr>
          </w:p>
          <w:p w14:paraId="269B399B">
            <w:pPr>
              <w:kinsoku/>
              <w:topLinePunct w:val="0"/>
              <w:bidi w:val="0"/>
              <w:spacing w:before="69" w:line="188" w:lineRule="auto"/>
              <w:ind w:left="433"/>
              <w:rPr>
                <w:rFonts w:ascii="Times New Roman" w:hAnsi="Times New Roman" w:eastAsia="Times New Roman" w:cs="Times New Roman"/>
                <w:sz w:val="24"/>
                <w:szCs w:val="24"/>
              </w:rPr>
            </w:pPr>
            <w:r>
              <w:rPr>
                <w:rFonts w:ascii="Times New Roman" w:hAnsi="Times New Roman" w:eastAsia="Times New Roman" w:cs="Times New Roman"/>
                <w:b/>
                <w:bCs/>
                <w:sz w:val="24"/>
                <w:szCs w:val="24"/>
              </w:rPr>
              <w:t>1</w:t>
            </w:r>
          </w:p>
        </w:tc>
        <w:tc>
          <w:tcPr>
            <w:tcW w:w="1443" w:type="pct"/>
            <w:vAlign w:val="top"/>
          </w:tcPr>
          <w:p w14:paraId="7EAEB936">
            <w:pPr>
              <w:kinsoku/>
              <w:topLinePunct w:val="0"/>
              <w:bidi w:val="0"/>
              <w:rPr>
                <w:rFonts w:ascii="Arial"/>
                <w:sz w:val="21"/>
              </w:rPr>
            </w:pPr>
          </w:p>
        </w:tc>
        <w:tc>
          <w:tcPr>
            <w:tcW w:w="1615" w:type="pct"/>
            <w:vAlign w:val="top"/>
          </w:tcPr>
          <w:p w14:paraId="54C7E3B3">
            <w:pPr>
              <w:kinsoku/>
              <w:topLinePunct w:val="0"/>
              <w:bidi w:val="0"/>
              <w:rPr>
                <w:rFonts w:ascii="Arial"/>
                <w:sz w:val="21"/>
              </w:rPr>
            </w:pPr>
          </w:p>
        </w:tc>
        <w:tc>
          <w:tcPr>
            <w:tcW w:w="1364" w:type="pct"/>
            <w:vAlign w:val="top"/>
          </w:tcPr>
          <w:p w14:paraId="5E2F5AD6">
            <w:pPr>
              <w:kinsoku/>
              <w:topLinePunct w:val="0"/>
              <w:bidi w:val="0"/>
              <w:rPr>
                <w:rFonts w:ascii="Arial"/>
                <w:sz w:val="21"/>
              </w:rPr>
            </w:pPr>
          </w:p>
        </w:tc>
      </w:tr>
      <w:tr w14:paraId="4BBC83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576" w:type="pct"/>
            <w:vAlign w:val="top"/>
          </w:tcPr>
          <w:p w14:paraId="1AEE398E">
            <w:pPr>
              <w:kinsoku/>
              <w:topLinePunct w:val="0"/>
              <w:bidi w:val="0"/>
              <w:spacing w:line="394" w:lineRule="auto"/>
              <w:rPr>
                <w:rFonts w:ascii="Arial"/>
                <w:sz w:val="21"/>
              </w:rPr>
            </w:pPr>
          </w:p>
          <w:p w14:paraId="50F1038B">
            <w:pPr>
              <w:kinsoku/>
              <w:topLinePunct w:val="0"/>
              <w:bidi w:val="0"/>
              <w:spacing w:before="69" w:line="188" w:lineRule="auto"/>
              <w:ind w:left="423"/>
              <w:rPr>
                <w:rFonts w:ascii="Times New Roman" w:hAnsi="Times New Roman" w:eastAsia="Times New Roman" w:cs="Times New Roman"/>
                <w:sz w:val="24"/>
                <w:szCs w:val="24"/>
              </w:rPr>
            </w:pPr>
            <w:r>
              <w:rPr>
                <w:rFonts w:ascii="Times New Roman" w:hAnsi="Times New Roman" w:eastAsia="Times New Roman" w:cs="Times New Roman"/>
                <w:b/>
                <w:bCs/>
                <w:sz w:val="24"/>
                <w:szCs w:val="24"/>
              </w:rPr>
              <w:t>2</w:t>
            </w:r>
          </w:p>
        </w:tc>
        <w:tc>
          <w:tcPr>
            <w:tcW w:w="1443" w:type="pct"/>
            <w:vAlign w:val="top"/>
          </w:tcPr>
          <w:p w14:paraId="0E61E52B">
            <w:pPr>
              <w:kinsoku/>
              <w:topLinePunct w:val="0"/>
              <w:bidi w:val="0"/>
              <w:rPr>
                <w:rFonts w:ascii="Arial"/>
                <w:sz w:val="21"/>
              </w:rPr>
            </w:pPr>
          </w:p>
        </w:tc>
        <w:tc>
          <w:tcPr>
            <w:tcW w:w="1615" w:type="pct"/>
            <w:vAlign w:val="top"/>
          </w:tcPr>
          <w:p w14:paraId="33439D2F">
            <w:pPr>
              <w:kinsoku/>
              <w:topLinePunct w:val="0"/>
              <w:bidi w:val="0"/>
              <w:rPr>
                <w:rFonts w:ascii="Arial"/>
                <w:sz w:val="21"/>
              </w:rPr>
            </w:pPr>
          </w:p>
        </w:tc>
        <w:tc>
          <w:tcPr>
            <w:tcW w:w="1364" w:type="pct"/>
            <w:vAlign w:val="top"/>
          </w:tcPr>
          <w:p w14:paraId="058156C1">
            <w:pPr>
              <w:kinsoku/>
              <w:topLinePunct w:val="0"/>
              <w:bidi w:val="0"/>
              <w:rPr>
                <w:rFonts w:ascii="Arial"/>
                <w:sz w:val="21"/>
              </w:rPr>
            </w:pPr>
          </w:p>
        </w:tc>
      </w:tr>
      <w:tr w14:paraId="7D4394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576" w:type="pct"/>
            <w:vAlign w:val="top"/>
          </w:tcPr>
          <w:p w14:paraId="6F35FD6C">
            <w:pPr>
              <w:kinsoku/>
              <w:topLinePunct w:val="0"/>
              <w:bidi w:val="0"/>
              <w:spacing w:line="477" w:lineRule="auto"/>
              <w:rPr>
                <w:rFonts w:ascii="Arial"/>
                <w:sz w:val="21"/>
              </w:rPr>
            </w:pPr>
          </w:p>
          <w:p w14:paraId="0210E754">
            <w:pPr>
              <w:kinsoku/>
              <w:topLinePunct w:val="0"/>
              <w:bidi w:val="0"/>
              <w:spacing w:before="78" w:line="162" w:lineRule="exact"/>
              <w:ind w:left="397"/>
              <w:rPr>
                <w:rFonts w:ascii="楷体" w:hAnsi="楷体" w:eastAsia="楷体" w:cs="楷体"/>
                <w:sz w:val="24"/>
                <w:szCs w:val="24"/>
              </w:rPr>
            </w:pPr>
            <w:r>
              <w:rPr>
                <w:rFonts w:ascii="楷体" w:hAnsi="楷体" w:eastAsia="楷体" w:cs="楷体"/>
                <w:b/>
                <w:bCs/>
                <w:spacing w:val="-3"/>
                <w:position w:val="-9"/>
                <w:sz w:val="24"/>
                <w:szCs w:val="24"/>
              </w:rPr>
              <w:t>…</w:t>
            </w:r>
          </w:p>
        </w:tc>
        <w:tc>
          <w:tcPr>
            <w:tcW w:w="1443" w:type="pct"/>
            <w:vAlign w:val="top"/>
          </w:tcPr>
          <w:p w14:paraId="2FCA1B95">
            <w:pPr>
              <w:kinsoku/>
              <w:topLinePunct w:val="0"/>
              <w:bidi w:val="0"/>
              <w:rPr>
                <w:rFonts w:ascii="Arial"/>
                <w:sz w:val="21"/>
              </w:rPr>
            </w:pPr>
          </w:p>
        </w:tc>
        <w:tc>
          <w:tcPr>
            <w:tcW w:w="1615" w:type="pct"/>
            <w:vAlign w:val="top"/>
          </w:tcPr>
          <w:p w14:paraId="3FA5AE45">
            <w:pPr>
              <w:kinsoku/>
              <w:topLinePunct w:val="0"/>
              <w:bidi w:val="0"/>
              <w:rPr>
                <w:rFonts w:ascii="Arial"/>
                <w:sz w:val="21"/>
              </w:rPr>
            </w:pPr>
          </w:p>
        </w:tc>
        <w:tc>
          <w:tcPr>
            <w:tcW w:w="1364" w:type="pct"/>
            <w:vAlign w:val="top"/>
          </w:tcPr>
          <w:p w14:paraId="3B698DD7">
            <w:pPr>
              <w:kinsoku/>
              <w:topLinePunct w:val="0"/>
              <w:bidi w:val="0"/>
              <w:rPr>
                <w:rFonts w:ascii="Arial"/>
                <w:sz w:val="21"/>
              </w:rPr>
            </w:pPr>
          </w:p>
        </w:tc>
      </w:tr>
    </w:tbl>
    <w:p w14:paraId="3FA0B102">
      <w:pPr>
        <w:pStyle w:val="2"/>
        <w:kinsoku/>
        <w:topLinePunct w:val="0"/>
        <w:bidi w:val="0"/>
      </w:pPr>
    </w:p>
    <w:p w14:paraId="1CA1615E">
      <w:pPr>
        <w:kinsoku/>
        <w:topLinePunct w:val="0"/>
        <w:bidi w:val="0"/>
        <w:sectPr>
          <w:footerReference r:id="rId23"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77A85589">
      <w:pPr>
        <w:tabs>
          <w:tab w:val="left" w:pos="2315"/>
        </w:tabs>
        <w:kinsoku/>
        <w:topLinePunct w:val="0"/>
        <w:bidi w:val="0"/>
        <w:spacing w:before="97" w:line="219" w:lineRule="auto"/>
        <w:jc w:val="center"/>
        <w:outlineLvl w:val="1"/>
        <w:rPr>
          <w:rFonts w:ascii="宋体" w:hAnsi="宋体" w:eastAsia="宋体" w:cs="宋体"/>
          <w:sz w:val="30"/>
          <w:szCs w:val="30"/>
        </w:rPr>
      </w:pPr>
      <w:bookmarkStart w:id="1507" w:name="_Toc22291"/>
      <w:bookmarkStart w:id="1508" w:name="_Toc23188"/>
      <w:bookmarkStart w:id="1509" w:name="_Toc8044"/>
      <w:r>
        <w:rPr>
          <w:rFonts w:ascii="楷体" w:hAnsi="楷体" w:eastAsia="楷体" w:cs="楷体"/>
          <w:b/>
          <w:bCs/>
          <w:spacing w:val="-4"/>
          <w:sz w:val="30"/>
          <w:szCs w:val="30"/>
        </w:rPr>
        <w:t>A</w:t>
      </w:r>
      <w:r>
        <w:rPr>
          <w:rFonts w:ascii="宋体" w:hAnsi="宋体" w:eastAsia="宋体" w:cs="宋体"/>
          <w:b/>
          <w:bCs/>
          <w:spacing w:val="-4"/>
          <w:sz w:val="30"/>
          <w:szCs w:val="30"/>
        </w:rPr>
        <w:t>．投标文件商务册格式</w:t>
      </w:r>
      <w:bookmarkEnd w:id="1507"/>
      <w:bookmarkEnd w:id="1508"/>
      <w:bookmarkEnd w:id="1509"/>
    </w:p>
    <w:p w14:paraId="7E171CB3">
      <w:pPr>
        <w:kinsoku/>
        <w:topLinePunct w:val="0"/>
        <w:bidi w:val="0"/>
        <w:spacing w:before="208" w:line="220" w:lineRule="auto"/>
        <w:jc w:val="center"/>
        <w:outlineLvl w:val="3"/>
        <w:rPr>
          <w:rFonts w:ascii="宋体" w:hAnsi="宋体" w:eastAsia="宋体" w:cs="宋体"/>
          <w:b/>
          <w:bCs/>
          <w:spacing w:val="-2"/>
          <w:sz w:val="28"/>
          <w:szCs w:val="28"/>
        </w:rPr>
      </w:pPr>
      <w:bookmarkStart w:id="1510" w:name="bookmark100"/>
      <w:bookmarkEnd w:id="1510"/>
      <w:bookmarkStart w:id="1511" w:name="_Toc529303447"/>
      <w:bookmarkStart w:id="1512" w:name="_Toc32388"/>
      <w:bookmarkStart w:id="1513" w:name="_Toc4391"/>
      <w:r>
        <w:rPr>
          <w:rStyle w:val="21"/>
          <w:rFonts w:ascii="宋体" w:hAnsi="宋体" w:eastAsia="宋体" w:cs="宋体"/>
          <w:b/>
          <w:spacing w:val="-2"/>
          <w:sz w:val="28"/>
          <w:szCs w:val="28"/>
          <w:highlight w:val="none"/>
        </w:rPr>
        <w:t>A1</w:t>
      </w:r>
      <w:r>
        <w:rPr>
          <w:rStyle w:val="21"/>
          <w:rFonts w:hint="default" w:ascii="宋体" w:hAnsi="宋体" w:eastAsia="宋体" w:cs="宋体"/>
          <w:b/>
          <w:spacing w:val="-2"/>
          <w:sz w:val="28"/>
          <w:szCs w:val="28"/>
          <w:highlight w:val="none"/>
        </w:rPr>
        <w:t xml:space="preserve"> </w:t>
      </w:r>
      <w:r>
        <w:rPr>
          <w:rFonts w:hint="default" w:ascii="宋体" w:hAnsi="宋体" w:eastAsia="宋体" w:cs="宋体"/>
          <w:b/>
          <w:bCs/>
          <w:spacing w:val="-2"/>
          <w:sz w:val="28"/>
          <w:szCs w:val="28"/>
          <w:highlight w:val="none"/>
        </w:rPr>
        <w:t>第一阶段开标一览表和投标书</w:t>
      </w:r>
      <w:bookmarkEnd w:id="1511"/>
      <w:bookmarkEnd w:id="1512"/>
      <w:bookmarkEnd w:id="1513"/>
      <w:bookmarkStart w:id="1514" w:name="bookmark66"/>
      <w:bookmarkEnd w:id="1514"/>
    </w:p>
    <w:p w14:paraId="2EC12899">
      <w:pPr>
        <w:kinsoku/>
        <w:topLinePunct w:val="0"/>
        <w:bidi w:val="0"/>
        <w:spacing w:before="208" w:line="220" w:lineRule="auto"/>
        <w:jc w:val="center"/>
        <w:outlineLvl w:val="3"/>
        <w:rPr>
          <w:rFonts w:ascii="宋体" w:hAnsi="宋体" w:eastAsia="宋体" w:cs="宋体"/>
          <w:sz w:val="28"/>
          <w:szCs w:val="28"/>
        </w:rPr>
      </w:pPr>
      <w:r>
        <w:rPr>
          <w:rFonts w:ascii="宋体" w:hAnsi="宋体" w:eastAsia="宋体" w:cs="宋体"/>
          <w:b/>
          <w:bCs/>
          <w:spacing w:val="-2"/>
          <w:sz w:val="28"/>
          <w:szCs w:val="28"/>
        </w:rPr>
        <w:t>A1-1第一阶段开标一览表</w:t>
      </w:r>
    </w:p>
    <w:p w14:paraId="20C66FC5">
      <w:pPr>
        <w:pStyle w:val="2"/>
        <w:kinsoku/>
        <w:topLinePunct w:val="0"/>
        <w:bidi w:val="0"/>
        <w:spacing w:line="360" w:lineRule="auto"/>
        <w:rPr>
          <w:rFonts w:hint="eastAsia" w:ascii="宋体" w:hAnsi="宋体" w:eastAsia="宋体" w:cs="宋体"/>
          <w:sz w:val="24"/>
          <w:szCs w:val="24"/>
        </w:rPr>
      </w:pPr>
    </w:p>
    <w:p w14:paraId="4475C4B5">
      <w:pPr>
        <w:kinsoku/>
        <w:topLinePunct w:val="0"/>
        <w:bidi w:val="0"/>
        <w:spacing w:before="65" w:line="360" w:lineRule="auto"/>
        <w:ind w:left="124"/>
        <w:rPr>
          <w:rFonts w:hint="eastAsia" w:ascii="宋体" w:hAnsi="宋体" w:eastAsia="宋体" w:cs="宋体"/>
          <w:spacing w:val="8"/>
          <w:sz w:val="24"/>
          <w:szCs w:val="24"/>
          <w:u w:val="single" w:color="auto"/>
          <w:lang w:eastAsia="zh-CN"/>
        </w:rPr>
      </w:pPr>
      <w:r>
        <w:rPr>
          <w:rFonts w:hint="eastAsia" w:ascii="宋体" w:hAnsi="宋体" w:eastAsia="宋体" w:cs="宋体"/>
          <w:spacing w:val="8"/>
          <w:sz w:val="24"/>
          <w:szCs w:val="24"/>
        </w:rPr>
        <w:t>项目名称：</w:t>
      </w:r>
      <w:r>
        <w:rPr>
          <w:rFonts w:hint="eastAsia" w:ascii="宋体" w:hAnsi="宋体" w:eastAsia="宋体" w:cs="宋体"/>
          <w:spacing w:val="8"/>
          <w:sz w:val="24"/>
          <w:szCs w:val="24"/>
          <w:u w:val="single" w:color="auto"/>
          <w:lang w:eastAsia="zh-CN"/>
        </w:rPr>
        <w:t>天津市轨道交通Z2线一期工程（滨海机场站～北塘站）信号系统集成采购项目</w:t>
      </w:r>
    </w:p>
    <w:p w14:paraId="533F616A">
      <w:pPr>
        <w:kinsoku/>
        <w:topLinePunct w:val="0"/>
        <w:bidi w:val="0"/>
        <w:spacing w:before="65" w:line="360" w:lineRule="auto"/>
        <w:ind w:left="124"/>
        <w:rPr>
          <w:rFonts w:hint="eastAsia" w:ascii="宋体" w:hAnsi="宋体" w:eastAsia="宋体" w:cs="宋体"/>
          <w:sz w:val="24"/>
          <w:szCs w:val="24"/>
          <w:highlight w:val="yellow"/>
          <w:lang w:eastAsia="zh-CN"/>
        </w:rPr>
      </w:pPr>
      <w:r>
        <w:rPr>
          <w:rFonts w:hint="eastAsia" w:ascii="宋体" w:hAnsi="宋体" w:eastAsia="宋体" w:cs="宋体"/>
          <w:spacing w:val="8"/>
          <w:sz w:val="24"/>
          <w:szCs w:val="24"/>
        </w:rPr>
        <w:t>招标编号：</w:t>
      </w:r>
    </w:p>
    <w:tbl>
      <w:tblPr>
        <w:tblStyle w:val="24"/>
        <w:tblW w:w="90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04"/>
        <w:gridCol w:w="3079"/>
        <w:gridCol w:w="4624"/>
      </w:tblGrid>
      <w:tr w14:paraId="46E6E1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1304" w:type="dxa"/>
            <w:vAlign w:val="top"/>
          </w:tcPr>
          <w:p w14:paraId="6F802688">
            <w:pPr>
              <w:pStyle w:val="25"/>
              <w:kinsoku/>
              <w:topLinePunct w:val="0"/>
              <w:bidi w:val="0"/>
              <w:spacing w:before="136" w:line="360" w:lineRule="auto"/>
              <w:ind w:left="446"/>
              <w:rPr>
                <w:rFonts w:hint="eastAsia"/>
                <w:sz w:val="24"/>
                <w:szCs w:val="24"/>
              </w:rPr>
            </w:pPr>
            <w:r>
              <w:rPr>
                <w:rFonts w:hint="eastAsia"/>
                <w:spacing w:val="5"/>
                <w:sz w:val="24"/>
                <w:szCs w:val="24"/>
              </w:rPr>
              <w:t>序号</w:t>
            </w:r>
          </w:p>
        </w:tc>
        <w:tc>
          <w:tcPr>
            <w:tcW w:w="3079" w:type="dxa"/>
            <w:vAlign w:val="top"/>
          </w:tcPr>
          <w:p w14:paraId="5D96C988">
            <w:pPr>
              <w:pStyle w:val="25"/>
              <w:kinsoku/>
              <w:topLinePunct w:val="0"/>
              <w:bidi w:val="0"/>
              <w:spacing w:before="136" w:line="360" w:lineRule="auto"/>
              <w:ind w:left="1337"/>
              <w:rPr>
                <w:rFonts w:hint="eastAsia"/>
                <w:sz w:val="24"/>
                <w:szCs w:val="24"/>
              </w:rPr>
            </w:pPr>
            <w:r>
              <w:rPr>
                <w:rFonts w:hint="eastAsia"/>
                <w:spacing w:val="3"/>
                <w:sz w:val="24"/>
                <w:szCs w:val="24"/>
              </w:rPr>
              <w:t>名称</w:t>
            </w:r>
          </w:p>
        </w:tc>
        <w:tc>
          <w:tcPr>
            <w:tcW w:w="4624" w:type="dxa"/>
            <w:vAlign w:val="top"/>
          </w:tcPr>
          <w:p w14:paraId="38AF6919">
            <w:pPr>
              <w:pStyle w:val="25"/>
              <w:kinsoku/>
              <w:topLinePunct w:val="0"/>
              <w:bidi w:val="0"/>
              <w:spacing w:before="136" w:line="360" w:lineRule="auto"/>
              <w:ind w:left="2133"/>
              <w:rPr>
                <w:rFonts w:hint="eastAsia"/>
                <w:sz w:val="24"/>
                <w:szCs w:val="24"/>
              </w:rPr>
            </w:pPr>
            <w:r>
              <w:rPr>
                <w:rFonts w:hint="eastAsia"/>
                <w:spacing w:val="-8"/>
                <w:sz w:val="24"/>
                <w:szCs w:val="24"/>
              </w:rPr>
              <w:t>内容</w:t>
            </w:r>
          </w:p>
        </w:tc>
      </w:tr>
      <w:tr w14:paraId="25DA05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304" w:type="dxa"/>
            <w:vAlign w:val="top"/>
          </w:tcPr>
          <w:p w14:paraId="0DE50135">
            <w:pPr>
              <w:kinsoku/>
              <w:topLinePunct w:val="0"/>
              <w:bidi w:val="0"/>
              <w:spacing w:before="181" w:line="360" w:lineRule="auto"/>
              <w:ind w:left="622"/>
              <w:rPr>
                <w:rFonts w:hint="eastAsia" w:ascii="宋体" w:hAnsi="宋体" w:eastAsia="宋体" w:cs="宋体"/>
                <w:sz w:val="24"/>
                <w:szCs w:val="24"/>
              </w:rPr>
            </w:pPr>
            <w:r>
              <w:rPr>
                <w:rFonts w:hint="eastAsia" w:ascii="宋体" w:hAnsi="宋体" w:eastAsia="宋体" w:cs="宋体"/>
                <w:sz w:val="24"/>
                <w:szCs w:val="24"/>
              </w:rPr>
              <w:t>1</w:t>
            </w:r>
          </w:p>
        </w:tc>
        <w:tc>
          <w:tcPr>
            <w:tcW w:w="3079" w:type="dxa"/>
            <w:vAlign w:val="top"/>
          </w:tcPr>
          <w:p w14:paraId="482BD32A">
            <w:pPr>
              <w:pStyle w:val="25"/>
              <w:kinsoku/>
              <w:topLinePunct w:val="0"/>
              <w:bidi w:val="0"/>
              <w:spacing w:before="138" w:line="360" w:lineRule="auto"/>
              <w:ind w:left="1020"/>
              <w:rPr>
                <w:rFonts w:hint="eastAsia"/>
                <w:sz w:val="24"/>
                <w:szCs w:val="24"/>
              </w:rPr>
            </w:pPr>
            <w:r>
              <w:rPr>
                <w:rFonts w:hint="eastAsia"/>
                <w:spacing w:val="7"/>
                <w:sz w:val="24"/>
                <w:szCs w:val="24"/>
              </w:rPr>
              <w:t>投标保证金</w:t>
            </w:r>
          </w:p>
        </w:tc>
        <w:tc>
          <w:tcPr>
            <w:tcW w:w="4624" w:type="dxa"/>
            <w:vAlign w:val="top"/>
          </w:tcPr>
          <w:p w14:paraId="499F2C3E">
            <w:pPr>
              <w:kinsoku/>
              <w:topLinePunct w:val="0"/>
              <w:bidi w:val="0"/>
              <w:spacing w:line="360" w:lineRule="auto"/>
              <w:rPr>
                <w:rFonts w:hint="eastAsia" w:ascii="宋体" w:hAnsi="宋体" w:eastAsia="宋体" w:cs="宋体"/>
                <w:sz w:val="24"/>
                <w:szCs w:val="24"/>
              </w:rPr>
            </w:pPr>
          </w:p>
        </w:tc>
      </w:tr>
      <w:tr w14:paraId="672B75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304" w:type="dxa"/>
            <w:vAlign w:val="top"/>
          </w:tcPr>
          <w:p w14:paraId="6AE5B87D">
            <w:pPr>
              <w:kinsoku/>
              <w:topLinePunct w:val="0"/>
              <w:bidi w:val="0"/>
              <w:spacing w:before="184" w:line="360" w:lineRule="auto"/>
              <w:ind w:left="602"/>
              <w:rPr>
                <w:rFonts w:hint="eastAsia" w:ascii="宋体" w:hAnsi="宋体" w:eastAsia="宋体" w:cs="宋体"/>
                <w:sz w:val="24"/>
                <w:szCs w:val="24"/>
              </w:rPr>
            </w:pPr>
            <w:r>
              <w:rPr>
                <w:rFonts w:hint="eastAsia" w:ascii="宋体" w:hAnsi="宋体" w:eastAsia="宋体" w:cs="宋体"/>
                <w:sz w:val="24"/>
                <w:szCs w:val="24"/>
              </w:rPr>
              <w:t>2</w:t>
            </w:r>
          </w:p>
        </w:tc>
        <w:tc>
          <w:tcPr>
            <w:tcW w:w="3079" w:type="dxa"/>
            <w:vAlign w:val="top"/>
          </w:tcPr>
          <w:p w14:paraId="716C9E6E">
            <w:pPr>
              <w:pStyle w:val="25"/>
              <w:kinsoku/>
              <w:topLinePunct w:val="0"/>
              <w:bidi w:val="0"/>
              <w:spacing w:before="138" w:line="360" w:lineRule="auto"/>
              <w:ind w:left="1020"/>
              <w:rPr>
                <w:rFonts w:hint="eastAsia"/>
                <w:sz w:val="24"/>
                <w:szCs w:val="24"/>
              </w:rPr>
            </w:pPr>
            <w:r>
              <w:rPr>
                <w:rFonts w:hint="eastAsia"/>
                <w:spacing w:val="7"/>
                <w:sz w:val="24"/>
                <w:szCs w:val="24"/>
              </w:rPr>
              <w:t>投标有效期</w:t>
            </w:r>
          </w:p>
        </w:tc>
        <w:tc>
          <w:tcPr>
            <w:tcW w:w="4624" w:type="dxa"/>
            <w:vAlign w:val="top"/>
          </w:tcPr>
          <w:p w14:paraId="0712E94D">
            <w:pPr>
              <w:kinsoku/>
              <w:topLinePunct w:val="0"/>
              <w:bidi w:val="0"/>
              <w:spacing w:line="360" w:lineRule="auto"/>
              <w:rPr>
                <w:rFonts w:hint="eastAsia" w:ascii="宋体" w:hAnsi="宋体" w:eastAsia="宋体" w:cs="宋体"/>
                <w:sz w:val="24"/>
                <w:szCs w:val="24"/>
              </w:rPr>
            </w:pPr>
          </w:p>
        </w:tc>
      </w:tr>
      <w:tr w14:paraId="46231C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1304" w:type="dxa"/>
            <w:vAlign w:val="top"/>
          </w:tcPr>
          <w:p w14:paraId="5FB0D867">
            <w:pPr>
              <w:kinsoku/>
              <w:topLinePunct w:val="0"/>
              <w:bidi w:val="0"/>
              <w:spacing w:before="184" w:line="360" w:lineRule="auto"/>
              <w:ind w:left="606"/>
              <w:rPr>
                <w:rFonts w:hint="eastAsia" w:ascii="宋体" w:hAnsi="宋体" w:eastAsia="宋体" w:cs="宋体"/>
                <w:sz w:val="24"/>
                <w:szCs w:val="24"/>
              </w:rPr>
            </w:pPr>
            <w:r>
              <w:rPr>
                <w:rFonts w:hint="eastAsia" w:ascii="宋体" w:hAnsi="宋体" w:eastAsia="宋体" w:cs="宋体"/>
                <w:sz w:val="24"/>
                <w:szCs w:val="24"/>
              </w:rPr>
              <w:t>3</w:t>
            </w:r>
          </w:p>
        </w:tc>
        <w:tc>
          <w:tcPr>
            <w:tcW w:w="3079" w:type="dxa"/>
            <w:vAlign w:val="top"/>
          </w:tcPr>
          <w:p w14:paraId="49A739E8">
            <w:pPr>
              <w:pStyle w:val="25"/>
              <w:kinsoku/>
              <w:topLinePunct w:val="0"/>
              <w:bidi w:val="0"/>
              <w:spacing w:before="140" w:line="360" w:lineRule="auto"/>
              <w:ind w:left="1233"/>
              <w:rPr>
                <w:rFonts w:hint="eastAsia"/>
                <w:sz w:val="24"/>
                <w:szCs w:val="24"/>
              </w:rPr>
            </w:pPr>
            <w:r>
              <w:rPr>
                <w:rFonts w:hint="eastAsia"/>
                <w:spacing w:val="5"/>
                <w:sz w:val="24"/>
                <w:szCs w:val="24"/>
              </w:rPr>
              <w:t>交货期</w:t>
            </w:r>
          </w:p>
        </w:tc>
        <w:tc>
          <w:tcPr>
            <w:tcW w:w="4624" w:type="dxa"/>
            <w:vAlign w:val="top"/>
          </w:tcPr>
          <w:p w14:paraId="75950DCF">
            <w:pPr>
              <w:kinsoku/>
              <w:topLinePunct w:val="0"/>
              <w:bidi w:val="0"/>
              <w:spacing w:line="360" w:lineRule="auto"/>
              <w:rPr>
                <w:rFonts w:hint="eastAsia" w:ascii="宋体" w:hAnsi="宋体" w:eastAsia="宋体" w:cs="宋体"/>
                <w:sz w:val="24"/>
                <w:szCs w:val="24"/>
              </w:rPr>
            </w:pPr>
          </w:p>
        </w:tc>
      </w:tr>
    </w:tbl>
    <w:p w14:paraId="18EF17A1">
      <w:pPr>
        <w:pStyle w:val="2"/>
        <w:kinsoku/>
        <w:topLinePunct w:val="0"/>
        <w:bidi w:val="0"/>
        <w:spacing w:line="360" w:lineRule="auto"/>
        <w:rPr>
          <w:rFonts w:hint="eastAsia" w:ascii="宋体" w:hAnsi="宋体" w:eastAsia="宋体" w:cs="宋体"/>
          <w:sz w:val="24"/>
          <w:szCs w:val="24"/>
        </w:rPr>
      </w:pPr>
    </w:p>
    <w:p w14:paraId="59183382">
      <w:pPr>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注：</w:t>
      </w:r>
    </w:p>
    <w:p w14:paraId="2220BAA7">
      <w:pPr>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1、投标保证金一栏填“有”或“无”；</w:t>
      </w:r>
    </w:p>
    <w:p w14:paraId="2B0D4382">
      <w:pPr>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2、投标有效期一栏填“满足”或“不满足”；</w:t>
      </w:r>
    </w:p>
    <w:p w14:paraId="2F355960">
      <w:pPr>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3、交货期一栏填“满足”或“不满足”。</w:t>
      </w:r>
    </w:p>
    <w:p w14:paraId="5AF5F6B1">
      <w:pPr>
        <w:kinsoku/>
        <w:topLinePunct w:val="0"/>
        <w:bidi w:val="0"/>
        <w:spacing w:line="360" w:lineRule="auto"/>
        <w:rPr>
          <w:rFonts w:hint="eastAsia" w:ascii="宋体" w:hAnsi="宋体" w:eastAsia="宋体" w:cs="宋体"/>
          <w:sz w:val="24"/>
          <w:szCs w:val="24"/>
          <w:highlight w:val="none"/>
        </w:rPr>
      </w:pPr>
    </w:p>
    <w:p w14:paraId="5D32CD47">
      <w:pPr>
        <w:kinsoku/>
        <w:topLinePunct w:val="0"/>
        <w:bidi w:val="0"/>
        <w:spacing w:line="360" w:lineRule="auto"/>
        <w:rPr>
          <w:rFonts w:hint="eastAsia" w:ascii="宋体" w:hAnsi="宋体" w:eastAsia="宋体" w:cs="宋体"/>
          <w:sz w:val="24"/>
          <w:szCs w:val="24"/>
          <w:highlight w:val="none"/>
        </w:rPr>
      </w:pPr>
    </w:p>
    <w:p w14:paraId="4D764EC7">
      <w:pPr>
        <w:kinsoku/>
        <w:topLinePunct w:val="0"/>
        <w:bidi w:val="0"/>
        <w:spacing w:line="360" w:lineRule="auto"/>
        <w:rPr>
          <w:rFonts w:hint="eastAsia" w:ascii="宋体" w:hAnsi="宋体" w:eastAsia="宋体" w:cs="宋体"/>
          <w:sz w:val="24"/>
          <w:szCs w:val="24"/>
          <w:highlight w:val="none"/>
        </w:rPr>
      </w:pPr>
    </w:p>
    <w:p w14:paraId="7F56EF04">
      <w:pPr>
        <w:kinsoku/>
        <w:topLinePunct w:val="0"/>
        <w:bidi w:val="0"/>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投标人（单位公章）：</w:t>
      </w:r>
      <w:r>
        <w:rPr>
          <w:rFonts w:hint="eastAsia" w:ascii="宋体" w:hAnsi="宋体" w:eastAsia="宋体" w:cs="宋体"/>
          <w:sz w:val="24"/>
          <w:szCs w:val="24"/>
          <w:highlight w:val="none"/>
          <w:u w:val="single"/>
        </w:rPr>
        <w:t xml:space="preserve">                                     </w:t>
      </w:r>
    </w:p>
    <w:p w14:paraId="1912B197">
      <w:pPr>
        <w:kinsoku/>
        <w:topLinePunct w:val="0"/>
        <w:bidi w:val="0"/>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法定代表人或其授权代表签字：</w:t>
      </w:r>
      <w:r>
        <w:rPr>
          <w:rFonts w:hint="eastAsia" w:ascii="宋体" w:hAnsi="宋体" w:eastAsia="宋体" w:cs="宋体"/>
          <w:sz w:val="24"/>
          <w:szCs w:val="24"/>
          <w:highlight w:val="none"/>
          <w:u w:val="single"/>
        </w:rPr>
        <w:t xml:space="preserve">                            </w:t>
      </w:r>
    </w:p>
    <w:p w14:paraId="2F8C7888">
      <w:pPr>
        <w:pStyle w:val="9"/>
        <w:kinsoku/>
        <w:topLinePunct w:val="0"/>
        <w:bidi w:val="0"/>
        <w:spacing w:line="360" w:lineRule="auto"/>
        <w:ind w:firstLine="0"/>
        <w:rPr>
          <w:rFonts w:hint="eastAsia" w:ascii="宋体" w:hAnsi="宋体" w:eastAsia="宋体" w:cs="宋体"/>
          <w:sz w:val="24"/>
          <w:szCs w:val="24"/>
          <w:highlight w:val="none"/>
        </w:rPr>
      </w:pPr>
      <w:r>
        <w:rPr>
          <w:rFonts w:hint="eastAsia" w:hAnsi="宋体" w:eastAsia="宋体" w:cs="宋体"/>
          <w:sz w:val="24"/>
          <w:szCs w:val="24"/>
          <w:highlight w:val="none"/>
        </w:rPr>
        <w:t xml:space="preserve">日期：  </w:t>
      </w:r>
      <w:r>
        <w:rPr>
          <w:rFonts w:hint="eastAsia" w:hAnsi="宋体" w:eastAsia="宋体" w:cs="宋体"/>
          <w:sz w:val="24"/>
          <w:szCs w:val="24"/>
          <w:highlight w:val="none"/>
          <w:u w:val="single"/>
        </w:rPr>
        <w:t xml:space="preserve">                                                </w:t>
      </w:r>
      <w:r>
        <w:rPr>
          <w:rFonts w:hint="eastAsia" w:hAnsi="宋体" w:eastAsia="宋体" w:cs="宋体"/>
          <w:sz w:val="24"/>
          <w:szCs w:val="24"/>
          <w:highlight w:val="none"/>
        </w:rPr>
        <w:t xml:space="preserve">  </w:t>
      </w:r>
    </w:p>
    <w:p w14:paraId="3C6C632D">
      <w:pPr>
        <w:kinsoku/>
        <w:topLinePunct w:val="0"/>
        <w:bidi w:val="0"/>
        <w:spacing w:line="360" w:lineRule="auto"/>
        <w:rPr>
          <w:rFonts w:hint="eastAsia" w:ascii="宋体" w:hAnsi="宋体" w:eastAsia="宋体" w:cs="宋体"/>
          <w:sz w:val="24"/>
          <w:szCs w:val="24"/>
        </w:rPr>
        <w:sectPr>
          <w:footerReference r:id="rId24"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1AD30970">
      <w:pPr>
        <w:kinsoku/>
        <w:topLinePunct w:val="0"/>
        <w:bidi w:val="0"/>
        <w:spacing w:before="91" w:line="223" w:lineRule="auto"/>
        <w:ind w:left="3612"/>
        <w:rPr>
          <w:rFonts w:ascii="黑体" w:hAnsi="黑体" w:eastAsia="黑体" w:cs="黑体"/>
          <w:sz w:val="28"/>
          <w:szCs w:val="28"/>
        </w:rPr>
      </w:pPr>
      <w:r>
        <w:rPr>
          <w:rFonts w:ascii="Times New Roman" w:hAnsi="Times New Roman" w:eastAsia="Times New Roman" w:cs="Times New Roman"/>
          <w:b/>
          <w:bCs/>
          <w:spacing w:val="-2"/>
          <w:sz w:val="28"/>
          <w:szCs w:val="28"/>
        </w:rPr>
        <w:t>A1-2</w:t>
      </w:r>
      <w:r>
        <w:rPr>
          <w:rFonts w:ascii="黑体" w:hAnsi="黑体" w:eastAsia="黑体" w:cs="黑体"/>
          <w:b/>
          <w:bCs/>
          <w:spacing w:val="-2"/>
          <w:sz w:val="28"/>
          <w:szCs w:val="28"/>
        </w:rPr>
        <w:t>投标书</w:t>
      </w:r>
    </w:p>
    <w:p w14:paraId="5111664B">
      <w:pPr>
        <w:pStyle w:val="2"/>
        <w:kinsoku/>
        <w:topLinePunct w:val="0"/>
        <w:bidi w:val="0"/>
        <w:spacing w:line="265" w:lineRule="auto"/>
      </w:pPr>
    </w:p>
    <w:p w14:paraId="2F455094">
      <w:pPr>
        <w:pStyle w:val="2"/>
        <w:kinsoku/>
        <w:topLinePunct w:val="0"/>
        <w:bidi w:val="0"/>
        <w:spacing w:line="360" w:lineRule="auto"/>
      </w:pPr>
    </w:p>
    <w:p w14:paraId="5A4EAB1E">
      <w:pPr>
        <w:tabs>
          <w:tab w:val="left" w:pos="420"/>
        </w:tabs>
        <w:kinsoku/>
        <w:topLinePunct w:val="0"/>
        <w:bidi w:val="0"/>
        <w:spacing w:before="0" w:line="360" w:lineRule="auto"/>
        <w:ind w:left="0" w:right="0" w:firstLine="0"/>
        <w:rPr>
          <w:rFonts w:hint="eastAsia" w:ascii="宋体" w:hAnsi="宋体" w:eastAsia="宋体" w:cs="宋体"/>
          <w:spacing w:val="-1"/>
          <w:sz w:val="24"/>
          <w:szCs w:val="24"/>
          <w:lang w:eastAsia="zh-CN"/>
        </w:rPr>
      </w:pPr>
      <w:r>
        <w:rPr>
          <w:rFonts w:hint="eastAsia" w:ascii="宋体" w:hAnsi="宋体" w:eastAsia="宋体" w:cs="宋体"/>
          <w:spacing w:val="-1"/>
          <w:sz w:val="24"/>
          <w:szCs w:val="24"/>
        </w:rPr>
        <w:t>致：</w:t>
      </w:r>
      <w:r>
        <w:rPr>
          <w:rFonts w:hint="eastAsia" w:ascii="宋体" w:hAnsi="宋体" w:eastAsia="宋体" w:cs="宋体"/>
          <w:spacing w:val="-1"/>
          <w:sz w:val="24"/>
          <w:szCs w:val="24"/>
          <w:lang w:eastAsia="zh-CN"/>
        </w:rPr>
        <w:t>中铁滨海（天津）轨道交通投资发展有限公司</w:t>
      </w:r>
    </w:p>
    <w:p w14:paraId="4566FE7F">
      <w:pPr>
        <w:kinsoku/>
        <w:topLinePunct w:val="0"/>
        <w:bidi w:val="0"/>
        <w:spacing w:before="78" w:line="360" w:lineRule="auto"/>
        <w:ind w:left="489" w:right="4368" w:hanging="484"/>
        <w:rPr>
          <w:rFonts w:hint="eastAsia" w:ascii="宋体" w:hAnsi="宋体" w:eastAsia="宋体" w:cs="宋体"/>
          <w:sz w:val="24"/>
          <w:szCs w:val="24"/>
          <w:lang w:eastAsia="zh-CN"/>
        </w:rPr>
      </w:pPr>
      <w:r>
        <w:rPr>
          <w:rFonts w:hint="eastAsia" w:ascii="宋体" w:hAnsi="宋体" w:eastAsia="宋体" w:cs="宋体"/>
          <w:spacing w:val="-2"/>
          <w:sz w:val="24"/>
          <w:szCs w:val="24"/>
          <w:lang w:eastAsia="zh-CN"/>
        </w:rPr>
        <w:t>天津房友工程咨询有限公司</w:t>
      </w:r>
    </w:p>
    <w:p w14:paraId="6A724741">
      <w:pPr>
        <w:kinsoku/>
        <w:topLinePunct w:val="0"/>
        <w:bidi w:val="0"/>
        <w:spacing w:before="3" w:line="360" w:lineRule="auto"/>
        <w:ind w:right="99" w:firstLine="485"/>
        <w:rPr>
          <w:rFonts w:hint="eastAsia" w:ascii="宋体" w:hAnsi="宋体" w:eastAsia="宋体" w:cs="宋体"/>
          <w:spacing w:val="-1"/>
          <w:sz w:val="24"/>
          <w:szCs w:val="24"/>
          <w:highlight w:val="none"/>
        </w:rPr>
      </w:pPr>
      <w:r>
        <w:rPr>
          <w:rFonts w:hint="eastAsia" w:ascii="宋体" w:hAnsi="宋体" w:eastAsia="宋体" w:cs="宋体"/>
          <w:sz w:val="24"/>
          <w:szCs w:val="24"/>
        </w:rPr>
        <w:t>根据贵方为</w:t>
      </w:r>
      <w:r>
        <w:rPr>
          <w:rFonts w:hint="eastAsia" w:ascii="宋体" w:hAnsi="宋体" w:eastAsia="宋体" w:cs="宋体"/>
          <w:sz w:val="24"/>
          <w:szCs w:val="24"/>
          <w:lang w:eastAsia="zh-CN"/>
        </w:rPr>
        <w:t>天津市轨道交通Z2线一期工程（滨海机场站～北塘站）信号系统集成采购项目</w:t>
      </w:r>
      <w:r>
        <w:rPr>
          <w:rFonts w:hint="eastAsia" w:ascii="宋体" w:hAnsi="宋体" w:eastAsia="宋体" w:cs="宋体"/>
          <w:sz w:val="24"/>
          <w:szCs w:val="24"/>
        </w:rPr>
        <w:t>的招标文件</w:t>
      </w:r>
      <w:r>
        <w:rPr>
          <w:rFonts w:hint="eastAsia" w:ascii="宋体" w:hAnsi="宋体" w:eastAsia="宋体" w:cs="宋体"/>
          <w:sz w:val="24"/>
          <w:szCs w:val="24"/>
          <w:highlight w:val="none"/>
        </w:rPr>
        <w:t>（招标编号：</w:t>
      </w:r>
      <w:r>
        <w:rPr>
          <w:rFonts w:hint="eastAsia" w:ascii="宋体" w:hAnsi="宋体" w:eastAsia="宋体" w:cs="宋体"/>
          <w:sz w:val="24"/>
          <w:szCs w:val="24"/>
          <w:highlight w:val="none"/>
          <w:lang w:val="en-US" w:eastAsia="zh-CN"/>
        </w:rPr>
        <w:t xml:space="preserve">      </w:t>
      </w:r>
      <w:r>
        <w:rPr>
          <w:rFonts w:hint="eastAsia" w:ascii="宋体" w:hAnsi="宋体" w:eastAsia="宋体" w:cs="宋体"/>
          <w:spacing w:val="-3"/>
          <w:sz w:val="24"/>
          <w:szCs w:val="24"/>
          <w:highlight w:val="none"/>
        </w:rPr>
        <w:t>），</w:t>
      </w:r>
      <w:r>
        <w:rPr>
          <w:rFonts w:hint="eastAsia" w:ascii="宋体" w:hAnsi="宋体" w:eastAsia="宋体" w:cs="宋体"/>
          <w:sz w:val="24"/>
          <w:szCs w:val="24"/>
          <w:highlight w:val="none"/>
        </w:rPr>
        <w:t>签字人</w:t>
      </w:r>
      <w:r>
        <w:rPr>
          <w:rFonts w:hint="eastAsia" w:ascii="宋体" w:hAnsi="宋体" w:eastAsia="宋体" w:cs="宋体"/>
          <w:sz w:val="24"/>
          <w:szCs w:val="24"/>
          <w:highlight w:val="none"/>
          <w:lang w:val="en-US" w:eastAsia="zh-CN"/>
        </w:rPr>
        <w:t xml:space="preserve">            </w:t>
      </w:r>
      <w:r>
        <w:rPr>
          <w:rFonts w:hint="eastAsia" w:ascii="宋体" w:hAnsi="宋体" w:eastAsia="宋体" w:cs="宋体"/>
          <w:spacing w:val="-1"/>
          <w:sz w:val="24"/>
          <w:szCs w:val="24"/>
          <w:highlight w:val="none"/>
        </w:rPr>
        <w:t>(全名、职务)经正式授权并代表投</w:t>
      </w:r>
      <w:r>
        <w:rPr>
          <w:rFonts w:hint="eastAsia" w:ascii="宋体" w:hAnsi="宋体" w:eastAsia="宋体" w:cs="宋体"/>
          <w:spacing w:val="1"/>
          <w:sz w:val="24"/>
          <w:szCs w:val="24"/>
          <w:highlight w:val="none"/>
        </w:rPr>
        <w:t>标人</w:t>
      </w:r>
      <w:r>
        <w:rPr>
          <w:rFonts w:hint="eastAsia" w:ascii="宋体" w:hAnsi="宋体" w:eastAsia="宋体" w:cs="宋体"/>
          <w:spacing w:val="1"/>
          <w:sz w:val="24"/>
          <w:szCs w:val="24"/>
          <w:highlight w:val="none"/>
          <w:lang w:val="en-US" w:eastAsia="zh-CN"/>
        </w:rPr>
        <w:t xml:space="preserve">            </w:t>
      </w:r>
      <w:r>
        <w:rPr>
          <w:rFonts w:hint="eastAsia" w:ascii="宋体" w:hAnsi="宋体" w:eastAsia="宋体" w:cs="宋体"/>
          <w:spacing w:val="1"/>
          <w:sz w:val="24"/>
          <w:szCs w:val="24"/>
          <w:highlight w:val="none"/>
        </w:rPr>
        <w:t>（投标人名称、地址）提交下述文件正本一份和副本4份及其</w:t>
      </w:r>
      <w:r>
        <w:rPr>
          <w:rFonts w:hint="eastAsia" w:ascii="宋体" w:hAnsi="宋体" w:eastAsia="宋体" w:cs="宋体"/>
          <w:spacing w:val="-1"/>
          <w:sz w:val="24"/>
          <w:szCs w:val="24"/>
          <w:highlight w:val="none"/>
        </w:rPr>
        <w:t>电子文件（光盘2份，U盘2份</w:t>
      </w:r>
      <w:r>
        <w:rPr>
          <w:rFonts w:hint="eastAsia" w:ascii="宋体" w:hAnsi="宋体" w:eastAsia="宋体" w:cs="宋体"/>
          <w:spacing w:val="2"/>
          <w:sz w:val="24"/>
          <w:szCs w:val="24"/>
          <w:highlight w:val="none"/>
        </w:rPr>
        <w:t>，）</w:t>
      </w:r>
      <w:r>
        <w:rPr>
          <w:rFonts w:hint="eastAsia" w:ascii="宋体" w:hAnsi="宋体" w:eastAsia="宋体" w:cs="宋体"/>
          <w:spacing w:val="-1"/>
          <w:sz w:val="24"/>
          <w:szCs w:val="24"/>
          <w:highlight w:val="none"/>
        </w:rPr>
        <w:t>四份。</w:t>
      </w:r>
    </w:p>
    <w:p w14:paraId="37810F57">
      <w:pPr>
        <w:kinsoku/>
        <w:topLinePunct w:val="0"/>
        <w:bidi w:val="0"/>
        <w:spacing w:before="7" w:line="360" w:lineRule="auto"/>
        <w:ind w:left="485"/>
        <w:rPr>
          <w:rFonts w:hint="eastAsia" w:ascii="宋体" w:hAnsi="宋体" w:eastAsia="宋体" w:cs="宋体"/>
          <w:sz w:val="24"/>
          <w:szCs w:val="24"/>
        </w:rPr>
      </w:pPr>
      <w:r>
        <w:rPr>
          <w:rFonts w:hint="eastAsia" w:ascii="宋体" w:hAnsi="宋体" w:eastAsia="宋体" w:cs="宋体"/>
          <w:spacing w:val="-4"/>
          <w:sz w:val="24"/>
          <w:szCs w:val="24"/>
        </w:rPr>
        <w:t>第一册商务册</w:t>
      </w:r>
    </w:p>
    <w:p w14:paraId="2016D496">
      <w:pPr>
        <w:kinsoku/>
        <w:topLinePunct w:val="0"/>
        <w:bidi w:val="0"/>
        <w:spacing w:before="184" w:line="360" w:lineRule="auto"/>
        <w:ind w:left="485"/>
        <w:rPr>
          <w:rFonts w:hint="eastAsia" w:ascii="宋体" w:hAnsi="宋体" w:eastAsia="宋体" w:cs="宋体"/>
          <w:sz w:val="24"/>
          <w:szCs w:val="24"/>
        </w:rPr>
      </w:pPr>
      <w:r>
        <w:rPr>
          <w:rFonts w:hint="eastAsia" w:ascii="宋体" w:hAnsi="宋体" w:eastAsia="宋体" w:cs="宋体"/>
          <w:spacing w:val="-2"/>
          <w:sz w:val="24"/>
          <w:szCs w:val="24"/>
        </w:rPr>
        <w:t>第二册技术册</w:t>
      </w:r>
    </w:p>
    <w:p w14:paraId="32C70FCE">
      <w:pPr>
        <w:kinsoku/>
        <w:topLinePunct w:val="0"/>
        <w:bidi w:val="0"/>
        <w:spacing w:before="180" w:line="360" w:lineRule="auto"/>
        <w:ind w:left="485"/>
        <w:rPr>
          <w:rFonts w:hint="eastAsia" w:ascii="宋体" w:hAnsi="宋体" w:eastAsia="宋体" w:cs="宋体"/>
          <w:sz w:val="24"/>
          <w:szCs w:val="24"/>
        </w:rPr>
      </w:pPr>
      <w:r>
        <w:rPr>
          <w:rFonts w:hint="eastAsia" w:ascii="宋体" w:hAnsi="宋体" w:eastAsia="宋体" w:cs="宋体"/>
          <w:spacing w:val="-2"/>
          <w:sz w:val="24"/>
          <w:szCs w:val="24"/>
        </w:rPr>
        <w:t>第三册价格册</w:t>
      </w:r>
    </w:p>
    <w:p w14:paraId="57BC7E81">
      <w:pPr>
        <w:kinsoku/>
        <w:topLinePunct w:val="0"/>
        <w:bidi w:val="0"/>
        <w:spacing w:before="182" w:line="360" w:lineRule="auto"/>
        <w:ind w:left="429"/>
        <w:rPr>
          <w:rFonts w:hint="eastAsia" w:ascii="宋体" w:hAnsi="宋体" w:eastAsia="宋体" w:cs="宋体"/>
          <w:sz w:val="24"/>
          <w:szCs w:val="24"/>
        </w:rPr>
      </w:pPr>
      <w:r>
        <w:rPr>
          <w:rFonts w:hint="eastAsia" w:ascii="宋体" w:hAnsi="宋体" w:eastAsia="宋体" w:cs="宋体"/>
          <w:spacing w:val="-1"/>
          <w:sz w:val="24"/>
          <w:szCs w:val="24"/>
        </w:rPr>
        <w:t>据此，签字人宣布同意如下：</w:t>
      </w:r>
    </w:p>
    <w:p w14:paraId="125A74E4">
      <w:pPr>
        <w:kinsoku/>
        <w:topLinePunct w:val="0"/>
        <w:bidi w:val="0"/>
        <w:spacing w:before="183" w:line="360" w:lineRule="auto"/>
        <w:ind w:left="5" w:right="155" w:firstLine="18"/>
        <w:rPr>
          <w:rFonts w:hint="eastAsia" w:ascii="宋体" w:hAnsi="宋体" w:eastAsia="宋体" w:cs="宋体"/>
          <w:sz w:val="24"/>
          <w:szCs w:val="24"/>
        </w:rPr>
      </w:pPr>
      <w:r>
        <w:rPr>
          <w:rFonts w:hint="eastAsia" w:ascii="宋体" w:hAnsi="宋体" w:eastAsia="宋体" w:cs="宋体"/>
          <w:spacing w:val="-2"/>
          <w:sz w:val="24"/>
          <w:szCs w:val="24"/>
        </w:rPr>
        <w:t>1.所附投标报价表中规定的应提供和交付的货物和服务的投标总价为人民币固定价，</w:t>
      </w:r>
      <w:r>
        <w:rPr>
          <w:rFonts w:hint="eastAsia" w:ascii="宋体" w:hAnsi="宋体" w:eastAsia="宋体" w:cs="宋体"/>
          <w:spacing w:val="-1"/>
          <w:sz w:val="24"/>
          <w:szCs w:val="24"/>
        </w:rPr>
        <w:t>且与开标一览表中投标总价一致。</w:t>
      </w:r>
    </w:p>
    <w:p w14:paraId="43351EF5">
      <w:pPr>
        <w:kinsoku/>
        <w:topLinePunct w:val="0"/>
        <w:bidi w:val="0"/>
        <w:spacing w:before="182" w:line="360" w:lineRule="auto"/>
        <w:ind w:left="1"/>
        <w:rPr>
          <w:rFonts w:hint="eastAsia" w:ascii="宋体" w:hAnsi="宋体" w:eastAsia="宋体" w:cs="宋体"/>
          <w:sz w:val="24"/>
          <w:szCs w:val="24"/>
        </w:rPr>
      </w:pPr>
      <w:r>
        <w:rPr>
          <w:rFonts w:hint="eastAsia" w:ascii="宋体" w:hAnsi="宋体" w:eastAsia="宋体" w:cs="宋体"/>
          <w:sz w:val="24"/>
          <w:szCs w:val="24"/>
        </w:rPr>
        <w:t xml:space="preserve">2.投标保证金由 </w:t>
      </w:r>
      <w:r>
        <w:rPr>
          <w:rFonts w:hint="eastAsia" w:ascii="宋体" w:hAnsi="宋体" w:eastAsia="宋体" w:cs="宋体"/>
          <w:sz w:val="24"/>
          <w:szCs w:val="24"/>
          <w:u w:val="single"/>
        </w:rPr>
        <w:t xml:space="preserve">        </w:t>
      </w:r>
      <w:r>
        <w:rPr>
          <w:rFonts w:hint="eastAsia" w:ascii="宋体" w:hAnsi="宋体" w:eastAsia="宋体" w:cs="宋体"/>
          <w:sz w:val="24"/>
          <w:szCs w:val="24"/>
        </w:rPr>
        <w:t>（银行名称）出具，金额为人民币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元</w:t>
      </w:r>
    </w:p>
    <w:p w14:paraId="3E3A7D53">
      <w:pPr>
        <w:kinsoku/>
        <w:topLinePunct w:val="0"/>
        <w:bidi w:val="0"/>
        <w:spacing w:before="185" w:line="360" w:lineRule="auto"/>
        <w:ind w:left="31" w:hanging="26"/>
        <w:rPr>
          <w:rFonts w:hint="eastAsia" w:ascii="宋体" w:hAnsi="宋体" w:eastAsia="宋体" w:cs="宋体"/>
          <w:sz w:val="24"/>
          <w:szCs w:val="24"/>
        </w:rPr>
      </w:pPr>
      <w:r>
        <w:rPr>
          <w:rFonts w:hint="eastAsia" w:ascii="宋体" w:hAnsi="宋体" w:eastAsia="宋体" w:cs="宋体"/>
          <w:spacing w:val="-3"/>
          <w:sz w:val="24"/>
          <w:szCs w:val="24"/>
        </w:rPr>
        <w:t>3.我方已收悉并详细审查全部招标文件，包括招标方发</w:t>
      </w:r>
      <w:r>
        <w:rPr>
          <w:rFonts w:hint="eastAsia" w:ascii="宋体" w:hAnsi="宋体" w:eastAsia="宋体" w:cs="宋体"/>
          <w:spacing w:val="-4"/>
          <w:sz w:val="24"/>
          <w:szCs w:val="24"/>
        </w:rPr>
        <w:t>出的澄清补遗文件（如有的话）</w:t>
      </w:r>
      <w:r>
        <w:rPr>
          <w:rFonts w:hint="eastAsia" w:ascii="宋体" w:hAnsi="宋体" w:eastAsia="宋体" w:cs="宋体"/>
          <w:spacing w:val="-2"/>
          <w:sz w:val="24"/>
          <w:szCs w:val="24"/>
        </w:rPr>
        <w:t>以及全部接口资料和有关附件。文件不涉及以下内容：</w:t>
      </w:r>
    </w:p>
    <w:p w14:paraId="704D8F2F">
      <w:pPr>
        <w:kinsoku/>
        <w:topLinePunct w:val="0"/>
        <w:bidi w:val="0"/>
        <w:spacing w:before="183" w:line="360" w:lineRule="auto"/>
        <w:ind w:left="16"/>
        <w:rPr>
          <w:rFonts w:hint="eastAsia" w:ascii="宋体" w:hAnsi="宋体" w:eastAsia="宋体" w:cs="宋体"/>
          <w:sz w:val="24"/>
          <w:szCs w:val="24"/>
        </w:rPr>
      </w:pPr>
      <w:r>
        <w:rPr>
          <w:rFonts w:hint="eastAsia" w:ascii="宋体" w:hAnsi="宋体" w:eastAsia="宋体" w:cs="宋体"/>
          <w:spacing w:val="-1"/>
          <w:sz w:val="24"/>
          <w:szCs w:val="24"/>
        </w:rPr>
        <w:t>（1）本次文件中不存在指定厂商或品牌要求；</w:t>
      </w:r>
    </w:p>
    <w:p w14:paraId="4DAB7000">
      <w:pPr>
        <w:kinsoku/>
        <w:topLinePunct w:val="0"/>
        <w:bidi w:val="0"/>
        <w:spacing w:before="181" w:line="360" w:lineRule="auto"/>
        <w:ind w:left="16"/>
        <w:rPr>
          <w:rFonts w:hint="eastAsia" w:ascii="宋体" w:hAnsi="宋体" w:eastAsia="宋体" w:cs="宋体"/>
          <w:sz w:val="24"/>
          <w:szCs w:val="24"/>
        </w:rPr>
      </w:pPr>
      <w:r>
        <w:rPr>
          <w:rFonts w:hint="eastAsia" w:ascii="宋体" w:hAnsi="宋体" w:eastAsia="宋体" w:cs="宋体"/>
          <w:spacing w:val="-1"/>
          <w:sz w:val="24"/>
          <w:szCs w:val="24"/>
        </w:rPr>
        <w:t>（2）本次文件中相关合同要求的条款内容不存在不公平的条款；</w:t>
      </w:r>
    </w:p>
    <w:p w14:paraId="70781EB9">
      <w:pPr>
        <w:kinsoku/>
        <w:topLinePunct w:val="0"/>
        <w:bidi w:val="0"/>
        <w:spacing w:before="184" w:line="360" w:lineRule="auto"/>
        <w:ind w:left="16"/>
        <w:rPr>
          <w:rFonts w:hint="eastAsia" w:ascii="宋体" w:hAnsi="宋体" w:eastAsia="宋体" w:cs="宋体"/>
          <w:sz w:val="24"/>
          <w:szCs w:val="24"/>
        </w:rPr>
      </w:pPr>
      <w:r>
        <w:rPr>
          <w:rFonts w:hint="eastAsia" w:ascii="宋体" w:hAnsi="宋体" w:eastAsia="宋体" w:cs="宋体"/>
          <w:spacing w:val="-1"/>
          <w:sz w:val="24"/>
          <w:szCs w:val="24"/>
        </w:rPr>
        <w:t>（3）本次文件内容不存在歧视性、倾向性和任何排斥潜在投标人的条款；</w:t>
      </w:r>
    </w:p>
    <w:p w14:paraId="3B361C77">
      <w:pPr>
        <w:kinsoku/>
        <w:topLinePunct w:val="0"/>
        <w:bidi w:val="0"/>
        <w:spacing w:before="180" w:line="360" w:lineRule="auto"/>
        <w:ind w:left="16"/>
        <w:rPr>
          <w:rFonts w:hint="eastAsia" w:ascii="宋体" w:hAnsi="宋体" w:eastAsia="宋体" w:cs="宋体"/>
          <w:sz w:val="24"/>
          <w:szCs w:val="24"/>
        </w:rPr>
      </w:pPr>
      <w:r>
        <w:rPr>
          <w:rFonts w:hint="eastAsia" w:ascii="宋体" w:hAnsi="宋体" w:eastAsia="宋体" w:cs="宋体"/>
          <w:spacing w:val="-1"/>
          <w:sz w:val="24"/>
          <w:szCs w:val="24"/>
        </w:rPr>
        <w:t>（4）本次文件内容不存在超出招标范围的货品、材料及本次系统设备无关的内容。</w:t>
      </w:r>
    </w:p>
    <w:p w14:paraId="7F259334">
      <w:pPr>
        <w:kinsoku/>
        <w:topLinePunct w:val="0"/>
        <w:bidi w:val="0"/>
        <w:spacing w:before="184" w:line="360" w:lineRule="auto"/>
        <w:ind w:left="11" w:right="99" w:firstLine="476"/>
        <w:rPr>
          <w:rFonts w:hint="eastAsia" w:ascii="宋体" w:hAnsi="宋体" w:eastAsia="宋体" w:cs="宋体"/>
          <w:sz w:val="24"/>
          <w:szCs w:val="24"/>
        </w:rPr>
      </w:pPr>
      <w:r>
        <w:rPr>
          <w:rFonts w:hint="eastAsia" w:ascii="宋体" w:hAnsi="宋体" w:eastAsia="宋体" w:cs="宋体"/>
          <w:spacing w:val="-2"/>
          <w:sz w:val="24"/>
          <w:szCs w:val="24"/>
        </w:rPr>
        <w:t>我方承诺对本项目的招标文件及澄清补遗文件（如有的话）内容无异议，完全理解</w:t>
      </w:r>
      <w:r>
        <w:rPr>
          <w:rFonts w:hint="eastAsia" w:ascii="宋体" w:hAnsi="宋体" w:eastAsia="宋体" w:cs="宋体"/>
          <w:spacing w:val="-1"/>
          <w:sz w:val="24"/>
          <w:szCs w:val="24"/>
        </w:rPr>
        <w:t>并同意放弃对这方面有不明及误解的权利。</w:t>
      </w:r>
    </w:p>
    <w:p w14:paraId="3583C5D5">
      <w:pPr>
        <w:kinsoku/>
        <w:topLinePunct w:val="0"/>
        <w:bidi w:val="0"/>
        <w:spacing w:before="1" w:line="360" w:lineRule="auto"/>
        <w:ind w:left="8" w:right="99" w:hanging="8"/>
        <w:rPr>
          <w:rFonts w:hint="eastAsia" w:ascii="宋体" w:hAnsi="宋体" w:eastAsia="宋体" w:cs="宋体"/>
          <w:sz w:val="24"/>
          <w:szCs w:val="24"/>
        </w:rPr>
      </w:pPr>
      <w:r>
        <w:rPr>
          <w:rFonts w:hint="eastAsia" w:ascii="宋体" w:hAnsi="宋体" w:eastAsia="宋体" w:cs="宋体"/>
          <w:sz w:val="24"/>
          <w:szCs w:val="24"/>
        </w:rPr>
        <w:t>4.本投标有效期自本项目投标截止日起</w:t>
      </w:r>
      <w:r>
        <w:rPr>
          <w:rFonts w:hint="eastAsia" w:ascii="宋体" w:hAnsi="宋体" w:eastAsia="宋体" w:cs="宋体"/>
          <w:sz w:val="24"/>
          <w:szCs w:val="24"/>
          <w:lang w:eastAsia="zh-CN"/>
        </w:rPr>
        <w:t>2</w:t>
      </w:r>
      <w:r>
        <w:rPr>
          <w:rFonts w:hint="eastAsia" w:ascii="宋体" w:hAnsi="宋体" w:eastAsia="宋体" w:cs="宋体"/>
          <w:sz w:val="24"/>
          <w:szCs w:val="24"/>
          <w:lang w:val="en-US" w:eastAsia="zh-CN"/>
        </w:rPr>
        <w:t>40</w:t>
      </w:r>
      <w:r>
        <w:rPr>
          <w:rFonts w:hint="eastAsia" w:ascii="宋体" w:hAnsi="宋体" w:eastAsia="宋体" w:cs="宋体"/>
          <w:sz w:val="24"/>
          <w:szCs w:val="24"/>
        </w:rPr>
        <w:t>天内保持有效。在上述投标有效期</w:t>
      </w:r>
      <w:r>
        <w:rPr>
          <w:rFonts w:hint="eastAsia" w:ascii="宋体" w:hAnsi="宋体" w:eastAsia="宋体" w:cs="宋体"/>
          <w:spacing w:val="-1"/>
          <w:sz w:val="24"/>
          <w:szCs w:val="24"/>
        </w:rPr>
        <w:t>或延长期内（如果有）本投标书之规定和承诺始终对我方有约束力。</w:t>
      </w:r>
    </w:p>
    <w:p w14:paraId="4B095B74">
      <w:pPr>
        <w:kinsoku/>
        <w:topLinePunct w:val="0"/>
        <w:bidi w:val="0"/>
        <w:spacing w:before="181" w:line="360" w:lineRule="auto"/>
        <w:ind w:left="6" w:right="96" w:firstLine="1"/>
        <w:rPr>
          <w:rFonts w:hint="eastAsia" w:ascii="宋体" w:hAnsi="宋体" w:eastAsia="宋体" w:cs="宋体"/>
          <w:sz w:val="24"/>
          <w:szCs w:val="24"/>
        </w:rPr>
      </w:pPr>
      <w:r>
        <w:rPr>
          <w:rFonts w:hint="eastAsia" w:ascii="宋体" w:hAnsi="宋体" w:eastAsia="宋体" w:cs="宋体"/>
          <w:sz w:val="24"/>
          <w:szCs w:val="24"/>
        </w:rPr>
        <w:t>5.在合同协议书正式签署生效之前，本投标书连同贵方的中标通知书将构成我方与招</w:t>
      </w:r>
      <w:r>
        <w:rPr>
          <w:rFonts w:hint="eastAsia" w:ascii="宋体" w:hAnsi="宋体" w:eastAsia="宋体" w:cs="宋体"/>
          <w:spacing w:val="-1"/>
          <w:sz w:val="24"/>
          <w:szCs w:val="24"/>
        </w:rPr>
        <w:t>标人双方须共同遵守的文件，对双方具有约束力。</w:t>
      </w:r>
    </w:p>
    <w:p w14:paraId="09DA4A4B">
      <w:pPr>
        <w:kinsoku/>
        <w:topLinePunct w:val="0"/>
        <w:bidi w:val="0"/>
        <w:spacing w:before="183" w:line="360" w:lineRule="auto"/>
        <w:ind w:left="6"/>
        <w:rPr>
          <w:rFonts w:hint="eastAsia" w:ascii="宋体" w:hAnsi="宋体" w:eastAsia="宋体" w:cs="宋体"/>
          <w:sz w:val="24"/>
          <w:szCs w:val="24"/>
        </w:rPr>
      </w:pPr>
      <w:r>
        <w:rPr>
          <w:rFonts w:hint="eastAsia" w:ascii="宋体" w:hAnsi="宋体" w:eastAsia="宋体" w:cs="宋体"/>
          <w:sz w:val="24"/>
          <w:szCs w:val="24"/>
        </w:rPr>
        <w:t>6.如果招标人接受我方的投标，我方保证按招标</w:t>
      </w:r>
      <w:r>
        <w:rPr>
          <w:rFonts w:hint="eastAsia" w:ascii="宋体" w:hAnsi="宋体" w:eastAsia="宋体" w:cs="宋体"/>
          <w:spacing w:val="-1"/>
          <w:sz w:val="24"/>
          <w:szCs w:val="24"/>
        </w:rPr>
        <w:t>文件要求提交履约保证金。</w:t>
      </w:r>
    </w:p>
    <w:p w14:paraId="487CFB64">
      <w:pPr>
        <w:kinsoku/>
        <w:topLinePunct w:val="0"/>
        <w:bidi w:val="0"/>
        <w:spacing w:before="181" w:line="360" w:lineRule="auto"/>
        <w:ind w:left="5"/>
        <w:rPr>
          <w:rFonts w:hint="eastAsia" w:ascii="宋体" w:hAnsi="宋体" w:eastAsia="宋体" w:cs="宋体"/>
          <w:sz w:val="24"/>
          <w:szCs w:val="24"/>
        </w:rPr>
      </w:pPr>
      <w:r>
        <w:rPr>
          <w:rFonts w:hint="eastAsia" w:ascii="宋体" w:hAnsi="宋体" w:eastAsia="宋体" w:cs="宋体"/>
          <w:sz w:val="24"/>
          <w:szCs w:val="24"/>
        </w:rPr>
        <w:t>7.如果在规定的开标时间后，我方在投标有效期内撤回投标，</w:t>
      </w:r>
      <w:r>
        <w:rPr>
          <w:rFonts w:hint="eastAsia" w:ascii="宋体" w:hAnsi="宋体" w:eastAsia="宋体" w:cs="宋体"/>
          <w:spacing w:val="-1"/>
          <w:sz w:val="24"/>
          <w:szCs w:val="24"/>
        </w:rPr>
        <w:t>或在接到中标通知后的</w:t>
      </w:r>
    </w:p>
    <w:p w14:paraId="4B5FF3AA">
      <w:pPr>
        <w:pStyle w:val="2"/>
        <w:kinsoku/>
        <w:topLinePunct w:val="0"/>
        <w:bidi w:val="0"/>
        <w:spacing w:line="360" w:lineRule="auto"/>
        <w:rPr>
          <w:rFonts w:hint="eastAsia" w:ascii="宋体" w:hAnsi="宋体" w:eastAsia="宋体" w:cs="宋体"/>
          <w:sz w:val="24"/>
          <w:szCs w:val="24"/>
        </w:rPr>
      </w:pPr>
      <w:r>
        <w:rPr>
          <w:rFonts w:hint="eastAsia" w:ascii="宋体" w:hAnsi="宋体" w:eastAsia="宋体" w:cs="宋体"/>
          <w:spacing w:val="-3"/>
          <w:sz w:val="24"/>
          <w:szCs w:val="24"/>
        </w:rPr>
        <w:t>30天内未能或拒绝签订合同协议书，或未能</w:t>
      </w:r>
      <w:r>
        <w:rPr>
          <w:rFonts w:hint="eastAsia" w:ascii="宋体" w:hAnsi="宋体" w:eastAsia="宋体" w:cs="宋体"/>
          <w:spacing w:val="-4"/>
          <w:sz w:val="24"/>
          <w:szCs w:val="24"/>
        </w:rPr>
        <w:t>按招标文件提交履约保证金，我方投标保证</w:t>
      </w:r>
    </w:p>
    <w:p w14:paraId="62DB3E3A">
      <w:pPr>
        <w:kinsoku/>
        <w:topLinePunct w:val="0"/>
        <w:bidi w:val="0"/>
        <w:spacing w:before="78" w:line="360" w:lineRule="auto"/>
        <w:ind w:left="1"/>
        <w:rPr>
          <w:rFonts w:hint="eastAsia" w:ascii="宋体" w:hAnsi="宋体" w:eastAsia="宋体" w:cs="宋体"/>
          <w:sz w:val="24"/>
          <w:szCs w:val="24"/>
        </w:rPr>
      </w:pPr>
      <w:r>
        <w:rPr>
          <w:rFonts w:hint="eastAsia" w:ascii="宋体" w:hAnsi="宋体" w:eastAsia="宋体" w:cs="宋体"/>
          <w:spacing w:val="-2"/>
          <w:sz w:val="24"/>
          <w:szCs w:val="24"/>
        </w:rPr>
        <w:t>金将被招标人没收。</w:t>
      </w:r>
    </w:p>
    <w:p w14:paraId="7DA15B2C">
      <w:pPr>
        <w:kinsoku/>
        <w:topLinePunct w:val="0"/>
        <w:bidi w:val="0"/>
        <w:spacing w:before="178" w:line="360" w:lineRule="auto"/>
        <w:ind w:left="1" w:firstLine="3"/>
        <w:rPr>
          <w:rFonts w:hint="eastAsia" w:ascii="宋体" w:hAnsi="宋体" w:eastAsia="宋体" w:cs="宋体"/>
          <w:sz w:val="24"/>
          <w:szCs w:val="24"/>
        </w:rPr>
      </w:pPr>
      <w:r>
        <w:rPr>
          <w:rFonts w:hint="eastAsia" w:ascii="宋体" w:hAnsi="宋体" w:eastAsia="宋体" w:cs="宋体"/>
          <w:sz w:val="24"/>
          <w:szCs w:val="24"/>
        </w:rPr>
        <w:t>8.我方同意按照贵方的要求提供与本投标有关的一切数据或资料，完全理解</w:t>
      </w:r>
      <w:r>
        <w:rPr>
          <w:rFonts w:hint="eastAsia" w:ascii="宋体" w:hAnsi="宋体" w:eastAsia="宋体" w:cs="宋体"/>
          <w:spacing w:val="-1"/>
          <w:sz w:val="24"/>
          <w:szCs w:val="24"/>
        </w:rPr>
        <w:t>贵方不一</w:t>
      </w:r>
      <w:r>
        <w:rPr>
          <w:rFonts w:hint="eastAsia" w:ascii="宋体" w:hAnsi="宋体" w:eastAsia="宋体" w:cs="宋体"/>
          <w:spacing w:val="-2"/>
          <w:sz w:val="24"/>
          <w:szCs w:val="24"/>
        </w:rPr>
        <w:t>定要接受最低价的投标或收到的任何投标。同时也理解，贵方不负担我方的任何投标费</w:t>
      </w:r>
      <w:r>
        <w:rPr>
          <w:rFonts w:hint="eastAsia" w:ascii="宋体" w:hAnsi="宋体" w:eastAsia="宋体" w:cs="宋体"/>
          <w:sz w:val="24"/>
          <w:szCs w:val="24"/>
        </w:rPr>
        <w:t>用</w:t>
      </w:r>
    </w:p>
    <w:p w14:paraId="75031BFA">
      <w:pPr>
        <w:kinsoku/>
        <w:topLinePunct w:val="0"/>
        <w:bidi w:val="0"/>
        <w:spacing w:before="177" w:line="360" w:lineRule="auto"/>
        <w:ind w:left="26" w:hanging="26"/>
        <w:rPr>
          <w:rFonts w:hint="eastAsia" w:ascii="宋体" w:hAnsi="宋体" w:eastAsia="宋体" w:cs="宋体"/>
          <w:sz w:val="24"/>
          <w:szCs w:val="24"/>
        </w:rPr>
      </w:pPr>
      <w:r>
        <w:rPr>
          <w:rFonts w:hint="eastAsia" w:ascii="宋体" w:hAnsi="宋体" w:eastAsia="宋体" w:cs="宋体"/>
          <w:sz w:val="24"/>
          <w:szCs w:val="24"/>
        </w:rPr>
        <w:t>9.本投标货物和服务均采用自有技术，与第三方的专利或知识产权无任何纠纷，若有</w:t>
      </w:r>
      <w:r>
        <w:rPr>
          <w:rFonts w:hint="eastAsia" w:ascii="宋体" w:hAnsi="宋体" w:eastAsia="宋体" w:cs="宋体"/>
          <w:spacing w:val="-4"/>
          <w:sz w:val="24"/>
          <w:szCs w:val="24"/>
        </w:rPr>
        <w:t>问题我们将承担所有责任。</w:t>
      </w:r>
    </w:p>
    <w:p w14:paraId="3338035C">
      <w:pPr>
        <w:kinsoku/>
        <w:topLinePunct w:val="0"/>
        <w:bidi w:val="0"/>
        <w:spacing w:before="177" w:line="360" w:lineRule="auto"/>
        <w:ind w:left="26" w:hanging="26"/>
        <w:rPr>
          <w:rFonts w:hint="eastAsia" w:ascii="宋体" w:hAnsi="宋体" w:eastAsia="宋体" w:cs="宋体"/>
          <w:sz w:val="24"/>
          <w:szCs w:val="24"/>
        </w:rPr>
      </w:pPr>
      <w:r>
        <w:rPr>
          <w:rFonts w:hint="eastAsia" w:ascii="宋体" w:hAnsi="宋体" w:eastAsia="宋体" w:cs="宋体"/>
          <w:sz w:val="24"/>
          <w:szCs w:val="24"/>
        </w:rPr>
        <w:t>10.若我方中标，按时交纳招标代理服务费。</w:t>
      </w:r>
    </w:p>
    <w:p w14:paraId="079E1BF0">
      <w:pPr>
        <w:kinsoku/>
        <w:topLinePunct w:val="0"/>
        <w:bidi w:val="0"/>
        <w:spacing w:before="177" w:line="360" w:lineRule="auto"/>
        <w:ind w:left="26" w:hanging="26"/>
        <w:rPr>
          <w:rFonts w:hint="eastAsia" w:ascii="宋体" w:hAnsi="宋体" w:eastAsia="宋体" w:cs="宋体"/>
          <w:sz w:val="24"/>
          <w:szCs w:val="24"/>
        </w:rPr>
      </w:pPr>
      <w:r>
        <w:rPr>
          <w:rFonts w:hint="eastAsia" w:ascii="宋体" w:hAnsi="宋体" w:eastAsia="宋体" w:cs="宋体"/>
          <w:sz w:val="24"/>
          <w:szCs w:val="24"/>
        </w:rPr>
        <w:t>11.与本投标有关的一切正式往来通讯请发往：</w:t>
      </w:r>
    </w:p>
    <w:p w14:paraId="70127286">
      <w:pPr>
        <w:kinsoku/>
        <w:topLinePunct w:val="0"/>
        <w:bidi w:val="0"/>
        <w:spacing w:line="220" w:lineRule="auto"/>
        <w:rPr>
          <w:rFonts w:hint="eastAsia" w:ascii="宋体" w:hAnsi="宋体" w:eastAsia="宋体" w:cs="宋体"/>
          <w:sz w:val="24"/>
          <w:szCs w:val="24"/>
        </w:rPr>
      </w:pPr>
    </w:p>
    <w:p w14:paraId="44BA9128">
      <w:pPr>
        <w:kinsoku/>
        <w:topLinePunct w:val="0"/>
        <w:bidi w:val="0"/>
        <w:spacing w:line="220" w:lineRule="auto"/>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邮政编码：</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7EDD556D">
      <w:pPr>
        <w:kinsoku/>
        <w:topLinePunct w:val="0"/>
        <w:bidi w:val="0"/>
        <w:spacing w:line="220" w:lineRule="auto"/>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传    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37A6E12C">
      <w:pPr>
        <w:kinsoku/>
        <w:topLinePunct w:val="0"/>
        <w:bidi w:val="0"/>
        <w:spacing w:line="220" w:lineRule="auto"/>
        <w:rPr>
          <w:rFonts w:hint="eastAsia" w:ascii="宋体" w:hAnsi="宋体" w:eastAsia="宋体" w:cs="宋体"/>
          <w:sz w:val="24"/>
          <w:szCs w:val="24"/>
        </w:rPr>
      </w:pPr>
    </w:p>
    <w:p w14:paraId="745D4909">
      <w:pPr>
        <w:kinsoku/>
        <w:topLinePunct w:val="0"/>
        <w:bidi w:val="0"/>
        <w:spacing w:line="220" w:lineRule="auto"/>
        <w:rPr>
          <w:rFonts w:hint="eastAsia" w:ascii="宋体" w:hAnsi="宋体" w:eastAsia="宋体" w:cs="宋体"/>
          <w:sz w:val="24"/>
          <w:szCs w:val="24"/>
        </w:rPr>
      </w:pPr>
    </w:p>
    <w:p w14:paraId="259F3DD0">
      <w:pPr>
        <w:kinsoku/>
        <w:topLinePunct w:val="0"/>
        <w:bidi w:val="0"/>
        <w:spacing w:line="220" w:lineRule="auto"/>
        <w:rPr>
          <w:rFonts w:hint="eastAsia" w:ascii="宋体" w:hAnsi="宋体" w:eastAsia="宋体" w:cs="宋体"/>
          <w:sz w:val="24"/>
          <w:szCs w:val="24"/>
        </w:rPr>
      </w:pPr>
    </w:p>
    <w:p w14:paraId="47F6DC8B">
      <w:pPr>
        <w:kinsoku/>
        <w:topLinePunct w:val="0"/>
        <w:bidi w:val="0"/>
        <w:spacing w:line="220" w:lineRule="auto"/>
        <w:rPr>
          <w:rFonts w:hint="eastAsia" w:ascii="宋体" w:hAnsi="宋体" w:eastAsia="宋体" w:cs="宋体"/>
          <w:sz w:val="24"/>
          <w:szCs w:val="24"/>
        </w:rPr>
      </w:pPr>
      <w:r>
        <w:rPr>
          <w:rFonts w:hint="eastAsia" w:ascii="宋体" w:hAnsi="宋体" w:eastAsia="宋体" w:cs="宋体"/>
          <w:sz w:val="24"/>
          <w:szCs w:val="24"/>
        </w:rPr>
        <w:t>投标人（单位公章）：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4E454E47">
      <w:pPr>
        <w:kinsoku/>
        <w:topLinePunct w:val="0"/>
        <w:bidi w:val="0"/>
        <w:spacing w:line="220" w:lineRule="auto"/>
        <w:rPr>
          <w:rFonts w:hint="eastAsia" w:ascii="宋体" w:hAnsi="宋体" w:eastAsia="宋体" w:cs="宋体"/>
          <w:sz w:val="24"/>
          <w:szCs w:val="24"/>
        </w:rPr>
      </w:pPr>
      <w:r>
        <w:rPr>
          <w:rFonts w:hint="eastAsia" w:ascii="宋体" w:hAnsi="宋体" w:eastAsia="宋体" w:cs="宋体"/>
          <w:sz w:val="24"/>
          <w:szCs w:val="24"/>
        </w:rPr>
        <w:t>法定代表人或其授权代表签字：</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360FC819">
      <w:pPr>
        <w:kinsoku/>
        <w:topLinePunct w:val="0"/>
        <w:bidi w:val="0"/>
        <w:spacing w:line="220" w:lineRule="auto"/>
        <w:rPr>
          <w:rFonts w:ascii="宋体" w:hAnsi="宋体" w:eastAsia="宋体" w:cs="宋体"/>
          <w:sz w:val="24"/>
          <w:szCs w:val="24"/>
        </w:rPr>
        <w:sectPr>
          <w:footerReference r:id="rId25"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sz w:val="24"/>
          <w:szCs w:val="24"/>
        </w:rPr>
        <w:t>日期：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49EC33FD">
      <w:pPr>
        <w:kinsoku/>
        <w:topLinePunct w:val="0"/>
        <w:bidi w:val="0"/>
        <w:spacing w:before="91" w:line="219" w:lineRule="auto"/>
        <w:jc w:val="center"/>
        <w:outlineLvl w:val="2"/>
        <w:rPr>
          <w:rFonts w:ascii="宋体" w:hAnsi="宋体" w:eastAsia="宋体" w:cs="宋体"/>
          <w:sz w:val="28"/>
          <w:szCs w:val="28"/>
        </w:rPr>
      </w:pPr>
      <w:bookmarkStart w:id="1515" w:name="bookmark67"/>
      <w:bookmarkEnd w:id="1515"/>
      <w:bookmarkStart w:id="1516" w:name="_Toc20929"/>
      <w:bookmarkStart w:id="1517" w:name="_Toc7241"/>
      <w:bookmarkStart w:id="1518" w:name="_Toc31270"/>
      <w:r>
        <w:rPr>
          <w:rFonts w:ascii="Times New Roman" w:hAnsi="Times New Roman" w:eastAsia="Times New Roman" w:cs="Times New Roman"/>
          <w:b/>
          <w:bCs/>
          <w:spacing w:val="-2"/>
          <w:sz w:val="28"/>
          <w:szCs w:val="28"/>
        </w:rPr>
        <w:t>A2</w:t>
      </w:r>
      <w:r>
        <w:rPr>
          <w:rFonts w:ascii="宋体" w:hAnsi="宋体" w:eastAsia="宋体" w:cs="宋体"/>
          <w:b/>
          <w:bCs/>
          <w:spacing w:val="-2"/>
          <w:sz w:val="28"/>
          <w:szCs w:val="28"/>
        </w:rPr>
        <w:t>投标单位基本情况表</w:t>
      </w:r>
      <w:bookmarkEnd w:id="1516"/>
      <w:bookmarkEnd w:id="1517"/>
      <w:bookmarkEnd w:id="1518"/>
    </w:p>
    <w:p w14:paraId="4068CE34">
      <w:pPr>
        <w:kinsoku/>
        <w:topLinePunct w:val="0"/>
        <w:bidi w:val="0"/>
        <w:spacing w:before="85"/>
      </w:pPr>
    </w:p>
    <w:tbl>
      <w:tblPr>
        <w:tblStyle w:val="24"/>
        <w:tblW w:w="5001"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642"/>
        <w:gridCol w:w="165"/>
        <w:gridCol w:w="2925"/>
        <w:gridCol w:w="302"/>
        <w:gridCol w:w="1230"/>
        <w:gridCol w:w="294"/>
        <w:gridCol w:w="2523"/>
      </w:tblGrid>
      <w:tr w14:paraId="71A853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904" w:type="pct"/>
            <w:vAlign w:val="top"/>
          </w:tcPr>
          <w:p w14:paraId="4E19C92E">
            <w:pPr>
              <w:pStyle w:val="25"/>
              <w:kinsoku/>
              <w:topLinePunct w:val="0"/>
              <w:bidi w:val="0"/>
              <w:spacing w:before="124" w:line="230" w:lineRule="auto"/>
              <w:ind w:left="362"/>
              <w:rPr>
                <w:rFonts w:hint="eastAsia" w:ascii="宋体" w:hAnsi="宋体" w:eastAsia="宋体" w:cs="宋体"/>
                <w:sz w:val="24"/>
                <w:szCs w:val="24"/>
              </w:rPr>
            </w:pPr>
            <w:r>
              <w:rPr>
                <w:rFonts w:hint="eastAsia" w:ascii="宋体" w:hAnsi="宋体" w:eastAsia="宋体" w:cs="宋体"/>
                <w:spacing w:val="6"/>
                <w:sz w:val="24"/>
                <w:szCs w:val="24"/>
              </w:rPr>
              <w:t>企业名称</w:t>
            </w:r>
          </w:p>
        </w:tc>
        <w:tc>
          <w:tcPr>
            <w:tcW w:w="1866" w:type="pct"/>
            <w:gridSpan w:val="3"/>
            <w:vAlign w:val="top"/>
          </w:tcPr>
          <w:p w14:paraId="134DC587">
            <w:pPr>
              <w:kinsoku/>
              <w:topLinePunct w:val="0"/>
              <w:bidi w:val="0"/>
              <w:rPr>
                <w:rFonts w:hint="eastAsia" w:ascii="宋体" w:hAnsi="宋体" w:eastAsia="宋体" w:cs="宋体"/>
                <w:sz w:val="24"/>
                <w:szCs w:val="24"/>
              </w:rPr>
            </w:pPr>
          </w:p>
        </w:tc>
        <w:tc>
          <w:tcPr>
            <w:tcW w:w="839" w:type="pct"/>
            <w:gridSpan w:val="2"/>
            <w:vAlign w:val="top"/>
          </w:tcPr>
          <w:p w14:paraId="70DD06B8">
            <w:pPr>
              <w:pStyle w:val="25"/>
              <w:kinsoku/>
              <w:topLinePunct w:val="0"/>
              <w:bidi w:val="0"/>
              <w:spacing w:before="124" w:line="228" w:lineRule="auto"/>
              <w:ind w:left="303"/>
              <w:rPr>
                <w:rFonts w:hint="eastAsia" w:ascii="宋体" w:hAnsi="宋体" w:eastAsia="宋体" w:cs="宋体"/>
                <w:sz w:val="24"/>
                <w:szCs w:val="24"/>
              </w:rPr>
            </w:pPr>
            <w:r>
              <w:rPr>
                <w:rFonts w:hint="eastAsia" w:ascii="宋体" w:hAnsi="宋体" w:eastAsia="宋体" w:cs="宋体"/>
                <w:spacing w:val="6"/>
                <w:sz w:val="24"/>
                <w:szCs w:val="24"/>
              </w:rPr>
              <w:t>成立日期</w:t>
            </w:r>
          </w:p>
        </w:tc>
        <w:tc>
          <w:tcPr>
            <w:tcW w:w="1389" w:type="pct"/>
            <w:vAlign w:val="top"/>
          </w:tcPr>
          <w:p w14:paraId="022AA8D3">
            <w:pPr>
              <w:kinsoku/>
              <w:topLinePunct w:val="0"/>
              <w:bidi w:val="0"/>
              <w:rPr>
                <w:rFonts w:hint="eastAsia" w:ascii="宋体" w:hAnsi="宋体" w:eastAsia="宋体" w:cs="宋体"/>
                <w:sz w:val="24"/>
                <w:szCs w:val="24"/>
              </w:rPr>
            </w:pPr>
          </w:p>
        </w:tc>
      </w:tr>
      <w:tr w14:paraId="6C2FC2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2771" w:type="pct"/>
            <w:gridSpan w:val="4"/>
            <w:vAlign w:val="top"/>
          </w:tcPr>
          <w:p w14:paraId="56A0EC28">
            <w:pPr>
              <w:pStyle w:val="25"/>
              <w:kinsoku/>
              <w:topLinePunct w:val="0"/>
              <w:bidi w:val="0"/>
              <w:spacing w:before="120" w:line="228" w:lineRule="auto"/>
              <w:ind w:left="119"/>
              <w:rPr>
                <w:rFonts w:hint="eastAsia" w:ascii="宋体" w:hAnsi="宋体" w:eastAsia="宋体" w:cs="宋体"/>
                <w:sz w:val="24"/>
                <w:szCs w:val="24"/>
              </w:rPr>
            </w:pPr>
            <w:r>
              <w:rPr>
                <w:rFonts w:hint="eastAsia" w:ascii="宋体" w:hAnsi="宋体" w:eastAsia="宋体" w:cs="宋体"/>
                <w:spacing w:val="8"/>
                <w:sz w:val="24"/>
                <w:szCs w:val="24"/>
              </w:rPr>
              <w:t>企业法人营业执照注册号</w:t>
            </w:r>
          </w:p>
        </w:tc>
        <w:tc>
          <w:tcPr>
            <w:tcW w:w="2228" w:type="pct"/>
            <w:gridSpan w:val="3"/>
            <w:vAlign w:val="top"/>
          </w:tcPr>
          <w:p w14:paraId="24B6FFB5">
            <w:pPr>
              <w:kinsoku/>
              <w:topLinePunct w:val="0"/>
              <w:bidi w:val="0"/>
              <w:rPr>
                <w:rFonts w:hint="eastAsia" w:ascii="宋体" w:hAnsi="宋体" w:eastAsia="宋体" w:cs="宋体"/>
                <w:sz w:val="24"/>
                <w:szCs w:val="24"/>
              </w:rPr>
            </w:pPr>
          </w:p>
        </w:tc>
      </w:tr>
      <w:tr w14:paraId="2693E1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95" w:type="pct"/>
            <w:gridSpan w:val="2"/>
            <w:vAlign w:val="top"/>
          </w:tcPr>
          <w:p w14:paraId="55442C64">
            <w:pPr>
              <w:pStyle w:val="25"/>
              <w:kinsoku/>
              <w:topLinePunct w:val="0"/>
              <w:bidi w:val="0"/>
              <w:spacing w:before="119" w:line="227" w:lineRule="auto"/>
              <w:ind w:left="435"/>
              <w:rPr>
                <w:rFonts w:hint="eastAsia" w:ascii="宋体" w:hAnsi="宋体" w:eastAsia="宋体" w:cs="宋体"/>
                <w:sz w:val="24"/>
                <w:szCs w:val="24"/>
              </w:rPr>
            </w:pPr>
            <w:r>
              <w:rPr>
                <w:rFonts w:hint="eastAsia" w:ascii="宋体" w:hAnsi="宋体" w:eastAsia="宋体" w:cs="宋体"/>
                <w:spacing w:val="7"/>
                <w:sz w:val="24"/>
                <w:szCs w:val="24"/>
              </w:rPr>
              <w:t>注册资本</w:t>
            </w:r>
          </w:p>
        </w:tc>
        <w:tc>
          <w:tcPr>
            <w:tcW w:w="1775" w:type="pct"/>
            <w:gridSpan w:val="2"/>
            <w:vAlign w:val="top"/>
          </w:tcPr>
          <w:p w14:paraId="68EC0265">
            <w:pPr>
              <w:kinsoku/>
              <w:topLinePunct w:val="0"/>
              <w:bidi w:val="0"/>
              <w:rPr>
                <w:rFonts w:hint="eastAsia" w:ascii="宋体" w:hAnsi="宋体" w:eastAsia="宋体" w:cs="宋体"/>
                <w:sz w:val="24"/>
                <w:szCs w:val="24"/>
              </w:rPr>
            </w:pPr>
          </w:p>
        </w:tc>
        <w:tc>
          <w:tcPr>
            <w:tcW w:w="839" w:type="pct"/>
            <w:gridSpan w:val="2"/>
            <w:vAlign w:val="top"/>
          </w:tcPr>
          <w:p w14:paraId="2FD8A9EA">
            <w:pPr>
              <w:pStyle w:val="25"/>
              <w:kinsoku/>
              <w:topLinePunct w:val="0"/>
              <w:bidi w:val="0"/>
              <w:spacing w:before="118" w:line="228" w:lineRule="auto"/>
              <w:ind w:left="305"/>
              <w:rPr>
                <w:rFonts w:hint="eastAsia" w:ascii="宋体" w:hAnsi="宋体" w:eastAsia="宋体" w:cs="宋体"/>
                <w:sz w:val="24"/>
                <w:szCs w:val="24"/>
              </w:rPr>
            </w:pPr>
            <w:r>
              <w:rPr>
                <w:rFonts w:hint="eastAsia" w:ascii="宋体" w:hAnsi="宋体" w:eastAsia="宋体" w:cs="宋体"/>
                <w:spacing w:val="6"/>
                <w:sz w:val="24"/>
                <w:szCs w:val="24"/>
              </w:rPr>
              <w:t>企业类型</w:t>
            </w:r>
          </w:p>
        </w:tc>
        <w:tc>
          <w:tcPr>
            <w:tcW w:w="1389" w:type="pct"/>
            <w:vAlign w:val="top"/>
          </w:tcPr>
          <w:p w14:paraId="0A34CF40">
            <w:pPr>
              <w:kinsoku/>
              <w:topLinePunct w:val="0"/>
              <w:bidi w:val="0"/>
              <w:rPr>
                <w:rFonts w:hint="eastAsia" w:ascii="宋体" w:hAnsi="宋体" w:eastAsia="宋体" w:cs="宋体"/>
                <w:sz w:val="24"/>
                <w:szCs w:val="24"/>
              </w:rPr>
            </w:pPr>
          </w:p>
        </w:tc>
      </w:tr>
      <w:tr w14:paraId="12D8E9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95" w:type="pct"/>
            <w:gridSpan w:val="2"/>
            <w:vAlign w:val="top"/>
          </w:tcPr>
          <w:p w14:paraId="556CF348">
            <w:pPr>
              <w:pStyle w:val="25"/>
              <w:kinsoku/>
              <w:topLinePunct w:val="0"/>
              <w:bidi w:val="0"/>
              <w:spacing w:before="119" w:line="227" w:lineRule="auto"/>
              <w:rPr>
                <w:rFonts w:hint="eastAsia" w:ascii="宋体" w:hAnsi="宋体" w:eastAsia="宋体" w:cs="宋体"/>
                <w:sz w:val="24"/>
                <w:szCs w:val="24"/>
              </w:rPr>
            </w:pPr>
            <w:r>
              <w:rPr>
                <w:rFonts w:hint="eastAsia" w:ascii="宋体" w:hAnsi="宋体" w:eastAsia="宋体" w:cs="宋体"/>
                <w:spacing w:val="8"/>
                <w:sz w:val="24"/>
                <w:szCs w:val="24"/>
              </w:rPr>
              <w:t>批准登记机关</w:t>
            </w:r>
          </w:p>
        </w:tc>
        <w:tc>
          <w:tcPr>
            <w:tcW w:w="1775" w:type="pct"/>
            <w:gridSpan w:val="2"/>
            <w:vAlign w:val="top"/>
          </w:tcPr>
          <w:p w14:paraId="6313E7AF">
            <w:pPr>
              <w:kinsoku/>
              <w:topLinePunct w:val="0"/>
              <w:bidi w:val="0"/>
              <w:rPr>
                <w:rFonts w:hint="eastAsia" w:ascii="宋体" w:hAnsi="宋体" w:eastAsia="宋体" w:cs="宋体"/>
                <w:sz w:val="24"/>
                <w:szCs w:val="24"/>
              </w:rPr>
            </w:pPr>
          </w:p>
        </w:tc>
        <w:tc>
          <w:tcPr>
            <w:tcW w:w="839" w:type="pct"/>
            <w:gridSpan w:val="2"/>
            <w:vAlign w:val="top"/>
          </w:tcPr>
          <w:p w14:paraId="15D2F1A3">
            <w:pPr>
              <w:pStyle w:val="25"/>
              <w:kinsoku/>
              <w:topLinePunct w:val="0"/>
              <w:bidi w:val="0"/>
              <w:spacing w:before="119" w:line="228" w:lineRule="auto"/>
              <w:ind w:left="304"/>
              <w:rPr>
                <w:rFonts w:hint="eastAsia" w:ascii="宋体" w:hAnsi="宋体" w:eastAsia="宋体" w:cs="宋体"/>
                <w:sz w:val="24"/>
                <w:szCs w:val="24"/>
              </w:rPr>
            </w:pPr>
            <w:r>
              <w:rPr>
                <w:rFonts w:hint="eastAsia" w:ascii="宋体" w:hAnsi="宋体" w:eastAsia="宋体" w:cs="宋体"/>
                <w:spacing w:val="6"/>
                <w:sz w:val="24"/>
                <w:szCs w:val="24"/>
              </w:rPr>
              <w:t>组织代码</w:t>
            </w:r>
          </w:p>
        </w:tc>
        <w:tc>
          <w:tcPr>
            <w:tcW w:w="1389" w:type="pct"/>
            <w:vAlign w:val="top"/>
          </w:tcPr>
          <w:p w14:paraId="3C13F465">
            <w:pPr>
              <w:kinsoku/>
              <w:topLinePunct w:val="0"/>
              <w:bidi w:val="0"/>
              <w:rPr>
                <w:rFonts w:hint="eastAsia" w:ascii="宋体" w:hAnsi="宋体" w:eastAsia="宋体" w:cs="宋体"/>
                <w:sz w:val="24"/>
                <w:szCs w:val="24"/>
              </w:rPr>
            </w:pPr>
          </w:p>
        </w:tc>
      </w:tr>
      <w:tr w14:paraId="6D4C65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95" w:type="pct"/>
            <w:gridSpan w:val="2"/>
            <w:vAlign w:val="top"/>
          </w:tcPr>
          <w:p w14:paraId="407F47BE">
            <w:pPr>
              <w:pStyle w:val="25"/>
              <w:kinsoku/>
              <w:topLinePunct w:val="0"/>
              <w:bidi w:val="0"/>
              <w:spacing w:before="119" w:line="228" w:lineRule="auto"/>
              <w:ind w:left="330"/>
              <w:rPr>
                <w:rFonts w:hint="eastAsia" w:ascii="宋体" w:hAnsi="宋体" w:eastAsia="宋体" w:cs="宋体"/>
                <w:sz w:val="24"/>
                <w:szCs w:val="24"/>
              </w:rPr>
            </w:pPr>
            <w:r>
              <w:rPr>
                <w:rFonts w:hint="eastAsia" w:ascii="宋体" w:hAnsi="宋体" w:eastAsia="宋体" w:cs="宋体"/>
                <w:spacing w:val="7"/>
                <w:sz w:val="24"/>
                <w:szCs w:val="24"/>
              </w:rPr>
              <w:t>法定代表人</w:t>
            </w:r>
          </w:p>
        </w:tc>
        <w:tc>
          <w:tcPr>
            <w:tcW w:w="1775" w:type="pct"/>
            <w:gridSpan w:val="2"/>
            <w:vAlign w:val="top"/>
          </w:tcPr>
          <w:p w14:paraId="7CC3CD7C">
            <w:pPr>
              <w:kinsoku/>
              <w:topLinePunct w:val="0"/>
              <w:bidi w:val="0"/>
              <w:rPr>
                <w:rFonts w:hint="eastAsia" w:ascii="宋体" w:hAnsi="宋体" w:eastAsia="宋体" w:cs="宋体"/>
                <w:sz w:val="24"/>
                <w:szCs w:val="24"/>
              </w:rPr>
            </w:pPr>
          </w:p>
        </w:tc>
        <w:tc>
          <w:tcPr>
            <w:tcW w:w="839" w:type="pct"/>
            <w:gridSpan w:val="2"/>
            <w:vAlign w:val="top"/>
          </w:tcPr>
          <w:p w14:paraId="0221E5AD">
            <w:pPr>
              <w:pStyle w:val="25"/>
              <w:kinsoku/>
              <w:topLinePunct w:val="0"/>
              <w:bidi w:val="0"/>
              <w:spacing w:before="120" w:line="228" w:lineRule="auto"/>
              <w:ind w:left="308"/>
              <w:rPr>
                <w:rFonts w:hint="eastAsia" w:ascii="宋体" w:hAnsi="宋体" w:eastAsia="宋体" w:cs="宋体"/>
                <w:sz w:val="24"/>
                <w:szCs w:val="24"/>
              </w:rPr>
            </w:pPr>
            <w:r>
              <w:rPr>
                <w:rFonts w:hint="eastAsia" w:ascii="宋体" w:hAnsi="宋体" w:eastAsia="宋体" w:cs="宋体"/>
                <w:spacing w:val="5"/>
                <w:sz w:val="24"/>
                <w:szCs w:val="24"/>
              </w:rPr>
              <w:t>营业期限</w:t>
            </w:r>
          </w:p>
        </w:tc>
        <w:tc>
          <w:tcPr>
            <w:tcW w:w="1389" w:type="pct"/>
            <w:vAlign w:val="top"/>
          </w:tcPr>
          <w:p w14:paraId="07D14EB0">
            <w:pPr>
              <w:kinsoku/>
              <w:topLinePunct w:val="0"/>
              <w:bidi w:val="0"/>
              <w:rPr>
                <w:rFonts w:hint="eastAsia" w:ascii="宋体" w:hAnsi="宋体" w:eastAsia="宋体" w:cs="宋体"/>
                <w:sz w:val="24"/>
                <w:szCs w:val="24"/>
              </w:rPr>
            </w:pPr>
          </w:p>
        </w:tc>
      </w:tr>
      <w:tr w14:paraId="66A955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95" w:type="pct"/>
            <w:gridSpan w:val="2"/>
            <w:vAlign w:val="top"/>
          </w:tcPr>
          <w:p w14:paraId="1BFF03C7">
            <w:pPr>
              <w:pStyle w:val="25"/>
              <w:kinsoku/>
              <w:topLinePunct w:val="0"/>
              <w:bidi w:val="0"/>
              <w:spacing w:before="119" w:line="228" w:lineRule="auto"/>
              <w:ind w:left="437"/>
              <w:rPr>
                <w:rFonts w:hint="eastAsia" w:ascii="宋体" w:hAnsi="宋体" w:eastAsia="宋体" w:cs="宋体"/>
                <w:sz w:val="24"/>
                <w:szCs w:val="24"/>
              </w:rPr>
            </w:pPr>
            <w:r>
              <w:rPr>
                <w:rFonts w:hint="eastAsia" w:ascii="宋体" w:hAnsi="宋体" w:eastAsia="宋体" w:cs="宋体"/>
                <w:spacing w:val="6"/>
                <w:sz w:val="24"/>
                <w:szCs w:val="24"/>
              </w:rPr>
              <w:t>主营业务</w:t>
            </w:r>
          </w:p>
        </w:tc>
        <w:tc>
          <w:tcPr>
            <w:tcW w:w="4004" w:type="pct"/>
            <w:gridSpan w:val="5"/>
            <w:vAlign w:val="top"/>
          </w:tcPr>
          <w:p w14:paraId="76EF4C79">
            <w:pPr>
              <w:kinsoku/>
              <w:topLinePunct w:val="0"/>
              <w:bidi w:val="0"/>
              <w:rPr>
                <w:rFonts w:hint="eastAsia" w:ascii="宋体" w:hAnsi="宋体" w:eastAsia="宋体" w:cs="宋体"/>
                <w:sz w:val="24"/>
                <w:szCs w:val="24"/>
              </w:rPr>
            </w:pPr>
          </w:p>
        </w:tc>
      </w:tr>
      <w:tr w14:paraId="37F346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95" w:type="pct"/>
            <w:gridSpan w:val="2"/>
            <w:vAlign w:val="top"/>
          </w:tcPr>
          <w:p w14:paraId="5AE1AF3D">
            <w:pPr>
              <w:pStyle w:val="25"/>
              <w:kinsoku/>
              <w:topLinePunct w:val="0"/>
              <w:bidi w:val="0"/>
              <w:spacing w:before="120" w:line="237" w:lineRule="auto"/>
              <w:ind w:left="541"/>
              <w:rPr>
                <w:rFonts w:hint="eastAsia" w:ascii="宋体" w:hAnsi="宋体" w:eastAsia="宋体" w:cs="宋体"/>
                <w:sz w:val="24"/>
                <w:szCs w:val="24"/>
              </w:rPr>
            </w:pPr>
            <w:r>
              <w:rPr>
                <w:rFonts w:hint="eastAsia" w:ascii="宋体" w:hAnsi="宋体" w:eastAsia="宋体" w:cs="宋体"/>
                <w:sz w:val="24"/>
                <w:szCs w:val="24"/>
              </w:rPr>
              <w:t>地址</w:t>
            </w:r>
          </w:p>
        </w:tc>
        <w:tc>
          <w:tcPr>
            <w:tcW w:w="4004" w:type="pct"/>
            <w:gridSpan w:val="5"/>
            <w:vAlign w:val="top"/>
          </w:tcPr>
          <w:p w14:paraId="28FC54F1">
            <w:pPr>
              <w:kinsoku/>
              <w:topLinePunct w:val="0"/>
              <w:bidi w:val="0"/>
              <w:rPr>
                <w:rFonts w:hint="eastAsia" w:ascii="宋体" w:hAnsi="宋体" w:eastAsia="宋体" w:cs="宋体"/>
                <w:sz w:val="24"/>
                <w:szCs w:val="24"/>
              </w:rPr>
            </w:pPr>
          </w:p>
        </w:tc>
      </w:tr>
      <w:tr w14:paraId="47593E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995" w:type="pct"/>
            <w:gridSpan w:val="2"/>
            <w:vAlign w:val="top"/>
          </w:tcPr>
          <w:p w14:paraId="008766ED">
            <w:pPr>
              <w:pStyle w:val="25"/>
              <w:kinsoku/>
              <w:topLinePunct w:val="0"/>
              <w:bidi w:val="0"/>
              <w:spacing w:before="120" w:line="228" w:lineRule="auto"/>
              <w:ind w:left="436"/>
              <w:rPr>
                <w:rFonts w:hint="eastAsia" w:ascii="宋体" w:hAnsi="宋体" w:eastAsia="宋体" w:cs="宋体"/>
                <w:sz w:val="24"/>
                <w:szCs w:val="24"/>
              </w:rPr>
            </w:pPr>
            <w:r>
              <w:rPr>
                <w:rFonts w:hint="eastAsia" w:ascii="宋体" w:hAnsi="宋体" w:eastAsia="宋体" w:cs="宋体"/>
                <w:spacing w:val="7"/>
                <w:sz w:val="24"/>
                <w:szCs w:val="24"/>
              </w:rPr>
              <w:t>开户银行</w:t>
            </w:r>
          </w:p>
        </w:tc>
        <w:tc>
          <w:tcPr>
            <w:tcW w:w="4004" w:type="pct"/>
            <w:gridSpan w:val="5"/>
            <w:vAlign w:val="top"/>
          </w:tcPr>
          <w:p w14:paraId="41C6F894">
            <w:pPr>
              <w:kinsoku/>
              <w:topLinePunct w:val="0"/>
              <w:bidi w:val="0"/>
              <w:rPr>
                <w:rFonts w:hint="eastAsia" w:ascii="宋体" w:hAnsi="宋体" w:eastAsia="宋体" w:cs="宋体"/>
                <w:sz w:val="24"/>
                <w:szCs w:val="24"/>
              </w:rPr>
            </w:pPr>
          </w:p>
        </w:tc>
      </w:tr>
      <w:tr w14:paraId="12B79D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95" w:type="pct"/>
            <w:gridSpan w:val="2"/>
            <w:vAlign w:val="top"/>
          </w:tcPr>
          <w:p w14:paraId="40992B52">
            <w:pPr>
              <w:pStyle w:val="25"/>
              <w:kinsoku/>
              <w:topLinePunct w:val="0"/>
              <w:bidi w:val="0"/>
              <w:spacing w:before="121" w:line="228" w:lineRule="auto"/>
              <w:ind w:left="436"/>
              <w:rPr>
                <w:rFonts w:hint="eastAsia" w:ascii="宋体" w:hAnsi="宋体" w:eastAsia="宋体" w:cs="宋体"/>
                <w:sz w:val="24"/>
                <w:szCs w:val="24"/>
              </w:rPr>
            </w:pPr>
            <w:r>
              <w:rPr>
                <w:rFonts w:hint="eastAsia" w:ascii="宋体" w:hAnsi="宋体" w:eastAsia="宋体" w:cs="宋体"/>
                <w:spacing w:val="7"/>
                <w:sz w:val="24"/>
                <w:szCs w:val="24"/>
              </w:rPr>
              <w:t>开户行号</w:t>
            </w:r>
          </w:p>
        </w:tc>
        <w:tc>
          <w:tcPr>
            <w:tcW w:w="4004" w:type="pct"/>
            <w:gridSpan w:val="5"/>
            <w:vAlign w:val="top"/>
          </w:tcPr>
          <w:p w14:paraId="23486F83">
            <w:pPr>
              <w:kinsoku/>
              <w:topLinePunct w:val="0"/>
              <w:bidi w:val="0"/>
              <w:rPr>
                <w:rFonts w:hint="eastAsia" w:ascii="宋体" w:hAnsi="宋体" w:eastAsia="宋体" w:cs="宋体"/>
                <w:sz w:val="24"/>
                <w:szCs w:val="24"/>
              </w:rPr>
            </w:pPr>
          </w:p>
        </w:tc>
      </w:tr>
      <w:tr w14:paraId="56AE25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995" w:type="pct"/>
            <w:gridSpan w:val="2"/>
            <w:vAlign w:val="top"/>
          </w:tcPr>
          <w:p w14:paraId="1B862E65">
            <w:pPr>
              <w:pStyle w:val="25"/>
              <w:kinsoku/>
              <w:topLinePunct w:val="0"/>
              <w:bidi w:val="0"/>
              <w:spacing w:before="122" w:line="228" w:lineRule="auto"/>
              <w:ind w:left="436"/>
              <w:rPr>
                <w:rFonts w:hint="eastAsia" w:ascii="宋体" w:hAnsi="宋体" w:eastAsia="宋体" w:cs="宋体"/>
                <w:sz w:val="24"/>
                <w:szCs w:val="24"/>
              </w:rPr>
            </w:pPr>
            <w:r>
              <w:rPr>
                <w:rFonts w:hint="eastAsia" w:ascii="宋体" w:hAnsi="宋体" w:eastAsia="宋体" w:cs="宋体"/>
                <w:spacing w:val="7"/>
                <w:sz w:val="24"/>
                <w:szCs w:val="24"/>
              </w:rPr>
              <w:t>银行账号</w:t>
            </w:r>
          </w:p>
        </w:tc>
        <w:tc>
          <w:tcPr>
            <w:tcW w:w="4004" w:type="pct"/>
            <w:gridSpan w:val="5"/>
            <w:vAlign w:val="top"/>
          </w:tcPr>
          <w:p w14:paraId="40AD20B3">
            <w:pPr>
              <w:kinsoku/>
              <w:topLinePunct w:val="0"/>
              <w:bidi w:val="0"/>
              <w:rPr>
                <w:rFonts w:hint="eastAsia" w:ascii="宋体" w:hAnsi="宋体" w:eastAsia="宋体" w:cs="宋体"/>
                <w:sz w:val="24"/>
                <w:szCs w:val="24"/>
              </w:rPr>
            </w:pPr>
          </w:p>
        </w:tc>
      </w:tr>
      <w:tr w14:paraId="00E67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995" w:type="pct"/>
            <w:gridSpan w:val="2"/>
            <w:vAlign w:val="top"/>
          </w:tcPr>
          <w:p w14:paraId="158EA3B9">
            <w:pPr>
              <w:pStyle w:val="25"/>
              <w:kinsoku/>
              <w:topLinePunct w:val="0"/>
              <w:bidi w:val="0"/>
              <w:spacing w:before="122" w:line="230" w:lineRule="auto"/>
              <w:ind w:left="565"/>
              <w:rPr>
                <w:rFonts w:hint="eastAsia" w:ascii="宋体" w:hAnsi="宋体" w:eastAsia="宋体" w:cs="宋体"/>
                <w:sz w:val="24"/>
                <w:szCs w:val="24"/>
              </w:rPr>
            </w:pPr>
            <w:r>
              <w:rPr>
                <w:rFonts w:hint="eastAsia" w:ascii="宋体" w:hAnsi="宋体" w:eastAsia="宋体" w:cs="宋体"/>
                <w:spacing w:val="-12"/>
                <w:sz w:val="24"/>
                <w:szCs w:val="24"/>
              </w:rPr>
              <w:t>电话</w:t>
            </w:r>
          </w:p>
        </w:tc>
        <w:tc>
          <w:tcPr>
            <w:tcW w:w="1610" w:type="pct"/>
            <w:vAlign w:val="top"/>
          </w:tcPr>
          <w:p w14:paraId="78A74051">
            <w:pPr>
              <w:kinsoku/>
              <w:topLinePunct w:val="0"/>
              <w:bidi w:val="0"/>
              <w:rPr>
                <w:rFonts w:hint="eastAsia" w:ascii="宋体" w:hAnsi="宋体" w:eastAsia="宋体" w:cs="宋体"/>
                <w:sz w:val="24"/>
                <w:szCs w:val="24"/>
              </w:rPr>
            </w:pPr>
          </w:p>
        </w:tc>
        <w:tc>
          <w:tcPr>
            <w:tcW w:w="843" w:type="pct"/>
            <w:gridSpan w:val="2"/>
            <w:vAlign w:val="top"/>
          </w:tcPr>
          <w:p w14:paraId="67F24C32">
            <w:pPr>
              <w:pStyle w:val="25"/>
              <w:kinsoku/>
              <w:topLinePunct w:val="0"/>
              <w:bidi w:val="0"/>
              <w:spacing w:before="122" w:line="227" w:lineRule="auto"/>
              <w:ind w:left="408"/>
              <w:rPr>
                <w:rFonts w:hint="eastAsia" w:ascii="宋体" w:hAnsi="宋体" w:eastAsia="宋体" w:cs="宋体"/>
                <w:sz w:val="24"/>
                <w:szCs w:val="24"/>
              </w:rPr>
            </w:pPr>
            <w:r>
              <w:rPr>
                <w:rFonts w:hint="eastAsia" w:ascii="宋体" w:hAnsi="宋体" w:eastAsia="宋体" w:cs="宋体"/>
                <w:spacing w:val="1"/>
                <w:sz w:val="24"/>
                <w:szCs w:val="24"/>
              </w:rPr>
              <w:t>传真</w:t>
            </w:r>
          </w:p>
        </w:tc>
        <w:tc>
          <w:tcPr>
            <w:tcW w:w="1550" w:type="pct"/>
            <w:gridSpan w:val="2"/>
            <w:vAlign w:val="top"/>
          </w:tcPr>
          <w:p w14:paraId="3DAE777D">
            <w:pPr>
              <w:kinsoku/>
              <w:topLinePunct w:val="0"/>
              <w:bidi w:val="0"/>
              <w:rPr>
                <w:rFonts w:hint="eastAsia" w:ascii="宋体" w:hAnsi="宋体" w:eastAsia="宋体" w:cs="宋体"/>
                <w:sz w:val="24"/>
                <w:szCs w:val="24"/>
              </w:rPr>
            </w:pPr>
          </w:p>
        </w:tc>
      </w:tr>
      <w:tr w14:paraId="4CD9C5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995" w:type="pct"/>
            <w:gridSpan w:val="2"/>
            <w:vAlign w:val="top"/>
          </w:tcPr>
          <w:p w14:paraId="504DFA64">
            <w:pPr>
              <w:pStyle w:val="25"/>
              <w:kinsoku/>
              <w:topLinePunct w:val="0"/>
              <w:bidi w:val="0"/>
              <w:spacing w:before="123" w:line="228" w:lineRule="auto"/>
              <w:ind w:left="556"/>
              <w:rPr>
                <w:rFonts w:hint="eastAsia" w:ascii="宋体" w:hAnsi="宋体" w:eastAsia="宋体" w:cs="宋体"/>
                <w:sz w:val="24"/>
                <w:szCs w:val="24"/>
              </w:rPr>
            </w:pPr>
            <w:r>
              <w:rPr>
                <w:rFonts w:hint="eastAsia" w:ascii="宋体" w:hAnsi="宋体" w:eastAsia="宋体" w:cs="宋体"/>
                <w:spacing w:val="-8"/>
                <w:sz w:val="24"/>
                <w:szCs w:val="24"/>
              </w:rPr>
              <w:t>邮箱</w:t>
            </w:r>
          </w:p>
        </w:tc>
        <w:tc>
          <w:tcPr>
            <w:tcW w:w="1610" w:type="pct"/>
            <w:vAlign w:val="top"/>
          </w:tcPr>
          <w:p w14:paraId="4C7B1403">
            <w:pPr>
              <w:kinsoku/>
              <w:topLinePunct w:val="0"/>
              <w:bidi w:val="0"/>
              <w:rPr>
                <w:rFonts w:hint="eastAsia" w:ascii="宋体" w:hAnsi="宋体" w:eastAsia="宋体" w:cs="宋体"/>
                <w:sz w:val="24"/>
                <w:szCs w:val="24"/>
              </w:rPr>
            </w:pPr>
          </w:p>
        </w:tc>
        <w:tc>
          <w:tcPr>
            <w:tcW w:w="843" w:type="pct"/>
            <w:gridSpan w:val="2"/>
            <w:vAlign w:val="top"/>
          </w:tcPr>
          <w:p w14:paraId="49E272FA">
            <w:pPr>
              <w:pStyle w:val="25"/>
              <w:kinsoku/>
              <w:topLinePunct w:val="0"/>
              <w:bidi w:val="0"/>
              <w:spacing w:before="122" w:line="228" w:lineRule="auto"/>
              <w:ind w:left="425"/>
              <w:rPr>
                <w:rFonts w:hint="eastAsia" w:ascii="宋体" w:hAnsi="宋体" w:eastAsia="宋体" w:cs="宋体"/>
                <w:sz w:val="24"/>
                <w:szCs w:val="24"/>
              </w:rPr>
            </w:pPr>
            <w:r>
              <w:rPr>
                <w:rFonts w:hint="eastAsia" w:ascii="宋体" w:hAnsi="宋体" w:eastAsia="宋体" w:cs="宋体"/>
                <w:spacing w:val="-8"/>
                <w:sz w:val="24"/>
                <w:szCs w:val="24"/>
              </w:rPr>
              <w:t>邮编</w:t>
            </w:r>
          </w:p>
        </w:tc>
        <w:tc>
          <w:tcPr>
            <w:tcW w:w="1550" w:type="pct"/>
            <w:gridSpan w:val="2"/>
            <w:vAlign w:val="top"/>
          </w:tcPr>
          <w:p w14:paraId="3FCB23DA">
            <w:pPr>
              <w:kinsoku/>
              <w:topLinePunct w:val="0"/>
              <w:bidi w:val="0"/>
              <w:rPr>
                <w:rFonts w:hint="eastAsia" w:ascii="宋体" w:hAnsi="宋体" w:eastAsia="宋体" w:cs="宋体"/>
                <w:sz w:val="24"/>
                <w:szCs w:val="24"/>
              </w:rPr>
            </w:pPr>
          </w:p>
        </w:tc>
      </w:tr>
      <w:tr w14:paraId="7AF440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995" w:type="pct"/>
            <w:gridSpan w:val="2"/>
            <w:vAlign w:val="top"/>
          </w:tcPr>
          <w:p w14:paraId="5BDE6C22">
            <w:pPr>
              <w:pStyle w:val="25"/>
              <w:kinsoku/>
              <w:topLinePunct w:val="0"/>
              <w:bidi w:val="0"/>
              <w:spacing w:before="124" w:line="230" w:lineRule="auto"/>
              <w:ind w:left="542"/>
              <w:rPr>
                <w:rFonts w:hint="eastAsia" w:ascii="宋体" w:hAnsi="宋体" w:eastAsia="宋体" w:cs="宋体"/>
                <w:sz w:val="24"/>
                <w:szCs w:val="24"/>
              </w:rPr>
            </w:pPr>
            <w:r>
              <w:rPr>
                <w:rFonts w:hint="eastAsia" w:ascii="宋体" w:hAnsi="宋体" w:eastAsia="宋体" w:cs="宋体"/>
                <w:spacing w:val="6"/>
                <w:sz w:val="24"/>
                <w:szCs w:val="24"/>
              </w:rPr>
              <w:t>联系人</w:t>
            </w:r>
          </w:p>
        </w:tc>
        <w:tc>
          <w:tcPr>
            <w:tcW w:w="1610" w:type="pct"/>
            <w:vAlign w:val="top"/>
          </w:tcPr>
          <w:p w14:paraId="0619E1C9">
            <w:pPr>
              <w:kinsoku/>
              <w:topLinePunct w:val="0"/>
              <w:bidi w:val="0"/>
              <w:rPr>
                <w:rFonts w:hint="eastAsia" w:ascii="宋体" w:hAnsi="宋体" w:eastAsia="宋体" w:cs="宋体"/>
                <w:sz w:val="24"/>
                <w:szCs w:val="24"/>
              </w:rPr>
            </w:pPr>
          </w:p>
        </w:tc>
        <w:tc>
          <w:tcPr>
            <w:tcW w:w="843" w:type="pct"/>
            <w:gridSpan w:val="2"/>
            <w:vAlign w:val="top"/>
          </w:tcPr>
          <w:p w14:paraId="719C2BE4">
            <w:pPr>
              <w:pStyle w:val="25"/>
              <w:kinsoku/>
              <w:topLinePunct w:val="0"/>
              <w:bidi w:val="0"/>
              <w:spacing w:before="124" w:line="229" w:lineRule="auto"/>
              <w:ind w:left="307"/>
              <w:rPr>
                <w:rFonts w:hint="eastAsia" w:ascii="宋体" w:hAnsi="宋体" w:eastAsia="宋体" w:cs="宋体"/>
                <w:sz w:val="24"/>
                <w:szCs w:val="24"/>
              </w:rPr>
            </w:pPr>
            <w:r>
              <w:rPr>
                <w:rFonts w:hint="eastAsia" w:ascii="宋体" w:hAnsi="宋体" w:eastAsia="宋体" w:cs="宋体"/>
                <w:spacing w:val="7"/>
                <w:sz w:val="24"/>
                <w:szCs w:val="24"/>
              </w:rPr>
              <w:t>联系方式</w:t>
            </w:r>
          </w:p>
        </w:tc>
        <w:tc>
          <w:tcPr>
            <w:tcW w:w="1550" w:type="pct"/>
            <w:gridSpan w:val="2"/>
            <w:vAlign w:val="top"/>
          </w:tcPr>
          <w:p w14:paraId="389F02BD">
            <w:pPr>
              <w:kinsoku/>
              <w:topLinePunct w:val="0"/>
              <w:bidi w:val="0"/>
              <w:rPr>
                <w:rFonts w:hint="eastAsia" w:ascii="宋体" w:hAnsi="宋体" w:eastAsia="宋体" w:cs="宋体"/>
                <w:sz w:val="24"/>
                <w:szCs w:val="24"/>
              </w:rPr>
            </w:pPr>
          </w:p>
        </w:tc>
      </w:tr>
    </w:tbl>
    <w:p w14:paraId="4BAEA9DB">
      <w:pPr>
        <w:kinsoku/>
        <w:topLinePunct w:val="0"/>
        <w:bidi w:val="0"/>
        <w:spacing w:before="85"/>
      </w:pPr>
    </w:p>
    <w:p w14:paraId="6FC33FD3">
      <w:pPr>
        <w:pStyle w:val="2"/>
        <w:kinsoku/>
        <w:topLinePunct w:val="0"/>
        <w:bidi w:val="0"/>
        <w:spacing w:line="372" w:lineRule="auto"/>
      </w:pPr>
    </w:p>
    <w:p w14:paraId="347DE117">
      <w:pPr>
        <w:kinsoku/>
        <w:topLinePunct w:val="0"/>
        <w:bidi w:val="0"/>
        <w:spacing w:before="91" w:line="177" w:lineRule="auto"/>
        <w:ind w:left="106"/>
        <w:rPr>
          <w:rFonts w:ascii="宋体" w:hAnsi="宋体" w:eastAsia="宋体" w:cs="宋体"/>
          <w:sz w:val="24"/>
          <w:szCs w:val="24"/>
        </w:rPr>
      </w:pPr>
      <w:r>
        <w:rPr>
          <w:rFonts w:ascii="宋体" w:hAnsi="宋体" w:eastAsia="宋体" w:cs="宋体"/>
          <w:spacing w:val="8"/>
          <w:sz w:val="24"/>
          <w:szCs w:val="24"/>
        </w:rPr>
        <w:t>后附营业执照副本复印件。</w:t>
      </w:r>
    </w:p>
    <w:p w14:paraId="7C54347F">
      <w:pPr>
        <w:pStyle w:val="2"/>
        <w:kinsoku/>
        <w:topLinePunct w:val="0"/>
        <w:bidi w:val="0"/>
        <w:spacing w:line="274" w:lineRule="auto"/>
        <w:rPr>
          <w:sz w:val="24"/>
          <w:szCs w:val="24"/>
        </w:rPr>
      </w:pPr>
    </w:p>
    <w:p w14:paraId="6579C6CE">
      <w:pPr>
        <w:pStyle w:val="2"/>
        <w:kinsoku/>
        <w:topLinePunct w:val="0"/>
        <w:bidi w:val="0"/>
        <w:spacing w:line="274" w:lineRule="auto"/>
        <w:rPr>
          <w:sz w:val="24"/>
          <w:szCs w:val="24"/>
        </w:rPr>
      </w:pPr>
    </w:p>
    <w:p w14:paraId="34C811B9">
      <w:pPr>
        <w:pStyle w:val="2"/>
        <w:kinsoku/>
        <w:topLinePunct w:val="0"/>
        <w:bidi w:val="0"/>
        <w:spacing w:line="274" w:lineRule="auto"/>
        <w:rPr>
          <w:sz w:val="24"/>
          <w:szCs w:val="24"/>
        </w:rPr>
      </w:pPr>
    </w:p>
    <w:p w14:paraId="0F2C1DD2">
      <w:pPr>
        <w:pStyle w:val="2"/>
        <w:kinsoku/>
        <w:topLinePunct w:val="0"/>
        <w:bidi w:val="0"/>
        <w:spacing w:line="274" w:lineRule="auto"/>
        <w:rPr>
          <w:sz w:val="24"/>
          <w:szCs w:val="24"/>
        </w:rPr>
      </w:pPr>
    </w:p>
    <w:p w14:paraId="1E280E16">
      <w:pPr>
        <w:kinsoku/>
        <w:topLinePunct w:val="0"/>
        <w:bidi w:val="0"/>
        <w:spacing w:before="65" w:line="227" w:lineRule="auto"/>
        <w:ind w:left="1"/>
        <w:rPr>
          <w:rFonts w:hint="default" w:ascii="宋体" w:hAnsi="宋体" w:eastAsia="宋体" w:cs="宋体"/>
          <w:sz w:val="24"/>
          <w:szCs w:val="24"/>
          <w:u w:val="single"/>
          <w:lang w:eastAsia="zh-CN"/>
        </w:rPr>
      </w:pPr>
      <w:r>
        <w:rPr>
          <w:rFonts w:ascii="宋体" w:hAnsi="宋体" w:eastAsia="宋体" w:cs="宋体"/>
          <w:spacing w:val="8"/>
          <w:sz w:val="24"/>
          <w:szCs w:val="24"/>
        </w:rPr>
        <w:t>投标人（单位公章</w:t>
      </w:r>
      <w:r>
        <w:rPr>
          <w:rFonts w:ascii="宋体" w:hAnsi="宋体" w:eastAsia="宋体" w:cs="宋体"/>
          <w:spacing w:val="12"/>
          <w:sz w:val="24"/>
          <w:szCs w:val="24"/>
        </w:rPr>
        <w:t>）：</w:t>
      </w:r>
      <w:r>
        <w:rPr>
          <w:rFonts w:hint="eastAsia" w:ascii="宋体" w:hAnsi="宋体" w:eastAsia="宋体" w:cs="宋体"/>
          <w:spacing w:val="12"/>
          <w:sz w:val="24"/>
          <w:szCs w:val="24"/>
          <w:u w:val="single"/>
          <w:lang w:val="en-US" w:eastAsia="zh-CN"/>
        </w:rPr>
        <w:t xml:space="preserve">                     </w:t>
      </w:r>
    </w:p>
    <w:p w14:paraId="63D82B32">
      <w:pPr>
        <w:kinsoku/>
        <w:topLinePunct w:val="0"/>
        <w:bidi w:val="0"/>
        <w:spacing w:before="164" w:line="228" w:lineRule="auto"/>
        <w:rPr>
          <w:rFonts w:hint="default" w:ascii="宋体" w:hAnsi="宋体" w:eastAsia="宋体" w:cs="宋体"/>
          <w:sz w:val="24"/>
          <w:szCs w:val="24"/>
          <w:lang w:val="en-US" w:eastAsia="zh-CN"/>
        </w:rPr>
      </w:pPr>
      <w:r>
        <w:rPr>
          <w:rFonts w:ascii="宋体" w:hAnsi="宋体" w:eastAsia="宋体" w:cs="宋体"/>
          <w:spacing w:val="9"/>
          <w:sz w:val="24"/>
          <w:szCs w:val="24"/>
        </w:rPr>
        <w:t>法定代表人或其授权代表签字</w:t>
      </w:r>
      <w:r>
        <w:rPr>
          <w:rFonts w:hint="eastAsia" w:ascii="宋体" w:hAnsi="宋体" w:eastAsia="宋体" w:cs="宋体"/>
          <w:spacing w:val="9"/>
          <w:sz w:val="24"/>
          <w:szCs w:val="24"/>
          <w:lang w:eastAsia="zh-CN"/>
        </w:rPr>
        <w:t>：</w:t>
      </w:r>
      <w:r>
        <w:rPr>
          <w:rFonts w:hint="eastAsia" w:ascii="宋体" w:hAnsi="宋体" w:eastAsia="宋体" w:cs="宋体"/>
          <w:spacing w:val="9"/>
          <w:sz w:val="24"/>
          <w:szCs w:val="24"/>
          <w:u w:val="single"/>
          <w:lang w:val="en-US" w:eastAsia="zh-CN"/>
        </w:rPr>
        <w:t xml:space="preserve">              </w:t>
      </w:r>
    </w:p>
    <w:p w14:paraId="10FFC6FC">
      <w:pPr>
        <w:kinsoku/>
        <w:topLinePunct w:val="0"/>
        <w:bidi w:val="0"/>
        <w:spacing w:before="162" w:line="228" w:lineRule="auto"/>
        <w:ind w:left="35"/>
        <w:rPr>
          <w:rFonts w:hint="default" w:ascii="宋体" w:hAnsi="宋体" w:eastAsia="宋体" w:cs="宋体"/>
          <w:sz w:val="24"/>
          <w:szCs w:val="24"/>
          <w:u w:val="single"/>
          <w:lang w:val="en-US" w:eastAsia="zh-CN"/>
        </w:rPr>
      </w:pPr>
      <w:r>
        <w:rPr>
          <w:rFonts w:ascii="宋体" w:hAnsi="宋体" w:eastAsia="宋体" w:cs="宋体"/>
          <w:spacing w:val="-5"/>
          <w:sz w:val="24"/>
          <w:szCs w:val="24"/>
        </w:rPr>
        <w:t>日期：</w:t>
      </w:r>
      <w:r>
        <w:rPr>
          <w:rFonts w:hint="eastAsia" w:ascii="宋体" w:hAnsi="宋体" w:eastAsia="宋体" w:cs="宋体"/>
          <w:spacing w:val="-5"/>
          <w:sz w:val="24"/>
          <w:szCs w:val="24"/>
          <w:lang w:val="en-US" w:eastAsia="zh-CN"/>
        </w:rPr>
        <w:t xml:space="preserve">  </w:t>
      </w:r>
      <w:r>
        <w:rPr>
          <w:rFonts w:hint="eastAsia" w:ascii="宋体" w:hAnsi="宋体" w:eastAsia="宋体" w:cs="宋体"/>
          <w:spacing w:val="-5"/>
          <w:sz w:val="24"/>
          <w:szCs w:val="24"/>
          <w:u w:val="single"/>
          <w:lang w:val="en-US" w:eastAsia="zh-CN"/>
        </w:rPr>
        <w:t xml:space="preserve">                                      </w:t>
      </w:r>
    </w:p>
    <w:p w14:paraId="6B22D343">
      <w:pPr>
        <w:kinsoku/>
        <w:topLinePunct w:val="0"/>
        <w:bidi w:val="0"/>
        <w:spacing w:line="228" w:lineRule="auto"/>
        <w:rPr>
          <w:rFonts w:ascii="宋体" w:hAnsi="宋体" w:eastAsia="宋体" w:cs="宋体"/>
          <w:sz w:val="24"/>
          <w:szCs w:val="24"/>
        </w:rPr>
        <w:sectPr>
          <w:footerReference r:id="rId26"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6E097382">
      <w:pPr>
        <w:kinsoku/>
        <w:topLinePunct w:val="0"/>
        <w:bidi w:val="0"/>
        <w:spacing w:before="91" w:line="219" w:lineRule="auto"/>
        <w:jc w:val="center"/>
        <w:outlineLvl w:val="2"/>
        <w:rPr>
          <w:rFonts w:ascii="宋体" w:hAnsi="宋体" w:eastAsia="宋体" w:cs="宋体"/>
          <w:sz w:val="28"/>
          <w:szCs w:val="28"/>
        </w:rPr>
      </w:pPr>
      <w:bookmarkStart w:id="1519" w:name="bookmark68"/>
      <w:bookmarkEnd w:id="1519"/>
      <w:bookmarkStart w:id="1520" w:name="_Toc27290"/>
      <w:bookmarkStart w:id="1521" w:name="_Toc30893"/>
      <w:bookmarkStart w:id="1522" w:name="_Toc5252"/>
      <w:r>
        <w:rPr>
          <w:rFonts w:ascii="宋体" w:hAnsi="宋体" w:eastAsia="宋体" w:cs="宋体"/>
          <w:b/>
          <w:bCs/>
          <w:spacing w:val="-2"/>
          <w:sz w:val="28"/>
          <w:szCs w:val="28"/>
        </w:rPr>
        <w:t>A3投标单位法人代表资格证明书</w:t>
      </w:r>
      <w:bookmarkEnd w:id="1520"/>
      <w:bookmarkEnd w:id="1521"/>
      <w:bookmarkEnd w:id="1522"/>
    </w:p>
    <w:p w14:paraId="74A05B04">
      <w:pPr>
        <w:pStyle w:val="2"/>
        <w:kinsoku/>
        <w:topLinePunct w:val="0"/>
        <w:bidi w:val="0"/>
        <w:spacing w:line="255" w:lineRule="auto"/>
      </w:pPr>
    </w:p>
    <w:p w14:paraId="0EDE41B2">
      <w:pPr>
        <w:pStyle w:val="2"/>
        <w:kinsoku/>
        <w:topLinePunct w:val="0"/>
        <w:bidi w:val="0"/>
        <w:spacing w:line="255" w:lineRule="auto"/>
      </w:pPr>
    </w:p>
    <w:p w14:paraId="6B98994D">
      <w:pPr>
        <w:pStyle w:val="2"/>
        <w:kinsoku/>
        <w:topLinePunct w:val="0"/>
        <w:bidi w:val="0"/>
        <w:spacing w:line="255" w:lineRule="auto"/>
      </w:pPr>
    </w:p>
    <w:p w14:paraId="249C7ED4">
      <w:pPr>
        <w:pStyle w:val="2"/>
        <w:kinsoku/>
        <w:topLinePunct w:val="0"/>
        <w:bidi w:val="0"/>
        <w:spacing w:line="255" w:lineRule="auto"/>
      </w:pPr>
    </w:p>
    <w:p w14:paraId="4AFB4456">
      <w:pPr>
        <w:pStyle w:val="2"/>
        <w:kinsoku/>
        <w:topLinePunct w:val="0"/>
        <w:bidi w:val="0"/>
        <w:spacing w:line="255" w:lineRule="auto"/>
      </w:pPr>
    </w:p>
    <w:p w14:paraId="46C04A4E">
      <w:pPr>
        <w:kinsoku/>
        <w:topLinePunct w:val="0"/>
        <w:bidi w:val="0"/>
        <w:spacing w:before="78" w:line="220" w:lineRule="auto"/>
        <w:ind w:left="210"/>
        <w:rPr>
          <w:rFonts w:hint="default" w:ascii="宋体" w:hAnsi="宋体" w:eastAsia="宋体" w:cs="宋体"/>
          <w:sz w:val="24"/>
          <w:szCs w:val="24"/>
          <w:lang w:val="en-US" w:eastAsia="zh-CN"/>
        </w:rPr>
      </w:pPr>
      <w:r>
        <w:rPr>
          <w:rFonts w:ascii="宋体" w:hAnsi="宋体" w:eastAsia="宋体" w:cs="宋体"/>
          <w:spacing w:val="-3"/>
          <w:sz w:val="24"/>
          <w:szCs w:val="24"/>
        </w:rPr>
        <w:t>投标人名称：</w:t>
      </w:r>
      <w:r>
        <w:rPr>
          <w:rFonts w:ascii="宋体" w:hAnsi="宋体" w:eastAsia="宋体" w:cs="宋体"/>
          <w:sz w:val="24"/>
          <w:szCs w:val="24"/>
          <w:u w:val="single" w:color="auto"/>
        </w:rPr>
        <w:tab/>
      </w:r>
      <w:r>
        <w:rPr>
          <w:rFonts w:hint="eastAsia" w:ascii="宋体" w:hAnsi="宋体" w:eastAsia="宋体" w:cs="宋体"/>
          <w:sz w:val="24"/>
          <w:szCs w:val="24"/>
          <w:u w:val="single" w:color="auto"/>
          <w:lang w:val="en-US" w:eastAsia="zh-CN"/>
        </w:rPr>
        <w:t xml:space="preserve">                  </w:t>
      </w:r>
    </w:p>
    <w:p w14:paraId="5DAEE484">
      <w:pPr>
        <w:pStyle w:val="2"/>
        <w:kinsoku/>
        <w:topLinePunct w:val="0"/>
        <w:bidi w:val="0"/>
        <w:spacing w:line="298" w:lineRule="auto"/>
      </w:pPr>
    </w:p>
    <w:p w14:paraId="3C1D9E2E">
      <w:pPr>
        <w:kinsoku/>
        <w:topLinePunct w:val="0"/>
        <w:bidi w:val="0"/>
        <w:spacing w:before="78" w:line="221" w:lineRule="auto"/>
        <w:ind w:left="208"/>
        <w:rPr>
          <w:rFonts w:hint="default" w:ascii="宋体" w:hAnsi="宋体" w:eastAsia="宋体" w:cs="宋体"/>
          <w:sz w:val="24"/>
          <w:szCs w:val="24"/>
          <w:lang w:val="en-US" w:eastAsia="zh-CN"/>
        </w:rPr>
      </w:pPr>
      <w:r>
        <w:rPr>
          <w:rFonts w:ascii="宋体" w:hAnsi="宋体" w:eastAsia="宋体" w:cs="宋体"/>
          <w:spacing w:val="-3"/>
          <w:sz w:val="24"/>
          <w:szCs w:val="24"/>
        </w:rPr>
        <w:t>注册地点：</w:t>
      </w:r>
      <w:r>
        <w:rPr>
          <w:rFonts w:hint="eastAsia" w:ascii="宋体" w:hAnsi="宋体" w:eastAsia="宋体" w:cs="宋体"/>
          <w:spacing w:val="-3"/>
          <w:sz w:val="24"/>
          <w:szCs w:val="24"/>
          <w:u w:val="single" w:color="auto"/>
          <w:lang w:val="en-US" w:eastAsia="zh-CN"/>
        </w:rPr>
        <w:t xml:space="preserve">       </w:t>
      </w:r>
      <w:r>
        <w:rPr>
          <w:rFonts w:ascii="宋体" w:hAnsi="宋体" w:eastAsia="宋体" w:cs="宋体"/>
          <w:sz w:val="24"/>
          <w:szCs w:val="24"/>
          <w:u w:val="single" w:color="auto"/>
        </w:rPr>
        <w:tab/>
      </w:r>
      <w:r>
        <w:rPr>
          <w:rFonts w:hint="eastAsia" w:ascii="宋体" w:hAnsi="宋体" w:eastAsia="宋体" w:cs="宋体"/>
          <w:sz w:val="24"/>
          <w:szCs w:val="24"/>
          <w:u w:val="single" w:color="auto"/>
          <w:lang w:val="en-US" w:eastAsia="zh-CN"/>
        </w:rPr>
        <w:t xml:space="preserve">              </w:t>
      </w:r>
    </w:p>
    <w:p w14:paraId="5C74F137">
      <w:pPr>
        <w:pStyle w:val="2"/>
        <w:kinsoku/>
        <w:topLinePunct w:val="0"/>
        <w:bidi w:val="0"/>
        <w:spacing w:line="298" w:lineRule="auto"/>
      </w:pPr>
    </w:p>
    <w:p w14:paraId="78451FC8">
      <w:pPr>
        <w:kinsoku/>
        <w:topLinePunct w:val="0"/>
        <w:bidi w:val="0"/>
        <w:spacing w:before="78" w:line="219" w:lineRule="auto"/>
        <w:ind w:left="209"/>
        <w:rPr>
          <w:rFonts w:hint="eastAsia" w:ascii="宋体" w:hAnsi="宋体" w:eastAsia="宋体" w:cs="宋体"/>
          <w:b/>
          <w:bCs/>
          <w:sz w:val="24"/>
          <w:szCs w:val="24"/>
          <w:lang w:eastAsia="zh-CN"/>
        </w:rPr>
      </w:pPr>
      <w:r>
        <w:rPr>
          <w:rFonts w:ascii="宋体" w:hAnsi="宋体" w:eastAsia="宋体" w:cs="宋体"/>
          <w:spacing w:val="-1"/>
          <w:sz w:val="24"/>
          <w:szCs w:val="24"/>
        </w:rPr>
        <w:t>法定代表人姓名：</w:t>
      </w:r>
      <w:r>
        <w:rPr>
          <w:rFonts w:hint="eastAsia" w:ascii="宋体" w:hAnsi="宋体" w:eastAsia="宋体" w:cs="宋体"/>
          <w:spacing w:val="-3"/>
          <w:sz w:val="24"/>
          <w:szCs w:val="24"/>
          <w:u w:val="single" w:color="auto"/>
          <w:lang w:val="en-US" w:eastAsia="zh-CN"/>
        </w:rPr>
        <w:t xml:space="preserve">       </w:t>
      </w:r>
      <w:r>
        <w:rPr>
          <w:rFonts w:ascii="宋体" w:hAnsi="宋体" w:eastAsia="宋体" w:cs="宋体"/>
          <w:sz w:val="24"/>
          <w:szCs w:val="24"/>
          <w:u w:val="single" w:color="auto"/>
        </w:rPr>
        <w:tab/>
      </w:r>
      <w:r>
        <w:rPr>
          <w:rFonts w:hint="eastAsia" w:ascii="宋体" w:hAnsi="宋体" w:eastAsia="宋体" w:cs="宋体"/>
          <w:spacing w:val="-1"/>
          <w:sz w:val="24"/>
          <w:szCs w:val="24"/>
          <w:u w:val="single" w:color="auto"/>
          <w:lang w:val="en-US" w:eastAsia="zh-CN"/>
        </w:rPr>
        <w:t xml:space="preserve"> </w:t>
      </w:r>
      <w:r>
        <w:rPr>
          <w:rFonts w:hint="eastAsia" w:ascii="宋体" w:hAnsi="宋体" w:eastAsia="宋体" w:cs="宋体"/>
          <w:spacing w:val="-3"/>
          <w:sz w:val="24"/>
          <w:szCs w:val="24"/>
          <w:u w:val="single" w:color="auto"/>
          <w:lang w:val="en-US" w:eastAsia="zh-CN"/>
        </w:rPr>
        <w:t xml:space="preserve"> </w:t>
      </w:r>
      <w:r>
        <w:rPr>
          <w:rFonts w:ascii="宋体" w:hAnsi="宋体" w:eastAsia="宋体" w:cs="宋体"/>
          <w:sz w:val="24"/>
          <w:szCs w:val="24"/>
          <w:u w:val="single" w:color="auto"/>
        </w:rPr>
        <w:tab/>
      </w:r>
      <w:r>
        <w:rPr>
          <w:rFonts w:ascii="宋体" w:hAnsi="宋体" w:eastAsia="宋体" w:cs="宋体"/>
          <w:spacing w:val="-1"/>
          <w:sz w:val="24"/>
          <w:szCs w:val="24"/>
        </w:rPr>
        <w:t>性别：</w:t>
      </w:r>
      <w:r>
        <w:rPr>
          <w:rFonts w:hint="eastAsia" w:ascii="宋体" w:hAnsi="宋体" w:eastAsia="宋体" w:cs="宋体"/>
          <w:spacing w:val="-3"/>
          <w:sz w:val="24"/>
          <w:szCs w:val="24"/>
          <w:u w:val="single" w:color="auto"/>
          <w:lang w:val="en-US" w:eastAsia="zh-CN"/>
        </w:rPr>
        <w:t xml:space="preserve">      </w:t>
      </w:r>
      <w:r>
        <w:rPr>
          <w:rFonts w:ascii="宋体" w:hAnsi="宋体" w:eastAsia="宋体" w:cs="宋体"/>
          <w:spacing w:val="-1"/>
          <w:sz w:val="24"/>
          <w:szCs w:val="24"/>
        </w:rPr>
        <w:t>年龄：</w:t>
      </w:r>
      <w:r>
        <w:rPr>
          <w:rFonts w:hint="eastAsia" w:ascii="宋体" w:hAnsi="宋体" w:eastAsia="宋体" w:cs="宋体"/>
          <w:spacing w:val="-3"/>
          <w:sz w:val="24"/>
          <w:szCs w:val="24"/>
          <w:u w:val="single" w:color="auto"/>
          <w:lang w:val="en-US" w:eastAsia="zh-CN"/>
        </w:rPr>
        <w:t xml:space="preserve">   </w:t>
      </w:r>
      <w:r>
        <w:rPr>
          <w:rFonts w:ascii="宋体" w:hAnsi="宋体" w:eastAsia="宋体" w:cs="宋体"/>
          <w:sz w:val="24"/>
          <w:szCs w:val="24"/>
          <w:u w:val="single" w:color="auto"/>
        </w:rPr>
        <w:tab/>
      </w:r>
      <w:r>
        <w:rPr>
          <w:rFonts w:ascii="宋体" w:hAnsi="宋体" w:eastAsia="宋体" w:cs="宋体"/>
          <w:spacing w:val="-1"/>
          <w:sz w:val="24"/>
          <w:szCs w:val="24"/>
        </w:rPr>
        <w:t>职务：</w:t>
      </w:r>
      <w:r>
        <w:rPr>
          <w:rFonts w:hint="eastAsia" w:ascii="宋体" w:hAnsi="宋体" w:eastAsia="宋体" w:cs="宋体"/>
          <w:spacing w:val="-3"/>
          <w:sz w:val="24"/>
          <w:szCs w:val="24"/>
          <w:u w:val="single" w:color="auto"/>
          <w:lang w:val="en-US" w:eastAsia="zh-CN"/>
        </w:rPr>
        <w:t xml:space="preserve">      </w:t>
      </w:r>
    </w:p>
    <w:p w14:paraId="53FA9211">
      <w:pPr>
        <w:pStyle w:val="2"/>
        <w:kinsoku/>
        <w:topLinePunct w:val="0"/>
        <w:bidi w:val="0"/>
        <w:spacing w:line="300" w:lineRule="auto"/>
      </w:pPr>
    </w:p>
    <w:p w14:paraId="798351E5">
      <w:pPr>
        <w:kinsoku/>
        <w:topLinePunct w:val="0"/>
        <w:bidi w:val="0"/>
        <w:spacing w:before="78" w:line="219" w:lineRule="auto"/>
        <w:ind w:left="214"/>
        <w:rPr>
          <w:rFonts w:hint="eastAsia" w:ascii="宋体" w:hAnsi="宋体" w:eastAsia="宋体" w:cs="宋体"/>
          <w:sz w:val="24"/>
          <w:szCs w:val="24"/>
          <w:lang w:eastAsia="zh-CN"/>
        </w:rPr>
      </w:pPr>
      <w:r>
        <w:rPr>
          <w:rFonts w:ascii="宋体" w:hAnsi="宋体" w:eastAsia="宋体" w:cs="宋体"/>
          <w:spacing w:val="-3"/>
          <w:sz w:val="24"/>
          <w:szCs w:val="24"/>
        </w:rPr>
        <w:t>身份证编号：</w:t>
      </w:r>
      <w:r>
        <w:rPr>
          <w:rFonts w:hint="eastAsia" w:ascii="宋体" w:hAnsi="宋体" w:eastAsia="宋体" w:cs="宋体"/>
          <w:spacing w:val="-3"/>
          <w:sz w:val="24"/>
          <w:szCs w:val="24"/>
          <w:u w:val="single" w:color="auto"/>
          <w:lang w:val="en-US" w:eastAsia="zh-CN"/>
        </w:rPr>
        <w:t xml:space="preserve">                    </w:t>
      </w:r>
      <w:r>
        <w:rPr>
          <w:rFonts w:ascii="宋体" w:hAnsi="宋体" w:eastAsia="宋体" w:cs="宋体"/>
          <w:sz w:val="24"/>
          <w:szCs w:val="24"/>
          <w:u w:val="single" w:color="auto"/>
        </w:rPr>
        <w:tab/>
      </w:r>
    </w:p>
    <w:p w14:paraId="171DB44A">
      <w:pPr>
        <w:pStyle w:val="2"/>
        <w:kinsoku/>
        <w:topLinePunct w:val="0"/>
        <w:bidi w:val="0"/>
        <w:spacing w:line="297" w:lineRule="auto"/>
      </w:pPr>
    </w:p>
    <w:p w14:paraId="3819D773">
      <w:pPr>
        <w:tabs>
          <w:tab w:val="left" w:pos="1876"/>
        </w:tabs>
        <w:kinsoku/>
        <w:topLinePunct w:val="0"/>
        <w:bidi w:val="0"/>
        <w:spacing w:before="78" w:line="219" w:lineRule="auto"/>
        <w:ind w:left="197"/>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
          <w:sz w:val="24"/>
          <w:szCs w:val="24"/>
        </w:rPr>
        <w:t>系</w:t>
      </w:r>
      <w:r>
        <w:rPr>
          <w:rFonts w:hint="eastAsia" w:ascii="宋体" w:hAnsi="宋体" w:eastAsia="宋体" w:cs="宋体"/>
          <w:spacing w:val="-1"/>
          <w:sz w:val="24"/>
          <w:szCs w:val="24"/>
          <w:u w:val="single"/>
          <w:lang w:val="en-US" w:eastAsia="zh-CN"/>
        </w:rPr>
        <w:t xml:space="preserve">                   </w:t>
      </w:r>
      <w:r>
        <w:rPr>
          <w:rFonts w:ascii="宋体" w:hAnsi="宋体" w:eastAsia="宋体" w:cs="宋体"/>
          <w:spacing w:val="-1"/>
          <w:sz w:val="24"/>
          <w:szCs w:val="24"/>
        </w:rPr>
        <w:t>的</w:t>
      </w:r>
      <w:r>
        <w:rPr>
          <w:rFonts w:ascii="宋体" w:hAnsi="宋体" w:eastAsia="宋体" w:cs="宋体"/>
          <w:spacing w:val="-2"/>
          <w:sz w:val="24"/>
          <w:szCs w:val="24"/>
        </w:rPr>
        <w:t>法定代表人，特此证明。</w:t>
      </w:r>
    </w:p>
    <w:p w14:paraId="1B9A3CE9">
      <w:pPr>
        <w:pStyle w:val="2"/>
        <w:kinsoku/>
        <w:topLinePunct w:val="0"/>
        <w:bidi w:val="0"/>
        <w:spacing w:line="300" w:lineRule="auto"/>
      </w:pPr>
    </w:p>
    <w:p w14:paraId="3F51CD26">
      <w:pPr>
        <w:pStyle w:val="2"/>
        <w:kinsoku/>
        <w:topLinePunct w:val="0"/>
        <w:bidi w:val="0"/>
        <w:spacing w:line="300" w:lineRule="auto"/>
      </w:pPr>
    </w:p>
    <w:p w14:paraId="6A0F44B0">
      <w:pPr>
        <w:pStyle w:val="2"/>
        <w:kinsoku/>
        <w:topLinePunct w:val="0"/>
        <w:bidi w:val="0"/>
        <w:spacing w:line="300" w:lineRule="auto"/>
      </w:pPr>
    </w:p>
    <w:p w14:paraId="0A2157BF">
      <w:pPr>
        <w:kinsoku/>
        <w:topLinePunct w:val="0"/>
        <w:bidi w:val="0"/>
        <w:spacing w:before="79" w:line="219" w:lineRule="auto"/>
        <w:ind w:left="4"/>
        <w:rPr>
          <w:rFonts w:ascii="宋体" w:hAnsi="宋体" w:eastAsia="宋体" w:cs="宋体"/>
          <w:sz w:val="24"/>
          <w:szCs w:val="24"/>
        </w:rPr>
      </w:pPr>
      <w:r>
        <w:rPr>
          <w:rFonts w:ascii="宋体" w:hAnsi="宋体" w:eastAsia="宋体" w:cs="宋体"/>
          <w:spacing w:val="2"/>
          <w:sz w:val="24"/>
          <w:szCs w:val="24"/>
        </w:rPr>
        <w:t>投标人名称</w:t>
      </w:r>
      <w:r>
        <w:rPr>
          <w:rFonts w:ascii="宋体" w:hAnsi="宋体" w:eastAsia="宋体" w:cs="宋体"/>
          <w:spacing w:val="-17"/>
          <w:sz w:val="24"/>
          <w:szCs w:val="24"/>
        </w:rPr>
        <w:t>：</w:t>
      </w:r>
      <w:r>
        <w:rPr>
          <w:rFonts w:hint="eastAsia" w:ascii="宋体" w:hAnsi="宋体" w:eastAsia="宋体" w:cs="宋体"/>
          <w:spacing w:val="-17"/>
          <w:sz w:val="24"/>
          <w:szCs w:val="24"/>
          <w:u w:val="single"/>
          <w:lang w:val="en-US" w:eastAsia="zh-CN"/>
        </w:rPr>
        <w:t xml:space="preserve">                     </w:t>
      </w:r>
      <w:r>
        <w:rPr>
          <w:rFonts w:ascii="宋体" w:hAnsi="宋体" w:eastAsia="宋体" w:cs="宋体"/>
          <w:spacing w:val="-17"/>
          <w:sz w:val="24"/>
          <w:szCs w:val="24"/>
        </w:rPr>
        <w:t>（</w:t>
      </w:r>
      <w:r>
        <w:rPr>
          <w:rFonts w:ascii="宋体" w:hAnsi="宋体" w:eastAsia="宋体" w:cs="宋体"/>
          <w:spacing w:val="2"/>
          <w:sz w:val="24"/>
          <w:szCs w:val="24"/>
        </w:rPr>
        <w:t>单位公章）</w:t>
      </w:r>
    </w:p>
    <w:p w14:paraId="1BD336B5">
      <w:pPr>
        <w:pStyle w:val="2"/>
        <w:kinsoku/>
        <w:topLinePunct w:val="0"/>
        <w:bidi w:val="0"/>
        <w:spacing w:line="257" w:lineRule="auto"/>
      </w:pPr>
    </w:p>
    <w:p w14:paraId="1B516202">
      <w:pPr>
        <w:pStyle w:val="2"/>
        <w:kinsoku/>
        <w:topLinePunct w:val="0"/>
        <w:bidi w:val="0"/>
        <w:spacing w:line="258" w:lineRule="auto"/>
      </w:pPr>
    </w:p>
    <w:p w14:paraId="15A93314">
      <w:pPr>
        <w:kinsoku/>
        <w:topLinePunct w:val="0"/>
        <w:bidi w:val="0"/>
        <w:spacing w:before="79" w:line="219" w:lineRule="auto"/>
        <w:jc w:val="right"/>
        <w:rPr>
          <w:rFonts w:ascii="宋体" w:hAnsi="宋体" w:eastAsia="宋体" w:cs="宋体"/>
          <w:sz w:val="24"/>
          <w:szCs w:val="24"/>
        </w:rPr>
      </w:pPr>
      <w:r>
        <w:rPr>
          <w:rFonts w:ascii="宋体" w:hAnsi="宋体" w:eastAsia="宋体" w:cs="宋体"/>
          <w:spacing w:val="-26"/>
          <w:sz w:val="24"/>
          <w:szCs w:val="24"/>
        </w:rPr>
        <w:t>年</w:t>
      </w:r>
      <w:r>
        <w:rPr>
          <w:rFonts w:hint="eastAsia" w:ascii="宋体" w:hAnsi="宋体" w:eastAsia="宋体" w:cs="宋体"/>
          <w:spacing w:val="-26"/>
          <w:sz w:val="24"/>
          <w:szCs w:val="24"/>
          <w:lang w:val="en-US" w:eastAsia="zh-CN"/>
        </w:rPr>
        <w:t xml:space="preserve">  </w:t>
      </w:r>
      <w:r>
        <w:rPr>
          <w:rFonts w:ascii="宋体" w:hAnsi="宋体" w:eastAsia="宋体" w:cs="宋体"/>
          <w:spacing w:val="-26"/>
          <w:sz w:val="24"/>
          <w:szCs w:val="24"/>
        </w:rPr>
        <w:t>月</w:t>
      </w:r>
      <w:r>
        <w:rPr>
          <w:rFonts w:hint="eastAsia" w:ascii="宋体" w:hAnsi="宋体" w:eastAsia="宋体" w:cs="宋体"/>
          <w:spacing w:val="-26"/>
          <w:sz w:val="24"/>
          <w:szCs w:val="24"/>
          <w:lang w:val="en-US" w:eastAsia="zh-CN"/>
        </w:rPr>
        <w:t xml:space="preserve">   </w:t>
      </w:r>
      <w:r>
        <w:rPr>
          <w:rFonts w:ascii="宋体" w:hAnsi="宋体" w:eastAsia="宋体" w:cs="宋体"/>
          <w:spacing w:val="-26"/>
          <w:sz w:val="24"/>
          <w:szCs w:val="24"/>
        </w:rPr>
        <w:t>日</w:t>
      </w:r>
    </w:p>
    <w:p w14:paraId="144BEDDA">
      <w:pPr>
        <w:kinsoku/>
        <w:topLinePunct w:val="0"/>
        <w:bidi w:val="0"/>
        <w:spacing w:before="178" w:line="227" w:lineRule="auto"/>
        <w:ind w:left="167"/>
        <w:rPr>
          <w:rFonts w:ascii="宋体" w:hAnsi="宋体" w:eastAsia="宋体" w:cs="宋体"/>
          <w:sz w:val="24"/>
          <w:szCs w:val="24"/>
        </w:rPr>
      </w:pPr>
      <w:r>
        <w:rPr>
          <w:rFonts w:ascii="宋体" w:hAnsi="宋体" w:eastAsia="宋体" w:cs="宋体"/>
          <w:spacing w:val="9"/>
          <w:sz w:val="24"/>
          <w:szCs w:val="24"/>
        </w:rPr>
        <w:t>后附法定代表人身份证复印件或其他有效的身份证明</w:t>
      </w:r>
    </w:p>
    <w:p w14:paraId="476BE3AC">
      <w:pPr>
        <w:kinsoku/>
        <w:topLinePunct w:val="0"/>
        <w:bidi w:val="0"/>
        <w:spacing w:line="227" w:lineRule="auto"/>
        <w:rPr>
          <w:rFonts w:ascii="宋体" w:hAnsi="宋体" w:eastAsia="宋体" w:cs="宋体"/>
          <w:sz w:val="20"/>
          <w:szCs w:val="20"/>
        </w:rPr>
        <w:sectPr>
          <w:footerReference r:id="rId27"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3A526455">
      <w:pPr>
        <w:kinsoku/>
        <w:topLinePunct w:val="0"/>
        <w:bidi w:val="0"/>
        <w:spacing w:before="91" w:line="219" w:lineRule="auto"/>
        <w:jc w:val="center"/>
        <w:outlineLvl w:val="2"/>
        <w:rPr>
          <w:rFonts w:ascii="宋体" w:hAnsi="宋体" w:eastAsia="宋体" w:cs="宋体"/>
          <w:sz w:val="28"/>
          <w:szCs w:val="28"/>
        </w:rPr>
      </w:pPr>
      <w:bookmarkStart w:id="1523" w:name="bookmark69"/>
      <w:bookmarkEnd w:id="1523"/>
      <w:bookmarkStart w:id="1524" w:name="_Toc14485"/>
      <w:bookmarkStart w:id="1525" w:name="_Toc32226"/>
      <w:bookmarkStart w:id="1526" w:name="_Toc15421"/>
      <w:r>
        <w:rPr>
          <w:rFonts w:ascii="宋体" w:hAnsi="宋体" w:eastAsia="宋体" w:cs="宋体"/>
          <w:b/>
          <w:bCs/>
          <w:spacing w:val="-3"/>
          <w:sz w:val="28"/>
          <w:szCs w:val="28"/>
        </w:rPr>
        <w:t>A4法定代表人授权委托书</w:t>
      </w:r>
      <w:bookmarkEnd w:id="1524"/>
      <w:bookmarkEnd w:id="1525"/>
      <w:bookmarkEnd w:id="1526"/>
    </w:p>
    <w:p w14:paraId="0C59C852">
      <w:pPr>
        <w:pStyle w:val="2"/>
        <w:kinsoku/>
        <w:topLinePunct w:val="0"/>
        <w:bidi w:val="0"/>
        <w:spacing w:line="254" w:lineRule="auto"/>
      </w:pPr>
    </w:p>
    <w:p w14:paraId="174433C8">
      <w:pPr>
        <w:pStyle w:val="2"/>
        <w:kinsoku/>
        <w:topLinePunct w:val="0"/>
        <w:bidi w:val="0"/>
        <w:spacing w:line="255" w:lineRule="auto"/>
      </w:pPr>
    </w:p>
    <w:p w14:paraId="12FEFF20">
      <w:pPr>
        <w:pStyle w:val="2"/>
        <w:kinsoku/>
        <w:topLinePunct w:val="0"/>
        <w:bidi w:val="0"/>
        <w:spacing w:line="255" w:lineRule="auto"/>
      </w:pPr>
    </w:p>
    <w:p w14:paraId="25144C7F">
      <w:pPr>
        <w:kinsoku/>
        <w:topLinePunct w:val="0"/>
        <w:bidi w:val="0"/>
        <w:spacing w:before="78" w:line="360" w:lineRule="auto"/>
        <w:ind w:firstLine="601"/>
        <w:jc w:val="both"/>
        <w:rPr>
          <w:rFonts w:ascii="宋体" w:hAnsi="宋体" w:eastAsia="宋体" w:cs="宋体"/>
          <w:sz w:val="24"/>
          <w:szCs w:val="24"/>
        </w:rPr>
      </w:pPr>
      <w:r>
        <w:rPr>
          <w:rFonts w:ascii="宋体" w:hAnsi="宋体" w:eastAsia="宋体" w:cs="宋体"/>
          <w:spacing w:val="-8"/>
          <w:sz w:val="24"/>
          <w:szCs w:val="24"/>
        </w:rPr>
        <w:t>本授权书声明：注册于</w:t>
      </w:r>
      <w:r>
        <w:rPr>
          <w:rFonts w:hint="eastAsia" w:ascii="宋体" w:hAnsi="宋体" w:eastAsia="宋体" w:cs="宋体"/>
          <w:spacing w:val="-8"/>
          <w:sz w:val="24"/>
          <w:szCs w:val="24"/>
          <w:u w:val="single"/>
          <w:lang w:val="en-US" w:eastAsia="zh-CN"/>
        </w:rPr>
        <w:t xml:space="preserve">        </w:t>
      </w:r>
      <w:r>
        <w:rPr>
          <w:rFonts w:ascii="宋体" w:hAnsi="宋体" w:eastAsia="宋体" w:cs="宋体"/>
          <w:spacing w:val="-8"/>
          <w:sz w:val="24"/>
          <w:szCs w:val="24"/>
        </w:rPr>
        <w:t>（国家或地区）的</w:t>
      </w:r>
      <w:r>
        <w:rPr>
          <w:rFonts w:hint="eastAsia" w:ascii="宋体" w:hAnsi="宋体" w:eastAsia="宋体" w:cs="宋体"/>
          <w:spacing w:val="-8"/>
          <w:sz w:val="24"/>
          <w:szCs w:val="24"/>
          <w:u w:val="single"/>
          <w:lang w:val="en-US" w:eastAsia="zh-CN"/>
        </w:rPr>
        <w:t xml:space="preserve">          </w:t>
      </w:r>
      <w:r>
        <w:rPr>
          <w:rFonts w:ascii="宋体" w:hAnsi="宋体" w:eastAsia="宋体" w:cs="宋体"/>
          <w:spacing w:val="-8"/>
          <w:sz w:val="24"/>
          <w:szCs w:val="24"/>
        </w:rPr>
        <w:t>（投标人名称）</w:t>
      </w:r>
      <w:r>
        <w:rPr>
          <w:rFonts w:ascii="宋体" w:hAnsi="宋体" w:eastAsia="宋体" w:cs="宋体"/>
          <w:spacing w:val="-5"/>
          <w:sz w:val="24"/>
          <w:szCs w:val="24"/>
        </w:rPr>
        <w:t>在下面签字的</w:t>
      </w:r>
      <w:r>
        <w:rPr>
          <w:rFonts w:hint="eastAsia" w:ascii="宋体" w:hAnsi="宋体" w:eastAsia="宋体" w:cs="宋体"/>
          <w:spacing w:val="-5"/>
          <w:sz w:val="24"/>
          <w:szCs w:val="24"/>
          <w:u w:val="single"/>
          <w:lang w:val="en-US" w:eastAsia="zh-CN"/>
        </w:rPr>
        <w:t xml:space="preserve">              </w:t>
      </w:r>
      <w:r>
        <w:rPr>
          <w:rFonts w:ascii="宋体" w:hAnsi="宋体" w:eastAsia="宋体" w:cs="宋体"/>
          <w:spacing w:val="-5"/>
          <w:sz w:val="24"/>
          <w:szCs w:val="24"/>
        </w:rPr>
        <w:t>（法定代表人姓名、职务）代表本公司授权</w:t>
      </w:r>
      <w:r>
        <w:rPr>
          <w:rFonts w:hint="eastAsia" w:ascii="宋体" w:hAnsi="宋体" w:eastAsia="宋体" w:cs="宋体"/>
          <w:spacing w:val="-5"/>
          <w:sz w:val="24"/>
          <w:szCs w:val="24"/>
          <w:u w:val="single"/>
          <w:lang w:val="en-US" w:eastAsia="zh-CN"/>
        </w:rPr>
        <w:t xml:space="preserve">           </w:t>
      </w:r>
      <w:r>
        <w:rPr>
          <w:rFonts w:ascii="宋体" w:hAnsi="宋体" w:eastAsia="宋体" w:cs="宋体"/>
          <w:spacing w:val="-5"/>
          <w:sz w:val="24"/>
          <w:szCs w:val="24"/>
          <w:u w:val="single" w:color="auto"/>
        </w:rPr>
        <w:t>（</w:t>
      </w:r>
      <w:r>
        <w:rPr>
          <w:rFonts w:ascii="宋体" w:hAnsi="宋体" w:eastAsia="宋体" w:cs="宋体"/>
          <w:spacing w:val="-5"/>
          <w:sz w:val="24"/>
          <w:szCs w:val="24"/>
        </w:rPr>
        <w:t>单位名称）</w:t>
      </w:r>
      <w:r>
        <w:rPr>
          <w:rFonts w:ascii="宋体" w:hAnsi="宋体" w:eastAsia="宋体" w:cs="宋体"/>
          <w:sz w:val="24"/>
          <w:szCs w:val="24"/>
        </w:rPr>
        <w:t>的在下面签字的</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（被授权人的姓名、职务）为本公司的合法代理人，就</w:t>
      </w:r>
      <w:r>
        <w:rPr>
          <w:rFonts w:ascii="宋体" w:hAnsi="宋体" w:eastAsia="宋体" w:cs="宋体"/>
          <w:spacing w:val="-1"/>
          <w:sz w:val="24"/>
          <w:szCs w:val="24"/>
        </w:rPr>
        <w:t>招标编</w:t>
      </w:r>
      <w:r>
        <w:rPr>
          <w:rFonts w:ascii="宋体" w:hAnsi="宋体" w:eastAsia="宋体" w:cs="宋体"/>
          <w:spacing w:val="-4"/>
          <w:sz w:val="24"/>
          <w:szCs w:val="24"/>
        </w:rPr>
        <w:t>号为</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u w:val="single"/>
          <w:lang w:val="en-US" w:eastAsia="zh-CN"/>
        </w:rPr>
        <w:tab/>
      </w:r>
      <w:r>
        <w:rPr>
          <w:rFonts w:ascii="宋体" w:hAnsi="宋体" w:eastAsia="宋体" w:cs="宋体"/>
          <w:spacing w:val="-4"/>
          <w:sz w:val="24"/>
          <w:szCs w:val="24"/>
        </w:rPr>
        <w:t>的</w:t>
      </w:r>
      <w:r>
        <w:rPr>
          <w:rFonts w:hint="eastAsia" w:ascii="宋体" w:hAnsi="宋体" w:eastAsia="宋体" w:cs="宋体"/>
          <w:spacing w:val="-4"/>
          <w:sz w:val="24"/>
          <w:szCs w:val="24"/>
          <w:u w:val="single"/>
        </w:rPr>
        <w:t>天津市轨道交通Z2线一期工程（滨海机场站～北塘站）信号系统集成采购项目</w:t>
      </w:r>
      <w:r>
        <w:rPr>
          <w:rFonts w:ascii="宋体" w:hAnsi="宋体" w:eastAsia="宋体" w:cs="宋体"/>
          <w:spacing w:val="-4"/>
          <w:sz w:val="24"/>
          <w:szCs w:val="24"/>
        </w:rPr>
        <w:t>的货</w:t>
      </w:r>
      <w:r>
        <w:rPr>
          <w:rFonts w:ascii="宋体" w:hAnsi="宋体" w:eastAsia="宋体" w:cs="宋体"/>
          <w:spacing w:val="-5"/>
          <w:sz w:val="24"/>
          <w:szCs w:val="24"/>
        </w:rPr>
        <w:t>物和服务的投标和合同执行，作为投标</w:t>
      </w:r>
      <w:r>
        <w:rPr>
          <w:rFonts w:ascii="宋体" w:hAnsi="宋体" w:eastAsia="宋体" w:cs="宋体"/>
          <w:spacing w:val="-1"/>
          <w:sz w:val="24"/>
          <w:szCs w:val="24"/>
        </w:rPr>
        <w:t>人代表以本公司的名义处理一切与之有关的事宜。</w:t>
      </w:r>
    </w:p>
    <w:p w14:paraId="05B3CBEB">
      <w:pPr>
        <w:pStyle w:val="2"/>
        <w:kinsoku/>
        <w:topLinePunct w:val="0"/>
        <w:bidi w:val="0"/>
        <w:spacing w:line="360" w:lineRule="auto"/>
        <w:rPr>
          <w:sz w:val="24"/>
          <w:szCs w:val="24"/>
        </w:rPr>
      </w:pPr>
    </w:p>
    <w:p w14:paraId="6DFC2D5C">
      <w:pPr>
        <w:kinsoku/>
        <w:topLinePunct w:val="0"/>
        <w:bidi w:val="0"/>
        <w:spacing w:before="78" w:line="360" w:lineRule="auto"/>
        <w:ind w:left="601"/>
        <w:rPr>
          <w:rFonts w:ascii="宋体" w:hAnsi="宋体" w:eastAsia="宋体" w:cs="宋体"/>
          <w:sz w:val="24"/>
          <w:szCs w:val="24"/>
        </w:rPr>
      </w:pPr>
      <w:r>
        <w:rPr>
          <w:rFonts w:ascii="宋体" w:hAnsi="宋体" w:eastAsia="宋体" w:cs="宋体"/>
          <w:spacing w:val="-3"/>
          <w:sz w:val="24"/>
          <w:szCs w:val="24"/>
        </w:rPr>
        <w:t>本授权书于</w:t>
      </w:r>
      <w:r>
        <w:rPr>
          <w:rFonts w:hint="eastAsia" w:ascii="宋体" w:hAnsi="宋体" w:eastAsia="宋体" w:cs="宋体"/>
          <w:spacing w:val="-3"/>
          <w:sz w:val="24"/>
          <w:szCs w:val="24"/>
          <w:u w:val="single"/>
          <w:lang w:val="en-US" w:eastAsia="zh-CN"/>
        </w:rPr>
        <w:t xml:space="preserve">      </w:t>
      </w:r>
      <w:r>
        <w:rPr>
          <w:rFonts w:ascii="宋体" w:hAnsi="宋体" w:eastAsia="宋体" w:cs="宋体"/>
          <w:spacing w:val="-3"/>
          <w:sz w:val="24"/>
          <w:szCs w:val="24"/>
        </w:rPr>
        <w:t>年</w:t>
      </w:r>
      <w:r>
        <w:rPr>
          <w:rFonts w:hint="eastAsia" w:ascii="宋体" w:hAnsi="宋体" w:eastAsia="宋体" w:cs="宋体"/>
          <w:spacing w:val="-3"/>
          <w:sz w:val="24"/>
          <w:szCs w:val="24"/>
          <w:u w:val="single"/>
          <w:lang w:val="en-US" w:eastAsia="zh-CN"/>
        </w:rPr>
        <w:t xml:space="preserve">      </w:t>
      </w:r>
      <w:r>
        <w:rPr>
          <w:rFonts w:ascii="宋体" w:hAnsi="宋体" w:eastAsia="宋体" w:cs="宋体"/>
          <w:spacing w:val="-3"/>
          <w:sz w:val="24"/>
          <w:szCs w:val="24"/>
        </w:rPr>
        <w:t>月</w:t>
      </w:r>
      <w:r>
        <w:rPr>
          <w:rFonts w:hint="eastAsia" w:ascii="宋体" w:hAnsi="宋体" w:eastAsia="宋体" w:cs="宋体"/>
          <w:spacing w:val="-3"/>
          <w:sz w:val="24"/>
          <w:szCs w:val="24"/>
          <w:u w:val="single"/>
          <w:lang w:val="en-US" w:eastAsia="zh-CN"/>
        </w:rPr>
        <w:t xml:space="preserve">      </w:t>
      </w:r>
      <w:r>
        <w:rPr>
          <w:rFonts w:ascii="宋体" w:hAnsi="宋体" w:eastAsia="宋体" w:cs="宋体"/>
          <w:spacing w:val="-3"/>
          <w:sz w:val="24"/>
          <w:szCs w:val="24"/>
        </w:rPr>
        <w:t>日签字生效，特此声明。</w:t>
      </w:r>
    </w:p>
    <w:p w14:paraId="70C60499">
      <w:pPr>
        <w:pStyle w:val="2"/>
        <w:kinsoku/>
        <w:topLinePunct w:val="0"/>
        <w:bidi w:val="0"/>
        <w:spacing w:line="360" w:lineRule="auto"/>
        <w:rPr>
          <w:sz w:val="24"/>
          <w:szCs w:val="24"/>
        </w:rPr>
      </w:pPr>
    </w:p>
    <w:p w14:paraId="5BB28C67">
      <w:pPr>
        <w:pStyle w:val="2"/>
        <w:kinsoku/>
        <w:topLinePunct w:val="0"/>
        <w:bidi w:val="0"/>
        <w:spacing w:line="360" w:lineRule="auto"/>
        <w:rPr>
          <w:sz w:val="24"/>
          <w:szCs w:val="24"/>
        </w:rPr>
      </w:pPr>
    </w:p>
    <w:p w14:paraId="7B0C4B30">
      <w:pPr>
        <w:pStyle w:val="2"/>
        <w:kinsoku/>
        <w:topLinePunct w:val="0"/>
        <w:bidi w:val="0"/>
        <w:spacing w:line="360" w:lineRule="auto"/>
        <w:rPr>
          <w:sz w:val="24"/>
          <w:szCs w:val="24"/>
        </w:rPr>
      </w:pPr>
    </w:p>
    <w:p w14:paraId="64991E71">
      <w:pPr>
        <w:pStyle w:val="2"/>
        <w:kinsoku/>
        <w:topLinePunct w:val="0"/>
        <w:bidi w:val="0"/>
        <w:spacing w:line="360" w:lineRule="auto"/>
        <w:rPr>
          <w:sz w:val="24"/>
          <w:szCs w:val="24"/>
        </w:rPr>
      </w:pPr>
    </w:p>
    <w:p w14:paraId="5D505EB0">
      <w:pPr>
        <w:pStyle w:val="2"/>
        <w:kinsoku/>
        <w:topLinePunct w:val="0"/>
        <w:bidi w:val="0"/>
        <w:spacing w:line="360" w:lineRule="auto"/>
        <w:rPr>
          <w:sz w:val="24"/>
          <w:szCs w:val="24"/>
        </w:rPr>
      </w:pPr>
    </w:p>
    <w:p w14:paraId="5910B88A">
      <w:pPr>
        <w:kinsoku/>
        <w:topLinePunct w:val="0"/>
        <w:bidi w:val="0"/>
        <w:spacing w:before="78" w:line="360" w:lineRule="auto"/>
        <w:ind w:left="2"/>
        <w:rPr>
          <w:rFonts w:ascii="宋体" w:hAnsi="宋体" w:eastAsia="宋体" w:cs="宋体"/>
          <w:sz w:val="24"/>
          <w:szCs w:val="24"/>
        </w:rPr>
      </w:pPr>
      <w:r>
        <w:rPr>
          <w:sz w:val="24"/>
          <w:szCs w:val="24"/>
        </w:rPr>
        <w:pict>
          <v:shape id="_x0000_s1026" o:spid="_x0000_s1026" style="position:absolute;left:0pt;margin-left:107pt;margin-top:15.75pt;height:0.6pt;width:185.1pt;z-index:251662336;mso-width-relative:page;mso-height-relative:page;" filled="f" stroked="t" coordsize="3702,12" path="m0,5l3701,5e">
            <v:fill on="f" focussize="0,0"/>
            <v:stroke weight="0.6pt" color="#000000" miterlimit="2" joinstyle="bevel"/>
            <v:imagedata o:title=""/>
            <o:lock v:ext="edit"/>
          </v:shape>
        </w:pict>
      </w:r>
      <w:r>
        <w:rPr>
          <w:rFonts w:ascii="宋体" w:hAnsi="宋体" w:eastAsia="宋体" w:cs="宋体"/>
          <w:spacing w:val="19"/>
          <w:sz w:val="24"/>
          <w:szCs w:val="24"/>
        </w:rPr>
        <w:t>单位负责人签字：</w:t>
      </w:r>
    </w:p>
    <w:p w14:paraId="5BB5709D">
      <w:pPr>
        <w:kinsoku/>
        <w:topLinePunct w:val="0"/>
        <w:bidi w:val="0"/>
        <w:spacing w:before="231" w:line="360" w:lineRule="auto"/>
        <w:rPr>
          <w:rFonts w:ascii="宋体" w:hAnsi="宋体" w:eastAsia="宋体" w:cs="宋体"/>
          <w:sz w:val="24"/>
          <w:szCs w:val="24"/>
        </w:rPr>
      </w:pPr>
      <w:r>
        <w:rPr>
          <w:sz w:val="24"/>
          <w:szCs w:val="24"/>
        </w:rPr>
        <w:pict>
          <v:shape id="_x0000_s1027" o:spid="_x0000_s1027" style="position:absolute;left:0pt;margin-left:103.75pt;margin-top:23.35pt;height:0.6pt;width:186pt;z-index:251660288;mso-width-relative:page;mso-height-relative:page;" filled="f" stroked="t" coordsize="3720,12" path="m0,5l3719,5e">
            <v:fill on="f" focussize="0,0"/>
            <v:stroke weight="0.6pt" color="#000000" miterlimit="2" joinstyle="bevel"/>
            <v:imagedata o:title=""/>
            <o:lock v:ext="edit"/>
          </v:shape>
        </w:pict>
      </w:r>
      <w:r>
        <w:rPr>
          <w:rFonts w:ascii="宋体" w:hAnsi="宋体" w:eastAsia="宋体" w:cs="宋体"/>
          <w:spacing w:val="-9"/>
          <w:sz w:val="24"/>
          <w:szCs w:val="24"/>
        </w:rPr>
        <w:t>被授权人签字：</w:t>
      </w:r>
    </w:p>
    <w:p w14:paraId="25444592">
      <w:pPr>
        <w:kinsoku/>
        <w:topLinePunct w:val="0"/>
        <w:bidi w:val="0"/>
        <w:spacing w:before="229" w:line="360" w:lineRule="auto"/>
        <w:ind w:left="4"/>
        <w:rPr>
          <w:rFonts w:ascii="宋体" w:hAnsi="宋体" w:eastAsia="宋体" w:cs="宋体"/>
          <w:sz w:val="24"/>
          <w:szCs w:val="24"/>
        </w:rPr>
      </w:pPr>
      <w:r>
        <w:rPr>
          <w:sz w:val="24"/>
          <w:szCs w:val="24"/>
        </w:rPr>
        <w:pict>
          <v:shape id="_x0000_s1028" o:spid="_x0000_s1028" style="position:absolute;left:0pt;margin-left:103.75pt;margin-top:23.35pt;height:0.6pt;width:186pt;z-index:251661312;mso-width-relative:page;mso-height-relative:page;" filled="f" stroked="t" coordsize="3720,12" path="m0,5l3719,5e">
            <v:fill on="f" focussize="0,0"/>
            <v:stroke weight="0.6pt" color="#000000" miterlimit="2" joinstyle="bevel"/>
            <v:imagedata o:title=""/>
            <o:lock v:ext="edit"/>
          </v:shape>
        </w:pict>
      </w:r>
      <w:r>
        <w:rPr>
          <w:rFonts w:ascii="宋体" w:hAnsi="宋体" w:eastAsia="宋体" w:cs="宋体"/>
          <w:spacing w:val="-9"/>
          <w:sz w:val="24"/>
          <w:szCs w:val="24"/>
        </w:rPr>
        <w:t>见证人签字：</w:t>
      </w:r>
    </w:p>
    <w:p w14:paraId="3E3D3D29">
      <w:pPr>
        <w:kinsoku/>
        <w:topLinePunct w:val="0"/>
        <w:bidi w:val="0"/>
        <w:spacing w:before="231" w:line="360" w:lineRule="auto"/>
        <w:ind w:left="4"/>
        <w:rPr>
          <w:rFonts w:ascii="宋体" w:hAnsi="宋体" w:eastAsia="宋体" w:cs="宋体"/>
          <w:sz w:val="24"/>
          <w:szCs w:val="24"/>
        </w:rPr>
      </w:pPr>
      <w:r>
        <w:rPr>
          <w:sz w:val="24"/>
          <w:szCs w:val="24"/>
        </w:rPr>
        <w:pict>
          <v:shape id="_x0000_s1029" o:spid="_x0000_s1029" style="position:absolute;left:0pt;margin-left:107.85pt;margin-top:23.25pt;height:0.6pt;width:180pt;z-index:251663360;mso-width-relative:page;mso-height-relative:page;" filled="f" stroked="t" coordsize="3600,12" path="m0,5l3600,5e">
            <v:fill on="f" focussize="0,0"/>
            <v:stroke weight="0.6pt" color="#000000" miterlimit="2" joinstyle="bevel"/>
            <v:imagedata o:title=""/>
            <o:lock v:ext="edit"/>
          </v:shape>
        </w:pict>
      </w:r>
      <w:r>
        <w:rPr>
          <w:rFonts w:ascii="宋体" w:hAnsi="宋体" w:eastAsia="宋体" w:cs="宋体"/>
          <w:spacing w:val="-2"/>
          <w:sz w:val="24"/>
          <w:szCs w:val="24"/>
        </w:rPr>
        <w:t>见证人姓名和职务：</w:t>
      </w:r>
    </w:p>
    <w:p w14:paraId="47A8A4F4">
      <w:pPr>
        <w:kinsoku/>
        <w:topLinePunct w:val="0"/>
        <w:bidi w:val="0"/>
        <w:spacing w:before="229" w:line="360" w:lineRule="auto"/>
        <w:ind w:left="4"/>
        <w:rPr>
          <w:rFonts w:ascii="宋体" w:hAnsi="宋体" w:eastAsia="宋体" w:cs="宋体"/>
          <w:sz w:val="24"/>
          <w:szCs w:val="24"/>
        </w:rPr>
      </w:pPr>
      <w:r>
        <w:rPr>
          <w:sz w:val="24"/>
          <w:szCs w:val="24"/>
        </w:rPr>
        <w:pict>
          <v:shape id="_x0000_s1030" o:spid="_x0000_s1030" style="position:absolute;left:0pt;margin-left:111.8pt;margin-top:23.25pt;height:0.6pt;width:180pt;z-index:251665408;mso-width-relative:page;mso-height-relative:page;" filled="f" stroked="t" coordsize="3600,12" path="m0,5l3599,5e">
            <v:fill on="f" focussize="0,0"/>
            <v:stroke weight="0.6pt" color="#000000" miterlimit="2" joinstyle="bevel"/>
            <v:imagedata o:title=""/>
            <o:lock v:ext="edit"/>
          </v:shape>
        </w:pict>
      </w:r>
      <w:r>
        <w:rPr>
          <w:rFonts w:ascii="宋体" w:hAnsi="宋体" w:eastAsia="宋体" w:cs="宋体"/>
          <w:spacing w:val="28"/>
          <w:sz w:val="24"/>
          <w:szCs w:val="24"/>
        </w:rPr>
        <w:t>见证人单位名称：</w:t>
      </w:r>
    </w:p>
    <w:p w14:paraId="3906732C">
      <w:pPr>
        <w:kinsoku/>
        <w:topLinePunct w:val="0"/>
        <w:bidi w:val="0"/>
        <w:spacing w:before="184" w:line="360" w:lineRule="auto"/>
        <w:ind w:left="4"/>
        <w:rPr>
          <w:rFonts w:ascii="宋体" w:hAnsi="宋体" w:eastAsia="宋体" w:cs="宋体"/>
          <w:sz w:val="24"/>
          <w:szCs w:val="24"/>
        </w:rPr>
      </w:pPr>
      <w:r>
        <w:rPr>
          <w:sz w:val="24"/>
          <w:szCs w:val="24"/>
        </w:rPr>
        <w:pict>
          <v:shape id="_x0000_s1031" o:spid="_x0000_s1031" style="position:absolute;left:0pt;margin-left:107pt;margin-top:20.8pt;height:0.6pt;width:180pt;z-index:251664384;mso-width-relative:page;mso-height-relative:page;" filled="f" stroked="t" coordsize="3600,12" path="m0,5l3599,5e">
            <v:fill on="f" focussize="0,0"/>
            <v:stroke weight="0.6pt" color="#000000" miterlimit="2" joinstyle="bevel"/>
            <v:imagedata o:title=""/>
            <o:lock v:ext="edit"/>
          </v:shape>
        </w:pict>
      </w:r>
      <w:r>
        <w:rPr>
          <w:rFonts w:ascii="宋体" w:hAnsi="宋体" w:eastAsia="宋体" w:cs="宋体"/>
          <w:spacing w:val="-9"/>
          <w:sz w:val="24"/>
          <w:szCs w:val="24"/>
        </w:rPr>
        <w:t>见证人地址：</w:t>
      </w:r>
    </w:p>
    <w:p w14:paraId="486387E4">
      <w:pPr>
        <w:pStyle w:val="2"/>
        <w:kinsoku/>
        <w:topLinePunct w:val="0"/>
        <w:bidi w:val="0"/>
        <w:spacing w:line="360" w:lineRule="auto"/>
        <w:rPr>
          <w:sz w:val="24"/>
          <w:szCs w:val="24"/>
        </w:rPr>
      </w:pPr>
    </w:p>
    <w:p w14:paraId="0008CA26">
      <w:pPr>
        <w:pStyle w:val="2"/>
        <w:kinsoku/>
        <w:topLinePunct w:val="0"/>
        <w:bidi w:val="0"/>
        <w:spacing w:line="360" w:lineRule="auto"/>
        <w:rPr>
          <w:sz w:val="24"/>
          <w:szCs w:val="24"/>
        </w:rPr>
      </w:pPr>
    </w:p>
    <w:p w14:paraId="53F15114">
      <w:pPr>
        <w:pStyle w:val="2"/>
        <w:kinsoku/>
        <w:topLinePunct w:val="0"/>
        <w:bidi w:val="0"/>
        <w:spacing w:line="360" w:lineRule="auto"/>
        <w:rPr>
          <w:sz w:val="24"/>
          <w:szCs w:val="24"/>
        </w:rPr>
      </w:pPr>
    </w:p>
    <w:p w14:paraId="0A4DF443">
      <w:pPr>
        <w:pStyle w:val="2"/>
        <w:kinsoku/>
        <w:topLinePunct w:val="0"/>
        <w:bidi w:val="0"/>
        <w:spacing w:line="360" w:lineRule="auto"/>
        <w:rPr>
          <w:sz w:val="24"/>
          <w:szCs w:val="24"/>
        </w:rPr>
      </w:pPr>
    </w:p>
    <w:p w14:paraId="4453B87C">
      <w:pPr>
        <w:kinsoku/>
        <w:topLinePunct w:val="0"/>
        <w:bidi w:val="0"/>
        <w:spacing w:before="78" w:line="360" w:lineRule="auto"/>
        <w:rPr>
          <w:rFonts w:ascii="宋体" w:hAnsi="宋体" w:eastAsia="宋体" w:cs="宋体"/>
          <w:sz w:val="24"/>
          <w:szCs w:val="24"/>
        </w:rPr>
      </w:pPr>
      <w:r>
        <w:rPr>
          <w:rFonts w:ascii="宋体" w:hAnsi="宋体" w:eastAsia="宋体" w:cs="宋体"/>
          <w:spacing w:val="-1"/>
          <w:sz w:val="24"/>
          <w:szCs w:val="24"/>
        </w:rPr>
        <w:t>注：后附被授权人身份证复印件。</w:t>
      </w:r>
    </w:p>
    <w:p w14:paraId="66C38F6B">
      <w:pPr>
        <w:kinsoku/>
        <w:topLinePunct w:val="0"/>
        <w:bidi w:val="0"/>
        <w:spacing w:line="360" w:lineRule="auto"/>
        <w:rPr>
          <w:rFonts w:ascii="宋体" w:hAnsi="宋体" w:eastAsia="宋体" w:cs="宋体"/>
          <w:sz w:val="24"/>
          <w:szCs w:val="24"/>
        </w:rPr>
        <w:sectPr>
          <w:footerReference r:id="rId28"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1C96244D">
      <w:pPr>
        <w:kinsoku/>
        <w:topLinePunct w:val="0"/>
        <w:bidi w:val="0"/>
        <w:spacing w:before="78" w:line="219" w:lineRule="auto"/>
        <w:rPr>
          <w:rFonts w:ascii="宋体" w:hAnsi="宋体" w:eastAsia="宋体" w:cs="宋体"/>
          <w:sz w:val="24"/>
          <w:szCs w:val="24"/>
        </w:rPr>
      </w:pPr>
      <w:r>
        <w:rPr>
          <w:rFonts w:ascii="宋体" w:hAnsi="宋体" w:eastAsia="宋体" w:cs="宋体"/>
          <w:spacing w:val="-1"/>
          <w:sz w:val="24"/>
          <w:szCs w:val="24"/>
        </w:rPr>
        <w:t>投标保证金银行保函复印件（可结合银行要求出具）</w:t>
      </w:r>
    </w:p>
    <w:p w14:paraId="1E7F7249">
      <w:pPr>
        <w:kinsoku/>
        <w:topLinePunct w:val="0"/>
        <w:bidi w:val="0"/>
        <w:spacing w:before="305" w:line="221" w:lineRule="auto"/>
        <w:jc w:val="center"/>
        <w:outlineLvl w:val="2"/>
        <w:rPr>
          <w:rFonts w:ascii="宋体" w:hAnsi="宋体" w:eastAsia="宋体" w:cs="宋体"/>
          <w:sz w:val="28"/>
          <w:szCs w:val="28"/>
        </w:rPr>
      </w:pPr>
      <w:bookmarkStart w:id="1527" w:name="bookmark70"/>
      <w:bookmarkEnd w:id="1527"/>
      <w:bookmarkStart w:id="1528" w:name="_Toc3646"/>
      <w:bookmarkStart w:id="1529" w:name="_Toc12293"/>
      <w:bookmarkStart w:id="1530" w:name="_Toc3281"/>
      <w:r>
        <w:rPr>
          <w:rFonts w:ascii="宋体" w:hAnsi="宋体" w:eastAsia="宋体" w:cs="宋体"/>
          <w:b/>
          <w:bCs/>
          <w:spacing w:val="-2"/>
          <w:sz w:val="28"/>
          <w:szCs w:val="28"/>
        </w:rPr>
        <w:t>A5投标保证金（银行保函）</w:t>
      </w:r>
      <w:bookmarkEnd w:id="1528"/>
      <w:bookmarkEnd w:id="1529"/>
      <w:bookmarkEnd w:id="1530"/>
    </w:p>
    <w:p w14:paraId="188391DE">
      <w:pPr>
        <w:pStyle w:val="2"/>
        <w:kinsoku/>
        <w:topLinePunct w:val="0"/>
        <w:bidi w:val="0"/>
        <w:spacing w:line="255" w:lineRule="auto"/>
      </w:pPr>
    </w:p>
    <w:p w14:paraId="582F3FFD">
      <w:pPr>
        <w:kinsoku/>
        <w:topLinePunct w:val="0"/>
        <w:bidi w:val="0"/>
        <w:spacing w:before="65" w:line="228" w:lineRule="auto"/>
        <w:jc w:val="right"/>
        <w:rPr>
          <w:rFonts w:ascii="Times New Roman" w:hAnsi="Times New Roman" w:eastAsia="Times New Roman" w:cs="Times New Roman"/>
          <w:sz w:val="20"/>
          <w:szCs w:val="20"/>
        </w:rPr>
      </w:pPr>
      <w:r>
        <w:rPr>
          <w:rFonts w:ascii="宋体" w:hAnsi="宋体" w:eastAsia="宋体" w:cs="宋体"/>
          <w:spacing w:val="2"/>
          <w:sz w:val="20"/>
          <w:szCs w:val="20"/>
        </w:rPr>
        <w:t>编号：</w:t>
      </w:r>
      <w:r>
        <w:rPr>
          <w:rFonts w:hint="eastAsia" w:ascii="宋体" w:hAnsi="宋体" w:eastAsia="宋体" w:cs="宋体"/>
          <w:spacing w:val="2"/>
          <w:sz w:val="20"/>
          <w:szCs w:val="20"/>
          <w:u w:val="single"/>
          <w:lang w:val="en-US" w:eastAsia="zh-CN"/>
        </w:rPr>
        <w:t xml:space="preserve">          </w:t>
      </w:r>
      <w:r>
        <w:rPr>
          <w:rFonts w:ascii="Times New Roman" w:hAnsi="Times New Roman" w:eastAsia="Times New Roman" w:cs="Times New Roman"/>
          <w:spacing w:val="2"/>
          <w:sz w:val="20"/>
          <w:szCs w:val="20"/>
        </w:rPr>
        <w:t>.</w:t>
      </w:r>
    </w:p>
    <w:p w14:paraId="5E99B151">
      <w:pPr>
        <w:kinsoku/>
        <w:topLinePunct w:val="0"/>
        <w:bidi w:val="0"/>
        <w:spacing w:before="161" w:line="228" w:lineRule="auto"/>
        <w:jc w:val="right"/>
        <w:rPr>
          <w:rFonts w:ascii="Times New Roman" w:hAnsi="Times New Roman" w:eastAsia="Times New Roman" w:cs="Times New Roman"/>
          <w:sz w:val="20"/>
          <w:szCs w:val="20"/>
        </w:rPr>
      </w:pPr>
      <w:r>
        <w:rPr>
          <w:rFonts w:ascii="宋体" w:hAnsi="宋体" w:eastAsia="宋体" w:cs="宋体"/>
          <w:spacing w:val="-7"/>
          <w:sz w:val="20"/>
          <w:szCs w:val="20"/>
        </w:rPr>
        <w:t>日期：</w:t>
      </w:r>
      <w:r>
        <w:rPr>
          <w:rFonts w:hint="eastAsia" w:ascii="宋体" w:hAnsi="宋体" w:eastAsia="宋体" w:cs="宋体"/>
          <w:spacing w:val="-7"/>
          <w:sz w:val="20"/>
          <w:szCs w:val="20"/>
          <w:u w:val="single"/>
          <w:lang w:val="en-US" w:eastAsia="zh-CN"/>
        </w:rPr>
        <w:t xml:space="preserve">           </w:t>
      </w:r>
      <w:r>
        <w:rPr>
          <w:rFonts w:ascii="Times New Roman" w:hAnsi="Times New Roman" w:eastAsia="Times New Roman" w:cs="Times New Roman"/>
          <w:spacing w:val="-7"/>
          <w:sz w:val="20"/>
          <w:szCs w:val="20"/>
          <w:u w:val="single"/>
        </w:rPr>
        <w:t>.</w:t>
      </w:r>
    </w:p>
    <w:p w14:paraId="5095CDA1">
      <w:pPr>
        <w:kinsoku/>
        <w:topLinePunct w:val="0"/>
        <w:bidi w:val="0"/>
        <w:spacing w:before="166" w:line="219" w:lineRule="auto"/>
        <w:ind w:left="5"/>
        <w:rPr>
          <w:rFonts w:hint="eastAsia" w:ascii="宋体" w:hAnsi="宋体" w:eastAsia="宋体" w:cs="宋体"/>
          <w:sz w:val="24"/>
          <w:szCs w:val="24"/>
          <w:lang w:eastAsia="zh-CN"/>
        </w:rPr>
      </w:pPr>
      <w:r>
        <w:rPr>
          <w:rFonts w:ascii="宋体" w:hAnsi="宋体" w:eastAsia="宋体" w:cs="宋体"/>
          <w:spacing w:val="-1"/>
          <w:sz w:val="24"/>
          <w:szCs w:val="24"/>
        </w:rPr>
        <w:t>致：</w:t>
      </w:r>
      <w:r>
        <w:rPr>
          <w:rFonts w:hint="eastAsia" w:ascii="宋体" w:hAnsi="宋体" w:eastAsia="宋体" w:cs="宋体"/>
          <w:spacing w:val="-1"/>
          <w:sz w:val="24"/>
          <w:szCs w:val="24"/>
          <w:lang w:eastAsia="zh-CN"/>
        </w:rPr>
        <w:t>天津房友工程咨询有限公司</w:t>
      </w:r>
    </w:p>
    <w:p w14:paraId="56D57B9C">
      <w:pPr>
        <w:pStyle w:val="2"/>
        <w:kinsoku/>
        <w:topLinePunct w:val="0"/>
        <w:bidi w:val="0"/>
        <w:spacing w:line="258" w:lineRule="auto"/>
      </w:pPr>
    </w:p>
    <w:p w14:paraId="25CB5815">
      <w:pPr>
        <w:pStyle w:val="2"/>
        <w:kinsoku/>
        <w:topLinePunct w:val="0"/>
        <w:bidi w:val="0"/>
        <w:spacing w:line="258" w:lineRule="auto"/>
      </w:pPr>
    </w:p>
    <w:p w14:paraId="68233D30">
      <w:pPr>
        <w:kinsoku/>
        <w:topLinePunct w:val="0"/>
        <w:bidi w:val="0"/>
        <w:spacing w:before="78" w:line="359" w:lineRule="auto"/>
        <w:ind w:firstLine="426"/>
        <w:jc w:val="both"/>
        <w:rPr>
          <w:rFonts w:ascii="宋体" w:hAnsi="宋体" w:eastAsia="宋体" w:cs="宋体"/>
          <w:sz w:val="24"/>
          <w:szCs w:val="24"/>
        </w:rPr>
      </w:pPr>
      <w:r>
        <w:rPr>
          <w:rFonts w:ascii="宋体" w:hAnsi="宋体" w:eastAsia="宋体" w:cs="宋体"/>
          <w:spacing w:val="-2"/>
          <w:sz w:val="24"/>
          <w:szCs w:val="24"/>
        </w:rPr>
        <w:t>本保函作为</w:t>
      </w:r>
      <w:r>
        <w:rPr>
          <w:rFonts w:hint="eastAsia" w:ascii="宋体" w:hAnsi="宋体" w:eastAsia="宋体" w:cs="宋体"/>
          <w:spacing w:val="-2"/>
          <w:sz w:val="24"/>
          <w:szCs w:val="24"/>
          <w:u w:val="single"/>
          <w:lang w:val="en-US" w:eastAsia="zh-CN"/>
        </w:rPr>
        <w:t xml:space="preserve">               </w:t>
      </w:r>
      <w:r>
        <w:rPr>
          <w:rFonts w:ascii="宋体" w:hAnsi="宋体" w:eastAsia="宋体" w:cs="宋体"/>
          <w:spacing w:val="-2"/>
          <w:sz w:val="24"/>
          <w:szCs w:val="24"/>
        </w:rPr>
        <w:t>（以下简称</w:t>
      </w:r>
      <w:r>
        <w:rPr>
          <w:rFonts w:ascii="Times New Roman" w:hAnsi="Times New Roman" w:eastAsia="Times New Roman" w:cs="Times New Roman"/>
          <w:spacing w:val="-2"/>
          <w:sz w:val="24"/>
          <w:szCs w:val="24"/>
        </w:rPr>
        <w:t>“</w:t>
      </w:r>
      <w:r>
        <w:rPr>
          <w:rFonts w:ascii="宋体" w:hAnsi="宋体" w:eastAsia="宋体" w:cs="宋体"/>
          <w:spacing w:val="-2"/>
          <w:sz w:val="24"/>
          <w:szCs w:val="24"/>
        </w:rPr>
        <w:t>投标人</w:t>
      </w:r>
      <w:r>
        <w:rPr>
          <w:rFonts w:ascii="Times New Roman" w:hAnsi="Times New Roman" w:eastAsia="Times New Roman" w:cs="Times New Roman"/>
          <w:spacing w:val="-2"/>
          <w:sz w:val="24"/>
          <w:szCs w:val="24"/>
        </w:rPr>
        <w:t>”</w:t>
      </w:r>
      <w:r>
        <w:rPr>
          <w:rFonts w:ascii="宋体" w:hAnsi="宋体" w:eastAsia="宋体" w:cs="宋体"/>
          <w:spacing w:val="-2"/>
          <w:sz w:val="24"/>
          <w:szCs w:val="24"/>
        </w:rPr>
        <w:t>）对招标编号为</w:t>
      </w:r>
      <w:r>
        <w:rPr>
          <w:rFonts w:hint="eastAsia" w:ascii="宋体" w:hAnsi="宋体" w:eastAsia="宋体" w:cs="宋体"/>
          <w:spacing w:val="-2"/>
          <w:sz w:val="24"/>
          <w:szCs w:val="24"/>
          <w:u w:val="single"/>
          <w:lang w:val="en-US" w:eastAsia="zh-CN"/>
        </w:rPr>
        <w:t xml:space="preserve">             </w:t>
      </w:r>
      <w:r>
        <w:rPr>
          <w:rFonts w:ascii="宋体" w:hAnsi="宋体" w:eastAsia="宋体" w:cs="宋体"/>
          <w:spacing w:val="3"/>
          <w:sz w:val="24"/>
          <w:szCs w:val="24"/>
        </w:rPr>
        <w:t>的</w:t>
      </w:r>
      <w:r>
        <w:rPr>
          <w:rFonts w:hint="eastAsia" w:ascii="宋体" w:hAnsi="宋体" w:eastAsia="宋体" w:cs="宋体"/>
          <w:spacing w:val="3"/>
          <w:sz w:val="24"/>
          <w:szCs w:val="24"/>
          <w:u w:val="single" w:color="auto"/>
          <w:lang w:eastAsia="zh-CN"/>
        </w:rPr>
        <w:t>天津市轨道交通Z2线一期工程（滨海机场站～北塘站）信号系统集成采购项目</w:t>
      </w:r>
      <w:r>
        <w:rPr>
          <w:rFonts w:ascii="宋体" w:hAnsi="宋体" w:eastAsia="宋体" w:cs="宋体"/>
          <w:spacing w:val="3"/>
          <w:sz w:val="24"/>
          <w:szCs w:val="24"/>
        </w:rPr>
        <w:t>提供的投标</w:t>
      </w:r>
      <w:r>
        <w:rPr>
          <w:rFonts w:ascii="宋体" w:hAnsi="宋体" w:eastAsia="宋体" w:cs="宋体"/>
          <w:spacing w:val="2"/>
          <w:sz w:val="24"/>
          <w:szCs w:val="24"/>
        </w:rPr>
        <w:t>保证</w:t>
      </w:r>
      <w:r>
        <w:rPr>
          <w:rFonts w:ascii="宋体" w:hAnsi="宋体" w:eastAsia="宋体" w:cs="宋体"/>
          <w:spacing w:val="-2"/>
          <w:sz w:val="24"/>
          <w:szCs w:val="24"/>
        </w:rPr>
        <w:t>金。</w:t>
      </w:r>
    </w:p>
    <w:p w14:paraId="150F33CB">
      <w:pPr>
        <w:tabs>
          <w:tab w:val="left" w:pos="2395"/>
        </w:tabs>
        <w:kinsoku/>
        <w:topLinePunct w:val="0"/>
        <w:bidi w:val="0"/>
        <w:spacing w:before="1" w:line="359" w:lineRule="auto"/>
        <w:ind w:left="7" w:firstLine="468"/>
        <w:jc w:val="both"/>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2"/>
          <w:sz w:val="24"/>
          <w:szCs w:val="24"/>
        </w:rPr>
        <w:t>（开具保函银行名称）无条件地、不可撤销地具结保证本行或其后继者和其受让人，一旦收到贵方提出的下述任何一种事实的书面通知，立即无追索地</w:t>
      </w:r>
      <w:r>
        <w:rPr>
          <w:rFonts w:ascii="宋体" w:hAnsi="宋体" w:eastAsia="宋体" w:cs="宋体"/>
          <w:spacing w:val="-1"/>
          <w:sz w:val="24"/>
          <w:szCs w:val="24"/>
        </w:rPr>
        <w:t>向贵方支付总额为</w:t>
      </w:r>
      <w:r>
        <w:rPr>
          <w:rFonts w:ascii="宋体" w:hAnsi="宋体" w:eastAsia="宋体" w:cs="宋体"/>
          <w:spacing w:val="-1"/>
          <w:sz w:val="24"/>
          <w:szCs w:val="24"/>
          <w:u w:val="single" w:color="auto"/>
        </w:rPr>
        <w:t>人民币</w:t>
      </w:r>
      <w:r>
        <w:rPr>
          <w:rFonts w:hint="eastAsia" w:ascii="宋体" w:hAnsi="宋体" w:eastAsia="宋体" w:cs="宋体"/>
          <w:spacing w:val="-1"/>
          <w:sz w:val="24"/>
          <w:szCs w:val="24"/>
          <w:u w:val="single" w:color="auto"/>
          <w:lang w:val="en-US" w:eastAsia="zh-CN"/>
        </w:rPr>
        <w:t xml:space="preserve">            </w:t>
      </w:r>
      <w:r>
        <w:rPr>
          <w:rFonts w:ascii="宋体" w:hAnsi="宋体" w:eastAsia="宋体" w:cs="宋体"/>
          <w:spacing w:val="-1"/>
          <w:sz w:val="24"/>
          <w:szCs w:val="24"/>
          <w:u w:val="single" w:color="auto"/>
        </w:rPr>
        <w:t>万元整</w:t>
      </w:r>
      <w:r>
        <w:rPr>
          <w:rFonts w:ascii="宋体" w:hAnsi="宋体" w:eastAsia="宋体" w:cs="宋体"/>
          <w:spacing w:val="-1"/>
          <w:sz w:val="24"/>
          <w:szCs w:val="24"/>
        </w:rPr>
        <w:t>的保证金：</w:t>
      </w:r>
    </w:p>
    <w:p w14:paraId="17AFCCFE">
      <w:pPr>
        <w:pStyle w:val="2"/>
        <w:kinsoku/>
        <w:topLinePunct w:val="0"/>
        <w:bidi w:val="0"/>
        <w:spacing w:line="443" w:lineRule="auto"/>
      </w:pPr>
    </w:p>
    <w:p w14:paraId="5B3988B1">
      <w:pPr>
        <w:kinsoku/>
        <w:topLinePunct w:val="0"/>
        <w:bidi w:val="0"/>
        <w:spacing w:before="78" w:line="219" w:lineRule="auto"/>
        <w:ind w:left="504"/>
        <w:rPr>
          <w:rFonts w:ascii="宋体" w:hAnsi="宋体" w:eastAsia="宋体" w:cs="宋体"/>
          <w:sz w:val="24"/>
          <w:szCs w:val="24"/>
        </w:rPr>
      </w:pPr>
      <w:r>
        <w:rPr>
          <w:rFonts w:ascii="Times New Roman" w:hAnsi="Times New Roman" w:eastAsia="Times New Roman" w:cs="Times New Roman"/>
          <w:spacing w:val="-1"/>
          <w:sz w:val="24"/>
          <w:szCs w:val="24"/>
        </w:rPr>
        <w:t>1.</w:t>
      </w:r>
      <w:r>
        <w:rPr>
          <w:rFonts w:ascii="宋体" w:hAnsi="宋体" w:eastAsia="宋体" w:cs="宋体"/>
          <w:spacing w:val="-1"/>
          <w:sz w:val="24"/>
          <w:szCs w:val="24"/>
        </w:rPr>
        <w:t>在提交投标文件的截止之日起到投标有效期满前，投标人撤回投标；</w:t>
      </w:r>
    </w:p>
    <w:p w14:paraId="46E46CB0">
      <w:pPr>
        <w:kinsoku/>
        <w:topLinePunct w:val="0"/>
        <w:bidi w:val="0"/>
        <w:spacing w:before="155" w:line="219" w:lineRule="auto"/>
        <w:ind w:left="481"/>
        <w:rPr>
          <w:rFonts w:ascii="宋体" w:hAnsi="宋体" w:eastAsia="宋体" w:cs="宋体"/>
          <w:sz w:val="24"/>
          <w:szCs w:val="24"/>
        </w:rPr>
      </w:pPr>
      <w:r>
        <w:rPr>
          <w:rFonts w:ascii="Times New Roman" w:hAnsi="Times New Roman" w:eastAsia="Times New Roman" w:cs="Times New Roman"/>
          <w:spacing w:val="-3"/>
          <w:sz w:val="24"/>
          <w:szCs w:val="24"/>
        </w:rPr>
        <w:t>2.</w:t>
      </w:r>
      <w:r>
        <w:rPr>
          <w:rFonts w:ascii="宋体" w:hAnsi="宋体" w:eastAsia="宋体" w:cs="宋体"/>
          <w:spacing w:val="-3"/>
          <w:sz w:val="24"/>
          <w:szCs w:val="24"/>
        </w:rPr>
        <w:t>在收到中标通知后</w:t>
      </w:r>
      <w:r>
        <w:rPr>
          <w:rFonts w:ascii="Times New Roman" w:hAnsi="Times New Roman" w:eastAsia="Times New Roman" w:cs="Times New Roman"/>
          <w:spacing w:val="-3"/>
          <w:sz w:val="24"/>
          <w:szCs w:val="24"/>
        </w:rPr>
        <w:t>30</w:t>
      </w:r>
      <w:r>
        <w:rPr>
          <w:rFonts w:ascii="宋体" w:hAnsi="宋体" w:eastAsia="宋体" w:cs="宋体"/>
          <w:spacing w:val="-3"/>
          <w:sz w:val="24"/>
          <w:szCs w:val="24"/>
        </w:rPr>
        <w:t>日内，投标人未能与买方签订合同；</w:t>
      </w:r>
    </w:p>
    <w:p w14:paraId="1A8ABB41">
      <w:pPr>
        <w:kinsoku/>
        <w:topLinePunct w:val="0"/>
        <w:bidi w:val="0"/>
        <w:spacing w:before="154" w:line="219" w:lineRule="auto"/>
        <w:ind w:left="485"/>
        <w:rPr>
          <w:rFonts w:ascii="宋体" w:hAnsi="宋体" w:eastAsia="宋体" w:cs="宋体"/>
          <w:sz w:val="24"/>
          <w:szCs w:val="24"/>
        </w:rPr>
      </w:pPr>
      <w:r>
        <w:rPr>
          <w:rFonts w:ascii="Times New Roman" w:hAnsi="Times New Roman" w:eastAsia="Times New Roman" w:cs="Times New Roman"/>
          <w:spacing w:val="-2"/>
          <w:sz w:val="24"/>
          <w:szCs w:val="24"/>
        </w:rPr>
        <w:t>3.</w:t>
      </w:r>
      <w:r>
        <w:rPr>
          <w:rFonts w:ascii="宋体" w:hAnsi="宋体" w:eastAsia="宋体" w:cs="宋体"/>
          <w:spacing w:val="-2"/>
          <w:sz w:val="24"/>
          <w:szCs w:val="24"/>
        </w:rPr>
        <w:t>在收到中标通知后</w:t>
      </w:r>
      <w:r>
        <w:rPr>
          <w:rFonts w:ascii="Times New Roman" w:hAnsi="Times New Roman" w:eastAsia="Times New Roman" w:cs="Times New Roman"/>
          <w:spacing w:val="-2"/>
          <w:sz w:val="24"/>
          <w:szCs w:val="24"/>
        </w:rPr>
        <w:t>30</w:t>
      </w:r>
      <w:r>
        <w:rPr>
          <w:rFonts w:ascii="宋体" w:hAnsi="宋体" w:eastAsia="宋体" w:cs="宋体"/>
          <w:spacing w:val="-2"/>
          <w:sz w:val="24"/>
          <w:szCs w:val="24"/>
        </w:rPr>
        <w:t>日内，投标人未能按招标文件规定提交履约保证</w:t>
      </w:r>
      <w:r>
        <w:rPr>
          <w:rFonts w:ascii="宋体" w:hAnsi="宋体" w:eastAsia="宋体" w:cs="宋体"/>
          <w:spacing w:val="-3"/>
          <w:sz w:val="24"/>
          <w:szCs w:val="24"/>
        </w:rPr>
        <w:t>金；</w:t>
      </w:r>
    </w:p>
    <w:p w14:paraId="2514C439">
      <w:pPr>
        <w:kinsoku/>
        <w:topLinePunct w:val="0"/>
        <w:bidi w:val="0"/>
        <w:spacing w:before="157" w:line="278" w:lineRule="auto"/>
        <w:ind w:left="7" w:firstLine="498"/>
        <w:rPr>
          <w:rFonts w:ascii="宋体" w:hAnsi="宋体" w:eastAsia="宋体" w:cs="宋体"/>
          <w:sz w:val="24"/>
          <w:szCs w:val="24"/>
        </w:rPr>
      </w:pPr>
      <w:r>
        <w:rPr>
          <w:rFonts w:ascii="Times New Roman" w:hAnsi="Times New Roman" w:eastAsia="Times New Roman" w:cs="Times New Roman"/>
          <w:sz w:val="24"/>
          <w:szCs w:val="24"/>
        </w:rPr>
        <w:t>4.</w:t>
      </w:r>
      <w:r>
        <w:rPr>
          <w:rFonts w:ascii="宋体" w:hAnsi="宋体" w:eastAsia="宋体" w:cs="宋体"/>
          <w:sz w:val="24"/>
          <w:szCs w:val="24"/>
        </w:rPr>
        <w:t>在收到中标通知后，投标人未按招标文件规定在合同生效后</w:t>
      </w:r>
      <w:r>
        <w:rPr>
          <w:rFonts w:ascii="Times New Roman" w:hAnsi="Times New Roman" w:eastAsia="Times New Roman" w:cs="Times New Roman"/>
          <w:sz w:val="24"/>
          <w:szCs w:val="24"/>
        </w:rPr>
        <w:t>15</w:t>
      </w:r>
      <w:r>
        <w:rPr>
          <w:rFonts w:ascii="宋体" w:hAnsi="宋体" w:eastAsia="宋体" w:cs="宋体"/>
          <w:sz w:val="24"/>
          <w:szCs w:val="24"/>
        </w:rPr>
        <w:t>日内缴纳招标服</w:t>
      </w:r>
      <w:r>
        <w:rPr>
          <w:rFonts w:ascii="宋体" w:hAnsi="宋体" w:eastAsia="宋体" w:cs="宋体"/>
          <w:spacing w:val="-2"/>
          <w:sz w:val="24"/>
          <w:szCs w:val="24"/>
        </w:rPr>
        <w:t>务费。（本项目不适用）</w:t>
      </w:r>
    </w:p>
    <w:p w14:paraId="13A6EAD9">
      <w:pPr>
        <w:pStyle w:val="2"/>
        <w:kinsoku/>
        <w:topLinePunct w:val="0"/>
        <w:bidi w:val="0"/>
        <w:spacing w:line="401" w:lineRule="auto"/>
      </w:pPr>
    </w:p>
    <w:p w14:paraId="4349BDFA">
      <w:pPr>
        <w:kinsoku/>
        <w:topLinePunct w:val="0"/>
        <w:bidi w:val="0"/>
        <w:spacing w:before="82" w:line="354" w:lineRule="auto"/>
        <w:ind w:left="6" w:firstLine="360"/>
        <w:jc w:val="both"/>
        <w:rPr>
          <w:rFonts w:ascii="宋体" w:hAnsi="宋体" w:eastAsia="宋体" w:cs="宋体"/>
          <w:sz w:val="24"/>
          <w:szCs w:val="24"/>
        </w:rPr>
      </w:pPr>
      <w:r>
        <w:rPr>
          <w:rFonts w:ascii="宋体" w:hAnsi="宋体" w:eastAsia="宋体" w:cs="宋体"/>
          <w:spacing w:val="-6"/>
          <w:sz w:val="24"/>
          <w:szCs w:val="24"/>
        </w:rPr>
        <w:t>本保函自提交投标文件的截止之日起</w:t>
      </w:r>
      <w:r>
        <w:rPr>
          <w:rFonts w:hint="default" w:ascii="宋体" w:hAnsi="宋体" w:eastAsia="宋体" w:cs="宋体"/>
          <w:i w:val="0"/>
          <w:iCs w:val="0"/>
          <w:spacing w:val="-6"/>
          <w:sz w:val="24"/>
          <w:szCs w:val="24"/>
          <w:highlight w:val="none"/>
          <w:u w:val="single" w:color="auto"/>
          <w:lang w:eastAsia="zh-CN"/>
        </w:rPr>
        <w:t>2</w:t>
      </w:r>
      <w:r>
        <w:rPr>
          <w:rFonts w:hint="default" w:ascii="宋体" w:hAnsi="宋体" w:eastAsia="宋体" w:cs="宋体"/>
          <w:i w:val="0"/>
          <w:iCs w:val="0"/>
          <w:spacing w:val="-6"/>
          <w:sz w:val="24"/>
          <w:szCs w:val="24"/>
          <w:highlight w:val="none"/>
          <w:u w:val="single" w:color="auto"/>
          <w:lang w:val="en-US" w:eastAsia="zh-CN"/>
        </w:rPr>
        <w:t>40</w:t>
      </w:r>
      <w:r>
        <w:rPr>
          <w:rFonts w:ascii="宋体" w:hAnsi="宋体" w:eastAsia="宋体" w:cs="宋体"/>
          <w:spacing w:val="-6"/>
          <w:sz w:val="24"/>
          <w:szCs w:val="24"/>
        </w:rPr>
        <w:t>日历日内有效，</w:t>
      </w:r>
      <w:r>
        <w:rPr>
          <w:rFonts w:ascii="宋体" w:hAnsi="宋体" w:eastAsia="宋体" w:cs="宋体"/>
          <w:spacing w:val="-1"/>
          <w:sz w:val="24"/>
          <w:szCs w:val="24"/>
        </w:rPr>
        <w:t>并在贵方和投标人同意延长的有效期内保持</w:t>
      </w:r>
      <w:r>
        <w:rPr>
          <w:rFonts w:ascii="宋体" w:hAnsi="宋体" w:eastAsia="宋体" w:cs="宋体"/>
          <w:spacing w:val="-2"/>
          <w:sz w:val="24"/>
          <w:szCs w:val="24"/>
        </w:rPr>
        <w:t>有效。若投标截止时间延迟，银行</w:t>
      </w:r>
      <w:r>
        <w:rPr>
          <w:rFonts w:ascii="宋体" w:hAnsi="宋体" w:eastAsia="宋体" w:cs="宋体"/>
          <w:spacing w:val="-5"/>
          <w:sz w:val="24"/>
          <w:szCs w:val="24"/>
        </w:rPr>
        <w:t>保函的有效期须相应延迟。延长的有效期只需通知本行即可。本保函最终有效期至</w:t>
      </w:r>
      <w:r>
        <w:rPr>
          <w:rFonts w:hint="eastAsia" w:ascii="宋体" w:hAnsi="宋体" w:eastAsia="宋体" w:cs="宋体"/>
          <w:spacing w:val="-5"/>
          <w:sz w:val="24"/>
          <w:szCs w:val="24"/>
          <w:u w:val="single"/>
          <w:lang w:val="en-US" w:eastAsia="zh-CN"/>
        </w:rPr>
        <w:t xml:space="preserve">     </w:t>
      </w:r>
      <w:r>
        <w:rPr>
          <w:rFonts w:ascii="宋体" w:hAnsi="宋体" w:eastAsia="宋体" w:cs="宋体"/>
          <w:spacing w:val="-5"/>
          <w:sz w:val="24"/>
          <w:szCs w:val="24"/>
        </w:rPr>
        <w:t>年</w:t>
      </w:r>
      <w:r>
        <w:rPr>
          <w:rFonts w:hint="eastAsia" w:ascii="宋体" w:hAnsi="宋体" w:eastAsia="宋体" w:cs="宋体"/>
          <w:spacing w:val="-5"/>
          <w:sz w:val="24"/>
          <w:szCs w:val="24"/>
          <w:u w:val="single"/>
          <w:lang w:val="en-US" w:eastAsia="zh-CN"/>
        </w:rPr>
        <w:t xml:space="preserve">      </w:t>
      </w:r>
      <w:r>
        <w:rPr>
          <w:rFonts w:ascii="宋体" w:hAnsi="宋体" w:eastAsia="宋体" w:cs="宋体"/>
          <w:spacing w:val="-2"/>
          <w:sz w:val="24"/>
          <w:szCs w:val="24"/>
        </w:rPr>
        <w:t>月</w:t>
      </w:r>
      <w:r>
        <w:rPr>
          <w:rFonts w:hint="eastAsia" w:ascii="宋体" w:hAnsi="宋体" w:eastAsia="宋体" w:cs="宋体"/>
          <w:spacing w:val="-2"/>
          <w:sz w:val="24"/>
          <w:szCs w:val="24"/>
          <w:u w:val="single"/>
          <w:lang w:val="en-US" w:eastAsia="zh-CN"/>
        </w:rPr>
        <w:t xml:space="preserve">      </w:t>
      </w:r>
      <w:r>
        <w:rPr>
          <w:rFonts w:ascii="宋体" w:hAnsi="宋体" w:eastAsia="宋体" w:cs="宋体"/>
          <w:spacing w:val="-2"/>
          <w:sz w:val="24"/>
          <w:szCs w:val="24"/>
        </w:rPr>
        <w:t>日。贵方有权提前终止或解除本保函。无论受益人是否退回正本，该保函到期后其</w:t>
      </w:r>
      <w:r>
        <w:rPr>
          <w:rFonts w:ascii="宋体" w:hAnsi="宋体" w:eastAsia="宋体" w:cs="宋体"/>
          <w:spacing w:val="-1"/>
          <w:sz w:val="24"/>
          <w:szCs w:val="24"/>
        </w:rPr>
        <w:t>项下的保证责任立即自动解除。</w:t>
      </w:r>
    </w:p>
    <w:p w14:paraId="7B290C3F">
      <w:pPr>
        <w:pStyle w:val="2"/>
        <w:kinsoku/>
        <w:topLinePunct w:val="0"/>
        <w:bidi w:val="0"/>
        <w:spacing w:line="312" w:lineRule="auto"/>
      </w:pPr>
    </w:p>
    <w:p w14:paraId="580540FD">
      <w:pPr>
        <w:pStyle w:val="2"/>
        <w:kinsoku/>
        <w:topLinePunct w:val="0"/>
        <w:bidi w:val="0"/>
        <w:spacing w:line="312" w:lineRule="auto"/>
      </w:pPr>
    </w:p>
    <w:p w14:paraId="3308A27F">
      <w:pPr>
        <w:kinsoku/>
        <w:topLinePunct w:val="0"/>
        <w:bidi w:val="0"/>
        <w:spacing w:before="79" w:line="220" w:lineRule="auto"/>
        <w:ind w:left="26"/>
        <w:rPr>
          <w:rFonts w:hint="default" w:ascii="宋体" w:hAnsi="宋体" w:eastAsia="宋体" w:cs="宋体"/>
          <w:sz w:val="24"/>
          <w:szCs w:val="24"/>
          <w:u w:val="single"/>
          <w:lang w:eastAsia="zh-CN"/>
        </w:rPr>
      </w:pPr>
      <w:r>
        <w:rPr>
          <w:rFonts w:ascii="宋体" w:hAnsi="宋体" w:eastAsia="宋体" w:cs="宋体"/>
          <w:spacing w:val="-4"/>
          <w:sz w:val="24"/>
          <w:szCs w:val="24"/>
        </w:rPr>
        <w:t>出具保函银行名称：</w:t>
      </w:r>
      <w:r>
        <w:rPr>
          <w:rFonts w:hint="eastAsia" w:ascii="宋体" w:hAnsi="宋体" w:eastAsia="宋体" w:cs="宋体"/>
          <w:spacing w:val="-4"/>
          <w:sz w:val="24"/>
          <w:szCs w:val="24"/>
          <w:u w:val="single"/>
          <w:lang w:val="en-US" w:eastAsia="zh-CN"/>
        </w:rPr>
        <w:t xml:space="preserve">                    </w:t>
      </w:r>
    </w:p>
    <w:p w14:paraId="57AC8079">
      <w:pPr>
        <w:kinsoku/>
        <w:topLinePunct w:val="0"/>
        <w:bidi w:val="0"/>
        <w:spacing w:before="153" w:line="219" w:lineRule="auto"/>
        <w:ind w:left="5"/>
        <w:rPr>
          <w:rFonts w:hint="default" w:ascii="宋体" w:hAnsi="宋体" w:eastAsia="宋体" w:cs="宋体"/>
          <w:sz w:val="24"/>
          <w:szCs w:val="24"/>
          <w:u w:val="single"/>
          <w:lang w:eastAsia="zh-CN"/>
        </w:rPr>
      </w:pPr>
      <w:r>
        <w:rPr>
          <w:rFonts w:ascii="宋体" w:hAnsi="宋体" w:eastAsia="宋体" w:cs="宋体"/>
          <w:spacing w:val="-2"/>
          <w:sz w:val="24"/>
          <w:szCs w:val="24"/>
        </w:rPr>
        <w:t>签字人姓名和职务：</w:t>
      </w:r>
      <w:r>
        <w:rPr>
          <w:rFonts w:hint="eastAsia" w:ascii="宋体" w:hAnsi="宋体" w:eastAsia="宋体" w:cs="宋体"/>
          <w:spacing w:val="-2"/>
          <w:sz w:val="24"/>
          <w:szCs w:val="24"/>
          <w:u w:val="single"/>
          <w:lang w:val="en-US" w:eastAsia="zh-CN"/>
        </w:rPr>
        <w:t xml:space="preserve">                   </w:t>
      </w:r>
    </w:p>
    <w:p w14:paraId="6F35A5E7">
      <w:pPr>
        <w:kinsoku/>
        <w:topLinePunct w:val="0"/>
        <w:bidi w:val="0"/>
        <w:spacing w:before="155" w:line="219" w:lineRule="auto"/>
        <w:ind w:left="5"/>
        <w:rPr>
          <w:rFonts w:hint="default" w:ascii="宋体" w:hAnsi="宋体" w:eastAsia="宋体" w:cs="宋体"/>
          <w:sz w:val="24"/>
          <w:szCs w:val="24"/>
          <w:u w:val="single"/>
          <w:lang w:eastAsia="zh-CN"/>
        </w:rPr>
      </w:pPr>
      <w:r>
        <w:rPr>
          <w:rFonts w:ascii="宋体" w:hAnsi="宋体" w:eastAsia="宋体" w:cs="宋体"/>
          <w:spacing w:val="-9"/>
          <w:sz w:val="24"/>
          <w:szCs w:val="24"/>
        </w:rPr>
        <w:t>签字人签名：</w:t>
      </w:r>
      <w:r>
        <w:rPr>
          <w:rFonts w:hint="eastAsia" w:ascii="宋体" w:hAnsi="宋体" w:eastAsia="宋体" w:cs="宋体"/>
          <w:spacing w:val="-9"/>
          <w:sz w:val="24"/>
          <w:szCs w:val="24"/>
          <w:u w:val="single"/>
          <w:lang w:val="en-US" w:eastAsia="zh-CN"/>
        </w:rPr>
        <w:t xml:space="preserve">                           </w:t>
      </w:r>
    </w:p>
    <w:p w14:paraId="0D0E6AD1">
      <w:pPr>
        <w:kinsoku/>
        <w:topLinePunct w:val="0"/>
        <w:bidi w:val="0"/>
        <w:spacing w:before="156" w:line="219" w:lineRule="auto"/>
        <w:ind w:left="12"/>
        <w:outlineLvl w:val="2"/>
        <w:rPr>
          <w:rFonts w:hint="default" w:ascii="宋体" w:hAnsi="宋体" w:eastAsia="宋体" w:cs="宋体"/>
          <w:sz w:val="24"/>
          <w:szCs w:val="24"/>
          <w:u w:val="single"/>
          <w:lang w:eastAsia="zh-CN"/>
        </w:rPr>
      </w:pPr>
      <w:bookmarkStart w:id="1531" w:name="_Toc1371"/>
      <w:bookmarkStart w:id="1532" w:name="_Toc3437"/>
      <w:bookmarkStart w:id="1533" w:name="_Toc16626"/>
      <w:r>
        <w:rPr>
          <w:rFonts w:ascii="宋体" w:hAnsi="宋体" w:eastAsia="宋体" w:cs="宋体"/>
          <w:spacing w:val="-12"/>
          <w:sz w:val="24"/>
          <w:szCs w:val="24"/>
        </w:rPr>
        <w:t>公章：</w:t>
      </w:r>
      <w:bookmarkEnd w:id="1531"/>
      <w:bookmarkEnd w:id="1532"/>
      <w:bookmarkEnd w:id="1533"/>
      <w:r>
        <w:rPr>
          <w:rFonts w:hint="eastAsia" w:ascii="宋体" w:hAnsi="宋体" w:eastAsia="宋体" w:cs="宋体"/>
          <w:spacing w:val="-12"/>
          <w:sz w:val="24"/>
          <w:szCs w:val="24"/>
          <w:u w:val="single"/>
          <w:lang w:val="en-US" w:eastAsia="zh-CN"/>
        </w:rPr>
        <w:t xml:space="preserve">                                  </w:t>
      </w:r>
    </w:p>
    <w:p w14:paraId="0BA92260">
      <w:pPr>
        <w:kinsoku/>
        <w:topLinePunct w:val="0"/>
        <w:bidi w:val="0"/>
        <w:spacing w:line="219" w:lineRule="auto"/>
        <w:rPr>
          <w:rFonts w:ascii="宋体" w:hAnsi="宋体" w:eastAsia="宋体" w:cs="宋体"/>
          <w:sz w:val="24"/>
          <w:szCs w:val="24"/>
        </w:rPr>
        <w:sectPr>
          <w:footerReference r:id="rId29"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06812BF7">
      <w:pPr>
        <w:kinsoku/>
        <w:topLinePunct w:val="0"/>
        <w:bidi w:val="0"/>
        <w:spacing w:before="91" w:line="220" w:lineRule="auto"/>
        <w:jc w:val="center"/>
        <w:outlineLvl w:val="2"/>
        <w:rPr>
          <w:rFonts w:ascii="宋体" w:hAnsi="宋体" w:eastAsia="宋体" w:cs="宋体"/>
          <w:sz w:val="28"/>
          <w:szCs w:val="28"/>
        </w:rPr>
      </w:pPr>
      <w:bookmarkStart w:id="1534" w:name="bookmark71"/>
      <w:bookmarkEnd w:id="1534"/>
      <w:bookmarkStart w:id="1535" w:name="_Toc24267"/>
      <w:bookmarkStart w:id="1536" w:name="_Toc3071"/>
      <w:bookmarkStart w:id="1537" w:name="_Toc4727"/>
      <w:r>
        <w:rPr>
          <w:rFonts w:ascii="Times New Roman" w:hAnsi="Times New Roman" w:eastAsia="Times New Roman" w:cs="Times New Roman"/>
          <w:b/>
          <w:bCs/>
          <w:spacing w:val="-2"/>
          <w:sz w:val="28"/>
          <w:szCs w:val="28"/>
        </w:rPr>
        <w:t>A6</w:t>
      </w:r>
      <w:r>
        <w:rPr>
          <w:rFonts w:ascii="宋体" w:hAnsi="宋体" w:eastAsia="宋体" w:cs="宋体"/>
          <w:b/>
          <w:bCs/>
          <w:spacing w:val="-2"/>
          <w:sz w:val="28"/>
          <w:szCs w:val="28"/>
        </w:rPr>
        <w:t>商务条款偏离一览表</w:t>
      </w:r>
      <w:bookmarkEnd w:id="1535"/>
      <w:bookmarkEnd w:id="1536"/>
      <w:bookmarkEnd w:id="1537"/>
    </w:p>
    <w:p w14:paraId="608B177A">
      <w:pPr>
        <w:pStyle w:val="2"/>
        <w:kinsoku/>
        <w:topLinePunct w:val="0"/>
        <w:bidi w:val="0"/>
        <w:spacing w:line="246" w:lineRule="auto"/>
      </w:pPr>
    </w:p>
    <w:p w14:paraId="0C696EC1">
      <w:pPr>
        <w:kinsoku/>
        <w:topLinePunct w:val="0"/>
        <w:bidi w:val="0"/>
        <w:spacing w:before="78" w:line="219" w:lineRule="auto"/>
        <w:ind w:left="1"/>
        <w:rPr>
          <w:rFonts w:ascii="宋体" w:hAnsi="宋体" w:eastAsia="宋体" w:cs="宋体"/>
          <w:sz w:val="24"/>
          <w:szCs w:val="24"/>
        </w:rPr>
      </w:pPr>
      <w:r>
        <w:rPr>
          <w:rFonts w:ascii="宋体" w:hAnsi="宋体" w:eastAsia="宋体" w:cs="宋体"/>
          <w:spacing w:val="-3"/>
          <w:sz w:val="24"/>
          <w:szCs w:val="24"/>
        </w:rPr>
        <w:t>填表说明：</w:t>
      </w:r>
    </w:p>
    <w:p w14:paraId="1470BA1B">
      <w:pPr>
        <w:kinsoku/>
        <w:topLinePunct w:val="0"/>
        <w:bidi w:val="0"/>
        <w:spacing w:before="182" w:line="324" w:lineRule="auto"/>
        <w:ind w:right="8" w:firstLine="498"/>
        <w:rPr>
          <w:rFonts w:ascii="宋体" w:hAnsi="宋体" w:eastAsia="宋体" w:cs="宋体"/>
          <w:sz w:val="24"/>
          <w:szCs w:val="24"/>
        </w:rPr>
      </w:pPr>
      <w:r>
        <w:rPr>
          <w:rFonts w:ascii="Times New Roman" w:hAnsi="Times New Roman" w:eastAsia="Times New Roman" w:cs="Times New Roman"/>
          <w:sz w:val="24"/>
          <w:szCs w:val="24"/>
        </w:rPr>
        <w:t>1</w:t>
      </w:r>
      <w:r>
        <w:rPr>
          <w:rFonts w:ascii="宋体" w:hAnsi="宋体" w:eastAsia="宋体" w:cs="宋体"/>
          <w:sz w:val="24"/>
          <w:szCs w:val="24"/>
        </w:rPr>
        <w:t>、投标人应根据对照招标文件专用须知和合同条款的内容进行应答，如有偏差，</w:t>
      </w:r>
      <w:r>
        <w:rPr>
          <w:rFonts w:ascii="宋体" w:hAnsi="宋体" w:eastAsia="宋体" w:cs="宋体"/>
          <w:spacing w:val="-2"/>
          <w:sz w:val="24"/>
          <w:szCs w:val="24"/>
        </w:rPr>
        <w:t>应在此偏差表中详细列出。未在表中列出的，则视为该条目完全响应招标文件要求。如全部没有偏离。可注明</w:t>
      </w:r>
      <w:r>
        <w:rPr>
          <w:rFonts w:ascii="Times New Roman" w:hAnsi="Times New Roman" w:eastAsia="Times New Roman" w:cs="Times New Roman"/>
          <w:spacing w:val="-2"/>
          <w:sz w:val="24"/>
          <w:szCs w:val="24"/>
        </w:rPr>
        <w:t>“</w:t>
      </w:r>
      <w:r>
        <w:rPr>
          <w:rFonts w:ascii="宋体" w:hAnsi="宋体" w:eastAsia="宋体" w:cs="宋体"/>
          <w:spacing w:val="-2"/>
          <w:sz w:val="24"/>
          <w:szCs w:val="24"/>
        </w:rPr>
        <w:t>全部响应无偏离</w:t>
      </w:r>
      <w:r>
        <w:rPr>
          <w:rFonts w:ascii="Times New Roman" w:hAnsi="Times New Roman" w:eastAsia="Times New Roman" w:cs="Times New Roman"/>
          <w:spacing w:val="-2"/>
          <w:sz w:val="24"/>
          <w:szCs w:val="24"/>
        </w:rPr>
        <w:t>”</w:t>
      </w:r>
      <w:r>
        <w:rPr>
          <w:rFonts w:ascii="宋体" w:hAnsi="宋体" w:eastAsia="宋体" w:cs="宋体"/>
          <w:spacing w:val="-2"/>
          <w:sz w:val="24"/>
          <w:szCs w:val="24"/>
        </w:rPr>
        <w:t>。当商务条款偏离一览表与投标文件中所涉及</w:t>
      </w:r>
      <w:r>
        <w:rPr>
          <w:rFonts w:ascii="宋体" w:hAnsi="宋体" w:eastAsia="宋体" w:cs="宋体"/>
          <w:spacing w:val="-1"/>
          <w:sz w:val="24"/>
          <w:szCs w:val="24"/>
        </w:rPr>
        <w:t>内容不一致时，以商务条款偏离一览表为准。</w:t>
      </w:r>
    </w:p>
    <w:p w14:paraId="27B71A65">
      <w:pPr>
        <w:kinsoku/>
        <w:topLinePunct w:val="0"/>
        <w:bidi w:val="0"/>
        <w:spacing w:before="183" w:line="331" w:lineRule="auto"/>
        <w:ind w:firstLine="475"/>
        <w:rPr>
          <w:rFonts w:ascii="宋体" w:hAnsi="宋体" w:eastAsia="宋体" w:cs="宋体"/>
          <w:sz w:val="24"/>
          <w:szCs w:val="24"/>
        </w:rPr>
      </w:pPr>
      <w:r>
        <w:rPr>
          <w:rFonts w:ascii="Times New Roman" w:hAnsi="Times New Roman" w:eastAsia="Times New Roman" w:cs="Times New Roman"/>
          <w:spacing w:val="-2"/>
          <w:sz w:val="24"/>
          <w:szCs w:val="24"/>
        </w:rPr>
        <w:t>2</w:t>
      </w:r>
      <w:r>
        <w:rPr>
          <w:rFonts w:ascii="宋体" w:hAnsi="宋体" w:eastAsia="宋体" w:cs="宋体"/>
          <w:spacing w:val="-2"/>
          <w:sz w:val="24"/>
          <w:szCs w:val="24"/>
        </w:rPr>
        <w:t>、对完全响应的条目在表中相应列中标注</w:t>
      </w:r>
      <w:r>
        <w:rPr>
          <w:rFonts w:ascii="Times New Roman" w:hAnsi="Times New Roman" w:eastAsia="Times New Roman" w:cs="Times New Roman"/>
          <w:spacing w:val="-2"/>
          <w:sz w:val="24"/>
          <w:szCs w:val="24"/>
        </w:rPr>
        <w:t>“O”</w:t>
      </w:r>
      <w:r>
        <w:rPr>
          <w:rFonts w:ascii="宋体" w:hAnsi="宋体" w:eastAsia="宋体" w:cs="宋体"/>
          <w:spacing w:val="-2"/>
          <w:sz w:val="24"/>
          <w:szCs w:val="24"/>
        </w:rPr>
        <w:t>。对有偏离的条目在</w:t>
      </w:r>
      <w:r>
        <w:rPr>
          <w:rFonts w:ascii="宋体" w:hAnsi="宋体" w:eastAsia="宋体" w:cs="宋体"/>
          <w:spacing w:val="-3"/>
          <w:sz w:val="24"/>
          <w:szCs w:val="24"/>
        </w:rPr>
        <w:t>表中相应列中标注</w:t>
      </w:r>
      <w:r>
        <w:rPr>
          <w:rFonts w:ascii="Times New Roman" w:hAnsi="Times New Roman" w:eastAsia="Times New Roman" w:cs="Times New Roman"/>
          <w:spacing w:val="-3"/>
          <w:sz w:val="24"/>
          <w:szCs w:val="24"/>
        </w:rPr>
        <w:t>“X”</w:t>
      </w:r>
      <w:r>
        <w:rPr>
          <w:rFonts w:ascii="宋体" w:hAnsi="宋体" w:eastAsia="宋体" w:cs="宋体"/>
          <w:spacing w:val="-3"/>
          <w:sz w:val="24"/>
          <w:szCs w:val="24"/>
        </w:rPr>
        <w:t>。仅可在</w:t>
      </w:r>
      <w:r>
        <w:rPr>
          <w:rFonts w:ascii="Times New Roman" w:hAnsi="Times New Roman" w:eastAsia="Times New Roman" w:cs="Times New Roman"/>
          <w:spacing w:val="-3"/>
          <w:sz w:val="24"/>
          <w:szCs w:val="24"/>
        </w:rPr>
        <w:t>“</w:t>
      </w:r>
      <w:r>
        <w:rPr>
          <w:rFonts w:ascii="宋体" w:hAnsi="宋体" w:eastAsia="宋体" w:cs="宋体"/>
          <w:spacing w:val="-3"/>
          <w:sz w:val="24"/>
          <w:szCs w:val="24"/>
        </w:rPr>
        <w:t>完全响应</w:t>
      </w:r>
      <w:r>
        <w:rPr>
          <w:rFonts w:ascii="Times New Roman" w:hAnsi="Times New Roman" w:eastAsia="Times New Roman" w:cs="Times New Roman"/>
          <w:spacing w:val="-3"/>
          <w:sz w:val="24"/>
          <w:szCs w:val="24"/>
        </w:rPr>
        <w:t>”</w:t>
      </w:r>
      <w:r>
        <w:rPr>
          <w:rFonts w:ascii="宋体" w:hAnsi="宋体" w:eastAsia="宋体" w:cs="宋体"/>
          <w:spacing w:val="-3"/>
          <w:sz w:val="24"/>
          <w:szCs w:val="24"/>
        </w:rPr>
        <w:t>及</w:t>
      </w:r>
      <w:r>
        <w:rPr>
          <w:rFonts w:ascii="Times New Roman" w:hAnsi="Times New Roman" w:eastAsia="Times New Roman" w:cs="Times New Roman"/>
          <w:spacing w:val="-3"/>
          <w:sz w:val="24"/>
          <w:szCs w:val="24"/>
        </w:rPr>
        <w:t>“</w:t>
      </w:r>
      <w:r>
        <w:rPr>
          <w:rFonts w:ascii="宋体" w:hAnsi="宋体" w:eastAsia="宋体" w:cs="宋体"/>
          <w:spacing w:val="-3"/>
          <w:sz w:val="24"/>
          <w:szCs w:val="24"/>
        </w:rPr>
        <w:t>有偏离</w:t>
      </w:r>
      <w:r>
        <w:rPr>
          <w:rFonts w:ascii="Times New Roman" w:hAnsi="Times New Roman" w:eastAsia="Times New Roman" w:cs="Times New Roman"/>
          <w:spacing w:val="-3"/>
          <w:sz w:val="24"/>
          <w:szCs w:val="24"/>
        </w:rPr>
        <w:t>”</w:t>
      </w:r>
      <w:r>
        <w:rPr>
          <w:rFonts w:ascii="宋体" w:hAnsi="宋体" w:eastAsia="宋体" w:cs="宋体"/>
          <w:spacing w:val="-3"/>
          <w:sz w:val="24"/>
          <w:szCs w:val="24"/>
        </w:rPr>
        <w:t>中选一标注。同时，当且仅当选取</w:t>
      </w:r>
      <w:r>
        <w:rPr>
          <w:rFonts w:ascii="Times New Roman" w:hAnsi="Times New Roman" w:eastAsia="Times New Roman" w:cs="Times New Roman"/>
          <w:spacing w:val="-3"/>
          <w:sz w:val="24"/>
          <w:szCs w:val="24"/>
        </w:rPr>
        <w:t>“</w:t>
      </w:r>
      <w:r>
        <w:rPr>
          <w:rFonts w:ascii="宋体" w:hAnsi="宋体" w:eastAsia="宋体" w:cs="宋体"/>
          <w:spacing w:val="-3"/>
          <w:sz w:val="24"/>
          <w:szCs w:val="24"/>
        </w:rPr>
        <w:t>有偏离</w:t>
      </w:r>
      <w:r>
        <w:rPr>
          <w:rFonts w:ascii="Times New Roman" w:hAnsi="Times New Roman" w:eastAsia="Times New Roman" w:cs="Times New Roman"/>
          <w:spacing w:val="-3"/>
          <w:sz w:val="24"/>
          <w:szCs w:val="24"/>
        </w:rPr>
        <w:t>”</w:t>
      </w:r>
      <w:r>
        <w:rPr>
          <w:rFonts w:ascii="宋体" w:hAnsi="宋体" w:eastAsia="宋体" w:cs="宋体"/>
          <w:spacing w:val="-3"/>
          <w:sz w:val="24"/>
          <w:szCs w:val="24"/>
        </w:rPr>
        <w:t>栏中加</w:t>
      </w:r>
      <w:r>
        <w:rPr>
          <w:rFonts w:ascii="宋体" w:hAnsi="宋体" w:eastAsia="宋体" w:cs="宋体"/>
          <w:spacing w:val="-1"/>
          <w:sz w:val="24"/>
          <w:szCs w:val="24"/>
        </w:rPr>
        <w:t>以</w:t>
      </w:r>
      <w:r>
        <w:rPr>
          <w:rFonts w:ascii="Times New Roman" w:hAnsi="Times New Roman" w:eastAsia="Times New Roman" w:cs="Times New Roman"/>
          <w:spacing w:val="-1"/>
          <w:sz w:val="24"/>
          <w:szCs w:val="24"/>
        </w:rPr>
        <w:t>“X”</w:t>
      </w:r>
      <w:r>
        <w:rPr>
          <w:rFonts w:ascii="宋体" w:hAnsi="宋体" w:eastAsia="宋体" w:cs="宋体"/>
          <w:spacing w:val="-1"/>
          <w:sz w:val="24"/>
          <w:szCs w:val="24"/>
        </w:rPr>
        <w:t>标注后，才能在</w:t>
      </w:r>
      <w:r>
        <w:rPr>
          <w:rFonts w:ascii="Times New Roman" w:hAnsi="Times New Roman" w:eastAsia="Times New Roman" w:cs="Times New Roman"/>
          <w:spacing w:val="-1"/>
          <w:sz w:val="24"/>
          <w:szCs w:val="24"/>
        </w:rPr>
        <w:t>“</w:t>
      </w:r>
      <w:r>
        <w:rPr>
          <w:rFonts w:ascii="宋体" w:hAnsi="宋体" w:eastAsia="宋体" w:cs="宋体"/>
          <w:spacing w:val="-1"/>
          <w:sz w:val="24"/>
          <w:szCs w:val="24"/>
        </w:rPr>
        <w:t>偏离说明</w:t>
      </w:r>
      <w:r>
        <w:rPr>
          <w:rFonts w:ascii="Times New Roman" w:hAnsi="Times New Roman" w:eastAsia="Times New Roman" w:cs="Times New Roman"/>
          <w:spacing w:val="-1"/>
          <w:sz w:val="24"/>
          <w:szCs w:val="24"/>
        </w:rPr>
        <w:t>”</w:t>
      </w:r>
      <w:r>
        <w:rPr>
          <w:rFonts w:ascii="宋体" w:hAnsi="宋体" w:eastAsia="宋体" w:cs="宋体"/>
          <w:spacing w:val="-1"/>
          <w:sz w:val="24"/>
          <w:szCs w:val="24"/>
        </w:rPr>
        <w:t>栏中加以说明。如果投标人在</w:t>
      </w:r>
      <w:r>
        <w:rPr>
          <w:rFonts w:ascii="Times New Roman" w:hAnsi="Times New Roman" w:eastAsia="Times New Roman" w:cs="Times New Roman"/>
          <w:spacing w:val="-1"/>
          <w:sz w:val="24"/>
          <w:szCs w:val="24"/>
        </w:rPr>
        <w:t>“</w:t>
      </w:r>
      <w:r>
        <w:rPr>
          <w:rFonts w:ascii="宋体" w:hAnsi="宋体" w:eastAsia="宋体" w:cs="宋体"/>
          <w:spacing w:val="-1"/>
          <w:sz w:val="24"/>
          <w:szCs w:val="24"/>
        </w:rPr>
        <w:t>完全响</w:t>
      </w:r>
      <w:r>
        <w:rPr>
          <w:rFonts w:ascii="宋体" w:hAnsi="宋体" w:eastAsia="宋体" w:cs="宋体"/>
          <w:spacing w:val="-2"/>
          <w:sz w:val="24"/>
          <w:szCs w:val="24"/>
        </w:rPr>
        <w:t>应</w:t>
      </w:r>
      <w:r>
        <w:rPr>
          <w:rFonts w:ascii="Times New Roman" w:hAnsi="Times New Roman" w:eastAsia="Times New Roman" w:cs="Times New Roman"/>
          <w:spacing w:val="-2"/>
          <w:sz w:val="24"/>
          <w:szCs w:val="24"/>
        </w:rPr>
        <w:t>”</w:t>
      </w:r>
      <w:r>
        <w:rPr>
          <w:rFonts w:ascii="宋体" w:hAnsi="宋体" w:eastAsia="宋体" w:cs="宋体"/>
          <w:spacing w:val="-2"/>
          <w:sz w:val="24"/>
          <w:szCs w:val="24"/>
        </w:rPr>
        <w:t>中标注</w:t>
      </w:r>
      <w:r>
        <w:rPr>
          <w:rFonts w:ascii="Times New Roman" w:hAnsi="Times New Roman" w:eastAsia="Times New Roman" w:cs="Times New Roman"/>
          <w:spacing w:val="-2"/>
          <w:sz w:val="24"/>
          <w:szCs w:val="24"/>
        </w:rPr>
        <w:t>“O”</w:t>
      </w:r>
      <w:r>
        <w:rPr>
          <w:rFonts w:ascii="宋体" w:hAnsi="宋体" w:eastAsia="宋体" w:cs="宋体"/>
          <w:spacing w:val="-2"/>
          <w:sz w:val="24"/>
          <w:szCs w:val="24"/>
        </w:rPr>
        <w:t>、</w:t>
      </w:r>
      <w:r>
        <w:rPr>
          <w:rFonts w:ascii="宋体" w:hAnsi="宋体" w:eastAsia="宋体" w:cs="宋体"/>
          <w:sz w:val="24"/>
          <w:szCs w:val="24"/>
        </w:rPr>
        <w:t>同时在</w:t>
      </w:r>
      <w:r>
        <w:rPr>
          <w:rFonts w:ascii="Times New Roman" w:hAnsi="Times New Roman" w:eastAsia="Times New Roman" w:cs="Times New Roman"/>
          <w:sz w:val="24"/>
          <w:szCs w:val="24"/>
        </w:rPr>
        <w:t>“</w:t>
      </w:r>
      <w:r>
        <w:rPr>
          <w:rFonts w:ascii="宋体" w:hAnsi="宋体" w:eastAsia="宋体" w:cs="宋体"/>
          <w:sz w:val="24"/>
          <w:szCs w:val="24"/>
        </w:rPr>
        <w:t>偏离说明</w:t>
      </w:r>
      <w:r>
        <w:rPr>
          <w:rFonts w:ascii="Times New Roman" w:hAnsi="Times New Roman" w:eastAsia="Times New Roman" w:cs="Times New Roman"/>
          <w:sz w:val="24"/>
          <w:szCs w:val="24"/>
        </w:rPr>
        <w:t>”</w:t>
      </w:r>
      <w:r>
        <w:rPr>
          <w:rFonts w:ascii="宋体" w:hAnsi="宋体" w:eastAsia="宋体" w:cs="宋体"/>
          <w:sz w:val="24"/>
          <w:szCs w:val="24"/>
        </w:rPr>
        <w:t>中加以说明，视同投标人完全响应相应条款，且</w:t>
      </w:r>
      <w:r>
        <w:rPr>
          <w:rFonts w:ascii="Times New Roman" w:hAnsi="Times New Roman" w:eastAsia="Times New Roman" w:cs="Times New Roman"/>
          <w:sz w:val="24"/>
          <w:szCs w:val="24"/>
        </w:rPr>
        <w:t>“</w:t>
      </w:r>
      <w:r>
        <w:rPr>
          <w:rFonts w:ascii="宋体" w:hAnsi="宋体" w:eastAsia="宋体" w:cs="宋体"/>
          <w:sz w:val="24"/>
          <w:szCs w:val="24"/>
        </w:rPr>
        <w:t>偏离</w:t>
      </w:r>
      <w:r>
        <w:rPr>
          <w:rFonts w:ascii="宋体" w:hAnsi="宋体" w:eastAsia="宋体" w:cs="宋体"/>
          <w:spacing w:val="-1"/>
          <w:sz w:val="24"/>
          <w:szCs w:val="24"/>
        </w:rPr>
        <w:t>简述</w:t>
      </w:r>
      <w:r>
        <w:rPr>
          <w:rFonts w:ascii="Times New Roman" w:hAnsi="Times New Roman" w:eastAsia="Times New Roman" w:cs="Times New Roman"/>
          <w:spacing w:val="-1"/>
          <w:sz w:val="24"/>
          <w:szCs w:val="24"/>
        </w:rPr>
        <w:t>”</w:t>
      </w:r>
      <w:r>
        <w:rPr>
          <w:rFonts w:ascii="宋体" w:hAnsi="宋体" w:eastAsia="宋体" w:cs="宋体"/>
          <w:spacing w:val="-1"/>
          <w:sz w:val="24"/>
          <w:szCs w:val="24"/>
        </w:rPr>
        <w:t>中所述内容无效，以招标文件相应条款的描述为准。</w:t>
      </w:r>
    </w:p>
    <w:p w14:paraId="4EBBFF45">
      <w:pPr>
        <w:kinsoku/>
        <w:topLinePunct w:val="0"/>
        <w:bidi w:val="0"/>
        <w:spacing w:before="241" w:line="290" w:lineRule="auto"/>
        <w:ind w:right="8" w:firstLine="479"/>
        <w:rPr>
          <w:rFonts w:ascii="宋体" w:hAnsi="宋体" w:eastAsia="宋体" w:cs="宋体"/>
          <w:sz w:val="24"/>
          <w:szCs w:val="24"/>
        </w:rPr>
      </w:pPr>
      <w:r>
        <w:rPr>
          <w:rFonts w:ascii="Times New Roman" w:hAnsi="Times New Roman" w:eastAsia="Times New Roman" w:cs="Times New Roman"/>
          <w:spacing w:val="-3"/>
          <w:sz w:val="24"/>
          <w:szCs w:val="24"/>
        </w:rPr>
        <w:t>3</w:t>
      </w:r>
      <w:r>
        <w:rPr>
          <w:rFonts w:ascii="宋体" w:hAnsi="宋体" w:eastAsia="宋体" w:cs="宋体"/>
          <w:spacing w:val="-3"/>
          <w:sz w:val="24"/>
          <w:szCs w:val="24"/>
        </w:rPr>
        <w:t>、若在</w:t>
      </w:r>
      <w:r>
        <w:rPr>
          <w:rFonts w:ascii="Times New Roman" w:hAnsi="Times New Roman" w:eastAsia="Times New Roman" w:cs="Times New Roman"/>
          <w:spacing w:val="-3"/>
          <w:sz w:val="24"/>
          <w:szCs w:val="24"/>
        </w:rPr>
        <w:t>“</w:t>
      </w:r>
      <w:r>
        <w:rPr>
          <w:rFonts w:ascii="宋体" w:hAnsi="宋体" w:eastAsia="宋体" w:cs="宋体"/>
          <w:spacing w:val="-3"/>
          <w:sz w:val="24"/>
          <w:szCs w:val="24"/>
        </w:rPr>
        <w:t>完全响应</w:t>
      </w:r>
      <w:r>
        <w:rPr>
          <w:rFonts w:ascii="Times New Roman" w:hAnsi="Times New Roman" w:eastAsia="Times New Roman" w:cs="Times New Roman"/>
          <w:spacing w:val="-3"/>
          <w:sz w:val="24"/>
          <w:szCs w:val="24"/>
        </w:rPr>
        <w:t>”</w:t>
      </w:r>
      <w:r>
        <w:rPr>
          <w:rFonts w:ascii="宋体" w:hAnsi="宋体" w:eastAsia="宋体" w:cs="宋体"/>
          <w:spacing w:val="-3"/>
          <w:sz w:val="24"/>
          <w:szCs w:val="24"/>
        </w:rPr>
        <w:t>或</w:t>
      </w:r>
      <w:r>
        <w:rPr>
          <w:rFonts w:ascii="Times New Roman" w:hAnsi="Times New Roman" w:eastAsia="Times New Roman" w:cs="Times New Roman"/>
          <w:spacing w:val="-3"/>
          <w:sz w:val="24"/>
          <w:szCs w:val="24"/>
        </w:rPr>
        <w:t>“</w:t>
      </w:r>
      <w:r>
        <w:rPr>
          <w:rFonts w:ascii="宋体" w:hAnsi="宋体" w:eastAsia="宋体" w:cs="宋体"/>
          <w:spacing w:val="-3"/>
          <w:sz w:val="24"/>
          <w:szCs w:val="24"/>
        </w:rPr>
        <w:t>有偏离</w:t>
      </w:r>
      <w:r>
        <w:rPr>
          <w:rFonts w:ascii="Times New Roman" w:hAnsi="Times New Roman" w:eastAsia="Times New Roman" w:cs="Times New Roman"/>
          <w:spacing w:val="-3"/>
          <w:sz w:val="24"/>
          <w:szCs w:val="24"/>
        </w:rPr>
        <w:t>”</w:t>
      </w:r>
      <w:r>
        <w:rPr>
          <w:rFonts w:ascii="宋体" w:hAnsi="宋体" w:eastAsia="宋体" w:cs="宋体"/>
          <w:spacing w:val="-3"/>
          <w:sz w:val="24"/>
          <w:szCs w:val="24"/>
        </w:rPr>
        <w:t>两栏中均无相应标注，则视</w:t>
      </w:r>
      <w:r>
        <w:rPr>
          <w:rFonts w:ascii="宋体" w:hAnsi="宋体" w:eastAsia="宋体" w:cs="宋体"/>
          <w:spacing w:val="-4"/>
          <w:sz w:val="24"/>
          <w:szCs w:val="24"/>
        </w:rPr>
        <w:t>同投标人完全响应相应条</w:t>
      </w:r>
      <w:r>
        <w:rPr>
          <w:rFonts w:ascii="宋体" w:hAnsi="宋体" w:eastAsia="宋体" w:cs="宋体"/>
          <w:spacing w:val="-6"/>
          <w:sz w:val="24"/>
          <w:szCs w:val="24"/>
        </w:rPr>
        <w:t>款。</w:t>
      </w:r>
    </w:p>
    <w:p w14:paraId="229C6398">
      <w:pPr>
        <w:kinsoku/>
        <w:topLinePunct w:val="0"/>
        <w:bidi w:val="0"/>
        <w:spacing w:before="238" w:line="313" w:lineRule="auto"/>
        <w:ind w:right="8" w:firstLine="474"/>
        <w:rPr>
          <w:rFonts w:ascii="宋体" w:hAnsi="宋体" w:eastAsia="宋体" w:cs="宋体"/>
          <w:sz w:val="24"/>
          <w:szCs w:val="24"/>
        </w:rPr>
      </w:pPr>
      <w:r>
        <w:rPr>
          <w:rFonts w:ascii="Times New Roman" w:hAnsi="Times New Roman" w:eastAsia="Times New Roman" w:cs="Times New Roman"/>
          <w:spacing w:val="-1"/>
          <w:sz w:val="24"/>
          <w:szCs w:val="24"/>
        </w:rPr>
        <w:t>4</w:t>
      </w:r>
      <w:r>
        <w:rPr>
          <w:rFonts w:ascii="宋体" w:hAnsi="宋体" w:eastAsia="宋体" w:cs="宋体"/>
          <w:spacing w:val="-1"/>
          <w:sz w:val="24"/>
          <w:szCs w:val="24"/>
        </w:rPr>
        <w:t>、招标文件中加注</w:t>
      </w:r>
      <w:r>
        <w:rPr>
          <w:rFonts w:ascii="Times New Roman" w:hAnsi="Times New Roman" w:eastAsia="Times New Roman" w:cs="Times New Roman"/>
          <w:spacing w:val="-1"/>
          <w:sz w:val="24"/>
          <w:szCs w:val="24"/>
        </w:rPr>
        <w:t>“*”</w:t>
      </w:r>
      <w:r>
        <w:rPr>
          <w:rFonts w:ascii="宋体" w:hAnsi="宋体" w:eastAsia="宋体" w:cs="宋体"/>
          <w:spacing w:val="-1"/>
          <w:sz w:val="24"/>
          <w:szCs w:val="24"/>
        </w:rPr>
        <w:t>条款均为关键条款，</w:t>
      </w:r>
      <w:r>
        <w:rPr>
          <w:rFonts w:ascii="宋体" w:hAnsi="宋体" w:eastAsia="宋体" w:cs="宋体"/>
          <w:spacing w:val="-2"/>
          <w:sz w:val="24"/>
          <w:szCs w:val="24"/>
        </w:rPr>
        <w:t>对关键条款的任何负偏离都将导致投标</w:t>
      </w:r>
      <w:r>
        <w:rPr>
          <w:rFonts w:ascii="宋体" w:hAnsi="宋体" w:eastAsia="宋体" w:cs="宋体"/>
          <w:spacing w:val="2"/>
          <w:sz w:val="24"/>
          <w:szCs w:val="24"/>
        </w:rPr>
        <w:t>被否决。未加注</w:t>
      </w:r>
      <w:r>
        <w:rPr>
          <w:rFonts w:ascii="Times New Roman" w:hAnsi="Times New Roman" w:eastAsia="Times New Roman" w:cs="Times New Roman"/>
          <w:spacing w:val="2"/>
          <w:sz w:val="24"/>
          <w:szCs w:val="24"/>
        </w:rPr>
        <w:t>“*”</w:t>
      </w:r>
      <w:r>
        <w:rPr>
          <w:rFonts w:ascii="宋体" w:hAnsi="宋体" w:eastAsia="宋体" w:cs="宋体"/>
          <w:spacing w:val="2"/>
          <w:sz w:val="24"/>
          <w:szCs w:val="24"/>
        </w:rPr>
        <w:t>条款为一般性条款，对一般性条款的负偏离将会导致在评标时被扣</w:t>
      </w:r>
      <w:r>
        <w:rPr>
          <w:rFonts w:ascii="宋体" w:hAnsi="宋体" w:eastAsia="宋体" w:cs="宋体"/>
          <w:spacing w:val="-5"/>
          <w:sz w:val="24"/>
          <w:szCs w:val="24"/>
        </w:rPr>
        <w:t>分。</w:t>
      </w:r>
    </w:p>
    <w:p w14:paraId="1B1CA14E">
      <w:pPr>
        <w:kinsoku/>
        <w:topLinePunct w:val="0"/>
        <w:bidi w:val="0"/>
        <w:spacing w:line="313" w:lineRule="auto"/>
        <w:rPr>
          <w:rFonts w:ascii="宋体" w:hAnsi="宋体" w:eastAsia="宋体" w:cs="宋体"/>
          <w:sz w:val="24"/>
          <w:szCs w:val="24"/>
        </w:rPr>
        <w:sectPr>
          <w:footerReference r:id="rId30"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5267CDF4">
      <w:pPr>
        <w:kinsoku/>
        <w:topLinePunct w:val="0"/>
        <w:bidi w:val="0"/>
        <w:spacing w:before="91" w:line="220" w:lineRule="auto"/>
        <w:jc w:val="center"/>
        <w:rPr>
          <w:rFonts w:ascii="宋体" w:hAnsi="宋体" w:eastAsia="宋体" w:cs="宋体"/>
          <w:sz w:val="28"/>
          <w:szCs w:val="28"/>
        </w:rPr>
      </w:pPr>
      <w:r>
        <w:rPr>
          <w:rFonts w:ascii="宋体" w:hAnsi="宋体" w:eastAsia="宋体" w:cs="宋体"/>
          <w:spacing w:val="-2"/>
          <w:sz w:val="28"/>
          <w:szCs w:val="28"/>
        </w:rPr>
        <w:t>商务条款偏离一览表</w:t>
      </w:r>
    </w:p>
    <w:p w14:paraId="7B132F08">
      <w:pPr>
        <w:pStyle w:val="2"/>
        <w:kinsoku/>
        <w:topLinePunct w:val="0"/>
        <w:bidi w:val="0"/>
        <w:spacing w:line="361" w:lineRule="auto"/>
      </w:pPr>
    </w:p>
    <w:p w14:paraId="2F37112B">
      <w:pPr>
        <w:kinsoku/>
        <w:topLinePunct w:val="0"/>
        <w:bidi w:val="0"/>
        <w:spacing w:before="65" w:line="228" w:lineRule="auto"/>
        <w:ind w:left="315"/>
        <w:rPr>
          <w:rFonts w:hint="eastAsia" w:ascii="宋体" w:hAnsi="宋体" w:eastAsia="宋体" w:cs="宋体"/>
          <w:spacing w:val="8"/>
          <w:sz w:val="24"/>
          <w:szCs w:val="24"/>
          <w:u w:val="single" w:color="auto"/>
          <w:lang w:eastAsia="zh-CN"/>
        </w:rPr>
      </w:pPr>
      <w:r>
        <w:rPr>
          <w:rFonts w:ascii="宋体" w:hAnsi="宋体" w:eastAsia="宋体" w:cs="宋体"/>
          <w:spacing w:val="8"/>
          <w:sz w:val="24"/>
          <w:szCs w:val="24"/>
        </w:rPr>
        <w:t>项目名称：</w:t>
      </w:r>
      <w:r>
        <w:rPr>
          <w:rFonts w:hint="eastAsia" w:ascii="宋体" w:hAnsi="宋体" w:eastAsia="宋体" w:cs="宋体"/>
          <w:spacing w:val="8"/>
          <w:sz w:val="24"/>
          <w:szCs w:val="24"/>
          <w:u w:val="single" w:color="auto"/>
          <w:lang w:eastAsia="zh-CN"/>
        </w:rPr>
        <w:t>天津市轨道交通Z2线一期工程（滨海机场站～北塘站）信号系统集成采购项目</w:t>
      </w:r>
    </w:p>
    <w:p w14:paraId="4A9FAFF0">
      <w:pPr>
        <w:kinsoku/>
        <w:topLinePunct w:val="0"/>
        <w:bidi w:val="0"/>
        <w:spacing w:before="65" w:line="228" w:lineRule="auto"/>
        <w:ind w:left="315"/>
        <w:rPr>
          <w:rFonts w:hint="eastAsia" w:ascii="Times New Roman" w:hAnsi="Times New Roman" w:eastAsia="宋体" w:cs="Times New Roman"/>
          <w:sz w:val="20"/>
          <w:szCs w:val="20"/>
          <w:lang w:eastAsia="zh-CN"/>
        </w:rPr>
      </w:pPr>
      <w:r>
        <w:rPr>
          <w:rFonts w:ascii="宋体" w:hAnsi="宋体" w:eastAsia="宋体" w:cs="宋体"/>
          <w:spacing w:val="8"/>
          <w:sz w:val="24"/>
          <w:szCs w:val="24"/>
        </w:rPr>
        <w:t>招标编号：</w:t>
      </w:r>
    </w:p>
    <w:p w14:paraId="38ADAF6C">
      <w:pPr>
        <w:kinsoku/>
        <w:topLinePunct w:val="0"/>
        <w:bidi w:val="0"/>
        <w:spacing w:line="177" w:lineRule="exact"/>
      </w:pPr>
    </w:p>
    <w:tbl>
      <w:tblPr>
        <w:tblStyle w:val="24"/>
        <w:tblW w:w="8510" w:type="dxa"/>
        <w:tblInd w:w="26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2"/>
        <w:gridCol w:w="1955"/>
        <w:gridCol w:w="2411"/>
        <w:gridCol w:w="2309"/>
        <w:gridCol w:w="1003"/>
      </w:tblGrid>
      <w:tr w14:paraId="1EF86E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05" w:hRule="atLeast"/>
        </w:trPr>
        <w:tc>
          <w:tcPr>
            <w:tcW w:w="832" w:type="dxa"/>
            <w:vAlign w:val="top"/>
          </w:tcPr>
          <w:p w14:paraId="02B3BE85">
            <w:pPr>
              <w:kinsoku/>
              <w:topLinePunct w:val="0"/>
              <w:bidi w:val="0"/>
              <w:spacing w:line="473" w:lineRule="auto"/>
              <w:rPr>
                <w:rFonts w:hint="eastAsia" w:ascii="宋体" w:hAnsi="宋体" w:eastAsia="宋体" w:cs="宋体"/>
                <w:sz w:val="24"/>
                <w:szCs w:val="24"/>
              </w:rPr>
            </w:pPr>
          </w:p>
          <w:p w14:paraId="309B88AF">
            <w:pPr>
              <w:pStyle w:val="25"/>
              <w:kinsoku/>
              <w:topLinePunct w:val="0"/>
              <w:bidi w:val="0"/>
              <w:spacing w:before="78" w:line="221" w:lineRule="auto"/>
              <w:ind w:left="115"/>
              <w:rPr>
                <w:rFonts w:hint="eastAsia" w:ascii="宋体" w:hAnsi="宋体" w:eastAsia="宋体" w:cs="宋体"/>
                <w:sz w:val="24"/>
                <w:szCs w:val="24"/>
              </w:rPr>
            </w:pPr>
            <w:r>
              <w:rPr>
                <w:rFonts w:hint="eastAsia" w:ascii="宋体" w:hAnsi="宋体" w:eastAsia="宋体" w:cs="宋体"/>
                <w:spacing w:val="-5"/>
                <w:sz w:val="24"/>
                <w:szCs w:val="24"/>
              </w:rPr>
              <w:t>序号</w:t>
            </w:r>
          </w:p>
        </w:tc>
        <w:tc>
          <w:tcPr>
            <w:tcW w:w="1955" w:type="dxa"/>
            <w:vAlign w:val="top"/>
          </w:tcPr>
          <w:p w14:paraId="779930A4">
            <w:pPr>
              <w:kinsoku/>
              <w:topLinePunct w:val="0"/>
              <w:bidi w:val="0"/>
              <w:spacing w:line="473" w:lineRule="auto"/>
              <w:rPr>
                <w:rFonts w:hint="eastAsia" w:ascii="宋体" w:hAnsi="宋体" w:eastAsia="宋体" w:cs="宋体"/>
                <w:sz w:val="24"/>
                <w:szCs w:val="24"/>
              </w:rPr>
            </w:pPr>
          </w:p>
          <w:p w14:paraId="5EAF3A31">
            <w:pPr>
              <w:pStyle w:val="25"/>
              <w:kinsoku/>
              <w:topLinePunct w:val="0"/>
              <w:bidi w:val="0"/>
              <w:spacing w:before="78" w:line="219" w:lineRule="auto"/>
              <w:ind w:left="113"/>
              <w:rPr>
                <w:rFonts w:hint="eastAsia" w:ascii="宋体" w:hAnsi="宋体" w:eastAsia="宋体" w:cs="宋体"/>
                <w:sz w:val="24"/>
                <w:szCs w:val="24"/>
              </w:rPr>
            </w:pPr>
            <w:r>
              <w:rPr>
                <w:rFonts w:hint="eastAsia" w:ascii="宋体" w:hAnsi="宋体" w:eastAsia="宋体" w:cs="宋体"/>
                <w:spacing w:val="-2"/>
                <w:sz w:val="24"/>
                <w:szCs w:val="24"/>
              </w:rPr>
              <w:t>招标文件条目号</w:t>
            </w:r>
          </w:p>
        </w:tc>
        <w:tc>
          <w:tcPr>
            <w:tcW w:w="2411" w:type="dxa"/>
            <w:vAlign w:val="top"/>
          </w:tcPr>
          <w:p w14:paraId="648E23C1">
            <w:pPr>
              <w:kinsoku/>
              <w:topLinePunct w:val="0"/>
              <w:bidi w:val="0"/>
              <w:spacing w:line="473" w:lineRule="auto"/>
              <w:rPr>
                <w:rFonts w:hint="eastAsia" w:ascii="宋体" w:hAnsi="宋体" w:eastAsia="宋体" w:cs="宋体"/>
                <w:sz w:val="24"/>
                <w:szCs w:val="24"/>
              </w:rPr>
            </w:pPr>
          </w:p>
          <w:p w14:paraId="78EA8B73">
            <w:pPr>
              <w:pStyle w:val="25"/>
              <w:kinsoku/>
              <w:topLinePunct w:val="0"/>
              <w:bidi w:val="0"/>
              <w:spacing w:before="78" w:line="219" w:lineRule="auto"/>
              <w:ind w:left="213"/>
              <w:rPr>
                <w:rFonts w:hint="eastAsia" w:ascii="宋体" w:hAnsi="宋体" w:eastAsia="宋体" w:cs="宋体"/>
                <w:sz w:val="24"/>
                <w:szCs w:val="24"/>
              </w:rPr>
            </w:pPr>
            <w:r>
              <w:rPr>
                <w:rFonts w:hint="eastAsia" w:ascii="宋体" w:hAnsi="宋体" w:eastAsia="宋体" w:cs="宋体"/>
                <w:spacing w:val="-3"/>
                <w:sz w:val="24"/>
                <w:szCs w:val="24"/>
              </w:rPr>
              <w:t>完全响应</w:t>
            </w:r>
          </w:p>
        </w:tc>
        <w:tc>
          <w:tcPr>
            <w:tcW w:w="2309" w:type="dxa"/>
            <w:vAlign w:val="top"/>
          </w:tcPr>
          <w:p w14:paraId="05F55AA2">
            <w:pPr>
              <w:kinsoku/>
              <w:topLinePunct w:val="0"/>
              <w:bidi w:val="0"/>
              <w:spacing w:line="473" w:lineRule="auto"/>
              <w:rPr>
                <w:rFonts w:hint="eastAsia" w:ascii="宋体" w:hAnsi="宋体" w:eastAsia="宋体" w:cs="宋体"/>
                <w:sz w:val="24"/>
                <w:szCs w:val="24"/>
              </w:rPr>
            </w:pPr>
          </w:p>
          <w:p w14:paraId="45A71D17">
            <w:pPr>
              <w:pStyle w:val="25"/>
              <w:kinsoku/>
              <w:topLinePunct w:val="0"/>
              <w:bidi w:val="0"/>
              <w:spacing w:before="78" w:line="219" w:lineRule="auto"/>
              <w:ind w:left="117"/>
              <w:rPr>
                <w:rFonts w:hint="eastAsia" w:ascii="宋体" w:hAnsi="宋体" w:eastAsia="宋体" w:cs="宋体"/>
                <w:sz w:val="24"/>
                <w:szCs w:val="24"/>
              </w:rPr>
            </w:pPr>
            <w:r>
              <w:rPr>
                <w:rFonts w:hint="eastAsia" w:ascii="宋体" w:hAnsi="宋体" w:eastAsia="宋体" w:cs="宋体"/>
                <w:spacing w:val="-4"/>
                <w:sz w:val="24"/>
                <w:szCs w:val="24"/>
              </w:rPr>
              <w:t>有偏离</w:t>
            </w:r>
          </w:p>
        </w:tc>
        <w:tc>
          <w:tcPr>
            <w:tcW w:w="1003" w:type="dxa"/>
            <w:vAlign w:val="top"/>
          </w:tcPr>
          <w:p w14:paraId="560E7506">
            <w:pPr>
              <w:pStyle w:val="25"/>
              <w:kinsoku/>
              <w:topLinePunct w:val="0"/>
              <w:bidi w:val="0"/>
              <w:spacing w:before="89" w:line="219" w:lineRule="auto"/>
              <w:ind w:left="116"/>
              <w:rPr>
                <w:rFonts w:hint="eastAsia" w:ascii="宋体" w:hAnsi="宋体" w:eastAsia="宋体" w:cs="宋体"/>
                <w:sz w:val="24"/>
                <w:szCs w:val="24"/>
              </w:rPr>
            </w:pPr>
            <w:r>
              <w:rPr>
                <w:rFonts w:hint="eastAsia" w:ascii="宋体" w:hAnsi="宋体" w:eastAsia="宋体" w:cs="宋体"/>
                <w:spacing w:val="21"/>
                <w:sz w:val="24"/>
                <w:szCs w:val="24"/>
              </w:rPr>
              <w:t>偏离说</w:t>
            </w:r>
          </w:p>
          <w:p w14:paraId="14C1109A">
            <w:pPr>
              <w:pStyle w:val="25"/>
              <w:kinsoku/>
              <w:topLinePunct w:val="0"/>
              <w:bidi w:val="0"/>
              <w:spacing w:before="180" w:line="219" w:lineRule="auto"/>
              <w:ind w:left="139"/>
              <w:rPr>
                <w:rFonts w:hint="eastAsia" w:ascii="宋体" w:hAnsi="宋体" w:eastAsia="宋体" w:cs="宋体"/>
                <w:sz w:val="24"/>
                <w:szCs w:val="24"/>
              </w:rPr>
            </w:pPr>
            <w:r>
              <w:rPr>
                <w:rFonts w:hint="eastAsia" w:ascii="宋体" w:hAnsi="宋体" w:eastAsia="宋体" w:cs="宋体"/>
                <w:spacing w:val="12"/>
                <w:sz w:val="24"/>
                <w:szCs w:val="24"/>
              </w:rPr>
              <w:t>明及对</w:t>
            </w:r>
          </w:p>
          <w:p w14:paraId="41C8A7C2">
            <w:pPr>
              <w:pStyle w:val="25"/>
              <w:kinsoku/>
              <w:topLinePunct w:val="0"/>
              <w:bidi w:val="0"/>
              <w:spacing w:before="181" w:line="221" w:lineRule="auto"/>
              <w:ind w:left="116"/>
              <w:rPr>
                <w:rFonts w:hint="eastAsia" w:ascii="宋体" w:hAnsi="宋体" w:eastAsia="宋体" w:cs="宋体"/>
                <w:sz w:val="24"/>
                <w:szCs w:val="24"/>
              </w:rPr>
            </w:pPr>
            <w:r>
              <w:rPr>
                <w:rFonts w:hint="eastAsia" w:ascii="宋体" w:hAnsi="宋体" w:eastAsia="宋体" w:cs="宋体"/>
                <w:spacing w:val="-4"/>
                <w:sz w:val="24"/>
                <w:szCs w:val="24"/>
              </w:rPr>
              <w:t>应页码</w:t>
            </w:r>
          </w:p>
        </w:tc>
      </w:tr>
      <w:tr w14:paraId="41B96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4" w:hRule="atLeast"/>
        </w:trPr>
        <w:tc>
          <w:tcPr>
            <w:tcW w:w="832" w:type="dxa"/>
            <w:vAlign w:val="top"/>
          </w:tcPr>
          <w:p w14:paraId="201639B4">
            <w:pPr>
              <w:kinsoku/>
              <w:topLinePunct w:val="0"/>
              <w:bidi w:val="0"/>
              <w:rPr>
                <w:rFonts w:hint="eastAsia" w:ascii="宋体" w:hAnsi="宋体" w:eastAsia="宋体" w:cs="宋体"/>
                <w:sz w:val="24"/>
                <w:szCs w:val="24"/>
              </w:rPr>
            </w:pPr>
          </w:p>
        </w:tc>
        <w:tc>
          <w:tcPr>
            <w:tcW w:w="1955" w:type="dxa"/>
            <w:vAlign w:val="top"/>
          </w:tcPr>
          <w:p w14:paraId="4B8CBF2D">
            <w:pPr>
              <w:kinsoku/>
              <w:topLinePunct w:val="0"/>
              <w:bidi w:val="0"/>
              <w:rPr>
                <w:rFonts w:hint="eastAsia" w:ascii="宋体" w:hAnsi="宋体" w:eastAsia="宋体" w:cs="宋体"/>
                <w:sz w:val="24"/>
                <w:szCs w:val="24"/>
              </w:rPr>
            </w:pPr>
          </w:p>
        </w:tc>
        <w:tc>
          <w:tcPr>
            <w:tcW w:w="2411" w:type="dxa"/>
            <w:vAlign w:val="top"/>
          </w:tcPr>
          <w:p w14:paraId="0C2C85A9">
            <w:pPr>
              <w:kinsoku/>
              <w:topLinePunct w:val="0"/>
              <w:bidi w:val="0"/>
              <w:rPr>
                <w:rFonts w:hint="eastAsia" w:ascii="宋体" w:hAnsi="宋体" w:eastAsia="宋体" w:cs="宋体"/>
                <w:sz w:val="24"/>
                <w:szCs w:val="24"/>
              </w:rPr>
            </w:pPr>
          </w:p>
        </w:tc>
        <w:tc>
          <w:tcPr>
            <w:tcW w:w="2309" w:type="dxa"/>
            <w:vAlign w:val="top"/>
          </w:tcPr>
          <w:p w14:paraId="2CDE7520">
            <w:pPr>
              <w:kinsoku/>
              <w:topLinePunct w:val="0"/>
              <w:bidi w:val="0"/>
              <w:rPr>
                <w:rFonts w:hint="eastAsia" w:ascii="宋体" w:hAnsi="宋体" w:eastAsia="宋体" w:cs="宋体"/>
                <w:sz w:val="24"/>
                <w:szCs w:val="24"/>
              </w:rPr>
            </w:pPr>
          </w:p>
        </w:tc>
        <w:tc>
          <w:tcPr>
            <w:tcW w:w="1003" w:type="dxa"/>
            <w:vAlign w:val="top"/>
          </w:tcPr>
          <w:p w14:paraId="7C206CFA">
            <w:pPr>
              <w:kinsoku/>
              <w:topLinePunct w:val="0"/>
              <w:bidi w:val="0"/>
              <w:rPr>
                <w:rFonts w:hint="eastAsia" w:ascii="宋体" w:hAnsi="宋体" w:eastAsia="宋体" w:cs="宋体"/>
                <w:sz w:val="24"/>
                <w:szCs w:val="24"/>
              </w:rPr>
            </w:pPr>
          </w:p>
        </w:tc>
      </w:tr>
      <w:tr w14:paraId="295DCE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4" w:hRule="atLeast"/>
        </w:trPr>
        <w:tc>
          <w:tcPr>
            <w:tcW w:w="832" w:type="dxa"/>
            <w:vAlign w:val="top"/>
          </w:tcPr>
          <w:p w14:paraId="63DBD1B2">
            <w:pPr>
              <w:kinsoku/>
              <w:topLinePunct w:val="0"/>
              <w:bidi w:val="0"/>
              <w:rPr>
                <w:rFonts w:hint="eastAsia" w:ascii="宋体" w:hAnsi="宋体" w:eastAsia="宋体" w:cs="宋体"/>
                <w:sz w:val="24"/>
                <w:szCs w:val="24"/>
              </w:rPr>
            </w:pPr>
          </w:p>
        </w:tc>
        <w:tc>
          <w:tcPr>
            <w:tcW w:w="1955" w:type="dxa"/>
            <w:vAlign w:val="top"/>
          </w:tcPr>
          <w:p w14:paraId="68BAD54C">
            <w:pPr>
              <w:kinsoku/>
              <w:topLinePunct w:val="0"/>
              <w:bidi w:val="0"/>
              <w:rPr>
                <w:rFonts w:hint="eastAsia" w:ascii="宋体" w:hAnsi="宋体" w:eastAsia="宋体" w:cs="宋体"/>
                <w:sz w:val="24"/>
                <w:szCs w:val="24"/>
              </w:rPr>
            </w:pPr>
          </w:p>
        </w:tc>
        <w:tc>
          <w:tcPr>
            <w:tcW w:w="2411" w:type="dxa"/>
            <w:vAlign w:val="top"/>
          </w:tcPr>
          <w:p w14:paraId="05AD5EFE">
            <w:pPr>
              <w:kinsoku/>
              <w:topLinePunct w:val="0"/>
              <w:bidi w:val="0"/>
              <w:rPr>
                <w:rFonts w:hint="eastAsia" w:ascii="宋体" w:hAnsi="宋体" w:eastAsia="宋体" w:cs="宋体"/>
                <w:sz w:val="24"/>
                <w:szCs w:val="24"/>
              </w:rPr>
            </w:pPr>
          </w:p>
        </w:tc>
        <w:tc>
          <w:tcPr>
            <w:tcW w:w="2309" w:type="dxa"/>
            <w:vAlign w:val="top"/>
          </w:tcPr>
          <w:p w14:paraId="17F80DD0">
            <w:pPr>
              <w:kinsoku/>
              <w:topLinePunct w:val="0"/>
              <w:bidi w:val="0"/>
              <w:rPr>
                <w:rFonts w:hint="eastAsia" w:ascii="宋体" w:hAnsi="宋体" w:eastAsia="宋体" w:cs="宋体"/>
                <w:sz w:val="24"/>
                <w:szCs w:val="24"/>
              </w:rPr>
            </w:pPr>
          </w:p>
        </w:tc>
        <w:tc>
          <w:tcPr>
            <w:tcW w:w="1003" w:type="dxa"/>
            <w:vAlign w:val="top"/>
          </w:tcPr>
          <w:p w14:paraId="0C8A00C1">
            <w:pPr>
              <w:kinsoku/>
              <w:topLinePunct w:val="0"/>
              <w:bidi w:val="0"/>
              <w:rPr>
                <w:rFonts w:hint="eastAsia" w:ascii="宋体" w:hAnsi="宋体" w:eastAsia="宋体" w:cs="宋体"/>
                <w:sz w:val="24"/>
                <w:szCs w:val="24"/>
              </w:rPr>
            </w:pPr>
          </w:p>
        </w:tc>
      </w:tr>
      <w:tr w14:paraId="5D72AD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4" w:hRule="atLeast"/>
        </w:trPr>
        <w:tc>
          <w:tcPr>
            <w:tcW w:w="832" w:type="dxa"/>
            <w:vAlign w:val="top"/>
          </w:tcPr>
          <w:p w14:paraId="79319127">
            <w:pPr>
              <w:kinsoku/>
              <w:topLinePunct w:val="0"/>
              <w:bidi w:val="0"/>
              <w:rPr>
                <w:rFonts w:hint="eastAsia" w:ascii="宋体" w:hAnsi="宋体" w:eastAsia="宋体" w:cs="宋体"/>
                <w:sz w:val="24"/>
                <w:szCs w:val="24"/>
              </w:rPr>
            </w:pPr>
          </w:p>
        </w:tc>
        <w:tc>
          <w:tcPr>
            <w:tcW w:w="1955" w:type="dxa"/>
            <w:vAlign w:val="top"/>
          </w:tcPr>
          <w:p w14:paraId="64DF9A58">
            <w:pPr>
              <w:kinsoku/>
              <w:topLinePunct w:val="0"/>
              <w:bidi w:val="0"/>
              <w:rPr>
                <w:rFonts w:hint="eastAsia" w:ascii="宋体" w:hAnsi="宋体" w:eastAsia="宋体" w:cs="宋体"/>
                <w:sz w:val="24"/>
                <w:szCs w:val="24"/>
              </w:rPr>
            </w:pPr>
          </w:p>
        </w:tc>
        <w:tc>
          <w:tcPr>
            <w:tcW w:w="2411" w:type="dxa"/>
            <w:vAlign w:val="top"/>
          </w:tcPr>
          <w:p w14:paraId="4F4D231A">
            <w:pPr>
              <w:kinsoku/>
              <w:topLinePunct w:val="0"/>
              <w:bidi w:val="0"/>
              <w:rPr>
                <w:rFonts w:hint="eastAsia" w:ascii="宋体" w:hAnsi="宋体" w:eastAsia="宋体" w:cs="宋体"/>
                <w:sz w:val="24"/>
                <w:szCs w:val="24"/>
              </w:rPr>
            </w:pPr>
          </w:p>
        </w:tc>
        <w:tc>
          <w:tcPr>
            <w:tcW w:w="2309" w:type="dxa"/>
            <w:vAlign w:val="top"/>
          </w:tcPr>
          <w:p w14:paraId="58CAE007">
            <w:pPr>
              <w:kinsoku/>
              <w:topLinePunct w:val="0"/>
              <w:bidi w:val="0"/>
              <w:rPr>
                <w:rFonts w:hint="eastAsia" w:ascii="宋体" w:hAnsi="宋体" w:eastAsia="宋体" w:cs="宋体"/>
                <w:sz w:val="24"/>
                <w:szCs w:val="24"/>
              </w:rPr>
            </w:pPr>
          </w:p>
        </w:tc>
        <w:tc>
          <w:tcPr>
            <w:tcW w:w="1003" w:type="dxa"/>
            <w:vAlign w:val="top"/>
          </w:tcPr>
          <w:p w14:paraId="4CFF16C5">
            <w:pPr>
              <w:kinsoku/>
              <w:topLinePunct w:val="0"/>
              <w:bidi w:val="0"/>
              <w:rPr>
                <w:rFonts w:hint="eastAsia" w:ascii="宋体" w:hAnsi="宋体" w:eastAsia="宋体" w:cs="宋体"/>
                <w:sz w:val="24"/>
                <w:szCs w:val="24"/>
              </w:rPr>
            </w:pPr>
          </w:p>
        </w:tc>
      </w:tr>
      <w:tr w14:paraId="50A437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5" w:hRule="atLeast"/>
        </w:trPr>
        <w:tc>
          <w:tcPr>
            <w:tcW w:w="832" w:type="dxa"/>
            <w:vAlign w:val="top"/>
          </w:tcPr>
          <w:p w14:paraId="1918F0F7">
            <w:pPr>
              <w:kinsoku/>
              <w:topLinePunct w:val="0"/>
              <w:bidi w:val="0"/>
              <w:rPr>
                <w:rFonts w:hint="eastAsia" w:ascii="宋体" w:hAnsi="宋体" w:eastAsia="宋体" w:cs="宋体"/>
                <w:sz w:val="24"/>
                <w:szCs w:val="24"/>
              </w:rPr>
            </w:pPr>
          </w:p>
        </w:tc>
        <w:tc>
          <w:tcPr>
            <w:tcW w:w="1955" w:type="dxa"/>
            <w:vAlign w:val="top"/>
          </w:tcPr>
          <w:p w14:paraId="747BA37E">
            <w:pPr>
              <w:kinsoku/>
              <w:topLinePunct w:val="0"/>
              <w:bidi w:val="0"/>
              <w:rPr>
                <w:rFonts w:hint="eastAsia" w:ascii="宋体" w:hAnsi="宋体" w:eastAsia="宋体" w:cs="宋体"/>
                <w:sz w:val="24"/>
                <w:szCs w:val="24"/>
              </w:rPr>
            </w:pPr>
          </w:p>
        </w:tc>
        <w:tc>
          <w:tcPr>
            <w:tcW w:w="2411" w:type="dxa"/>
            <w:vAlign w:val="top"/>
          </w:tcPr>
          <w:p w14:paraId="0784BEF8">
            <w:pPr>
              <w:kinsoku/>
              <w:topLinePunct w:val="0"/>
              <w:bidi w:val="0"/>
              <w:rPr>
                <w:rFonts w:hint="eastAsia" w:ascii="宋体" w:hAnsi="宋体" w:eastAsia="宋体" w:cs="宋体"/>
                <w:sz w:val="24"/>
                <w:szCs w:val="24"/>
              </w:rPr>
            </w:pPr>
          </w:p>
        </w:tc>
        <w:tc>
          <w:tcPr>
            <w:tcW w:w="2309" w:type="dxa"/>
            <w:vAlign w:val="top"/>
          </w:tcPr>
          <w:p w14:paraId="74312026">
            <w:pPr>
              <w:kinsoku/>
              <w:topLinePunct w:val="0"/>
              <w:bidi w:val="0"/>
              <w:rPr>
                <w:rFonts w:hint="eastAsia" w:ascii="宋体" w:hAnsi="宋体" w:eastAsia="宋体" w:cs="宋体"/>
                <w:sz w:val="24"/>
                <w:szCs w:val="24"/>
              </w:rPr>
            </w:pPr>
          </w:p>
        </w:tc>
        <w:tc>
          <w:tcPr>
            <w:tcW w:w="1003" w:type="dxa"/>
            <w:vAlign w:val="top"/>
          </w:tcPr>
          <w:p w14:paraId="34515534">
            <w:pPr>
              <w:kinsoku/>
              <w:topLinePunct w:val="0"/>
              <w:bidi w:val="0"/>
              <w:rPr>
                <w:rFonts w:hint="eastAsia" w:ascii="宋体" w:hAnsi="宋体" w:eastAsia="宋体" w:cs="宋体"/>
                <w:sz w:val="24"/>
                <w:szCs w:val="24"/>
              </w:rPr>
            </w:pPr>
          </w:p>
        </w:tc>
      </w:tr>
      <w:tr w14:paraId="1707F6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5" w:hRule="atLeast"/>
        </w:trPr>
        <w:tc>
          <w:tcPr>
            <w:tcW w:w="832" w:type="dxa"/>
            <w:vAlign w:val="top"/>
          </w:tcPr>
          <w:p w14:paraId="406AF8F6">
            <w:pPr>
              <w:kinsoku/>
              <w:topLinePunct w:val="0"/>
              <w:bidi w:val="0"/>
              <w:rPr>
                <w:rFonts w:hint="eastAsia" w:ascii="宋体" w:hAnsi="宋体" w:eastAsia="宋体" w:cs="宋体"/>
                <w:sz w:val="24"/>
                <w:szCs w:val="24"/>
              </w:rPr>
            </w:pPr>
          </w:p>
        </w:tc>
        <w:tc>
          <w:tcPr>
            <w:tcW w:w="1955" w:type="dxa"/>
            <w:vAlign w:val="top"/>
          </w:tcPr>
          <w:p w14:paraId="0EEF9BE5">
            <w:pPr>
              <w:kinsoku/>
              <w:topLinePunct w:val="0"/>
              <w:bidi w:val="0"/>
              <w:rPr>
                <w:rFonts w:hint="eastAsia" w:ascii="宋体" w:hAnsi="宋体" w:eastAsia="宋体" w:cs="宋体"/>
                <w:sz w:val="24"/>
                <w:szCs w:val="24"/>
              </w:rPr>
            </w:pPr>
          </w:p>
        </w:tc>
        <w:tc>
          <w:tcPr>
            <w:tcW w:w="2411" w:type="dxa"/>
            <w:vAlign w:val="top"/>
          </w:tcPr>
          <w:p w14:paraId="65368788">
            <w:pPr>
              <w:kinsoku/>
              <w:topLinePunct w:val="0"/>
              <w:bidi w:val="0"/>
              <w:rPr>
                <w:rFonts w:hint="eastAsia" w:ascii="宋体" w:hAnsi="宋体" w:eastAsia="宋体" w:cs="宋体"/>
                <w:sz w:val="24"/>
                <w:szCs w:val="24"/>
              </w:rPr>
            </w:pPr>
          </w:p>
        </w:tc>
        <w:tc>
          <w:tcPr>
            <w:tcW w:w="2309" w:type="dxa"/>
            <w:vAlign w:val="top"/>
          </w:tcPr>
          <w:p w14:paraId="51EA516C">
            <w:pPr>
              <w:kinsoku/>
              <w:topLinePunct w:val="0"/>
              <w:bidi w:val="0"/>
              <w:rPr>
                <w:rFonts w:hint="eastAsia" w:ascii="宋体" w:hAnsi="宋体" w:eastAsia="宋体" w:cs="宋体"/>
                <w:sz w:val="24"/>
                <w:szCs w:val="24"/>
              </w:rPr>
            </w:pPr>
          </w:p>
        </w:tc>
        <w:tc>
          <w:tcPr>
            <w:tcW w:w="1003" w:type="dxa"/>
            <w:vAlign w:val="top"/>
          </w:tcPr>
          <w:p w14:paraId="3A7DC6E6">
            <w:pPr>
              <w:kinsoku/>
              <w:topLinePunct w:val="0"/>
              <w:bidi w:val="0"/>
              <w:rPr>
                <w:rFonts w:hint="eastAsia" w:ascii="宋体" w:hAnsi="宋体" w:eastAsia="宋体" w:cs="宋体"/>
                <w:sz w:val="24"/>
                <w:szCs w:val="24"/>
              </w:rPr>
            </w:pPr>
          </w:p>
        </w:tc>
      </w:tr>
      <w:tr w14:paraId="727385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5" w:hRule="atLeast"/>
        </w:trPr>
        <w:tc>
          <w:tcPr>
            <w:tcW w:w="832" w:type="dxa"/>
            <w:vAlign w:val="top"/>
          </w:tcPr>
          <w:p w14:paraId="46E018A5">
            <w:pPr>
              <w:kinsoku/>
              <w:topLinePunct w:val="0"/>
              <w:bidi w:val="0"/>
              <w:rPr>
                <w:rFonts w:hint="eastAsia" w:ascii="宋体" w:hAnsi="宋体" w:eastAsia="宋体" w:cs="宋体"/>
                <w:sz w:val="24"/>
                <w:szCs w:val="24"/>
              </w:rPr>
            </w:pPr>
          </w:p>
        </w:tc>
        <w:tc>
          <w:tcPr>
            <w:tcW w:w="1955" w:type="dxa"/>
            <w:vAlign w:val="top"/>
          </w:tcPr>
          <w:p w14:paraId="7822D97B">
            <w:pPr>
              <w:kinsoku/>
              <w:topLinePunct w:val="0"/>
              <w:bidi w:val="0"/>
              <w:rPr>
                <w:rFonts w:hint="eastAsia" w:ascii="宋体" w:hAnsi="宋体" w:eastAsia="宋体" w:cs="宋体"/>
                <w:sz w:val="24"/>
                <w:szCs w:val="24"/>
              </w:rPr>
            </w:pPr>
          </w:p>
        </w:tc>
        <w:tc>
          <w:tcPr>
            <w:tcW w:w="2411" w:type="dxa"/>
            <w:vAlign w:val="top"/>
          </w:tcPr>
          <w:p w14:paraId="0923A3BE">
            <w:pPr>
              <w:kinsoku/>
              <w:topLinePunct w:val="0"/>
              <w:bidi w:val="0"/>
              <w:rPr>
                <w:rFonts w:hint="eastAsia" w:ascii="宋体" w:hAnsi="宋体" w:eastAsia="宋体" w:cs="宋体"/>
                <w:sz w:val="24"/>
                <w:szCs w:val="24"/>
              </w:rPr>
            </w:pPr>
          </w:p>
        </w:tc>
        <w:tc>
          <w:tcPr>
            <w:tcW w:w="2309" w:type="dxa"/>
            <w:vAlign w:val="top"/>
          </w:tcPr>
          <w:p w14:paraId="510EBE46">
            <w:pPr>
              <w:kinsoku/>
              <w:topLinePunct w:val="0"/>
              <w:bidi w:val="0"/>
              <w:rPr>
                <w:rFonts w:hint="eastAsia" w:ascii="宋体" w:hAnsi="宋体" w:eastAsia="宋体" w:cs="宋体"/>
                <w:sz w:val="24"/>
                <w:szCs w:val="24"/>
              </w:rPr>
            </w:pPr>
          </w:p>
        </w:tc>
        <w:tc>
          <w:tcPr>
            <w:tcW w:w="1003" w:type="dxa"/>
            <w:vAlign w:val="top"/>
          </w:tcPr>
          <w:p w14:paraId="0D8A1B18">
            <w:pPr>
              <w:kinsoku/>
              <w:topLinePunct w:val="0"/>
              <w:bidi w:val="0"/>
              <w:rPr>
                <w:rFonts w:hint="eastAsia" w:ascii="宋体" w:hAnsi="宋体" w:eastAsia="宋体" w:cs="宋体"/>
                <w:sz w:val="24"/>
                <w:szCs w:val="24"/>
              </w:rPr>
            </w:pPr>
          </w:p>
        </w:tc>
      </w:tr>
      <w:tr w14:paraId="43010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5" w:hRule="atLeast"/>
        </w:trPr>
        <w:tc>
          <w:tcPr>
            <w:tcW w:w="832" w:type="dxa"/>
            <w:vAlign w:val="top"/>
          </w:tcPr>
          <w:p w14:paraId="1398681A">
            <w:pPr>
              <w:kinsoku/>
              <w:topLinePunct w:val="0"/>
              <w:bidi w:val="0"/>
              <w:rPr>
                <w:rFonts w:hint="eastAsia" w:ascii="宋体" w:hAnsi="宋体" w:eastAsia="宋体" w:cs="宋体"/>
                <w:sz w:val="24"/>
                <w:szCs w:val="24"/>
              </w:rPr>
            </w:pPr>
          </w:p>
        </w:tc>
        <w:tc>
          <w:tcPr>
            <w:tcW w:w="1955" w:type="dxa"/>
            <w:vAlign w:val="top"/>
          </w:tcPr>
          <w:p w14:paraId="60E342CF">
            <w:pPr>
              <w:kinsoku/>
              <w:topLinePunct w:val="0"/>
              <w:bidi w:val="0"/>
              <w:rPr>
                <w:rFonts w:hint="eastAsia" w:ascii="宋体" w:hAnsi="宋体" w:eastAsia="宋体" w:cs="宋体"/>
                <w:sz w:val="24"/>
                <w:szCs w:val="24"/>
              </w:rPr>
            </w:pPr>
          </w:p>
        </w:tc>
        <w:tc>
          <w:tcPr>
            <w:tcW w:w="2411" w:type="dxa"/>
            <w:vAlign w:val="top"/>
          </w:tcPr>
          <w:p w14:paraId="0B86F56F">
            <w:pPr>
              <w:kinsoku/>
              <w:topLinePunct w:val="0"/>
              <w:bidi w:val="0"/>
              <w:rPr>
                <w:rFonts w:hint="eastAsia" w:ascii="宋体" w:hAnsi="宋体" w:eastAsia="宋体" w:cs="宋体"/>
                <w:sz w:val="24"/>
                <w:szCs w:val="24"/>
              </w:rPr>
            </w:pPr>
          </w:p>
        </w:tc>
        <w:tc>
          <w:tcPr>
            <w:tcW w:w="2309" w:type="dxa"/>
            <w:vAlign w:val="top"/>
          </w:tcPr>
          <w:p w14:paraId="4443FB36">
            <w:pPr>
              <w:kinsoku/>
              <w:topLinePunct w:val="0"/>
              <w:bidi w:val="0"/>
              <w:rPr>
                <w:rFonts w:hint="eastAsia" w:ascii="宋体" w:hAnsi="宋体" w:eastAsia="宋体" w:cs="宋体"/>
                <w:sz w:val="24"/>
                <w:szCs w:val="24"/>
              </w:rPr>
            </w:pPr>
          </w:p>
        </w:tc>
        <w:tc>
          <w:tcPr>
            <w:tcW w:w="1003" w:type="dxa"/>
            <w:vAlign w:val="top"/>
          </w:tcPr>
          <w:p w14:paraId="15961024">
            <w:pPr>
              <w:kinsoku/>
              <w:topLinePunct w:val="0"/>
              <w:bidi w:val="0"/>
              <w:rPr>
                <w:rFonts w:hint="eastAsia" w:ascii="宋体" w:hAnsi="宋体" w:eastAsia="宋体" w:cs="宋体"/>
                <w:sz w:val="24"/>
                <w:szCs w:val="24"/>
              </w:rPr>
            </w:pPr>
          </w:p>
        </w:tc>
      </w:tr>
      <w:tr w14:paraId="7880FC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5" w:hRule="atLeast"/>
        </w:trPr>
        <w:tc>
          <w:tcPr>
            <w:tcW w:w="832" w:type="dxa"/>
            <w:vAlign w:val="top"/>
          </w:tcPr>
          <w:p w14:paraId="4686A1EB">
            <w:pPr>
              <w:kinsoku/>
              <w:topLinePunct w:val="0"/>
              <w:bidi w:val="0"/>
              <w:rPr>
                <w:rFonts w:hint="eastAsia" w:ascii="宋体" w:hAnsi="宋体" w:eastAsia="宋体" w:cs="宋体"/>
                <w:sz w:val="24"/>
                <w:szCs w:val="24"/>
              </w:rPr>
            </w:pPr>
          </w:p>
        </w:tc>
        <w:tc>
          <w:tcPr>
            <w:tcW w:w="1955" w:type="dxa"/>
            <w:vAlign w:val="top"/>
          </w:tcPr>
          <w:p w14:paraId="7D9C73E0">
            <w:pPr>
              <w:kinsoku/>
              <w:topLinePunct w:val="0"/>
              <w:bidi w:val="0"/>
              <w:rPr>
                <w:rFonts w:hint="eastAsia" w:ascii="宋体" w:hAnsi="宋体" w:eastAsia="宋体" w:cs="宋体"/>
                <w:sz w:val="24"/>
                <w:szCs w:val="24"/>
              </w:rPr>
            </w:pPr>
          </w:p>
        </w:tc>
        <w:tc>
          <w:tcPr>
            <w:tcW w:w="2411" w:type="dxa"/>
            <w:vAlign w:val="top"/>
          </w:tcPr>
          <w:p w14:paraId="538D1EF4">
            <w:pPr>
              <w:kinsoku/>
              <w:topLinePunct w:val="0"/>
              <w:bidi w:val="0"/>
              <w:rPr>
                <w:rFonts w:hint="eastAsia" w:ascii="宋体" w:hAnsi="宋体" w:eastAsia="宋体" w:cs="宋体"/>
                <w:sz w:val="24"/>
                <w:szCs w:val="24"/>
              </w:rPr>
            </w:pPr>
          </w:p>
        </w:tc>
        <w:tc>
          <w:tcPr>
            <w:tcW w:w="2309" w:type="dxa"/>
            <w:vAlign w:val="top"/>
          </w:tcPr>
          <w:p w14:paraId="5D073FF2">
            <w:pPr>
              <w:kinsoku/>
              <w:topLinePunct w:val="0"/>
              <w:bidi w:val="0"/>
              <w:rPr>
                <w:rFonts w:hint="eastAsia" w:ascii="宋体" w:hAnsi="宋体" w:eastAsia="宋体" w:cs="宋体"/>
                <w:sz w:val="24"/>
                <w:szCs w:val="24"/>
              </w:rPr>
            </w:pPr>
          </w:p>
        </w:tc>
        <w:tc>
          <w:tcPr>
            <w:tcW w:w="1003" w:type="dxa"/>
            <w:vAlign w:val="top"/>
          </w:tcPr>
          <w:p w14:paraId="485EFBC2">
            <w:pPr>
              <w:kinsoku/>
              <w:topLinePunct w:val="0"/>
              <w:bidi w:val="0"/>
              <w:rPr>
                <w:rFonts w:hint="eastAsia" w:ascii="宋体" w:hAnsi="宋体" w:eastAsia="宋体" w:cs="宋体"/>
                <w:sz w:val="24"/>
                <w:szCs w:val="24"/>
              </w:rPr>
            </w:pPr>
          </w:p>
        </w:tc>
      </w:tr>
      <w:tr w14:paraId="29D634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4" w:hRule="atLeast"/>
        </w:trPr>
        <w:tc>
          <w:tcPr>
            <w:tcW w:w="832" w:type="dxa"/>
            <w:vAlign w:val="top"/>
          </w:tcPr>
          <w:p w14:paraId="282BFB03">
            <w:pPr>
              <w:kinsoku/>
              <w:topLinePunct w:val="0"/>
              <w:bidi w:val="0"/>
              <w:rPr>
                <w:rFonts w:hint="eastAsia" w:ascii="宋体" w:hAnsi="宋体" w:eastAsia="宋体" w:cs="宋体"/>
                <w:sz w:val="24"/>
                <w:szCs w:val="24"/>
              </w:rPr>
            </w:pPr>
          </w:p>
        </w:tc>
        <w:tc>
          <w:tcPr>
            <w:tcW w:w="1955" w:type="dxa"/>
            <w:vAlign w:val="top"/>
          </w:tcPr>
          <w:p w14:paraId="53B4587D">
            <w:pPr>
              <w:kinsoku/>
              <w:topLinePunct w:val="0"/>
              <w:bidi w:val="0"/>
              <w:rPr>
                <w:rFonts w:hint="eastAsia" w:ascii="宋体" w:hAnsi="宋体" w:eastAsia="宋体" w:cs="宋体"/>
                <w:sz w:val="24"/>
                <w:szCs w:val="24"/>
              </w:rPr>
            </w:pPr>
          </w:p>
        </w:tc>
        <w:tc>
          <w:tcPr>
            <w:tcW w:w="2411" w:type="dxa"/>
            <w:vAlign w:val="top"/>
          </w:tcPr>
          <w:p w14:paraId="507E20BD">
            <w:pPr>
              <w:kinsoku/>
              <w:topLinePunct w:val="0"/>
              <w:bidi w:val="0"/>
              <w:rPr>
                <w:rFonts w:hint="eastAsia" w:ascii="宋体" w:hAnsi="宋体" w:eastAsia="宋体" w:cs="宋体"/>
                <w:sz w:val="24"/>
                <w:szCs w:val="24"/>
              </w:rPr>
            </w:pPr>
          </w:p>
        </w:tc>
        <w:tc>
          <w:tcPr>
            <w:tcW w:w="2309" w:type="dxa"/>
            <w:vAlign w:val="top"/>
          </w:tcPr>
          <w:p w14:paraId="0A161297">
            <w:pPr>
              <w:kinsoku/>
              <w:topLinePunct w:val="0"/>
              <w:bidi w:val="0"/>
              <w:rPr>
                <w:rFonts w:hint="eastAsia" w:ascii="宋体" w:hAnsi="宋体" w:eastAsia="宋体" w:cs="宋体"/>
                <w:sz w:val="24"/>
                <w:szCs w:val="24"/>
              </w:rPr>
            </w:pPr>
          </w:p>
        </w:tc>
        <w:tc>
          <w:tcPr>
            <w:tcW w:w="1003" w:type="dxa"/>
            <w:vAlign w:val="top"/>
          </w:tcPr>
          <w:p w14:paraId="14B54C41">
            <w:pPr>
              <w:kinsoku/>
              <w:topLinePunct w:val="0"/>
              <w:bidi w:val="0"/>
              <w:rPr>
                <w:rFonts w:hint="eastAsia" w:ascii="宋体" w:hAnsi="宋体" w:eastAsia="宋体" w:cs="宋体"/>
                <w:sz w:val="24"/>
                <w:szCs w:val="24"/>
              </w:rPr>
            </w:pPr>
          </w:p>
        </w:tc>
      </w:tr>
      <w:tr w14:paraId="3ECD4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9" w:hRule="atLeast"/>
        </w:trPr>
        <w:tc>
          <w:tcPr>
            <w:tcW w:w="832" w:type="dxa"/>
            <w:vAlign w:val="top"/>
          </w:tcPr>
          <w:p w14:paraId="19DBB334">
            <w:pPr>
              <w:kinsoku/>
              <w:topLinePunct w:val="0"/>
              <w:bidi w:val="0"/>
              <w:rPr>
                <w:rFonts w:hint="eastAsia" w:ascii="宋体" w:hAnsi="宋体" w:eastAsia="宋体" w:cs="宋体"/>
                <w:sz w:val="24"/>
                <w:szCs w:val="24"/>
              </w:rPr>
            </w:pPr>
          </w:p>
        </w:tc>
        <w:tc>
          <w:tcPr>
            <w:tcW w:w="1955" w:type="dxa"/>
            <w:vAlign w:val="top"/>
          </w:tcPr>
          <w:p w14:paraId="03A0E354">
            <w:pPr>
              <w:kinsoku/>
              <w:topLinePunct w:val="0"/>
              <w:bidi w:val="0"/>
              <w:rPr>
                <w:rFonts w:hint="eastAsia" w:ascii="宋体" w:hAnsi="宋体" w:eastAsia="宋体" w:cs="宋体"/>
                <w:sz w:val="24"/>
                <w:szCs w:val="24"/>
              </w:rPr>
            </w:pPr>
          </w:p>
        </w:tc>
        <w:tc>
          <w:tcPr>
            <w:tcW w:w="2411" w:type="dxa"/>
            <w:vAlign w:val="top"/>
          </w:tcPr>
          <w:p w14:paraId="0056816D">
            <w:pPr>
              <w:kinsoku/>
              <w:topLinePunct w:val="0"/>
              <w:bidi w:val="0"/>
              <w:rPr>
                <w:rFonts w:hint="eastAsia" w:ascii="宋体" w:hAnsi="宋体" w:eastAsia="宋体" w:cs="宋体"/>
                <w:sz w:val="24"/>
                <w:szCs w:val="24"/>
              </w:rPr>
            </w:pPr>
          </w:p>
        </w:tc>
        <w:tc>
          <w:tcPr>
            <w:tcW w:w="2309" w:type="dxa"/>
            <w:vAlign w:val="top"/>
          </w:tcPr>
          <w:p w14:paraId="2E4BF787">
            <w:pPr>
              <w:kinsoku/>
              <w:topLinePunct w:val="0"/>
              <w:bidi w:val="0"/>
              <w:rPr>
                <w:rFonts w:hint="eastAsia" w:ascii="宋体" w:hAnsi="宋体" w:eastAsia="宋体" w:cs="宋体"/>
                <w:sz w:val="24"/>
                <w:szCs w:val="24"/>
              </w:rPr>
            </w:pPr>
          </w:p>
        </w:tc>
        <w:tc>
          <w:tcPr>
            <w:tcW w:w="1003" w:type="dxa"/>
            <w:vAlign w:val="top"/>
          </w:tcPr>
          <w:p w14:paraId="3B46C7BA">
            <w:pPr>
              <w:kinsoku/>
              <w:topLinePunct w:val="0"/>
              <w:bidi w:val="0"/>
              <w:rPr>
                <w:rFonts w:hint="eastAsia" w:ascii="宋体" w:hAnsi="宋体" w:eastAsia="宋体" w:cs="宋体"/>
                <w:sz w:val="24"/>
                <w:szCs w:val="24"/>
              </w:rPr>
            </w:pPr>
          </w:p>
        </w:tc>
      </w:tr>
    </w:tbl>
    <w:p w14:paraId="237D1DBA">
      <w:pPr>
        <w:pStyle w:val="2"/>
        <w:kinsoku/>
        <w:topLinePunct w:val="0"/>
        <w:bidi w:val="0"/>
        <w:spacing w:line="464" w:lineRule="auto"/>
      </w:pPr>
    </w:p>
    <w:p w14:paraId="1387D460">
      <w:pPr>
        <w:kinsoku/>
        <w:topLinePunct w:val="0"/>
        <w:bidi w:val="0"/>
        <w:spacing w:before="78" w:line="219" w:lineRule="auto"/>
        <w:ind w:left="1"/>
        <w:rPr>
          <w:rFonts w:hint="eastAsia" w:ascii="宋体" w:hAnsi="宋体" w:eastAsia="宋体" w:cs="宋体"/>
          <w:sz w:val="24"/>
          <w:szCs w:val="24"/>
          <w:lang w:eastAsia="zh-CN"/>
        </w:rPr>
      </w:pPr>
      <w:r>
        <w:rPr>
          <w:rFonts w:ascii="宋体" w:hAnsi="宋体" w:eastAsia="宋体" w:cs="宋体"/>
          <w:spacing w:val="-2"/>
          <w:sz w:val="24"/>
          <w:szCs w:val="24"/>
        </w:rPr>
        <w:t>投标人（单位公章</w:t>
      </w:r>
      <w:r>
        <w:rPr>
          <w:rFonts w:ascii="宋体" w:hAnsi="宋体" w:eastAsia="宋体" w:cs="宋体"/>
          <w:spacing w:val="1"/>
          <w:sz w:val="24"/>
          <w:szCs w:val="24"/>
        </w:rPr>
        <w:t>）：</w:t>
      </w:r>
    </w:p>
    <w:p w14:paraId="5450418C">
      <w:pPr>
        <w:kinsoku/>
        <w:topLinePunct w:val="0"/>
        <w:bidi w:val="0"/>
        <w:spacing w:before="185" w:line="219" w:lineRule="auto"/>
        <w:rPr>
          <w:rFonts w:hint="eastAsia" w:ascii="宋体" w:hAnsi="宋体" w:eastAsia="宋体" w:cs="宋体"/>
          <w:sz w:val="24"/>
          <w:szCs w:val="24"/>
          <w:lang w:eastAsia="zh-CN"/>
        </w:rPr>
      </w:pPr>
      <w:r>
        <w:rPr>
          <w:rFonts w:ascii="宋体" w:hAnsi="宋体" w:eastAsia="宋体" w:cs="宋体"/>
          <w:spacing w:val="-1"/>
          <w:sz w:val="24"/>
          <w:szCs w:val="24"/>
        </w:rPr>
        <w:t>法定代表人或其授权代表签字：</w:t>
      </w:r>
    </w:p>
    <w:p w14:paraId="49CD6AF0">
      <w:pPr>
        <w:kinsoku/>
        <w:topLinePunct w:val="0"/>
        <w:bidi w:val="0"/>
        <w:spacing w:before="180" w:line="220" w:lineRule="auto"/>
        <w:ind w:left="40"/>
        <w:rPr>
          <w:rFonts w:ascii="宋体" w:hAnsi="宋体" w:eastAsia="宋体" w:cs="宋体"/>
          <w:sz w:val="24"/>
          <w:szCs w:val="24"/>
        </w:rPr>
        <w:sectPr>
          <w:footerReference r:id="rId31"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r>
        <w:rPr>
          <w:rFonts w:ascii="宋体" w:hAnsi="宋体" w:eastAsia="宋体" w:cs="宋体"/>
          <w:spacing w:val="-18"/>
          <w:sz w:val="24"/>
          <w:szCs w:val="24"/>
        </w:rPr>
        <w:t>日期：</w:t>
      </w:r>
    </w:p>
    <w:tbl>
      <w:tblPr>
        <w:tblStyle w:val="2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2"/>
        <w:gridCol w:w="894"/>
        <w:gridCol w:w="4934"/>
        <w:gridCol w:w="1507"/>
        <w:gridCol w:w="1512"/>
      </w:tblGrid>
      <w:tr w14:paraId="7B775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exact"/>
        </w:trPr>
        <w:tc>
          <w:tcPr>
            <w:tcW w:w="5000" w:type="pct"/>
            <w:gridSpan w:val="5"/>
            <w:noWrap w:val="0"/>
            <w:vAlign w:val="top"/>
          </w:tcPr>
          <w:p w14:paraId="54401E1E">
            <w:pPr>
              <w:pStyle w:val="6"/>
              <w:numPr>
                <w:ilvl w:val="1"/>
                <w:numId w:val="0"/>
              </w:numPr>
              <w:tabs>
                <w:tab w:val="left" w:pos="624"/>
              </w:tabs>
              <w:kinsoku/>
              <w:topLinePunct w:val="0"/>
              <w:bidi w:val="0"/>
              <w:spacing w:line="240" w:lineRule="auto"/>
              <w:ind w:left="1134"/>
              <w:rPr>
                <w:rFonts w:hint="eastAsia" w:ascii="宋体" w:hAnsi="宋体" w:eastAsia="宋体" w:cs="宋体"/>
                <w:sz w:val="21"/>
                <w:szCs w:val="21"/>
                <w:highlight w:val="none"/>
              </w:rPr>
            </w:pPr>
            <w:bookmarkStart w:id="1538" w:name="_Toc5378"/>
            <w:bookmarkStart w:id="1539" w:name="_Toc12309"/>
            <w:bookmarkStart w:id="1540" w:name="_Toc18107"/>
            <w:r>
              <w:rPr>
                <w:rFonts w:hint="eastAsia" w:ascii="宋体" w:hAnsi="宋体" w:eastAsia="宋体" w:cs="宋体"/>
                <w:sz w:val="21"/>
                <w:szCs w:val="21"/>
                <w:highlight w:val="none"/>
              </w:rPr>
              <w:t>招标文件专用须知星号（“*”）条款及索引表</w:t>
            </w:r>
            <w:bookmarkEnd w:id="1538"/>
            <w:bookmarkEnd w:id="1539"/>
            <w:bookmarkEnd w:id="1540"/>
          </w:p>
        </w:tc>
      </w:tr>
      <w:tr w14:paraId="2E75C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2" w:hRule="exact"/>
        </w:trPr>
        <w:tc>
          <w:tcPr>
            <w:tcW w:w="238" w:type="pct"/>
            <w:noWrap w:val="0"/>
            <w:vAlign w:val="center"/>
          </w:tcPr>
          <w:p w14:paraId="2A4AB521">
            <w:pPr>
              <w:pStyle w:val="6"/>
              <w:tabs>
                <w:tab w:val="left" w:pos="624"/>
              </w:tabs>
              <w:kinsoku/>
              <w:topLinePunct w:val="0"/>
              <w:bidi w:val="0"/>
              <w:spacing w:before="0" w:beforeLines="0" w:beforeAutospacing="0" w:after="0" w:line="240" w:lineRule="auto"/>
              <w:jc w:val="center"/>
              <w:rPr>
                <w:rFonts w:hint="eastAsia" w:ascii="宋体" w:hAnsi="宋体" w:eastAsia="宋体" w:cs="宋体"/>
                <w:b w:val="0"/>
                <w:bCs/>
                <w:sz w:val="21"/>
                <w:szCs w:val="21"/>
                <w:highlight w:val="none"/>
              </w:rPr>
            </w:pPr>
            <w:bookmarkStart w:id="1541" w:name="_Toc9622"/>
            <w:bookmarkStart w:id="1542" w:name="_Toc19478"/>
            <w:bookmarkStart w:id="1543" w:name="_Toc3147"/>
            <w:r>
              <w:rPr>
                <w:rFonts w:hint="eastAsia" w:ascii="宋体" w:hAnsi="宋体" w:eastAsia="宋体" w:cs="宋体"/>
                <w:b w:val="0"/>
                <w:bCs/>
                <w:sz w:val="21"/>
                <w:szCs w:val="21"/>
                <w:highlight w:val="none"/>
              </w:rPr>
              <w:t>序号</w:t>
            </w:r>
            <w:bookmarkEnd w:id="1541"/>
            <w:bookmarkEnd w:id="1542"/>
            <w:bookmarkEnd w:id="1543"/>
          </w:p>
        </w:tc>
        <w:tc>
          <w:tcPr>
            <w:tcW w:w="3137" w:type="pct"/>
            <w:gridSpan w:val="2"/>
            <w:noWrap w:val="0"/>
            <w:vAlign w:val="center"/>
          </w:tcPr>
          <w:p w14:paraId="213AE54C">
            <w:pPr>
              <w:pStyle w:val="6"/>
              <w:numPr>
                <w:ilvl w:val="1"/>
                <w:numId w:val="0"/>
              </w:numPr>
              <w:tabs>
                <w:tab w:val="left" w:pos="624"/>
              </w:tabs>
              <w:kinsoku/>
              <w:topLinePunct w:val="0"/>
              <w:bidi w:val="0"/>
              <w:spacing w:before="0" w:beforeLines="0" w:beforeAutospacing="0" w:after="0" w:afterLines="0" w:afterAutospacing="0" w:line="240" w:lineRule="auto"/>
              <w:ind w:left="1260"/>
              <w:jc w:val="center"/>
              <w:rPr>
                <w:rFonts w:hint="eastAsia" w:ascii="宋体" w:hAnsi="宋体" w:eastAsia="宋体" w:cs="宋体"/>
                <w:b w:val="0"/>
                <w:bCs/>
                <w:sz w:val="21"/>
                <w:szCs w:val="21"/>
                <w:highlight w:val="none"/>
              </w:rPr>
            </w:pPr>
            <w:bookmarkStart w:id="1544" w:name="_Toc16996"/>
            <w:bookmarkStart w:id="1545" w:name="_Toc15868"/>
            <w:bookmarkStart w:id="1546" w:name="_Toc20397"/>
            <w:r>
              <w:rPr>
                <w:rFonts w:hint="eastAsia" w:ascii="宋体" w:hAnsi="宋体" w:eastAsia="宋体" w:cs="宋体"/>
                <w:b w:val="0"/>
                <w:bCs/>
                <w:sz w:val="21"/>
                <w:szCs w:val="21"/>
                <w:highlight w:val="none"/>
              </w:rPr>
              <w:t>审查项目</w:t>
            </w:r>
            <w:bookmarkEnd w:id="1544"/>
            <w:bookmarkEnd w:id="1545"/>
            <w:bookmarkEnd w:id="1546"/>
          </w:p>
        </w:tc>
        <w:tc>
          <w:tcPr>
            <w:tcW w:w="811" w:type="pct"/>
            <w:noWrap w:val="0"/>
            <w:vAlign w:val="center"/>
          </w:tcPr>
          <w:p w14:paraId="33AE0CD1">
            <w:pPr>
              <w:pStyle w:val="6"/>
              <w:numPr>
                <w:ilvl w:val="1"/>
                <w:numId w:val="0"/>
              </w:numPr>
              <w:tabs>
                <w:tab w:val="left" w:pos="624"/>
              </w:tabs>
              <w:kinsoku/>
              <w:topLinePunct w:val="0"/>
              <w:bidi w:val="0"/>
              <w:spacing w:before="0" w:beforeLines="0" w:beforeAutospacing="0" w:after="0" w:afterLines="0" w:afterAutospacing="0" w:line="240" w:lineRule="auto"/>
              <w:jc w:val="center"/>
              <w:rPr>
                <w:rFonts w:hint="eastAsia" w:ascii="宋体" w:hAnsi="宋体" w:eastAsia="宋体" w:cs="宋体"/>
                <w:b w:val="0"/>
                <w:bCs/>
                <w:sz w:val="21"/>
                <w:szCs w:val="21"/>
                <w:highlight w:val="none"/>
              </w:rPr>
            </w:pPr>
            <w:bookmarkStart w:id="1547" w:name="_Toc1974"/>
            <w:bookmarkStart w:id="1548" w:name="_Toc14007"/>
            <w:bookmarkStart w:id="1549" w:name="_Toc23458"/>
            <w:r>
              <w:rPr>
                <w:rFonts w:hint="eastAsia" w:ascii="宋体" w:hAnsi="宋体" w:eastAsia="宋体" w:cs="宋体"/>
                <w:b w:val="0"/>
                <w:bCs/>
                <w:sz w:val="21"/>
                <w:szCs w:val="21"/>
                <w:highlight w:val="none"/>
              </w:rPr>
              <w:t>响应情况(响应画“O”,不响应画“X”)</w:t>
            </w:r>
            <w:bookmarkEnd w:id="1547"/>
            <w:bookmarkEnd w:id="1548"/>
            <w:bookmarkEnd w:id="1549"/>
          </w:p>
        </w:tc>
        <w:tc>
          <w:tcPr>
            <w:tcW w:w="812" w:type="pct"/>
            <w:noWrap w:val="0"/>
            <w:vAlign w:val="center"/>
          </w:tcPr>
          <w:p w14:paraId="361E2163">
            <w:pPr>
              <w:pStyle w:val="6"/>
              <w:numPr>
                <w:ilvl w:val="1"/>
                <w:numId w:val="0"/>
              </w:numPr>
              <w:tabs>
                <w:tab w:val="left" w:pos="624"/>
              </w:tabs>
              <w:kinsoku/>
              <w:topLinePunct w:val="0"/>
              <w:bidi w:val="0"/>
              <w:spacing w:before="0" w:beforeLines="0" w:beforeAutospacing="0" w:after="0" w:afterLines="0" w:afterAutospacing="0" w:line="240" w:lineRule="auto"/>
              <w:jc w:val="center"/>
              <w:rPr>
                <w:rFonts w:hint="eastAsia" w:ascii="宋体" w:hAnsi="宋体" w:eastAsia="宋体" w:cs="宋体"/>
                <w:b w:val="0"/>
                <w:bCs/>
                <w:sz w:val="21"/>
                <w:szCs w:val="21"/>
                <w:highlight w:val="none"/>
              </w:rPr>
            </w:pPr>
            <w:bookmarkStart w:id="1550" w:name="_Toc27005"/>
            <w:bookmarkStart w:id="1551" w:name="_Toc8"/>
            <w:bookmarkStart w:id="1552" w:name="_Toc9291"/>
            <w:r>
              <w:rPr>
                <w:rFonts w:hint="eastAsia" w:ascii="宋体" w:hAnsi="宋体" w:eastAsia="宋体" w:cs="宋体"/>
                <w:b w:val="0"/>
                <w:bCs/>
                <w:sz w:val="21"/>
                <w:szCs w:val="21"/>
                <w:highlight w:val="none"/>
              </w:rPr>
              <w:t>投标文件对应分册、建议书、章节、页码</w:t>
            </w:r>
            <w:bookmarkEnd w:id="1550"/>
            <w:bookmarkEnd w:id="1551"/>
            <w:bookmarkEnd w:id="1552"/>
          </w:p>
        </w:tc>
      </w:tr>
      <w:tr w14:paraId="03568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238" w:type="pct"/>
            <w:vMerge w:val="restart"/>
            <w:noWrap w:val="0"/>
            <w:vAlign w:val="center"/>
          </w:tcPr>
          <w:p w14:paraId="0A7C34FE">
            <w:pPr>
              <w:pStyle w:val="6"/>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553" w:name="_Toc4276"/>
            <w:bookmarkStart w:id="1554" w:name="_Toc24616"/>
            <w:bookmarkStart w:id="1555" w:name="_Toc21682"/>
            <w:r>
              <w:rPr>
                <w:rFonts w:hint="eastAsia" w:ascii="宋体" w:hAnsi="宋体" w:eastAsia="宋体" w:cs="宋体"/>
                <w:b w:val="0"/>
                <w:bCs/>
                <w:sz w:val="21"/>
                <w:szCs w:val="21"/>
                <w:highlight w:val="none"/>
              </w:rPr>
              <w:t>1</w:t>
            </w:r>
            <w:bookmarkEnd w:id="1553"/>
            <w:bookmarkEnd w:id="1554"/>
            <w:bookmarkEnd w:id="1555"/>
          </w:p>
        </w:tc>
        <w:tc>
          <w:tcPr>
            <w:tcW w:w="481" w:type="pct"/>
            <w:vMerge w:val="restart"/>
            <w:noWrap w:val="0"/>
            <w:vAlign w:val="center"/>
          </w:tcPr>
          <w:p w14:paraId="3E633175">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2.合格的投标人</w:t>
            </w:r>
          </w:p>
        </w:tc>
        <w:tc>
          <w:tcPr>
            <w:tcW w:w="2656" w:type="pct"/>
            <w:noWrap w:val="0"/>
            <w:vAlign w:val="center"/>
          </w:tcPr>
          <w:p w14:paraId="0E8E587C">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2.1 投标人是响应招标、已在招标代理机构处领购招标文件并参加投标竞争的法人。任何未在招标代理机构处领购招标文件的单位均不得参加投标。</w:t>
            </w:r>
          </w:p>
        </w:tc>
        <w:tc>
          <w:tcPr>
            <w:tcW w:w="811" w:type="pct"/>
            <w:noWrap w:val="0"/>
            <w:vAlign w:val="top"/>
          </w:tcPr>
          <w:p w14:paraId="2A405744">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3EB5A96F">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2EBE6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exact"/>
        </w:trPr>
        <w:tc>
          <w:tcPr>
            <w:tcW w:w="238" w:type="pct"/>
            <w:vMerge w:val="continue"/>
            <w:noWrap w:val="0"/>
            <w:vAlign w:val="center"/>
          </w:tcPr>
          <w:p w14:paraId="1F80BB99">
            <w:pPr>
              <w:pStyle w:val="6"/>
              <w:kinsoku/>
              <w:topLinePunct w:val="0"/>
              <w:bidi w:val="0"/>
              <w:spacing w:line="240" w:lineRule="auto"/>
              <w:jc w:val="left"/>
              <w:rPr>
                <w:rFonts w:hint="eastAsia" w:ascii="宋体" w:hAnsi="宋体" w:eastAsia="宋体" w:cs="宋体"/>
                <w:b w:val="0"/>
                <w:bCs/>
                <w:sz w:val="21"/>
                <w:szCs w:val="21"/>
                <w:highlight w:val="none"/>
              </w:rPr>
            </w:pPr>
          </w:p>
        </w:tc>
        <w:tc>
          <w:tcPr>
            <w:tcW w:w="481" w:type="pct"/>
            <w:vMerge w:val="continue"/>
            <w:noWrap w:val="0"/>
            <w:vAlign w:val="center"/>
          </w:tcPr>
          <w:p w14:paraId="2130EF8D">
            <w:pPr>
              <w:kinsoku/>
              <w:topLinePunct w:val="0"/>
              <w:bidi w:val="0"/>
              <w:spacing w:line="240" w:lineRule="auto"/>
              <w:jc w:val="left"/>
              <w:rPr>
                <w:rFonts w:hint="eastAsia" w:ascii="宋体" w:hAnsi="宋体" w:eastAsia="宋体" w:cs="宋体"/>
                <w:bCs/>
                <w:sz w:val="21"/>
                <w:szCs w:val="21"/>
                <w:highlight w:val="none"/>
              </w:rPr>
            </w:pPr>
          </w:p>
        </w:tc>
        <w:tc>
          <w:tcPr>
            <w:tcW w:w="2656" w:type="pct"/>
            <w:noWrap w:val="0"/>
            <w:vAlign w:val="center"/>
          </w:tcPr>
          <w:p w14:paraId="6C8625FB">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2.2投标人的资格应满足专用须知前附表中提出的要求。</w:t>
            </w:r>
          </w:p>
        </w:tc>
        <w:tc>
          <w:tcPr>
            <w:tcW w:w="811" w:type="pct"/>
            <w:noWrap w:val="0"/>
            <w:vAlign w:val="top"/>
          </w:tcPr>
          <w:p w14:paraId="17421347">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0FC9E3E7">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646AA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238" w:type="pct"/>
            <w:vMerge w:val="continue"/>
            <w:noWrap w:val="0"/>
            <w:vAlign w:val="center"/>
          </w:tcPr>
          <w:p w14:paraId="7B48C173">
            <w:pPr>
              <w:pStyle w:val="6"/>
              <w:kinsoku/>
              <w:topLinePunct w:val="0"/>
              <w:bidi w:val="0"/>
              <w:spacing w:line="240" w:lineRule="auto"/>
              <w:jc w:val="left"/>
              <w:rPr>
                <w:rFonts w:hint="eastAsia" w:ascii="宋体" w:hAnsi="宋体" w:eastAsia="宋体" w:cs="宋体"/>
                <w:b w:val="0"/>
                <w:bCs/>
                <w:sz w:val="21"/>
                <w:szCs w:val="21"/>
                <w:highlight w:val="none"/>
              </w:rPr>
            </w:pPr>
          </w:p>
        </w:tc>
        <w:tc>
          <w:tcPr>
            <w:tcW w:w="481" w:type="pct"/>
            <w:vMerge w:val="continue"/>
            <w:noWrap w:val="0"/>
            <w:vAlign w:val="center"/>
          </w:tcPr>
          <w:p w14:paraId="414DB29B">
            <w:pPr>
              <w:kinsoku/>
              <w:topLinePunct w:val="0"/>
              <w:bidi w:val="0"/>
              <w:spacing w:line="240" w:lineRule="auto"/>
              <w:jc w:val="left"/>
              <w:rPr>
                <w:rFonts w:hint="eastAsia" w:ascii="宋体" w:hAnsi="宋体" w:eastAsia="宋体" w:cs="宋体"/>
                <w:bCs/>
                <w:sz w:val="21"/>
                <w:szCs w:val="21"/>
                <w:highlight w:val="none"/>
              </w:rPr>
            </w:pPr>
          </w:p>
        </w:tc>
        <w:tc>
          <w:tcPr>
            <w:tcW w:w="2656" w:type="pct"/>
            <w:noWrap w:val="0"/>
            <w:vAlign w:val="center"/>
          </w:tcPr>
          <w:p w14:paraId="3BB8EFD3">
            <w:pPr>
              <w:kinsoku/>
              <w:topLinePunct w:val="0"/>
              <w:bidi w:val="0"/>
              <w:spacing w:line="240" w:lineRule="auto"/>
              <w:jc w:val="left"/>
              <w:rPr>
                <w:rFonts w:hint="eastAsia" w:ascii="宋体" w:hAnsi="宋体" w:eastAsia="宋体" w:cs="宋体"/>
                <w:bCs/>
                <w:color w:val="auto"/>
                <w:sz w:val="21"/>
                <w:szCs w:val="21"/>
                <w:highlight w:val="none"/>
                <w:u w:val="none"/>
              </w:rPr>
            </w:pPr>
            <w:r>
              <w:rPr>
                <w:rFonts w:hint="eastAsia" w:ascii="宋体" w:hAnsi="宋体" w:eastAsia="宋体" w:cs="宋体"/>
                <w:bCs/>
                <w:sz w:val="21"/>
                <w:szCs w:val="21"/>
                <w:highlight w:val="none"/>
              </w:rPr>
              <w:t>2.3</w:t>
            </w:r>
            <w:r>
              <w:rPr>
                <w:rFonts w:hint="eastAsia" w:ascii="宋体" w:hAnsi="宋体" w:eastAsia="宋体" w:cs="宋体"/>
                <w:bCs/>
                <w:color w:val="auto"/>
                <w:sz w:val="21"/>
                <w:szCs w:val="21"/>
                <w:highlight w:val="none"/>
                <w:u w:val="none"/>
              </w:rPr>
              <w:t>投标人必须作为</w:t>
            </w:r>
            <w:r>
              <w:rPr>
                <w:rFonts w:hint="eastAsia" w:ascii="宋体" w:hAnsi="宋体" w:eastAsia="宋体" w:cs="宋体"/>
                <w:b w:val="0"/>
                <w:bCs w:val="0"/>
                <w:sz w:val="21"/>
                <w:szCs w:val="21"/>
                <w:highlight w:val="none"/>
                <w:lang w:val="en-US" w:eastAsia="zh-CN"/>
              </w:rPr>
              <w:t>信号系统集成</w:t>
            </w:r>
            <w:r>
              <w:rPr>
                <w:rFonts w:hint="eastAsia" w:ascii="宋体" w:hAnsi="宋体" w:eastAsia="宋体" w:cs="宋体"/>
                <w:b w:val="0"/>
                <w:bCs w:val="0"/>
                <w:spacing w:val="-3"/>
                <w:sz w:val="21"/>
                <w:szCs w:val="21"/>
                <w:highlight w:val="none"/>
              </w:rPr>
              <w:t>商</w:t>
            </w:r>
            <w:r>
              <w:rPr>
                <w:rFonts w:hint="eastAsia" w:ascii="宋体" w:hAnsi="宋体" w:eastAsia="宋体" w:cs="宋体"/>
                <w:bCs/>
                <w:color w:val="auto"/>
                <w:sz w:val="21"/>
                <w:szCs w:val="21"/>
                <w:highlight w:val="none"/>
                <w:u w:val="none"/>
              </w:rPr>
              <w:t>进行投标，并要负责信号系统各部件分包商的技术及产品质量符合招标文件要求。</w:t>
            </w:r>
          </w:p>
          <w:p w14:paraId="75E43864">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color w:val="auto"/>
                <w:sz w:val="21"/>
                <w:szCs w:val="21"/>
                <w:highlight w:val="none"/>
                <w:u w:val="none"/>
              </w:rPr>
              <w:t>具体要求如下</w:t>
            </w:r>
            <w:r>
              <w:rPr>
                <w:rFonts w:hint="eastAsia" w:ascii="宋体" w:hAnsi="宋体" w:eastAsia="宋体" w:cs="宋体"/>
                <w:bCs/>
                <w:sz w:val="21"/>
                <w:szCs w:val="21"/>
                <w:highlight w:val="none"/>
              </w:rPr>
              <w:t>：</w:t>
            </w:r>
          </w:p>
          <w:p w14:paraId="275C3C7D">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1）如果投标人所投产品是国外唯一技术转让的还须出具转让协议文件。对本工程进行独立第三方安全评估的范围应覆盖本工程的全部工程范围且投标的ATP、联锁、计轴通过SIL4认证证书，ATS系统及ATO系统具有SIL2级认证证书。</w:t>
            </w:r>
          </w:p>
          <w:p w14:paraId="531DA4A8">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（2）主要核心设备分包商要求</w:t>
            </w:r>
          </w:p>
          <w:p w14:paraId="0FCEB0ED">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1）投标人须提供与主要核心设备（包括ATP、ATO、ATS和联锁系统）分包商针对本项目的分包协议。该分包协议须确定技术责任方，并明确各自的责任、义务和分工（其职责和分工应与各自的专业工作经验相适应）。</w:t>
            </w:r>
          </w:p>
          <w:p w14:paraId="1C487DF5">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2）投标人须提供主要核心设备分包商应用过同类产品的经验证明（提供合同复印件和业主证明文件），分包商在国内应设有售后服务常驻机构，且提供地址及联系人。</w:t>
            </w:r>
          </w:p>
          <w:p w14:paraId="3117B9F0">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3）投标人须承诺：中标后，在与买方签订主合同后，提交主要核心设备的分包合同和招标人要求的分包人资格文件，且对系统内（包括该分包合同）的所有设备及整个系统负责。</w:t>
            </w:r>
          </w:p>
          <w:p w14:paraId="06AB8B8A">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（3）主要核心设备进口分包商要求</w:t>
            </w:r>
          </w:p>
          <w:p w14:paraId="1D92E0E1">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投标人的主要核心设备进口分包商除按上述（2）要求提供相应材料外，还必须具有中国境内</w:t>
            </w:r>
            <w:r>
              <w:rPr>
                <w:rFonts w:hint="eastAsia" w:ascii="宋体" w:hAnsi="宋体" w:eastAsia="宋体" w:cs="宋体"/>
                <w:bCs/>
                <w:sz w:val="21"/>
                <w:szCs w:val="21"/>
                <w:highlight w:val="none"/>
                <w:lang w:val="en-US" w:eastAsia="zh-CN"/>
              </w:rPr>
              <w:t>城市</w:t>
            </w:r>
            <w:r>
              <w:rPr>
                <w:rFonts w:hint="eastAsia" w:ascii="宋体" w:hAnsi="宋体" w:eastAsia="宋体" w:cs="宋体"/>
                <w:bCs/>
                <w:sz w:val="21"/>
                <w:szCs w:val="21"/>
                <w:highlight w:val="none"/>
              </w:rPr>
              <w:t>轨道交通信号系统项目业绩。该主要核心设备进口分包商应是包括核心技术在内的信号系统主要技术知识产权的合法所有者（须对其合法性提供有效的证明），并有权自主转让给投标人或国产化合作单位。如果该主要核心设备进口分包商提供的部分技术不是自己拥有的，则必须证明其已经依法得到技术所有者的授权（须对其授权提供有效的证明），允许其在中国境内转让该项技术。该主要核心设备进口分包商应向投标人或国产化合作单位转让信号系统相关技术，并在投标文件中提交与相关单位签署的技术转让协议。</w:t>
            </w:r>
          </w:p>
          <w:p w14:paraId="6C796425">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（4）投标人须做出下列承诺：</w:t>
            </w:r>
          </w:p>
          <w:p w14:paraId="428AB3CC">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投标人对在中国国内、外采购的配件、材料及整个系统的质量、性能及交货期需承担全部责任。</w:t>
            </w:r>
          </w:p>
          <w:p w14:paraId="63AD0BB3">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在确定分包商时遵循按主要部件、主要系统分包的原则，不得拆解分包、转包，并负责分包商的产品质量及有关的全部接口。</w:t>
            </w:r>
          </w:p>
          <w:p w14:paraId="22CCC3F8">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投标人承担对设备质量、技术参数、性能保证、技术服务和售后服务以及系统的完整性、安全性、可靠性、可用性、可维护性、接口和优化等方面的技术责任。</w:t>
            </w:r>
          </w:p>
          <w:p w14:paraId="29D6E89B">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中标后，未经招标人书面认可，投标人不得对分包商的组成作任何变更。</w:t>
            </w:r>
          </w:p>
          <w:p w14:paraId="45E14882">
            <w:pPr>
              <w:numPr>
                <w:ilvl w:val="0"/>
                <w:numId w:val="8"/>
              </w:num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项目管理人员要求</w:t>
            </w:r>
          </w:p>
          <w:p w14:paraId="4817C18E">
            <w:pPr>
              <w:numPr>
                <w:ilvl w:val="0"/>
                <w:numId w:val="0"/>
              </w:num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项目管理人员应能胜任本工程技术及管理工作，具体要求如下（所有人员均单独配备，不得兼任）：</w:t>
            </w:r>
          </w:p>
          <w:p w14:paraId="4E31971D">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项目经理，1名，高级工程师及以上职称，中国境内城市轨道交通信号系统项目同等职务经历（提供业主证明文件）1个；</w:t>
            </w:r>
          </w:p>
          <w:p w14:paraId="6BE9FBC9">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技术负责人，1名，高级工程师及以上职称，中国境内城市轨道交通信号系统项目同等职务经历（提供业主证明文件）1个。</w:t>
            </w:r>
          </w:p>
          <w:p w14:paraId="7B9FF984">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（6）投标人提供202</w:t>
            </w:r>
            <w:r>
              <w:rPr>
                <w:rFonts w:hint="eastAsia" w:ascii="宋体" w:hAnsi="宋体" w:eastAsia="宋体" w:cs="宋体"/>
                <w:bCs/>
                <w:sz w:val="21"/>
                <w:szCs w:val="21"/>
                <w:highlight w:val="none"/>
                <w:lang w:val="en-US" w:eastAsia="zh-CN"/>
              </w:rPr>
              <w:t>2</w:t>
            </w:r>
            <w:r>
              <w:rPr>
                <w:rFonts w:hint="eastAsia" w:ascii="宋体" w:hAnsi="宋体" w:eastAsia="宋体" w:cs="宋体"/>
                <w:bCs/>
                <w:sz w:val="21"/>
                <w:szCs w:val="21"/>
                <w:highlight w:val="none"/>
              </w:rPr>
              <w:t>年度-202</w:t>
            </w:r>
            <w:r>
              <w:rPr>
                <w:rFonts w:hint="eastAsia" w:ascii="宋体" w:hAnsi="宋体" w:eastAsia="宋体" w:cs="宋体"/>
                <w:bCs/>
                <w:sz w:val="21"/>
                <w:szCs w:val="21"/>
                <w:highlight w:val="none"/>
                <w:lang w:val="en-US" w:eastAsia="zh-CN"/>
              </w:rPr>
              <w:t>4</w:t>
            </w:r>
            <w:r>
              <w:rPr>
                <w:rFonts w:hint="eastAsia" w:ascii="宋体" w:hAnsi="宋体" w:eastAsia="宋体" w:cs="宋体"/>
                <w:bCs/>
                <w:sz w:val="21"/>
                <w:szCs w:val="21"/>
                <w:highlight w:val="none"/>
              </w:rPr>
              <w:t>年度经第三方出具的财务审计报告。</w:t>
            </w:r>
          </w:p>
          <w:p w14:paraId="75134260">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（7）投标人开户银行在开标日前三个月内开具的资信证明原件或复印件。</w:t>
            </w:r>
          </w:p>
        </w:tc>
        <w:tc>
          <w:tcPr>
            <w:tcW w:w="811" w:type="pct"/>
            <w:noWrap w:val="0"/>
            <w:vAlign w:val="top"/>
          </w:tcPr>
          <w:p w14:paraId="609DFE64">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00AB47B4">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14275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3" w:hRule="atLeast"/>
        </w:trPr>
        <w:tc>
          <w:tcPr>
            <w:tcW w:w="238" w:type="pct"/>
            <w:vMerge w:val="continue"/>
            <w:noWrap w:val="0"/>
            <w:vAlign w:val="center"/>
          </w:tcPr>
          <w:p w14:paraId="32E06EC8">
            <w:pPr>
              <w:pStyle w:val="6"/>
              <w:kinsoku/>
              <w:topLinePunct w:val="0"/>
              <w:bidi w:val="0"/>
              <w:spacing w:line="240" w:lineRule="auto"/>
              <w:jc w:val="left"/>
              <w:rPr>
                <w:rFonts w:hint="eastAsia" w:ascii="宋体" w:hAnsi="宋体" w:eastAsia="宋体" w:cs="宋体"/>
                <w:b w:val="0"/>
                <w:bCs/>
                <w:sz w:val="21"/>
                <w:szCs w:val="21"/>
                <w:highlight w:val="none"/>
              </w:rPr>
            </w:pPr>
          </w:p>
        </w:tc>
        <w:tc>
          <w:tcPr>
            <w:tcW w:w="481" w:type="pct"/>
            <w:vMerge w:val="continue"/>
            <w:noWrap w:val="0"/>
            <w:vAlign w:val="center"/>
          </w:tcPr>
          <w:p w14:paraId="130AC63D">
            <w:pPr>
              <w:kinsoku/>
              <w:topLinePunct w:val="0"/>
              <w:bidi w:val="0"/>
              <w:spacing w:line="240" w:lineRule="auto"/>
              <w:jc w:val="left"/>
              <w:rPr>
                <w:rFonts w:hint="eastAsia" w:ascii="宋体" w:hAnsi="宋体" w:eastAsia="宋体" w:cs="宋体"/>
                <w:bCs/>
                <w:sz w:val="21"/>
                <w:szCs w:val="21"/>
                <w:highlight w:val="none"/>
              </w:rPr>
            </w:pPr>
          </w:p>
        </w:tc>
        <w:tc>
          <w:tcPr>
            <w:tcW w:w="2656" w:type="pct"/>
            <w:noWrap w:val="0"/>
            <w:vAlign w:val="center"/>
          </w:tcPr>
          <w:p w14:paraId="16A75E56">
            <w:pPr>
              <w:kinsoku/>
              <w:topLinePunct w:val="0"/>
              <w:bidi w:val="0"/>
              <w:spacing w:line="24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2.4投标人为本项目所提供的信号系统国产化率不低于70%，同时根据招标文件提供的公式具体计算国产化率，提供国产化具体措施及实施方案，并承诺一旦中标并在签订合同后将严格按照发改委相关文件的要求执行国产化核查；如项目实施过程中因投标人原因未能达到国产化率的要求，使招标人不能享受国家给予的减免税的优惠，则投标人应承担此类税费和相应的违约金。</w:t>
            </w:r>
          </w:p>
        </w:tc>
        <w:tc>
          <w:tcPr>
            <w:tcW w:w="811" w:type="pct"/>
            <w:noWrap w:val="0"/>
            <w:vAlign w:val="top"/>
          </w:tcPr>
          <w:p w14:paraId="4526D077">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6E01EF8F">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626B2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trPr>
        <w:tc>
          <w:tcPr>
            <w:tcW w:w="238" w:type="pct"/>
            <w:vMerge w:val="continue"/>
            <w:noWrap w:val="0"/>
            <w:vAlign w:val="center"/>
          </w:tcPr>
          <w:p w14:paraId="7E2F7A9E">
            <w:pPr>
              <w:pStyle w:val="6"/>
              <w:kinsoku/>
              <w:topLinePunct w:val="0"/>
              <w:bidi w:val="0"/>
              <w:spacing w:line="240" w:lineRule="auto"/>
              <w:jc w:val="left"/>
              <w:rPr>
                <w:rFonts w:hint="eastAsia" w:ascii="宋体" w:hAnsi="宋体" w:eastAsia="宋体" w:cs="宋体"/>
                <w:b w:val="0"/>
                <w:bCs/>
                <w:sz w:val="21"/>
                <w:szCs w:val="21"/>
                <w:highlight w:val="none"/>
              </w:rPr>
            </w:pPr>
          </w:p>
        </w:tc>
        <w:tc>
          <w:tcPr>
            <w:tcW w:w="481" w:type="pct"/>
            <w:vMerge w:val="continue"/>
            <w:noWrap w:val="0"/>
            <w:vAlign w:val="center"/>
          </w:tcPr>
          <w:p w14:paraId="44F3D6FD">
            <w:pPr>
              <w:kinsoku/>
              <w:topLinePunct w:val="0"/>
              <w:bidi w:val="0"/>
              <w:spacing w:line="240" w:lineRule="auto"/>
              <w:jc w:val="left"/>
              <w:rPr>
                <w:rFonts w:hint="eastAsia" w:ascii="宋体" w:hAnsi="宋体" w:eastAsia="宋体" w:cs="宋体"/>
                <w:bCs/>
                <w:sz w:val="21"/>
                <w:szCs w:val="21"/>
                <w:highlight w:val="none"/>
              </w:rPr>
            </w:pPr>
          </w:p>
        </w:tc>
        <w:tc>
          <w:tcPr>
            <w:tcW w:w="2656" w:type="pct"/>
            <w:noWrap w:val="0"/>
            <w:vAlign w:val="center"/>
          </w:tcPr>
          <w:p w14:paraId="203D22C6">
            <w:pPr>
              <w:kinsoku/>
              <w:topLinePunct w:val="0"/>
              <w:bidi w:val="0"/>
              <w:spacing w:line="24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2.5投标人必须满足总体工期和进度目标（相关要求见用户需求书“通用技术要求”工程概况中2.3（*）工程进度及相关要求），制定设备的供货时间及提供相应服务的计划。具体时间招标人将根据实际工程进度进行修正，投标人须无条件满足招标人要求。</w:t>
            </w:r>
          </w:p>
        </w:tc>
        <w:tc>
          <w:tcPr>
            <w:tcW w:w="811" w:type="pct"/>
            <w:noWrap w:val="0"/>
            <w:vAlign w:val="top"/>
          </w:tcPr>
          <w:p w14:paraId="7F7393CF">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2AE5B80E">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74D01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238" w:type="pct"/>
            <w:vMerge w:val="continue"/>
            <w:noWrap w:val="0"/>
            <w:vAlign w:val="center"/>
          </w:tcPr>
          <w:p w14:paraId="63CEB3E1">
            <w:pPr>
              <w:pStyle w:val="6"/>
              <w:kinsoku/>
              <w:topLinePunct w:val="0"/>
              <w:bidi w:val="0"/>
              <w:spacing w:line="240" w:lineRule="auto"/>
              <w:jc w:val="left"/>
              <w:rPr>
                <w:rFonts w:hint="eastAsia" w:ascii="宋体" w:hAnsi="宋体" w:eastAsia="宋体" w:cs="宋体"/>
                <w:b w:val="0"/>
                <w:bCs/>
                <w:sz w:val="21"/>
                <w:szCs w:val="21"/>
                <w:highlight w:val="none"/>
              </w:rPr>
            </w:pPr>
          </w:p>
        </w:tc>
        <w:tc>
          <w:tcPr>
            <w:tcW w:w="481" w:type="pct"/>
            <w:vMerge w:val="continue"/>
            <w:noWrap w:val="0"/>
            <w:vAlign w:val="center"/>
          </w:tcPr>
          <w:p w14:paraId="3D110D2C">
            <w:pPr>
              <w:kinsoku/>
              <w:topLinePunct w:val="0"/>
              <w:bidi w:val="0"/>
              <w:spacing w:line="240" w:lineRule="auto"/>
              <w:jc w:val="left"/>
              <w:rPr>
                <w:rFonts w:hint="eastAsia" w:ascii="宋体" w:hAnsi="宋体" w:eastAsia="宋体" w:cs="宋体"/>
                <w:bCs/>
                <w:sz w:val="21"/>
                <w:szCs w:val="21"/>
                <w:highlight w:val="none"/>
              </w:rPr>
            </w:pPr>
          </w:p>
        </w:tc>
        <w:tc>
          <w:tcPr>
            <w:tcW w:w="2656" w:type="pct"/>
            <w:noWrap w:val="0"/>
            <w:vAlign w:val="center"/>
          </w:tcPr>
          <w:p w14:paraId="3C22E352">
            <w:pPr>
              <w:kinsoku/>
              <w:topLinePunct w:val="0"/>
              <w:bidi w:val="0"/>
              <w:spacing w:line="24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2.6投标人应对本次招标的完整的信号系统进行投标，包括信号系统的设备提供、集成、安装调试等全部工作，不可只对其中一项或几项进行投标。</w:t>
            </w:r>
          </w:p>
        </w:tc>
        <w:tc>
          <w:tcPr>
            <w:tcW w:w="811" w:type="pct"/>
            <w:noWrap w:val="0"/>
            <w:vAlign w:val="top"/>
          </w:tcPr>
          <w:p w14:paraId="4BA1C7AC">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61C5D874">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2C6C3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238" w:type="pct"/>
            <w:vMerge w:val="continue"/>
            <w:noWrap w:val="0"/>
            <w:vAlign w:val="center"/>
          </w:tcPr>
          <w:p w14:paraId="3CFD7059">
            <w:pPr>
              <w:pStyle w:val="6"/>
              <w:kinsoku/>
              <w:topLinePunct w:val="0"/>
              <w:bidi w:val="0"/>
              <w:spacing w:line="240" w:lineRule="auto"/>
              <w:jc w:val="left"/>
              <w:rPr>
                <w:rFonts w:hint="eastAsia" w:ascii="宋体" w:hAnsi="宋体" w:eastAsia="宋体" w:cs="宋体"/>
                <w:b w:val="0"/>
                <w:bCs/>
                <w:sz w:val="21"/>
                <w:szCs w:val="21"/>
                <w:highlight w:val="none"/>
              </w:rPr>
            </w:pPr>
          </w:p>
        </w:tc>
        <w:tc>
          <w:tcPr>
            <w:tcW w:w="481" w:type="pct"/>
            <w:vMerge w:val="continue"/>
            <w:noWrap w:val="0"/>
            <w:vAlign w:val="center"/>
          </w:tcPr>
          <w:p w14:paraId="4B7EC687">
            <w:pPr>
              <w:kinsoku/>
              <w:topLinePunct w:val="0"/>
              <w:bidi w:val="0"/>
              <w:spacing w:line="240" w:lineRule="auto"/>
              <w:jc w:val="left"/>
              <w:rPr>
                <w:rFonts w:hint="eastAsia" w:ascii="宋体" w:hAnsi="宋体" w:eastAsia="宋体" w:cs="宋体"/>
                <w:bCs/>
                <w:sz w:val="21"/>
                <w:szCs w:val="21"/>
                <w:highlight w:val="none"/>
              </w:rPr>
            </w:pPr>
          </w:p>
        </w:tc>
        <w:tc>
          <w:tcPr>
            <w:tcW w:w="2656" w:type="pct"/>
            <w:noWrap w:val="0"/>
            <w:vAlign w:val="center"/>
          </w:tcPr>
          <w:p w14:paraId="618F2707">
            <w:pPr>
              <w:kinsoku/>
              <w:topLinePunct w:val="0"/>
              <w:bidi w:val="0"/>
              <w:spacing w:line="24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2.7任一独立的法人，只能以独立投标人身份投一次标；任一独立法人如果以分包商的名义参与其他投标人的投标，则不能再以独立投标人身份参加本项目的投标。</w:t>
            </w:r>
          </w:p>
        </w:tc>
        <w:tc>
          <w:tcPr>
            <w:tcW w:w="811" w:type="pct"/>
            <w:noWrap w:val="0"/>
            <w:vAlign w:val="top"/>
          </w:tcPr>
          <w:p w14:paraId="444D4452">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6C4DE373">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3795B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238" w:type="pct"/>
            <w:vMerge w:val="continue"/>
            <w:noWrap w:val="0"/>
            <w:vAlign w:val="center"/>
          </w:tcPr>
          <w:p w14:paraId="16BAE12A">
            <w:pPr>
              <w:pStyle w:val="6"/>
              <w:kinsoku/>
              <w:topLinePunct w:val="0"/>
              <w:bidi w:val="0"/>
              <w:spacing w:line="240" w:lineRule="auto"/>
              <w:jc w:val="left"/>
              <w:rPr>
                <w:rFonts w:hint="eastAsia" w:ascii="宋体" w:hAnsi="宋体" w:eastAsia="宋体" w:cs="宋体"/>
                <w:b w:val="0"/>
                <w:bCs/>
                <w:sz w:val="21"/>
                <w:szCs w:val="21"/>
                <w:highlight w:val="none"/>
              </w:rPr>
            </w:pPr>
          </w:p>
        </w:tc>
        <w:tc>
          <w:tcPr>
            <w:tcW w:w="481" w:type="pct"/>
            <w:vMerge w:val="continue"/>
            <w:noWrap w:val="0"/>
            <w:vAlign w:val="center"/>
          </w:tcPr>
          <w:p w14:paraId="7CE79D09">
            <w:pPr>
              <w:kinsoku/>
              <w:topLinePunct w:val="0"/>
              <w:bidi w:val="0"/>
              <w:spacing w:line="240" w:lineRule="auto"/>
              <w:jc w:val="left"/>
              <w:rPr>
                <w:rFonts w:hint="eastAsia" w:ascii="宋体" w:hAnsi="宋体" w:eastAsia="宋体" w:cs="宋体"/>
                <w:bCs/>
                <w:sz w:val="21"/>
                <w:szCs w:val="21"/>
                <w:highlight w:val="none"/>
              </w:rPr>
            </w:pPr>
          </w:p>
        </w:tc>
        <w:tc>
          <w:tcPr>
            <w:tcW w:w="2656" w:type="pct"/>
            <w:noWrap w:val="0"/>
            <w:vAlign w:val="center"/>
          </w:tcPr>
          <w:p w14:paraId="3B9497FC">
            <w:pPr>
              <w:kinsoku/>
              <w:topLinePunct w:val="0"/>
              <w:bidi w:val="0"/>
              <w:spacing w:line="24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2.8与招标人存在利害关系可能影响招标公正性的法人或其他组织不得参加投标。</w:t>
            </w:r>
          </w:p>
        </w:tc>
        <w:tc>
          <w:tcPr>
            <w:tcW w:w="811" w:type="pct"/>
            <w:noWrap w:val="0"/>
            <w:vAlign w:val="top"/>
          </w:tcPr>
          <w:p w14:paraId="7625CF48">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17664F40">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6D3C5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trPr>
        <w:tc>
          <w:tcPr>
            <w:tcW w:w="238" w:type="pct"/>
            <w:vMerge w:val="continue"/>
            <w:noWrap w:val="0"/>
            <w:vAlign w:val="center"/>
          </w:tcPr>
          <w:p w14:paraId="07902B87">
            <w:pPr>
              <w:pStyle w:val="6"/>
              <w:kinsoku/>
              <w:topLinePunct w:val="0"/>
              <w:bidi w:val="0"/>
              <w:spacing w:line="240" w:lineRule="auto"/>
              <w:jc w:val="left"/>
              <w:rPr>
                <w:rFonts w:hint="eastAsia" w:ascii="宋体" w:hAnsi="宋体" w:eastAsia="宋体" w:cs="宋体"/>
                <w:b w:val="0"/>
                <w:bCs/>
                <w:sz w:val="21"/>
                <w:szCs w:val="21"/>
                <w:highlight w:val="none"/>
              </w:rPr>
            </w:pPr>
          </w:p>
        </w:tc>
        <w:tc>
          <w:tcPr>
            <w:tcW w:w="481" w:type="pct"/>
            <w:vMerge w:val="continue"/>
            <w:noWrap w:val="0"/>
            <w:vAlign w:val="center"/>
          </w:tcPr>
          <w:p w14:paraId="41ACA482">
            <w:pPr>
              <w:kinsoku/>
              <w:topLinePunct w:val="0"/>
              <w:bidi w:val="0"/>
              <w:spacing w:line="240" w:lineRule="auto"/>
              <w:jc w:val="left"/>
              <w:rPr>
                <w:rFonts w:hint="eastAsia" w:ascii="宋体" w:hAnsi="宋体" w:eastAsia="宋体" w:cs="宋体"/>
                <w:bCs/>
                <w:sz w:val="21"/>
                <w:szCs w:val="21"/>
                <w:highlight w:val="none"/>
              </w:rPr>
            </w:pPr>
          </w:p>
        </w:tc>
        <w:tc>
          <w:tcPr>
            <w:tcW w:w="2656" w:type="pct"/>
            <w:noWrap w:val="0"/>
            <w:vAlign w:val="center"/>
          </w:tcPr>
          <w:p w14:paraId="16EC8467">
            <w:pPr>
              <w:kinsoku/>
              <w:topLinePunct w:val="0"/>
              <w:bidi w:val="0"/>
              <w:spacing w:line="24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2.9接受委托参与项目前期咨询和招标文件编制的法人或其他组织不得参加受托项目的投标，也不得为该项目的投标人编制投标文件或者提供咨询。投标人不得直接或间接地与招标人为采购本次招标的货物进行设计、编制规范和其他文件所委托的咨询公司或其附属机构有任何关联。</w:t>
            </w:r>
          </w:p>
        </w:tc>
        <w:tc>
          <w:tcPr>
            <w:tcW w:w="811" w:type="pct"/>
            <w:noWrap w:val="0"/>
            <w:vAlign w:val="top"/>
          </w:tcPr>
          <w:p w14:paraId="40714FE5">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450A4EAC">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15FC1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38" w:type="pct"/>
            <w:vMerge w:val="continue"/>
            <w:noWrap w:val="0"/>
            <w:vAlign w:val="center"/>
          </w:tcPr>
          <w:p w14:paraId="51E2A7B8">
            <w:pPr>
              <w:pStyle w:val="6"/>
              <w:kinsoku/>
              <w:topLinePunct w:val="0"/>
              <w:bidi w:val="0"/>
              <w:spacing w:line="240" w:lineRule="auto"/>
              <w:jc w:val="left"/>
              <w:rPr>
                <w:rFonts w:hint="eastAsia" w:ascii="宋体" w:hAnsi="宋体" w:eastAsia="宋体" w:cs="宋体"/>
                <w:b w:val="0"/>
                <w:bCs/>
                <w:sz w:val="21"/>
                <w:szCs w:val="21"/>
                <w:highlight w:val="none"/>
              </w:rPr>
            </w:pPr>
          </w:p>
        </w:tc>
        <w:tc>
          <w:tcPr>
            <w:tcW w:w="481" w:type="pct"/>
            <w:vMerge w:val="continue"/>
            <w:noWrap w:val="0"/>
            <w:vAlign w:val="center"/>
          </w:tcPr>
          <w:p w14:paraId="00755B75">
            <w:pPr>
              <w:kinsoku/>
              <w:topLinePunct w:val="0"/>
              <w:bidi w:val="0"/>
              <w:spacing w:line="240" w:lineRule="auto"/>
              <w:jc w:val="left"/>
              <w:rPr>
                <w:rFonts w:hint="eastAsia" w:ascii="宋体" w:hAnsi="宋体" w:eastAsia="宋体" w:cs="宋体"/>
                <w:bCs/>
                <w:sz w:val="21"/>
                <w:szCs w:val="21"/>
                <w:highlight w:val="none"/>
              </w:rPr>
            </w:pPr>
          </w:p>
        </w:tc>
        <w:tc>
          <w:tcPr>
            <w:tcW w:w="2656" w:type="pct"/>
            <w:noWrap w:val="0"/>
            <w:vAlign w:val="center"/>
          </w:tcPr>
          <w:p w14:paraId="37C361AC">
            <w:pPr>
              <w:kinsoku/>
              <w:topLinePunct w:val="0"/>
              <w:bidi w:val="0"/>
              <w:spacing w:line="24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2.10单位负责人或法定代表人为同一人或者存在控股、管理关系的不同单位，不得参加同一招标项目的投标。</w:t>
            </w:r>
          </w:p>
        </w:tc>
        <w:tc>
          <w:tcPr>
            <w:tcW w:w="811" w:type="pct"/>
            <w:noWrap w:val="0"/>
            <w:vAlign w:val="top"/>
          </w:tcPr>
          <w:p w14:paraId="4B863452">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5A885BFC">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18FB3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238" w:type="pct"/>
            <w:vMerge w:val="continue"/>
            <w:noWrap w:val="0"/>
            <w:vAlign w:val="center"/>
          </w:tcPr>
          <w:p w14:paraId="53616A67">
            <w:pPr>
              <w:pStyle w:val="6"/>
              <w:kinsoku/>
              <w:topLinePunct w:val="0"/>
              <w:bidi w:val="0"/>
              <w:spacing w:line="240" w:lineRule="auto"/>
              <w:jc w:val="left"/>
              <w:rPr>
                <w:rFonts w:hint="eastAsia" w:ascii="宋体" w:hAnsi="宋体" w:eastAsia="宋体" w:cs="宋体"/>
                <w:b w:val="0"/>
                <w:bCs/>
                <w:sz w:val="21"/>
                <w:szCs w:val="21"/>
                <w:highlight w:val="none"/>
              </w:rPr>
            </w:pPr>
          </w:p>
        </w:tc>
        <w:tc>
          <w:tcPr>
            <w:tcW w:w="481" w:type="pct"/>
            <w:vMerge w:val="continue"/>
            <w:noWrap w:val="0"/>
            <w:vAlign w:val="center"/>
          </w:tcPr>
          <w:p w14:paraId="5A184EEC">
            <w:pPr>
              <w:kinsoku/>
              <w:topLinePunct w:val="0"/>
              <w:bidi w:val="0"/>
              <w:spacing w:line="240" w:lineRule="auto"/>
              <w:jc w:val="left"/>
              <w:rPr>
                <w:rFonts w:hint="eastAsia" w:ascii="宋体" w:hAnsi="宋体" w:eastAsia="宋体" w:cs="宋体"/>
                <w:bCs/>
                <w:sz w:val="21"/>
                <w:szCs w:val="21"/>
                <w:highlight w:val="none"/>
              </w:rPr>
            </w:pPr>
          </w:p>
        </w:tc>
        <w:tc>
          <w:tcPr>
            <w:tcW w:w="2656" w:type="pct"/>
            <w:noWrap w:val="0"/>
            <w:vAlign w:val="center"/>
          </w:tcPr>
          <w:p w14:paraId="37CF314E">
            <w:pPr>
              <w:kinsoku/>
              <w:topLinePunct w:val="0"/>
              <w:bidi w:val="0"/>
              <w:spacing w:line="24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2.11只有在法律上和财务上独立、合法运作并独立于招标人和招标代理机构的供货人才能参加投标。</w:t>
            </w:r>
          </w:p>
        </w:tc>
        <w:tc>
          <w:tcPr>
            <w:tcW w:w="811" w:type="pct"/>
            <w:noWrap w:val="0"/>
            <w:vAlign w:val="top"/>
          </w:tcPr>
          <w:p w14:paraId="4C1B968A">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66D594AA">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09CF1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238" w:type="pct"/>
            <w:vMerge w:val="continue"/>
            <w:noWrap w:val="0"/>
            <w:vAlign w:val="center"/>
          </w:tcPr>
          <w:p w14:paraId="38FDCBD2">
            <w:pPr>
              <w:pStyle w:val="6"/>
              <w:kinsoku/>
              <w:topLinePunct w:val="0"/>
              <w:bidi w:val="0"/>
              <w:spacing w:line="240" w:lineRule="auto"/>
              <w:jc w:val="left"/>
              <w:rPr>
                <w:rFonts w:hint="eastAsia" w:ascii="宋体" w:hAnsi="宋体" w:eastAsia="宋体" w:cs="宋体"/>
                <w:b w:val="0"/>
                <w:bCs/>
                <w:sz w:val="21"/>
                <w:szCs w:val="21"/>
                <w:highlight w:val="none"/>
              </w:rPr>
            </w:pPr>
          </w:p>
        </w:tc>
        <w:tc>
          <w:tcPr>
            <w:tcW w:w="481" w:type="pct"/>
            <w:vMerge w:val="continue"/>
            <w:noWrap w:val="0"/>
            <w:vAlign w:val="center"/>
          </w:tcPr>
          <w:p w14:paraId="6BB175E1">
            <w:pPr>
              <w:kinsoku/>
              <w:topLinePunct w:val="0"/>
              <w:bidi w:val="0"/>
              <w:spacing w:line="240" w:lineRule="auto"/>
              <w:jc w:val="left"/>
              <w:rPr>
                <w:rFonts w:hint="eastAsia" w:ascii="宋体" w:hAnsi="宋体" w:eastAsia="宋体" w:cs="宋体"/>
                <w:bCs/>
                <w:sz w:val="21"/>
                <w:szCs w:val="21"/>
                <w:highlight w:val="none"/>
              </w:rPr>
            </w:pPr>
          </w:p>
        </w:tc>
        <w:tc>
          <w:tcPr>
            <w:tcW w:w="2656" w:type="pct"/>
            <w:noWrap w:val="0"/>
            <w:vAlign w:val="center"/>
          </w:tcPr>
          <w:p w14:paraId="1EE7838A">
            <w:pPr>
              <w:kinsoku/>
              <w:topLinePunct w:val="0"/>
              <w:bidi w:val="0"/>
              <w:spacing w:line="24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2.12投标人只能提交一个投标方案。</w:t>
            </w:r>
          </w:p>
        </w:tc>
        <w:tc>
          <w:tcPr>
            <w:tcW w:w="811" w:type="pct"/>
            <w:noWrap w:val="0"/>
            <w:vAlign w:val="top"/>
          </w:tcPr>
          <w:p w14:paraId="36A42EA9">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7CB9225B">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04011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trPr>
        <w:tc>
          <w:tcPr>
            <w:tcW w:w="238" w:type="pct"/>
            <w:vMerge w:val="continue"/>
            <w:noWrap w:val="0"/>
            <w:vAlign w:val="center"/>
          </w:tcPr>
          <w:p w14:paraId="42C38EFC">
            <w:pPr>
              <w:pStyle w:val="6"/>
              <w:kinsoku/>
              <w:topLinePunct w:val="0"/>
              <w:bidi w:val="0"/>
              <w:spacing w:line="240" w:lineRule="auto"/>
              <w:jc w:val="left"/>
              <w:rPr>
                <w:rFonts w:hint="eastAsia" w:ascii="宋体" w:hAnsi="宋体" w:eastAsia="宋体" w:cs="宋体"/>
                <w:b w:val="0"/>
                <w:bCs/>
                <w:sz w:val="21"/>
                <w:szCs w:val="21"/>
                <w:highlight w:val="none"/>
              </w:rPr>
            </w:pPr>
          </w:p>
        </w:tc>
        <w:tc>
          <w:tcPr>
            <w:tcW w:w="481" w:type="pct"/>
            <w:vMerge w:val="continue"/>
            <w:noWrap w:val="0"/>
            <w:vAlign w:val="center"/>
          </w:tcPr>
          <w:p w14:paraId="6587B5E0">
            <w:pPr>
              <w:kinsoku/>
              <w:topLinePunct w:val="0"/>
              <w:bidi w:val="0"/>
              <w:spacing w:line="240" w:lineRule="auto"/>
              <w:jc w:val="left"/>
              <w:rPr>
                <w:rFonts w:hint="eastAsia" w:ascii="宋体" w:hAnsi="宋体" w:eastAsia="宋体" w:cs="宋体"/>
                <w:bCs/>
                <w:sz w:val="21"/>
                <w:szCs w:val="21"/>
                <w:highlight w:val="none"/>
              </w:rPr>
            </w:pPr>
          </w:p>
        </w:tc>
        <w:tc>
          <w:tcPr>
            <w:tcW w:w="2656" w:type="pct"/>
            <w:noWrap w:val="0"/>
            <w:vAlign w:val="center"/>
          </w:tcPr>
          <w:p w14:paraId="38FE036E">
            <w:pPr>
              <w:kinsoku/>
              <w:topLinePunct w:val="0"/>
              <w:bidi w:val="0"/>
              <w:spacing w:line="24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2.13投标人在投标前应在机电产品招标投标电子交易平台（http：//www.chinabidding.com）完成注册及信息核验。否则，投标人将不能进入招标程序，由此产生的后果由其自行承担。</w:t>
            </w:r>
          </w:p>
        </w:tc>
        <w:tc>
          <w:tcPr>
            <w:tcW w:w="811" w:type="pct"/>
            <w:noWrap w:val="0"/>
            <w:vAlign w:val="top"/>
          </w:tcPr>
          <w:p w14:paraId="4DD15382">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52F1CAE3">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21FBB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238" w:type="pct"/>
            <w:vMerge w:val="continue"/>
            <w:noWrap w:val="0"/>
            <w:vAlign w:val="center"/>
          </w:tcPr>
          <w:p w14:paraId="75BEE2EF">
            <w:pPr>
              <w:pStyle w:val="6"/>
              <w:kinsoku/>
              <w:topLinePunct w:val="0"/>
              <w:bidi w:val="0"/>
              <w:spacing w:line="240" w:lineRule="auto"/>
              <w:jc w:val="left"/>
              <w:rPr>
                <w:rFonts w:hint="eastAsia" w:ascii="宋体" w:hAnsi="宋体" w:eastAsia="宋体" w:cs="宋体"/>
                <w:b w:val="0"/>
                <w:bCs/>
                <w:sz w:val="21"/>
                <w:szCs w:val="21"/>
                <w:highlight w:val="none"/>
              </w:rPr>
            </w:pPr>
          </w:p>
        </w:tc>
        <w:tc>
          <w:tcPr>
            <w:tcW w:w="481" w:type="pct"/>
            <w:vMerge w:val="continue"/>
            <w:noWrap w:val="0"/>
            <w:vAlign w:val="center"/>
          </w:tcPr>
          <w:p w14:paraId="4C626012">
            <w:pPr>
              <w:kinsoku/>
              <w:topLinePunct w:val="0"/>
              <w:bidi w:val="0"/>
              <w:spacing w:line="240" w:lineRule="auto"/>
              <w:jc w:val="left"/>
              <w:rPr>
                <w:rFonts w:hint="eastAsia" w:ascii="宋体" w:hAnsi="宋体" w:eastAsia="宋体" w:cs="宋体"/>
                <w:bCs/>
                <w:sz w:val="21"/>
                <w:szCs w:val="21"/>
                <w:highlight w:val="none"/>
              </w:rPr>
            </w:pPr>
          </w:p>
        </w:tc>
        <w:tc>
          <w:tcPr>
            <w:tcW w:w="2656" w:type="pct"/>
            <w:noWrap w:val="0"/>
            <w:vAlign w:val="center"/>
          </w:tcPr>
          <w:p w14:paraId="0BD76A09">
            <w:pPr>
              <w:kinsoku/>
              <w:topLinePunct w:val="0"/>
              <w:bidi w:val="0"/>
              <w:spacing w:line="24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2.14投标人必须向招标代理机构购买招标文件并登记备案，未向招标代理机构购买招标文件并登记备案的潜在投标人均无资格参加投标。</w:t>
            </w:r>
          </w:p>
        </w:tc>
        <w:tc>
          <w:tcPr>
            <w:tcW w:w="811" w:type="pct"/>
            <w:noWrap w:val="0"/>
            <w:vAlign w:val="top"/>
          </w:tcPr>
          <w:p w14:paraId="7B9B776B">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008A0E29">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0EB7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trPr>
        <w:tc>
          <w:tcPr>
            <w:tcW w:w="238" w:type="pct"/>
            <w:vMerge w:val="continue"/>
            <w:noWrap w:val="0"/>
            <w:vAlign w:val="center"/>
          </w:tcPr>
          <w:p w14:paraId="3304AF7F">
            <w:pPr>
              <w:pStyle w:val="6"/>
              <w:kinsoku/>
              <w:topLinePunct w:val="0"/>
              <w:bidi w:val="0"/>
              <w:spacing w:line="240" w:lineRule="auto"/>
              <w:jc w:val="left"/>
              <w:rPr>
                <w:rFonts w:hint="eastAsia" w:ascii="宋体" w:hAnsi="宋体" w:eastAsia="宋体" w:cs="宋体"/>
                <w:b w:val="0"/>
                <w:bCs/>
                <w:sz w:val="21"/>
                <w:szCs w:val="21"/>
                <w:highlight w:val="none"/>
              </w:rPr>
            </w:pPr>
          </w:p>
        </w:tc>
        <w:tc>
          <w:tcPr>
            <w:tcW w:w="481" w:type="pct"/>
            <w:vMerge w:val="continue"/>
            <w:noWrap w:val="0"/>
            <w:vAlign w:val="center"/>
          </w:tcPr>
          <w:p w14:paraId="4D6F02D0">
            <w:pPr>
              <w:kinsoku/>
              <w:topLinePunct w:val="0"/>
              <w:bidi w:val="0"/>
              <w:spacing w:line="240" w:lineRule="auto"/>
              <w:jc w:val="left"/>
              <w:rPr>
                <w:rFonts w:hint="eastAsia" w:ascii="宋体" w:hAnsi="宋体" w:eastAsia="宋体" w:cs="宋体"/>
                <w:bCs/>
                <w:sz w:val="21"/>
                <w:szCs w:val="21"/>
                <w:highlight w:val="none"/>
              </w:rPr>
            </w:pPr>
          </w:p>
        </w:tc>
        <w:tc>
          <w:tcPr>
            <w:tcW w:w="2656" w:type="pct"/>
            <w:noWrap w:val="0"/>
            <w:vAlign w:val="center"/>
          </w:tcPr>
          <w:p w14:paraId="35127260">
            <w:pPr>
              <w:kinsoku/>
              <w:topLinePunct w:val="0"/>
              <w:bidi w:val="0"/>
              <w:spacing w:line="24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2.15投标人以往项目中由于无效质疑六个月内累计超过两次、一年内累计超过三次的均无资格参加投标（无效质疑以投标主管部门公布的质疑信息作为依据），投标人须对以上内容以承诺函形式做出承诺，格式自拟。</w:t>
            </w:r>
          </w:p>
        </w:tc>
        <w:tc>
          <w:tcPr>
            <w:tcW w:w="811" w:type="pct"/>
            <w:noWrap w:val="0"/>
            <w:vAlign w:val="top"/>
          </w:tcPr>
          <w:p w14:paraId="1B412C49">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1A0A07F0">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31460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trPr>
        <w:tc>
          <w:tcPr>
            <w:tcW w:w="238" w:type="pct"/>
            <w:noWrap w:val="0"/>
            <w:vAlign w:val="center"/>
          </w:tcPr>
          <w:p w14:paraId="33FFECA2">
            <w:pPr>
              <w:pStyle w:val="6"/>
              <w:kinsoku/>
              <w:topLinePunct w:val="0"/>
              <w:bidi w:val="0"/>
              <w:jc w:val="left"/>
              <w:rPr>
                <w:rFonts w:hint="eastAsia" w:ascii="宋体" w:hAnsi="宋体" w:eastAsia="宋体" w:cs="宋体"/>
                <w:b w:val="0"/>
                <w:bCs/>
                <w:sz w:val="21"/>
                <w:szCs w:val="21"/>
                <w:highlight w:val="none"/>
              </w:rPr>
            </w:pPr>
            <w:bookmarkStart w:id="1556" w:name="_Toc275"/>
            <w:bookmarkStart w:id="1557" w:name="_Toc14015"/>
            <w:bookmarkStart w:id="1558" w:name="_Toc21652"/>
            <w:r>
              <w:rPr>
                <w:rFonts w:hint="eastAsia" w:ascii="宋体" w:hAnsi="宋体" w:eastAsia="宋体" w:cs="宋体"/>
                <w:b w:val="0"/>
                <w:bCs/>
                <w:sz w:val="21"/>
                <w:szCs w:val="21"/>
                <w:highlight w:val="none"/>
              </w:rPr>
              <w:t>2</w:t>
            </w:r>
            <w:bookmarkEnd w:id="1556"/>
            <w:bookmarkEnd w:id="1557"/>
            <w:bookmarkEnd w:id="1558"/>
          </w:p>
        </w:tc>
        <w:tc>
          <w:tcPr>
            <w:tcW w:w="481" w:type="pct"/>
            <w:noWrap w:val="0"/>
            <w:vAlign w:val="center"/>
          </w:tcPr>
          <w:p w14:paraId="237E21C0">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10. 投标文件的编写</w:t>
            </w:r>
          </w:p>
        </w:tc>
        <w:tc>
          <w:tcPr>
            <w:tcW w:w="2656" w:type="pct"/>
            <w:noWrap w:val="0"/>
            <w:vAlign w:val="center"/>
          </w:tcPr>
          <w:p w14:paraId="454AC27C">
            <w:pPr>
              <w:kinsoku/>
              <w:topLinePunct w:val="0"/>
              <w:bidi w:val="0"/>
              <w:spacing w:line="240" w:lineRule="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10.3  投标文件分商务、技术和价格三册，商务册和技术册内不得出现有关本次投标价格或据此可推断本次投标价格的内容。否则，将导致投标被否决。</w:t>
            </w:r>
          </w:p>
        </w:tc>
        <w:tc>
          <w:tcPr>
            <w:tcW w:w="811" w:type="pct"/>
            <w:noWrap w:val="0"/>
            <w:vAlign w:val="top"/>
          </w:tcPr>
          <w:p w14:paraId="6F5933C6">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2E1F9EB4">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769C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trPr>
        <w:tc>
          <w:tcPr>
            <w:tcW w:w="238" w:type="pct"/>
            <w:noWrap w:val="0"/>
            <w:vAlign w:val="center"/>
          </w:tcPr>
          <w:p w14:paraId="1581B569">
            <w:pPr>
              <w:pStyle w:val="6"/>
              <w:kinsoku/>
              <w:topLinePunct w:val="0"/>
              <w:bidi w:val="0"/>
              <w:jc w:val="left"/>
              <w:rPr>
                <w:rFonts w:hint="eastAsia" w:ascii="宋体" w:hAnsi="宋体" w:eastAsia="宋体" w:cs="宋体"/>
                <w:b w:val="0"/>
                <w:bCs/>
                <w:sz w:val="21"/>
                <w:szCs w:val="21"/>
                <w:highlight w:val="none"/>
                <w:lang w:val="en-US" w:eastAsia="zh-CN"/>
              </w:rPr>
            </w:pPr>
            <w:bookmarkStart w:id="1559" w:name="_Toc27907"/>
            <w:bookmarkStart w:id="1560" w:name="_Toc10419"/>
            <w:bookmarkStart w:id="1561" w:name="_Toc8888"/>
            <w:r>
              <w:rPr>
                <w:rFonts w:hint="eastAsia" w:ascii="宋体" w:hAnsi="宋体" w:eastAsia="宋体" w:cs="宋体"/>
                <w:b w:val="0"/>
                <w:bCs/>
                <w:sz w:val="21"/>
                <w:szCs w:val="21"/>
                <w:highlight w:val="none"/>
                <w:lang w:val="en-US" w:eastAsia="zh-CN"/>
              </w:rPr>
              <w:t>3</w:t>
            </w:r>
            <w:bookmarkEnd w:id="1559"/>
            <w:bookmarkEnd w:id="1560"/>
            <w:bookmarkEnd w:id="1561"/>
          </w:p>
        </w:tc>
        <w:tc>
          <w:tcPr>
            <w:tcW w:w="481" w:type="pct"/>
            <w:noWrap w:val="0"/>
            <w:vAlign w:val="center"/>
          </w:tcPr>
          <w:p w14:paraId="03E4B4CE">
            <w:pPr>
              <w:kinsoku/>
              <w:topLinePunct w:val="0"/>
              <w:bidi w:val="0"/>
              <w:spacing w:line="240" w:lineRule="auto"/>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11.投标报价</w:t>
            </w:r>
          </w:p>
        </w:tc>
        <w:tc>
          <w:tcPr>
            <w:tcW w:w="2656" w:type="pct"/>
            <w:noWrap w:val="0"/>
            <w:vAlign w:val="center"/>
          </w:tcPr>
          <w:p w14:paraId="10F64F30">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11.2本项目总价最高投标限价为22000万元（大写：贰亿贰仟万元整）。投标人投标报价不得超出招标人所设总价最高投标限价，否则，其投标将被否决处理。</w:t>
            </w:r>
          </w:p>
          <w:p w14:paraId="625D5820">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11.3技术服务费总价不得超过投标总价的12%。</w:t>
            </w:r>
          </w:p>
          <w:p w14:paraId="10A7B871">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11.1</w:t>
            </w:r>
            <w:r>
              <w:rPr>
                <w:rFonts w:hint="eastAsia" w:ascii="宋体" w:hAnsi="宋体" w:eastAsia="宋体" w:cs="宋体"/>
                <w:bCs/>
                <w:sz w:val="21"/>
                <w:szCs w:val="21"/>
                <w:highlight w:val="none"/>
                <w:lang w:val="en-US" w:eastAsia="zh-CN"/>
              </w:rPr>
              <w:t>2</w:t>
            </w:r>
            <w:r>
              <w:rPr>
                <w:rFonts w:hint="eastAsia" w:ascii="宋体" w:hAnsi="宋体" w:eastAsia="宋体" w:cs="宋体"/>
                <w:bCs/>
                <w:sz w:val="21"/>
                <w:szCs w:val="21"/>
                <w:highlight w:val="none"/>
              </w:rPr>
              <w:t>若未在投标总价中对备品备件价格进行报价，其投标将被否决处理。</w:t>
            </w:r>
          </w:p>
          <w:p w14:paraId="59FC02F4">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11.2</w:t>
            </w:r>
            <w:r>
              <w:rPr>
                <w:rFonts w:hint="eastAsia" w:ascii="宋体" w:hAnsi="宋体" w:eastAsia="宋体" w:cs="宋体"/>
                <w:bCs/>
                <w:sz w:val="21"/>
                <w:szCs w:val="21"/>
                <w:highlight w:val="none"/>
                <w:lang w:val="en-US" w:eastAsia="zh-CN"/>
              </w:rPr>
              <w:t>4</w:t>
            </w:r>
            <w:r>
              <w:rPr>
                <w:rFonts w:hint="eastAsia" w:ascii="宋体" w:hAnsi="宋体" w:eastAsia="宋体" w:cs="宋体"/>
                <w:bCs/>
                <w:sz w:val="21"/>
                <w:szCs w:val="21"/>
                <w:highlight w:val="none"/>
              </w:rPr>
              <w:t>报价应满足招标文件有关信号系统国产化率不低于70%的要求。投标人必须确保最终达到信号系统国产化率不低于70%的要求，同时提供国产化具体措施及实施方案。</w:t>
            </w:r>
          </w:p>
          <w:p w14:paraId="128601F1">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国产化率的计算公式</w:t>
            </w:r>
          </w:p>
          <w:p w14:paraId="7AA3BC30">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E＝（A＋C－B－D）/（A＋C）×100%</w:t>
            </w:r>
          </w:p>
          <w:p w14:paraId="72279D4B">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其中：</w:t>
            </w:r>
          </w:p>
          <w:p w14:paraId="52335A09">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A：项目内全部设备价格；</w:t>
            </w:r>
          </w:p>
          <w:p w14:paraId="2B5EE3EB">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B：进口设备和零部件价格（CIF价格）；</w:t>
            </w:r>
          </w:p>
          <w:p w14:paraId="65ECADCD">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C：软件费＋调试费＋设计费；</w:t>
            </w:r>
          </w:p>
          <w:p w14:paraId="116FF31F">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D：进口软件费＋外方调试费＋外方设计费；</w:t>
            </w:r>
          </w:p>
          <w:p w14:paraId="1BD17CDF">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E：国产化率。</w:t>
            </w:r>
          </w:p>
          <w:p w14:paraId="5141331E">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注：计算本项目国产化率时，应根据工信部联重装[2021]198号（包括附件）等文件规定，可以免缴进口关税和进口环节增值税的产品和零部件按不含上述两税价计列，不能免除上述两税的产品和零部件按照含上述两税价计列。</w:t>
            </w:r>
          </w:p>
          <w:p w14:paraId="21538634">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此处 “设备”系指投标人按招标文件要求，向买方提供的设备，包括设备主体、设备附件、设备材料、备品备件和专用工具等(其中国内设备为出厂价)。</w:t>
            </w:r>
          </w:p>
          <w:p w14:paraId="6E58FCB0">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“调试费” 系指“C2-3 技术服务报价表”中“现场测试和系统联调”、“软件调试费”与“动车调试行车配合及综合联调费”三者国内外费用之和。</w:t>
            </w:r>
          </w:p>
          <w:p w14:paraId="1CDD29DA">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“外方调试费” 系指“C2-3 技术服务报价表”中“现场测试和系统联调”、“软件调试费”与“动车调试行车配合及综合联调费”三者国外费用之和。</w:t>
            </w:r>
          </w:p>
          <w:p w14:paraId="5FBFCC0E">
            <w:pPr>
              <w:kinsoku/>
              <w:topLinePunct w:val="0"/>
              <w:bidi w:val="0"/>
              <w:jc w:val="left"/>
              <w:rPr>
                <w:rFonts w:hint="eastAsia" w:ascii="宋体" w:hAnsi="宋体" w:eastAsia="宋体" w:cs="宋体"/>
                <w:bCs/>
                <w:sz w:val="21"/>
                <w:szCs w:val="21"/>
                <w:highlight w:val="none"/>
              </w:rPr>
            </w:pPr>
            <w:r>
              <w:rPr>
                <w:rFonts w:hint="eastAsia" w:ascii="宋体" w:hAnsi="宋体" w:eastAsia="宋体" w:cs="宋体"/>
                <w:bCs/>
                <w:sz w:val="21"/>
                <w:szCs w:val="21"/>
                <w:highlight w:val="none"/>
              </w:rPr>
              <w:t>11.</w:t>
            </w:r>
            <w:r>
              <w:rPr>
                <w:rFonts w:hint="eastAsia" w:ascii="宋体" w:hAnsi="宋体" w:eastAsia="宋体" w:cs="宋体"/>
                <w:bCs/>
                <w:sz w:val="21"/>
                <w:szCs w:val="21"/>
                <w:highlight w:val="none"/>
                <w:lang w:val="en-US" w:eastAsia="zh-CN"/>
              </w:rPr>
              <w:t>40</w:t>
            </w:r>
            <w:r>
              <w:rPr>
                <w:rFonts w:hint="eastAsia" w:ascii="宋体" w:hAnsi="宋体" w:eastAsia="宋体" w:cs="宋体"/>
                <w:bCs/>
                <w:sz w:val="21"/>
                <w:szCs w:val="21"/>
                <w:highlight w:val="none"/>
              </w:rPr>
              <w:t>投标人不得在除报价册之外的投标文件中出现任何有关本项目的报价信息。</w:t>
            </w:r>
          </w:p>
        </w:tc>
        <w:tc>
          <w:tcPr>
            <w:tcW w:w="811" w:type="pct"/>
            <w:noWrap w:val="0"/>
            <w:vAlign w:val="top"/>
          </w:tcPr>
          <w:p w14:paraId="4D75353D">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0EAD5751">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0F9CE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 w:type="pct"/>
            <w:noWrap w:val="0"/>
            <w:vAlign w:val="center"/>
          </w:tcPr>
          <w:p w14:paraId="2CB1E20E">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562" w:name="_Toc17764"/>
            <w:bookmarkStart w:id="1563" w:name="_Toc10269"/>
            <w:bookmarkStart w:id="1564" w:name="_Toc9392"/>
            <w:r>
              <w:rPr>
                <w:rFonts w:hint="eastAsia" w:ascii="宋体" w:hAnsi="宋体" w:eastAsia="宋体" w:cs="宋体"/>
                <w:b w:val="0"/>
                <w:bCs/>
                <w:sz w:val="21"/>
                <w:szCs w:val="21"/>
                <w:highlight w:val="none"/>
                <w:lang w:val="en-US" w:eastAsia="zh-CN"/>
              </w:rPr>
              <w:t>4</w:t>
            </w:r>
            <w:bookmarkEnd w:id="1562"/>
            <w:bookmarkEnd w:id="1563"/>
            <w:bookmarkEnd w:id="1564"/>
          </w:p>
        </w:tc>
        <w:tc>
          <w:tcPr>
            <w:tcW w:w="481" w:type="pct"/>
            <w:noWrap w:val="0"/>
            <w:vAlign w:val="center"/>
          </w:tcPr>
          <w:p w14:paraId="2856FD7A">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565" w:name="_Toc18108"/>
            <w:bookmarkStart w:id="1566" w:name="_Toc27797"/>
            <w:bookmarkStart w:id="1567" w:name="_Toc22881"/>
            <w:r>
              <w:rPr>
                <w:rFonts w:hint="eastAsia" w:ascii="宋体" w:hAnsi="宋体" w:eastAsia="宋体" w:cs="宋体"/>
                <w:b w:val="0"/>
                <w:bCs/>
                <w:sz w:val="21"/>
                <w:szCs w:val="21"/>
                <w:highlight w:val="none"/>
              </w:rPr>
              <w:t>15.投标保证金</w:t>
            </w:r>
            <w:bookmarkEnd w:id="1565"/>
            <w:bookmarkEnd w:id="1566"/>
            <w:bookmarkEnd w:id="1567"/>
          </w:p>
        </w:tc>
        <w:tc>
          <w:tcPr>
            <w:tcW w:w="2656" w:type="pct"/>
            <w:noWrap w:val="0"/>
            <w:vAlign w:val="center"/>
          </w:tcPr>
          <w:p w14:paraId="5E58F359">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568" w:name="_Toc3375"/>
            <w:bookmarkStart w:id="1569" w:name="_Toc12544"/>
            <w:bookmarkStart w:id="1570" w:name="_Toc9143"/>
            <w:r>
              <w:rPr>
                <w:rFonts w:hint="eastAsia" w:ascii="宋体" w:hAnsi="宋体" w:eastAsia="宋体" w:cs="宋体"/>
                <w:b w:val="0"/>
                <w:bCs/>
                <w:sz w:val="21"/>
                <w:szCs w:val="21"/>
                <w:highlight w:val="none"/>
                <w:lang w:eastAsia="zh-CN"/>
              </w:rPr>
              <w:t>*15.投标保证金</w:t>
            </w:r>
            <w:bookmarkEnd w:id="1568"/>
            <w:bookmarkEnd w:id="1569"/>
            <w:bookmarkEnd w:id="1570"/>
          </w:p>
          <w:p w14:paraId="11100EEE">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571" w:name="_Toc28304"/>
            <w:bookmarkStart w:id="1572" w:name="_Toc23922"/>
            <w:bookmarkStart w:id="1573" w:name="_Toc29676"/>
            <w:r>
              <w:rPr>
                <w:rFonts w:hint="eastAsia" w:ascii="宋体" w:hAnsi="宋体" w:eastAsia="宋体" w:cs="宋体"/>
                <w:b w:val="0"/>
                <w:bCs/>
                <w:sz w:val="21"/>
                <w:szCs w:val="21"/>
                <w:highlight w:val="none"/>
                <w:lang w:eastAsia="zh-CN"/>
              </w:rPr>
              <w:t>15.1  招标人在专用须知前附表中要求投标人提交投标保证金的，投标人应提交专用须知前附表中规定数额的投标保证金，并作为其投标的一部分。投标保证金有效期应当与投标有效期一致。</w:t>
            </w:r>
            <w:bookmarkEnd w:id="1571"/>
            <w:bookmarkEnd w:id="1572"/>
            <w:bookmarkEnd w:id="1573"/>
          </w:p>
          <w:p w14:paraId="1EA43E3F">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574" w:name="_Toc17827"/>
            <w:bookmarkStart w:id="1575" w:name="_Toc22733"/>
            <w:bookmarkStart w:id="1576" w:name="_Toc11014"/>
            <w:r>
              <w:rPr>
                <w:rFonts w:hint="eastAsia" w:ascii="宋体" w:hAnsi="宋体" w:eastAsia="宋体" w:cs="宋体"/>
                <w:b w:val="0"/>
                <w:bCs/>
                <w:sz w:val="21"/>
                <w:szCs w:val="21"/>
                <w:highlight w:val="none"/>
                <w:lang w:eastAsia="zh-CN"/>
              </w:rPr>
              <w:t>15.2  投标保证金可以下列任何一种方式提交：</w:t>
            </w:r>
            <w:bookmarkEnd w:id="1574"/>
            <w:bookmarkEnd w:id="1575"/>
            <w:bookmarkEnd w:id="1576"/>
          </w:p>
          <w:p w14:paraId="3F7D08A0">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577" w:name="_Toc3810"/>
            <w:bookmarkStart w:id="1578" w:name="_Toc18655"/>
            <w:bookmarkStart w:id="1579" w:name="_Toc29842"/>
            <w:r>
              <w:rPr>
                <w:rFonts w:hint="eastAsia" w:ascii="宋体" w:hAnsi="宋体" w:eastAsia="宋体" w:cs="宋体"/>
                <w:b w:val="0"/>
                <w:bCs/>
                <w:sz w:val="21"/>
                <w:szCs w:val="21"/>
                <w:highlight w:val="none"/>
                <w:lang w:eastAsia="zh-CN"/>
              </w:rPr>
              <w:t>1</w:t>
            </w:r>
            <w:r>
              <w:rPr>
                <w:rFonts w:hint="eastAsia" w:ascii="宋体" w:hAnsi="宋体" w:eastAsia="宋体" w:cs="宋体"/>
                <w:b w:val="0"/>
                <w:bCs/>
                <w:sz w:val="21"/>
                <w:szCs w:val="21"/>
                <w:highlight w:val="none"/>
                <w:lang w:val="en-US" w:eastAsia="zh-CN"/>
              </w:rPr>
              <w:t>5</w:t>
            </w:r>
            <w:r>
              <w:rPr>
                <w:rFonts w:hint="eastAsia" w:ascii="宋体" w:hAnsi="宋体" w:eastAsia="宋体" w:cs="宋体"/>
                <w:b w:val="0"/>
                <w:bCs/>
                <w:sz w:val="21"/>
                <w:szCs w:val="21"/>
                <w:highlight w:val="none"/>
                <w:lang w:eastAsia="zh-CN"/>
              </w:rPr>
              <w:t>.2.1银行保函：由一家在中华人民共和国境内注册和营业的银行总行或其省、市级分行用招标文件提供的格式出具的银行保函，保函有效期应与投标有效期一致。该保函应按招标文件第八章格式A3提供，其有效期为投标截止日起240天。银行保函必须真实有效，银行保函原件在投标截止时间5个工作日之前直接递交到招标代理（递交前请电话、传真或电邮预约），并将银行保函复印件封装入投标文件第二册。</w:t>
            </w:r>
            <w:bookmarkEnd w:id="1577"/>
            <w:bookmarkEnd w:id="1578"/>
            <w:bookmarkEnd w:id="1579"/>
          </w:p>
          <w:p w14:paraId="1C63397C">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580" w:name="_Toc32502"/>
            <w:bookmarkStart w:id="1581" w:name="_Toc28038"/>
            <w:bookmarkStart w:id="1582" w:name="_Toc6639"/>
            <w:r>
              <w:rPr>
                <w:rFonts w:hint="eastAsia" w:ascii="宋体" w:hAnsi="宋体" w:eastAsia="宋体" w:cs="宋体"/>
                <w:b w:val="0"/>
                <w:bCs/>
                <w:sz w:val="21"/>
                <w:szCs w:val="21"/>
                <w:highlight w:val="none"/>
                <w:lang w:eastAsia="zh-CN"/>
              </w:rPr>
              <w:t>15.2.2支票、电汇：</w:t>
            </w:r>
            <w:bookmarkEnd w:id="1580"/>
            <w:bookmarkEnd w:id="1581"/>
            <w:bookmarkEnd w:id="1582"/>
          </w:p>
          <w:p w14:paraId="11C5E5FF">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583" w:name="_Toc25207"/>
            <w:bookmarkStart w:id="1584" w:name="_Toc6478"/>
            <w:bookmarkStart w:id="1585" w:name="_Toc28958"/>
            <w:r>
              <w:rPr>
                <w:rFonts w:hint="eastAsia" w:ascii="宋体" w:hAnsi="宋体" w:eastAsia="宋体" w:cs="宋体"/>
                <w:b w:val="0"/>
                <w:bCs/>
                <w:sz w:val="21"/>
                <w:szCs w:val="21"/>
                <w:highlight w:val="none"/>
                <w:lang w:eastAsia="zh-CN"/>
              </w:rPr>
              <w:t>采用支票或电汇时，投标保证金应在投标截止时间5个工作日之前到达招标代理账户上（汇款后请电话、传真或电邮通知）并取得收据，收据复印件封装入投标文件中。</w:t>
            </w:r>
            <w:bookmarkEnd w:id="1583"/>
            <w:bookmarkEnd w:id="1584"/>
            <w:bookmarkEnd w:id="1585"/>
          </w:p>
          <w:p w14:paraId="4F8DEB7A">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586" w:name="_Toc31487"/>
            <w:bookmarkStart w:id="1587" w:name="_Toc7320"/>
            <w:bookmarkStart w:id="1588" w:name="_Toc3389"/>
            <w:r>
              <w:rPr>
                <w:rFonts w:hint="eastAsia" w:ascii="宋体" w:hAnsi="宋体" w:eastAsia="宋体" w:cs="宋体"/>
                <w:b w:val="0"/>
                <w:bCs/>
                <w:sz w:val="21"/>
                <w:szCs w:val="21"/>
                <w:highlight w:val="none"/>
                <w:lang w:eastAsia="zh-CN"/>
              </w:rPr>
              <w:t>账户信息:</w:t>
            </w:r>
            <w:bookmarkEnd w:id="1586"/>
            <w:bookmarkEnd w:id="1587"/>
            <w:bookmarkEnd w:id="1588"/>
          </w:p>
          <w:p w14:paraId="069A02F3">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589" w:name="_Toc27631"/>
            <w:bookmarkStart w:id="1590" w:name="_Toc29656"/>
            <w:bookmarkStart w:id="1591" w:name="_Toc7807"/>
            <w:r>
              <w:rPr>
                <w:rFonts w:hint="eastAsia" w:ascii="宋体" w:hAnsi="宋体" w:eastAsia="宋体" w:cs="宋体"/>
                <w:b w:val="0"/>
                <w:bCs/>
                <w:sz w:val="21"/>
                <w:szCs w:val="21"/>
                <w:highlight w:val="none"/>
                <w:lang w:eastAsia="zh-CN"/>
              </w:rPr>
              <w:t>收款人名称：天津房友工程咨询有限公司</w:t>
            </w:r>
            <w:bookmarkEnd w:id="1589"/>
            <w:bookmarkEnd w:id="1590"/>
            <w:bookmarkEnd w:id="1591"/>
          </w:p>
          <w:p w14:paraId="5DED2E2B">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592" w:name="_Toc16402"/>
            <w:bookmarkStart w:id="1593" w:name="_Toc30403"/>
            <w:bookmarkStart w:id="1594" w:name="_Toc11608"/>
            <w:r>
              <w:rPr>
                <w:rFonts w:hint="eastAsia" w:ascii="宋体" w:hAnsi="宋体" w:eastAsia="宋体" w:cs="宋体"/>
                <w:b w:val="0"/>
                <w:bCs/>
                <w:sz w:val="21"/>
                <w:szCs w:val="21"/>
                <w:highlight w:val="none"/>
                <w:lang w:eastAsia="zh-CN"/>
              </w:rPr>
              <w:t>地址：天津市滨海高新区海洋科技园海鑫广场4号楼</w:t>
            </w:r>
            <w:bookmarkEnd w:id="1592"/>
            <w:bookmarkEnd w:id="1593"/>
            <w:bookmarkEnd w:id="1594"/>
          </w:p>
          <w:p w14:paraId="478AD470">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595" w:name="_Toc2167"/>
            <w:bookmarkStart w:id="1596" w:name="_Toc4812"/>
            <w:bookmarkStart w:id="1597" w:name="_Toc7756"/>
            <w:r>
              <w:rPr>
                <w:rFonts w:hint="eastAsia" w:ascii="宋体" w:hAnsi="宋体" w:eastAsia="宋体" w:cs="宋体"/>
                <w:b w:val="0"/>
                <w:bCs/>
                <w:sz w:val="21"/>
                <w:szCs w:val="21"/>
                <w:highlight w:val="none"/>
                <w:lang w:eastAsia="zh-CN"/>
              </w:rPr>
              <w:t>开户银行：兴业银行股份有限公司天津塘沽支行</w:t>
            </w:r>
            <w:bookmarkEnd w:id="1595"/>
            <w:bookmarkEnd w:id="1596"/>
            <w:bookmarkEnd w:id="1597"/>
          </w:p>
          <w:p w14:paraId="376371E3">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598" w:name="_Toc27857"/>
            <w:bookmarkStart w:id="1599" w:name="_Toc32098"/>
            <w:bookmarkStart w:id="1600" w:name="_Toc24702"/>
            <w:r>
              <w:rPr>
                <w:rFonts w:hint="eastAsia" w:ascii="宋体" w:hAnsi="宋体" w:eastAsia="宋体" w:cs="宋体"/>
                <w:b w:val="0"/>
                <w:bCs/>
                <w:sz w:val="21"/>
                <w:szCs w:val="21"/>
                <w:highlight w:val="none"/>
                <w:lang w:eastAsia="zh-CN"/>
              </w:rPr>
              <w:t>账号：441190100100010730</w:t>
            </w:r>
            <w:bookmarkEnd w:id="1598"/>
            <w:bookmarkEnd w:id="1599"/>
            <w:bookmarkEnd w:id="1600"/>
          </w:p>
          <w:p w14:paraId="4659FC66">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601" w:name="_Toc14845"/>
            <w:bookmarkStart w:id="1602" w:name="_Toc6739"/>
            <w:bookmarkStart w:id="1603" w:name="_Toc23416"/>
            <w:r>
              <w:rPr>
                <w:rFonts w:hint="eastAsia" w:ascii="宋体" w:hAnsi="宋体" w:eastAsia="宋体" w:cs="宋体"/>
                <w:b w:val="0"/>
                <w:bCs/>
                <w:sz w:val="21"/>
                <w:szCs w:val="21"/>
                <w:highlight w:val="none"/>
                <w:lang w:eastAsia="zh-CN"/>
              </w:rPr>
              <w:t>咨询电话：022-25865514</w:t>
            </w:r>
            <w:bookmarkEnd w:id="1601"/>
            <w:bookmarkEnd w:id="1602"/>
            <w:bookmarkEnd w:id="1603"/>
          </w:p>
          <w:p w14:paraId="603A0914">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604" w:name="_Toc26505"/>
            <w:bookmarkStart w:id="1605" w:name="_Toc19784"/>
            <w:bookmarkStart w:id="1606" w:name="_Toc19372"/>
            <w:r>
              <w:rPr>
                <w:rFonts w:hint="eastAsia" w:ascii="宋体" w:hAnsi="宋体" w:eastAsia="宋体" w:cs="宋体"/>
                <w:b w:val="0"/>
                <w:bCs/>
                <w:sz w:val="21"/>
                <w:szCs w:val="21"/>
                <w:highlight w:val="none"/>
                <w:lang w:eastAsia="zh-CN"/>
              </w:rPr>
              <w:t>15.3 投标保证金是为了保护招标人免遭因投标人的失约行为而蒙受损失。招标人或招标代理机构可根据本须知第15.8条的规定不予退还投标人的投标保证金。</w:t>
            </w:r>
            <w:bookmarkEnd w:id="1604"/>
            <w:bookmarkEnd w:id="1605"/>
            <w:bookmarkEnd w:id="1606"/>
          </w:p>
          <w:p w14:paraId="2ECD15A1">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607" w:name="_Toc97"/>
            <w:bookmarkStart w:id="1608" w:name="_Toc27517"/>
            <w:bookmarkStart w:id="1609" w:name="_Toc11754"/>
            <w:r>
              <w:rPr>
                <w:rFonts w:hint="eastAsia" w:ascii="宋体" w:hAnsi="宋体" w:eastAsia="宋体" w:cs="宋体"/>
                <w:b w:val="0"/>
                <w:bCs/>
                <w:sz w:val="21"/>
                <w:szCs w:val="21"/>
                <w:highlight w:val="none"/>
                <w:lang w:eastAsia="zh-CN"/>
              </w:rPr>
              <w:t>15.4 投标保证金应用投标货币，由一家在中华人民共和国境内注册和营业的银行总行或省、市级分行出具的不可撤销的银行保函。银行保函原件在投标截止时间前直接递交到招标代理机构，并将银行保函复印件封装入投标文件中。</w:t>
            </w:r>
            <w:bookmarkEnd w:id="1607"/>
            <w:bookmarkEnd w:id="1608"/>
            <w:bookmarkEnd w:id="1609"/>
          </w:p>
          <w:p w14:paraId="1D577D48">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610" w:name="_Toc4229"/>
            <w:bookmarkStart w:id="1611" w:name="_Toc23471"/>
            <w:bookmarkStart w:id="1612" w:name="_Toc21965"/>
            <w:r>
              <w:rPr>
                <w:rFonts w:hint="eastAsia" w:ascii="宋体" w:hAnsi="宋体" w:eastAsia="宋体" w:cs="宋体"/>
                <w:b w:val="0"/>
                <w:bCs/>
                <w:sz w:val="21"/>
                <w:szCs w:val="21"/>
                <w:highlight w:val="none"/>
                <w:lang w:eastAsia="zh-CN"/>
              </w:rPr>
              <w:t>15.5  凡没有根据本须知第15.1、15.4条的规定随附投标保证金的投标，将按评标办法符合性检查的规定视为非实质性响应，并予以否决。</w:t>
            </w:r>
            <w:bookmarkEnd w:id="1610"/>
            <w:bookmarkEnd w:id="1611"/>
            <w:bookmarkEnd w:id="1612"/>
          </w:p>
          <w:p w14:paraId="0EDEC9F8">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613" w:name="_Toc28364"/>
            <w:bookmarkStart w:id="1614" w:name="_Toc3141"/>
            <w:bookmarkStart w:id="1615" w:name="_Toc8323"/>
            <w:r>
              <w:rPr>
                <w:rFonts w:hint="eastAsia" w:ascii="宋体" w:hAnsi="宋体" w:eastAsia="宋体" w:cs="宋体"/>
                <w:b w:val="0"/>
                <w:bCs/>
                <w:sz w:val="21"/>
                <w:szCs w:val="21"/>
                <w:highlight w:val="none"/>
                <w:lang w:eastAsia="zh-CN"/>
              </w:rPr>
              <w:t>15.</w:t>
            </w:r>
            <w:r>
              <w:rPr>
                <w:rFonts w:hint="eastAsia" w:ascii="宋体" w:hAnsi="宋体" w:eastAsia="宋体" w:cs="宋体"/>
                <w:b w:val="0"/>
                <w:bCs/>
                <w:sz w:val="21"/>
                <w:szCs w:val="21"/>
                <w:highlight w:val="none"/>
                <w:lang w:val="en-US" w:eastAsia="zh-CN"/>
              </w:rPr>
              <w:t>6</w:t>
            </w:r>
            <w:r>
              <w:rPr>
                <w:rFonts w:hint="eastAsia" w:ascii="宋体" w:hAnsi="宋体" w:eastAsia="宋体" w:cs="宋体"/>
                <w:b w:val="0"/>
                <w:bCs/>
                <w:sz w:val="21"/>
                <w:szCs w:val="21"/>
                <w:highlight w:val="none"/>
                <w:lang w:eastAsia="zh-CN"/>
              </w:rPr>
              <w:t xml:space="preserve">  在招标人与中标人签订书面合同并在合同生效后5日内，招标代理机构将向未中标的投标人退还投标保证金。</w:t>
            </w:r>
            <w:bookmarkEnd w:id="1613"/>
            <w:bookmarkEnd w:id="1614"/>
            <w:bookmarkEnd w:id="1615"/>
          </w:p>
          <w:p w14:paraId="74A1300D">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616" w:name="_Toc7897"/>
            <w:bookmarkStart w:id="1617" w:name="_Toc12205"/>
            <w:bookmarkStart w:id="1618" w:name="_Toc32227"/>
            <w:r>
              <w:rPr>
                <w:rFonts w:hint="eastAsia" w:ascii="宋体" w:hAnsi="宋体" w:eastAsia="宋体" w:cs="宋体"/>
                <w:b w:val="0"/>
                <w:bCs/>
                <w:sz w:val="21"/>
                <w:szCs w:val="21"/>
                <w:highlight w:val="none"/>
                <w:lang w:eastAsia="zh-CN"/>
              </w:rPr>
              <w:t>15.7  中标人的投标保证金，在中标人按本须知第30条规定签订合同，按本须知第31条规定交纳了履约保证金后予以退还。</w:t>
            </w:r>
            <w:bookmarkEnd w:id="1616"/>
            <w:bookmarkEnd w:id="1617"/>
            <w:bookmarkEnd w:id="1618"/>
          </w:p>
          <w:p w14:paraId="612FD981">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619" w:name="_Toc28652"/>
            <w:bookmarkStart w:id="1620" w:name="_Toc22049"/>
            <w:bookmarkStart w:id="1621" w:name="_Toc24137"/>
            <w:r>
              <w:rPr>
                <w:rFonts w:hint="eastAsia" w:ascii="宋体" w:hAnsi="宋体" w:eastAsia="宋体" w:cs="宋体"/>
                <w:b w:val="0"/>
                <w:bCs/>
                <w:sz w:val="21"/>
                <w:szCs w:val="21"/>
                <w:highlight w:val="none"/>
                <w:lang w:eastAsia="zh-CN"/>
              </w:rPr>
              <w:t>15.8  下列任一情况发生时，投标保证金将不予退还：</w:t>
            </w:r>
            <w:bookmarkEnd w:id="1619"/>
            <w:bookmarkEnd w:id="1620"/>
            <w:bookmarkEnd w:id="1621"/>
            <w:r>
              <w:rPr>
                <w:rFonts w:hint="eastAsia" w:ascii="宋体" w:hAnsi="宋体" w:eastAsia="宋体" w:cs="宋体"/>
                <w:b w:val="0"/>
                <w:bCs/>
                <w:sz w:val="21"/>
                <w:szCs w:val="21"/>
                <w:highlight w:val="none"/>
                <w:lang w:eastAsia="zh-CN"/>
              </w:rPr>
              <w:t xml:space="preserve"> </w:t>
            </w:r>
          </w:p>
          <w:p w14:paraId="5FDD4725">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622" w:name="_Toc28766"/>
            <w:bookmarkStart w:id="1623" w:name="_Toc8012"/>
            <w:bookmarkStart w:id="1624" w:name="_Toc9342"/>
            <w:r>
              <w:rPr>
                <w:rFonts w:hint="eastAsia" w:ascii="宋体" w:hAnsi="宋体" w:eastAsia="宋体" w:cs="宋体"/>
                <w:b w:val="0"/>
                <w:bCs/>
                <w:sz w:val="21"/>
                <w:szCs w:val="21"/>
                <w:highlight w:val="none"/>
                <w:lang w:eastAsia="zh-CN"/>
              </w:rPr>
              <w:t>1) 投标人在招标文件中规定的投标有效期内撤销其投标；</w:t>
            </w:r>
            <w:bookmarkEnd w:id="1622"/>
            <w:bookmarkEnd w:id="1623"/>
            <w:bookmarkEnd w:id="1624"/>
          </w:p>
          <w:p w14:paraId="0D97910A">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625" w:name="_Toc21524"/>
            <w:bookmarkStart w:id="1626" w:name="_Toc2249"/>
            <w:bookmarkStart w:id="1627" w:name="_Toc13703"/>
            <w:r>
              <w:rPr>
                <w:rFonts w:hint="eastAsia" w:ascii="宋体" w:hAnsi="宋体" w:eastAsia="宋体" w:cs="宋体"/>
                <w:b w:val="0"/>
                <w:bCs/>
                <w:sz w:val="21"/>
                <w:szCs w:val="21"/>
                <w:highlight w:val="none"/>
                <w:lang w:eastAsia="zh-CN"/>
              </w:rPr>
              <w:t>2) 中标人在规定期限内未能根据本须知第30条规定签订合同；</w:t>
            </w:r>
            <w:bookmarkEnd w:id="1625"/>
            <w:bookmarkEnd w:id="1626"/>
            <w:bookmarkEnd w:id="1627"/>
          </w:p>
          <w:p w14:paraId="7423A702">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628" w:name="_Toc13047"/>
            <w:bookmarkStart w:id="1629" w:name="_Toc28694"/>
            <w:bookmarkStart w:id="1630" w:name="_Toc9873"/>
            <w:r>
              <w:rPr>
                <w:rFonts w:hint="eastAsia" w:ascii="宋体" w:hAnsi="宋体" w:eastAsia="宋体" w:cs="宋体"/>
                <w:b w:val="0"/>
                <w:bCs/>
                <w:sz w:val="21"/>
                <w:szCs w:val="21"/>
                <w:highlight w:val="none"/>
                <w:lang w:eastAsia="zh-CN"/>
              </w:rPr>
              <w:t>3) 中标人在规定期限内未能根据本须知第31条规定提交履约保证金；</w:t>
            </w:r>
            <w:bookmarkEnd w:id="1628"/>
            <w:bookmarkEnd w:id="1629"/>
            <w:bookmarkEnd w:id="1630"/>
          </w:p>
          <w:p w14:paraId="3DDCC755">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631" w:name="_Toc8668"/>
            <w:bookmarkStart w:id="1632" w:name="_Toc12427"/>
            <w:bookmarkStart w:id="1633" w:name="_Toc28436"/>
            <w:r>
              <w:rPr>
                <w:rFonts w:hint="eastAsia" w:ascii="宋体" w:hAnsi="宋体" w:eastAsia="宋体" w:cs="宋体"/>
                <w:b w:val="0"/>
                <w:bCs/>
                <w:sz w:val="21"/>
                <w:szCs w:val="21"/>
                <w:highlight w:val="none"/>
                <w:lang w:eastAsia="zh-CN"/>
              </w:rPr>
              <w:t>4) 中标人未按规定交纳招标服务费。</w:t>
            </w:r>
            <w:bookmarkEnd w:id="1631"/>
            <w:bookmarkEnd w:id="1632"/>
            <w:bookmarkEnd w:id="1633"/>
          </w:p>
          <w:p w14:paraId="33DD7736">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34" w:name="_Toc29513"/>
            <w:bookmarkStart w:id="1635" w:name="_Toc16150"/>
            <w:bookmarkStart w:id="1636" w:name="_Toc32498"/>
            <w:r>
              <w:rPr>
                <w:rFonts w:hint="eastAsia" w:ascii="宋体" w:hAnsi="宋体" w:eastAsia="宋体" w:cs="宋体"/>
                <w:b w:val="0"/>
                <w:bCs/>
                <w:sz w:val="21"/>
                <w:szCs w:val="21"/>
                <w:highlight w:val="none"/>
              </w:rPr>
              <w:t>4) 中标人未按规定交纳招标服务费。</w:t>
            </w:r>
            <w:bookmarkEnd w:id="1634"/>
            <w:bookmarkEnd w:id="1635"/>
            <w:bookmarkEnd w:id="1636"/>
          </w:p>
        </w:tc>
        <w:tc>
          <w:tcPr>
            <w:tcW w:w="811" w:type="pct"/>
            <w:noWrap w:val="0"/>
            <w:vAlign w:val="top"/>
          </w:tcPr>
          <w:p w14:paraId="6285E587">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c>
          <w:tcPr>
            <w:tcW w:w="812" w:type="pct"/>
            <w:noWrap w:val="0"/>
            <w:vAlign w:val="top"/>
          </w:tcPr>
          <w:p w14:paraId="596448FC">
            <w:pPr>
              <w:pStyle w:val="6"/>
              <w:numPr>
                <w:ilvl w:val="1"/>
                <w:numId w:val="0"/>
              </w:numPr>
              <w:tabs>
                <w:tab w:val="left" w:pos="624"/>
              </w:tabs>
              <w:kinsoku/>
              <w:topLinePunct w:val="0"/>
              <w:bidi w:val="0"/>
              <w:spacing w:line="240" w:lineRule="auto"/>
              <w:ind w:left="1050"/>
              <w:rPr>
                <w:rFonts w:hint="eastAsia" w:ascii="宋体" w:hAnsi="宋体" w:eastAsia="宋体" w:cs="宋体"/>
                <w:b w:val="0"/>
                <w:bCs/>
                <w:sz w:val="21"/>
                <w:szCs w:val="21"/>
                <w:highlight w:val="none"/>
              </w:rPr>
            </w:pPr>
          </w:p>
        </w:tc>
      </w:tr>
      <w:tr w14:paraId="7BC38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 w:type="pct"/>
            <w:noWrap w:val="0"/>
            <w:vAlign w:val="center"/>
          </w:tcPr>
          <w:p w14:paraId="3E99DA6C">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lang w:eastAsia="zh-CN"/>
              </w:rPr>
            </w:pPr>
            <w:bookmarkStart w:id="1637" w:name="_Toc3136"/>
            <w:bookmarkStart w:id="1638" w:name="_Toc25873"/>
            <w:bookmarkStart w:id="1639" w:name="_Toc6675"/>
            <w:r>
              <w:rPr>
                <w:rFonts w:hint="eastAsia" w:ascii="宋体" w:hAnsi="宋体" w:eastAsia="宋体" w:cs="宋体"/>
                <w:b w:val="0"/>
                <w:bCs/>
                <w:sz w:val="21"/>
                <w:szCs w:val="21"/>
                <w:highlight w:val="none"/>
                <w:lang w:val="en-US" w:eastAsia="zh-CN"/>
              </w:rPr>
              <w:t>5</w:t>
            </w:r>
            <w:bookmarkEnd w:id="1637"/>
            <w:bookmarkEnd w:id="1638"/>
            <w:bookmarkEnd w:id="1639"/>
          </w:p>
        </w:tc>
        <w:tc>
          <w:tcPr>
            <w:tcW w:w="481" w:type="pct"/>
            <w:noWrap w:val="0"/>
            <w:vAlign w:val="center"/>
          </w:tcPr>
          <w:p w14:paraId="34407862">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40" w:name="_Toc13403"/>
            <w:bookmarkStart w:id="1641" w:name="_Toc31308"/>
            <w:bookmarkStart w:id="1642" w:name="_Toc600"/>
            <w:r>
              <w:rPr>
                <w:rFonts w:hint="eastAsia" w:ascii="宋体" w:hAnsi="宋体" w:eastAsia="宋体" w:cs="宋体"/>
                <w:b w:val="0"/>
                <w:bCs/>
                <w:sz w:val="21"/>
                <w:szCs w:val="21"/>
                <w:highlight w:val="none"/>
              </w:rPr>
              <w:t>16.投标有效期</w:t>
            </w:r>
            <w:bookmarkEnd w:id="1640"/>
            <w:bookmarkEnd w:id="1641"/>
            <w:bookmarkEnd w:id="1642"/>
          </w:p>
        </w:tc>
        <w:tc>
          <w:tcPr>
            <w:tcW w:w="2656" w:type="pct"/>
            <w:noWrap w:val="0"/>
            <w:vAlign w:val="center"/>
          </w:tcPr>
          <w:p w14:paraId="61A81FF5">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43" w:name="_Toc26239"/>
            <w:bookmarkStart w:id="1644" w:name="_Toc25337"/>
            <w:bookmarkStart w:id="1645" w:name="_Toc2433"/>
            <w:r>
              <w:rPr>
                <w:rFonts w:hint="eastAsia" w:ascii="宋体" w:hAnsi="宋体" w:eastAsia="宋体" w:cs="宋体"/>
                <w:b w:val="0"/>
                <w:bCs/>
                <w:sz w:val="21"/>
                <w:szCs w:val="21"/>
                <w:highlight w:val="none"/>
              </w:rPr>
              <w:t>16.1  投标应自专用须知前附表中规定的提交投标文件的截止之日起，并在专用须知前附表中所述期限内保持有效。投标有效期不满足的投标将被视为非实质性响应，并予以否决。</w:t>
            </w:r>
            <w:bookmarkEnd w:id="1643"/>
            <w:bookmarkEnd w:id="1644"/>
            <w:bookmarkEnd w:id="1645"/>
          </w:p>
          <w:p w14:paraId="691AD5F6">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46" w:name="_Toc24971"/>
            <w:bookmarkStart w:id="1647" w:name="_Toc1613"/>
            <w:bookmarkStart w:id="1648" w:name="_Toc484"/>
            <w:r>
              <w:rPr>
                <w:rFonts w:hint="eastAsia" w:ascii="宋体" w:hAnsi="宋体" w:eastAsia="宋体" w:cs="宋体"/>
                <w:b w:val="0"/>
                <w:bCs/>
                <w:sz w:val="21"/>
                <w:szCs w:val="21"/>
                <w:highlight w:val="none"/>
              </w:rPr>
              <w:t>16.2  特殊情况下，在原投标有效期截止之前，招标代理机构可要求投标人延长投标有效期。这种要求与答复均应以书面形式提交。投标人可拒绝招标人或招标代理机构的这种要求，其投标保证金将予以退还，但其投标在原投标有效期期满后将不再有效。同意延长投标有效期的投标人将不会被要求和允许修正其投标，而只会被要求相应地延长其投标保证金的有效期。在这种情况下，本须知第15条有关投标保证金的退还和不予退还的规定将在延长了的有效期内继续有效。</w:t>
            </w:r>
            <w:bookmarkEnd w:id="1646"/>
            <w:bookmarkEnd w:id="1647"/>
            <w:bookmarkEnd w:id="1648"/>
          </w:p>
        </w:tc>
        <w:tc>
          <w:tcPr>
            <w:tcW w:w="811" w:type="pct"/>
            <w:noWrap w:val="0"/>
            <w:vAlign w:val="top"/>
          </w:tcPr>
          <w:p w14:paraId="1FAA6F18">
            <w:pPr>
              <w:pStyle w:val="6"/>
              <w:numPr>
                <w:ilvl w:val="1"/>
                <w:numId w:val="0"/>
              </w:numPr>
              <w:tabs>
                <w:tab w:val="left" w:pos="624"/>
              </w:tabs>
              <w:kinsoku/>
              <w:topLinePunct w:val="0"/>
              <w:bidi w:val="0"/>
              <w:spacing w:before="0" w:after="0" w:line="240" w:lineRule="auto"/>
              <w:rPr>
                <w:rFonts w:hint="eastAsia" w:ascii="宋体" w:hAnsi="宋体" w:eastAsia="宋体" w:cs="宋体"/>
                <w:b w:val="0"/>
                <w:bCs/>
                <w:sz w:val="21"/>
                <w:szCs w:val="21"/>
                <w:highlight w:val="none"/>
              </w:rPr>
            </w:pPr>
          </w:p>
        </w:tc>
        <w:tc>
          <w:tcPr>
            <w:tcW w:w="812" w:type="pct"/>
            <w:noWrap w:val="0"/>
            <w:vAlign w:val="top"/>
          </w:tcPr>
          <w:p w14:paraId="1C998D18">
            <w:pPr>
              <w:pStyle w:val="6"/>
              <w:numPr>
                <w:ilvl w:val="1"/>
                <w:numId w:val="0"/>
              </w:numPr>
              <w:tabs>
                <w:tab w:val="left" w:pos="624"/>
              </w:tabs>
              <w:kinsoku/>
              <w:topLinePunct w:val="0"/>
              <w:bidi w:val="0"/>
              <w:spacing w:before="0" w:after="0" w:line="240" w:lineRule="auto"/>
              <w:rPr>
                <w:rFonts w:hint="eastAsia" w:ascii="宋体" w:hAnsi="宋体" w:eastAsia="宋体" w:cs="宋体"/>
                <w:b w:val="0"/>
                <w:bCs/>
                <w:sz w:val="21"/>
                <w:szCs w:val="21"/>
                <w:highlight w:val="none"/>
              </w:rPr>
            </w:pPr>
          </w:p>
        </w:tc>
      </w:tr>
      <w:tr w14:paraId="32873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 w:type="pct"/>
            <w:noWrap w:val="0"/>
            <w:vAlign w:val="top"/>
          </w:tcPr>
          <w:p w14:paraId="456AD21A">
            <w:pPr>
              <w:pStyle w:val="6"/>
              <w:numPr>
                <w:ilvl w:val="1"/>
                <w:numId w:val="0"/>
              </w:numPr>
              <w:tabs>
                <w:tab w:val="left" w:pos="624"/>
              </w:tabs>
              <w:kinsoku/>
              <w:topLinePunct w:val="0"/>
              <w:bidi w:val="0"/>
              <w:spacing w:before="0" w:after="0" w:line="240" w:lineRule="auto"/>
              <w:rPr>
                <w:rFonts w:hint="default" w:ascii="宋体" w:hAnsi="宋体" w:eastAsia="宋体" w:cs="宋体"/>
                <w:b w:val="0"/>
                <w:bCs/>
                <w:sz w:val="21"/>
                <w:szCs w:val="21"/>
                <w:highlight w:val="none"/>
                <w:lang w:val="en-US" w:eastAsia="zh-CN"/>
              </w:rPr>
            </w:pPr>
            <w:bookmarkStart w:id="1649" w:name="_Toc11943"/>
            <w:bookmarkStart w:id="1650" w:name="_Toc6308"/>
            <w:bookmarkStart w:id="1651" w:name="_Toc2275"/>
            <w:r>
              <w:rPr>
                <w:rFonts w:hint="eastAsia" w:ascii="宋体" w:hAnsi="宋体" w:eastAsia="宋体" w:cs="宋体"/>
                <w:b w:val="0"/>
                <w:bCs/>
                <w:sz w:val="21"/>
                <w:szCs w:val="21"/>
                <w:highlight w:val="none"/>
                <w:lang w:val="en-US" w:eastAsia="zh-CN"/>
              </w:rPr>
              <w:t>6</w:t>
            </w:r>
            <w:bookmarkEnd w:id="1649"/>
            <w:bookmarkEnd w:id="1650"/>
            <w:bookmarkEnd w:id="1651"/>
          </w:p>
        </w:tc>
        <w:tc>
          <w:tcPr>
            <w:tcW w:w="3137" w:type="pct"/>
            <w:gridSpan w:val="2"/>
            <w:noWrap w:val="0"/>
            <w:vAlign w:val="top"/>
          </w:tcPr>
          <w:p w14:paraId="4758D59F">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52" w:name="_Toc23652"/>
            <w:bookmarkStart w:id="1653" w:name="_Toc3851"/>
            <w:bookmarkStart w:id="1654" w:name="_Toc3785"/>
            <w:r>
              <w:rPr>
                <w:rFonts w:hint="eastAsia" w:ascii="宋体" w:hAnsi="宋体" w:eastAsia="宋体" w:cs="宋体"/>
                <w:b w:val="0"/>
                <w:bCs/>
                <w:sz w:val="21"/>
                <w:szCs w:val="21"/>
                <w:highlight w:val="none"/>
              </w:rPr>
              <w:t>17.2  投标文件的正本除没有修改过的印刷文献外均应采用打印方式，并由投标人或经正式授权的代表在投标文件上需要签字或盖章的地方签字或盖章，投标文件中涉及投标报价(如投标书、开标一览表等)的每一页都应签字并加盖单位公章，否则其投标将被拒绝。授权代表须将以书面形式出具的《法定代表人授权书》附在投标文件中。</w:t>
            </w:r>
            <w:bookmarkEnd w:id="1652"/>
            <w:bookmarkEnd w:id="1653"/>
            <w:bookmarkEnd w:id="1654"/>
          </w:p>
        </w:tc>
        <w:tc>
          <w:tcPr>
            <w:tcW w:w="811" w:type="pct"/>
            <w:noWrap w:val="0"/>
            <w:vAlign w:val="top"/>
          </w:tcPr>
          <w:p w14:paraId="4E8CC7B3">
            <w:pPr>
              <w:pStyle w:val="6"/>
              <w:numPr>
                <w:ilvl w:val="1"/>
                <w:numId w:val="0"/>
              </w:numPr>
              <w:tabs>
                <w:tab w:val="left" w:pos="624"/>
              </w:tabs>
              <w:kinsoku/>
              <w:topLinePunct w:val="0"/>
              <w:bidi w:val="0"/>
              <w:spacing w:before="0" w:after="0" w:line="240" w:lineRule="auto"/>
              <w:rPr>
                <w:rFonts w:hint="eastAsia" w:ascii="宋体" w:hAnsi="宋体" w:eastAsia="宋体" w:cs="宋体"/>
                <w:b w:val="0"/>
                <w:bCs/>
                <w:sz w:val="21"/>
                <w:szCs w:val="21"/>
                <w:highlight w:val="none"/>
              </w:rPr>
            </w:pPr>
          </w:p>
        </w:tc>
        <w:tc>
          <w:tcPr>
            <w:tcW w:w="812" w:type="pct"/>
            <w:noWrap w:val="0"/>
            <w:vAlign w:val="top"/>
          </w:tcPr>
          <w:p w14:paraId="05699B6A">
            <w:pPr>
              <w:pStyle w:val="6"/>
              <w:numPr>
                <w:ilvl w:val="1"/>
                <w:numId w:val="0"/>
              </w:numPr>
              <w:tabs>
                <w:tab w:val="left" w:pos="624"/>
              </w:tabs>
              <w:kinsoku/>
              <w:topLinePunct w:val="0"/>
              <w:bidi w:val="0"/>
              <w:spacing w:before="0" w:after="0" w:line="240" w:lineRule="auto"/>
              <w:rPr>
                <w:rFonts w:hint="eastAsia" w:ascii="宋体" w:hAnsi="宋体" w:eastAsia="宋体" w:cs="宋体"/>
                <w:b w:val="0"/>
                <w:bCs/>
                <w:sz w:val="21"/>
                <w:szCs w:val="21"/>
                <w:highlight w:val="none"/>
              </w:rPr>
            </w:pPr>
          </w:p>
        </w:tc>
      </w:tr>
      <w:tr w14:paraId="2D951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8" w:type="pct"/>
            <w:noWrap w:val="0"/>
            <w:vAlign w:val="center"/>
          </w:tcPr>
          <w:p w14:paraId="65AE0F0E">
            <w:pPr>
              <w:pStyle w:val="6"/>
              <w:numPr>
                <w:ilvl w:val="1"/>
                <w:numId w:val="0"/>
              </w:numPr>
              <w:tabs>
                <w:tab w:val="left" w:pos="624"/>
              </w:tabs>
              <w:kinsoku/>
              <w:topLinePunct w:val="0"/>
              <w:bidi w:val="0"/>
              <w:spacing w:before="0" w:after="0" w:line="240" w:lineRule="auto"/>
              <w:jc w:val="center"/>
              <w:rPr>
                <w:rFonts w:hint="eastAsia" w:ascii="宋体" w:hAnsi="宋体" w:eastAsia="宋体" w:cs="宋体"/>
                <w:b w:val="0"/>
                <w:bCs/>
                <w:sz w:val="21"/>
                <w:szCs w:val="21"/>
                <w:highlight w:val="none"/>
                <w:lang w:eastAsia="zh-CN"/>
              </w:rPr>
            </w:pPr>
            <w:bookmarkStart w:id="1655" w:name="_Toc658"/>
            <w:bookmarkStart w:id="1656" w:name="_Toc11573"/>
            <w:bookmarkStart w:id="1657" w:name="_Toc23424"/>
            <w:r>
              <w:rPr>
                <w:rFonts w:hint="eastAsia" w:ascii="宋体" w:hAnsi="宋体" w:eastAsia="宋体" w:cs="宋体"/>
                <w:b w:val="0"/>
                <w:bCs/>
                <w:sz w:val="21"/>
                <w:szCs w:val="21"/>
                <w:highlight w:val="none"/>
                <w:lang w:val="en-US" w:eastAsia="zh-CN"/>
              </w:rPr>
              <w:t>7</w:t>
            </w:r>
            <w:bookmarkEnd w:id="1655"/>
            <w:bookmarkEnd w:id="1656"/>
            <w:bookmarkEnd w:id="1657"/>
          </w:p>
        </w:tc>
        <w:tc>
          <w:tcPr>
            <w:tcW w:w="481" w:type="pct"/>
            <w:noWrap w:val="0"/>
            <w:vAlign w:val="center"/>
          </w:tcPr>
          <w:p w14:paraId="64638F7F">
            <w:pPr>
              <w:pStyle w:val="6"/>
              <w:numPr>
                <w:ilvl w:val="1"/>
                <w:numId w:val="0"/>
              </w:numPr>
              <w:tabs>
                <w:tab w:val="left" w:pos="624"/>
              </w:tabs>
              <w:kinsoku/>
              <w:topLinePunct w:val="0"/>
              <w:bidi w:val="0"/>
              <w:spacing w:before="0" w:after="0" w:line="240" w:lineRule="auto"/>
              <w:jc w:val="center"/>
              <w:rPr>
                <w:rFonts w:hint="eastAsia" w:ascii="宋体" w:hAnsi="宋体" w:eastAsia="宋体" w:cs="宋体"/>
                <w:b w:val="0"/>
                <w:bCs/>
                <w:sz w:val="21"/>
                <w:szCs w:val="21"/>
                <w:highlight w:val="none"/>
              </w:rPr>
            </w:pPr>
            <w:bookmarkStart w:id="1658" w:name="_Toc32599"/>
            <w:bookmarkStart w:id="1659" w:name="_Toc21596"/>
            <w:bookmarkStart w:id="1660" w:name="_Toc8439"/>
            <w:r>
              <w:rPr>
                <w:rFonts w:hint="eastAsia" w:ascii="宋体" w:hAnsi="宋体" w:eastAsia="宋体" w:cs="宋体"/>
                <w:b w:val="0"/>
                <w:bCs/>
                <w:sz w:val="21"/>
                <w:szCs w:val="21"/>
                <w:highlight w:val="none"/>
              </w:rPr>
              <w:t>33.投标人有下列违法行为的，其投标将被否决：</w:t>
            </w:r>
            <w:bookmarkEnd w:id="1658"/>
            <w:bookmarkEnd w:id="1659"/>
            <w:bookmarkEnd w:id="1660"/>
          </w:p>
        </w:tc>
        <w:tc>
          <w:tcPr>
            <w:tcW w:w="2656" w:type="pct"/>
            <w:noWrap w:val="0"/>
            <w:vAlign w:val="top"/>
          </w:tcPr>
          <w:p w14:paraId="48920168">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61" w:name="_Toc31367"/>
            <w:bookmarkStart w:id="1662" w:name="_Toc28572"/>
            <w:bookmarkStart w:id="1663" w:name="_Toc3252"/>
            <w:r>
              <w:rPr>
                <w:rFonts w:hint="eastAsia" w:ascii="宋体" w:hAnsi="宋体" w:eastAsia="宋体" w:cs="宋体"/>
                <w:b w:val="0"/>
                <w:bCs/>
                <w:sz w:val="21"/>
                <w:szCs w:val="21"/>
                <w:highlight w:val="none"/>
              </w:rPr>
              <w:t>33.1有下列情形之一的，视为投标人相互串通投标：</w:t>
            </w:r>
            <w:bookmarkEnd w:id="1661"/>
            <w:bookmarkEnd w:id="1662"/>
            <w:bookmarkEnd w:id="1663"/>
            <w:r>
              <w:rPr>
                <w:rFonts w:hint="eastAsia" w:ascii="宋体" w:hAnsi="宋体" w:eastAsia="宋体" w:cs="宋体"/>
                <w:b w:val="0"/>
                <w:bCs/>
                <w:sz w:val="21"/>
                <w:szCs w:val="21"/>
                <w:highlight w:val="none"/>
              </w:rPr>
              <w:t xml:space="preserve"> </w:t>
            </w:r>
          </w:p>
          <w:p w14:paraId="2C2E2385">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64" w:name="_Toc17057"/>
            <w:bookmarkStart w:id="1665" w:name="_Toc22786"/>
            <w:bookmarkStart w:id="1666" w:name="_Toc25885"/>
            <w:r>
              <w:rPr>
                <w:rFonts w:hint="eastAsia" w:ascii="宋体" w:hAnsi="宋体" w:eastAsia="宋体" w:cs="宋体"/>
                <w:b w:val="0"/>
                <w:bCs/>
                <w:sz w:val="21"/>
                <w:szCs w:val="21"/>
                <w:highlight w:val="none"/>
              </w:rPr>
              <w:t>（一）不同投标人的投标文件由同一单位或者个人编制；</w:t>
            </w:r>
            <w:bookmarkEnd w:id="1664"/>
            <w:bookmarkEnd w:id="1665"/>
            <w:bookmarkEnd w:id="1666"/>
            <w:r>
              <w:rPr>
                <w:rFonts w:hint="eastAsia" w:ascii="宋体" w:hAnsi="宋体" w:eastAsia="宋体" w:cs="宋体"/>
                <w:b w:val="0"/>
                <w:bCs/>
                <w:sz w:val="21"/>
                <w:szCs w:val="21"/>
                <w:highlight w:val="none"/>
              </w:rPr>
              <w:t xml:space="preserve"> </w:t>
            </w:r>
          </w:p>
          <w:p w14:paraId="0BA85AC0">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67" w:name="_Toc7934"/>
            <w:bookmarkStart w:id="1668" w:name="_Toc11262"/>
            <w:bookmarkStart w:id="1669" w:name="_Toc25754"/>
            <w:r>
              <w:rPr>
                <w:rFonts w:hint="eastAsia" w:ascii="宋体" w:hAnsi="宋体" w:eastAsia="宋体" w:cs="宋体"/>
                <w:b w:val="0"/>
                <w:bCs/>
                <w:sz w:val="21"/>
                <w:szCs w:val="21"/>
                <w:highlight w:val="none"/>
              </w:rPr>
              <w:t>（二）不同投标人委托同一单位或者个人办理投标事宜；</w:t>
            </w:r>
            <w:bookmarkEnd w:id="1667"/>
            <w:bookmarkEnd w:id="1668"/>
            <w:bookmarkEnd w:id="1669"/>
            <w:r>
              <w:rPr>
                <w:rFonts w:hint="eastAsia" w:ascii="宋体" w:hAnsi="宋体" w:eastAsia="宋体" w:cs="宋体"/>
                <w:b w:val="0"/>
                <w:bCs/>
                <w:sz w:val="21"/>
                <w:szCs w:val="21"/>
                <w:highlight w:val="none"/>
              </w:rPr>
              <w:t xml:space="preserve"> </w:t>
            </w:r>
          </w:p>
          <w:p w14:paraId="0E8A2EE1">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70" w:name="_Toc15470"/>
            <w:bookmarkStart w:id="1671" w:name="_Toc27987"/>
            <w:bookmarkStart w:id="1672" w:name="_Toc32756"/>
            <w:r>
              <w:rPr>
                <w:rFonts w:hint="eastAsia" w:ascii="宋体" w:hAnsi="宋体" w:eastAsia="宋体" w:cs="宋体"/>
                <w:b w:val="0"/>
                <w:bCs/>
                <w:sz w:val="21"/>
                <w:szCs w:val="21"/>
                <w:highlight w:val="none"/>
              </w:rPr>
              <w:t>（三）不同投标人的投标文件载明的项目管理成员为同一人；</w:t>
            </w:r>
            <w:bookmarkEnd w:id="1670"/>
            <w:bookmarkEnd w:id="1671"/>
            <w:bookmarkEnd w:id="1672"/>
            <w:r>
              <w:rPr>
                <w:rFonts w:hint="eastAsia" w:ascii="宋体" w:hAnsi="宋体" w:eastAsia="宋体" w:cs="宋体"/>
                <w:b w:val="0"/>
                <w:bCs/>
                <w:sz w:val="21"/>
                <w:szCs w:val="21"/>
                <w:highlight w:val="none"/>
              </w:rPr>
              <w:t xml:space="preserve"> </w:t>
            </w:r>
          </w:p>
          <w:p w14:paraId="41EF24C8">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73" w:name="_Toc32447"/>
            <w:bookmarkStart w:id="1674" w:name="_Toc7093"/>
            <w:bookmarkStart w:id="1675" w:name="_Toc2057"/>
            <w:r>
              <w:rPr>
                <w:rFonts w:hint="eastAsia" w:ascii="宋体" w:hAnsi="宋体" w:eastAsia="宋体" w:cs="宋体"/>
                <w:b w:val="0"/>
                <w:bCs/>
                <w:sz w:val="21"/>
                <w:szCs w:val="21"/>
                <w:highlight w:val="none"/>
              </w:rPr>
              <w:t>（四）不同投标人的投标文件异常一致或者投标报价呈规律性差异；</w:t>
            </w:r>
            <w:bookmarkEnd w:id="1673"/>
            <w:bookmarkEnd w:id="1674"/>
            <w:bookmarkEnd w:id="1675"/>
            <w:r>
              <w:rPr>
                <w:rFonts w:hint="eastAsia" w:ascii="宋体" w:hAnsi="宋体" w:eastAsia="宋体" w:cs="宋体"/>
                <w:b w:val="0"/>
                <w:bCs/>
                <w:sz w:val="21"/>
                <w:szCs w:val="21"/>
                <w:highlight w:val="none"/>
              </w:rPr>
              <w:t xml:space="preserve"> </w:t>
            </w:r>
          </w:p>
          <w:p w14:paraId="034835A4">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76" w:name="_Toc10632"/>
            <w:bookmarkStart w:id="1677" w:name="_Toc31223"/>
            <w:bookmarkStart w:id="1678" w:name="_Toc11785"/>
            <w:r>
              <w:rPr>
                <w:rFonts w:hint="eastAsia" w:ascii="宋体" w:hAnsi="宋体" w:eastAsia="宋体" w:cs="宋体"/>
                <w:b w:val="0"/>
                <w:bCs/>
                <w:sz w:val="21"/>
                <w:szCs w:val="21"/>
                <w:highlight w:val="none"/>
              </w:rPr>
              <w:t>（五）不同投标人的投标文件相互混装；</w:t>
            </w:r>
            <w:bookmarkEnd w:id="1676"/>
            <w:bookmarkEnd w:id="1677"/>
            <w:bookmarkEnd w:id="1678"/>
            <w:r>
              <w:rPr>
                <w:rFonts w:hint="eastAsia" w:ascii="宋体" w:hAnsi="宋体" w:eastAsia="宋体" w:cs="宋体"/>
                <w:b w:val="0"/>
                <w:bCs/>
                <w:sz w:val="21"/>
                <w:szCs w:val="21"/>
                <w:highlight w:val="none"/>
              </w:rPr>
              <w:t xml:space="preserve"> </w:t>
            </w:r>
          </w:p>
          <w:p w14:paraId="646B5A7C">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79" w:name="_Toc11036"/>
            <w:bookmarkStart w:id="1680" w:name="_Toc31727"/>
            <w:bookmarkStart w:id="1681" w:name="_Toc9421"/>
            <w:r>
              <w:rPr>
                <w:rFonts w:hint="eastAsia" w:ascii="宋体" w:hAnsi="宋体" w:eastAsia="宋体" w:cs="宋体"/>
                <w:b w:val="0"/>
                <w:bCs/>
                <w:sz w:val="21"/>
                <w:szCs w:val="21"/>
                <w:highlight w:val="none"/>
              </w:rPr>
              <w:t>（六）不同投标人的投标保证金从同一单位或者个人的账户转出。</w:t>
            </w:r>
            <w:bookmarkEnd w:id="1679"/>
            <w:bookmarkEnd w:id="1680"/>
            <w:bookmarkEnd w:id="1681"/>
            <w:r>
              <w:rPr>
                <w:rFonts w:hint="eastAsia" w:ascii="宋体" w:hAnsi="宋体" w:eastAsia="宋体" w:cs="宋体"/>
                <w:b w:val="0"/>
                <w:bCs/>
                <w:sz w:val="21"/>
                <w:szCs w:val="21"/>
                <w:highlight w:val="none"/>
              </w:rPr>
              <w:t xml:space="preserve"> </w:t>
            </w:r>
          </w:p>
          <w:p w14:paraId="03511392">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82" w:name="_Toc21740"/>
            <w:bookmarkStart w:id="1683" w:name="_Toc3509"/>
            <w:bookmarkStart w:id="1684" w:name="_Toc10563"/>
            <w:r>
              <w:rPr>
                <w:rFonts w:hint="eastAsia" w:ascii="宋体" w:hAnsi="宋体" w:eastAsia="宋体" w:cs="宋体"/>
                <w:b w:val="0"/>
                <w:bCs/>
                <w:sz w:val="21"/>
                <w:szCs w:val="21"/>
                <w:highlight w:val="none"/>
              </w:rPr>
              <w:t>33.2投标人有下列情形之一的，属于招标投标法第三十三条规定的以其他方式弄虚作假的行为：</w:t>
            </w:r>
            <w:bookmarkEnd w:id="1682"/>
            <w:bookmarkEnd w:id="1683"/>
            <w:bookmarkEnd w:id="1684"/>
            <w:r>
              <w:rPr>
                <w:rFonts w:hint="eastAsia" w:ascii="宋体" w:hAnsi="宋体" w:eastAsia="宋体" w:cs="宋体"/>
                <w:b w:val="0"/>
                <w:bCs/>
                <w:sz w:val="21"/>
                <w:szCs w:val="21"/>
                <w:highlight w:val="none"/>
              </w:rPr>
              <w:t xml:space="preserve"> </w:t>
            </w:r>
          </w:p>
          <w:p w14:paraId="3C1A573A">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85" w:name="_Toc10247"/>
            <w:bookmarkStart w:id="1686" w:name="_Toc15031"/>
            <w:bookmarkStart w:id="1687" w:name="_Toc19485"/>
            <w:r>
              <w:rPr>
                <w:rFonts w:hint="eastAsia" w:ascii="宋体" w:hAnsi="宋体" w:eastAsia="宋体" w:cs="宋体"/>
                <w:b w:val="0"/>
                <w:bCs/>
                <w:sz w:val="21"/>
                <w:szCs w:val="21"/>
                <w:highlight w:val="none"/>
              </w:rPr>
              <w:t>（一）使用伪造、变造的许可证件；</w:t>
            </w:r>
            <w:bookmarkEnd w:id="1685"/>
            <w:bookmarkEnd w:id="1686"/>
            <w:bookmarkEnd w:id="1687"/>
            <w:r>
              <w:rPr>
                <w:rFonts w:hint="eastAsia" w:ascii="宋体" w:hAnsi="宋体" w:eastAsia="宋体" w:cs="宋体"/>
                <w:b w:val="0"/>
                <w:bCs/>
                <w:sz w:val="21"/>
                <w:szCs w:val="21"/>
                <w:highlight w:val="none"/>
              </w:rPr>
              <w:t xml:space="preserve"> </w:t>
            </w:r>
          </w:p>
          <w:p w14:paraId="67918772">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88" w:name="_Toc21332"/>
            <w:bookmarkStart w:id="1689" w:name="_Toc27235"/>
            <w:bookmarkStart w:id="1690" w:name="_Toc20160"/>
            <w:r>
              <w:rPr>
                <w:rFonts w:hint="eastAsia" w:ascii="宋体" w:hAnsi="宋体" w:eastAsia="宋体" w:cs="宋体"/>
                <w:b w:val="0"/>
                <w:bCs/>
                <w:sz w:val="21"/>
                <w:szCs w:val="21"/>
                <w:highlight w:val="none"/>
              </w:rPr>
              <w:t>（二）提供虚假的财务状况或者业绩；</w:t>
            </w:r>
            <w:bookmarkEnd w:id="1688"/>
            <w:bookmarkEnd w:id="1689"/>
            <w:bookmarkEnd w:id="1690"/>
            <w:r>
              <w:rPr>
                <w:rFonts w:hint="eastAsia" w:ascii="宋体" w:hAnsi="宋体" w:eastAsia="宋体" w:cs="宋体"/>
                <w:b w:val="0"/>
                <w:bCs/>
                <w:sz w:val="21"/>
                <w:szCs w:val="21"/>
                <w:highlight w:val="none"/>
              </w:rPr>
              <w:t xml:space="preserve"> </w:t>
            </w:r>
          </w:p>
          <w:p w14:paraId="46A499D8">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91" w:name="_Toc32259"/>
            <w:bookmarkStart w:id="1692" w:name="_Toc15193"/>
            <w:bookmarkStart w:id="1693" w:name="_Toc22348"/>
            <w:r>
              <w:rPr>
                <w:rFonts w:hint="eastAsia" w:ascii="宋体" w:hAnsi="宋体" w:eastAsia="宋体" w:cs="宋体"/>
                <w:b w:val="0"/>
                <w:bCs/>
                <w:sz w:val="21"/>
                <w:szCs w:val="21"/>
                <w:highlight w:val="none"/>
              </w:rPr>
              <w:t>（三）提供虚假的项目负责人或者主要技术人员简历、劳动关系证明；</w:t>
            </w:r>
            <w:bookmarkEnd w:id="1691"/>
            <w:bookmarkEnd w:id="1692"/>
            <w:bookmarkEnd w:id="1693"/>
            <w:r>
              <w:rPr>
                <w:rFonts w:hint="eastAsia" w:ascii="宋体" w:hAnsi="宋体" w:eastAsia="宋体" w:cs="宋体"/>
                <w:b w:val="0"/>
                <w:bCs/>
                <w:sz w:val="21"/>
                <w:szCs w:val="21"/>
                <w:highlight w:val="none"/>
              </w:rPr>
              <w:t xml:space="preserve"> </w:t>
            </w:r>
          </w:p>
          <w:p w14:paraId="22A42F95">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94" w:name="_Toc950"/>
            <w:bookmarkStart w:id="1695" w:name="_Toc20642"/>
            <w:bookmarkStart w:id="1696" w:name="_Toc18168"/>
            <w:r>
              <w:rPr>
                <w:rFonts w:hint="eastAsia" w:ascii="宋体" w:hAnsi="宋体" w:eastAsia="宋体" w:cs="宋体"/>
                <w:b w:val="0"/>
                <w:bCs/>
                <w:sz w:val="21"/>
                <w:szCs w:val="21"/>
                <w:highlight w:val="none"/>
              </w:rPr>
              <w:t>（四）提供虚假的信用状况；</w:t>
            </w:r>
            <w:bookmarkEnd w:id="1694"/>
            <w:bookmarkEnd w:id="1695"/>
            <w:bookmarkEnd w:id="1696"/>
            <w:r>
              <w:rPr>
                <w:rFonts w:hint="eastAsia" w:ascii="宋体" w:hAnsi="宋体" w:eastAsia="宋体" w:cs="宋体"/>
                <w:b w:val="0"/>
                <w:bCs/>
                <w:sz w:val="21"/>
                <w:szCs w:val="21"/>
                <w:highlight w:val="none"/>
              </w:rPr>
              <w:t xml:space="preserve"> </w:t>
            </w:r>
          </w:p>
          <w:p w14:paraId="37CCE738">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697" w:name="_Toc1524"/>
            <w:bookmarkStart w:id="1698" w:name="_Toc16377"/>
            <w:bookmarkStart w:id="1699" w:name="_Toc25807"/>
            <w:r>
              <w:rPr>
                <w:rFonts w:hint="eastAsia" w:ascii="宋体" w:hAnsi="宋体" w:eastAsia="宋体" w:cs="宋体"/>
                <w:b w:val="0"/>
                <w:bCs/>
                <w:sz w:val="21"/>
                <w:szCs w:val="21"/>
                <w:highlight w:val="none"/>
              </w:rPr>
              <w:t>（五）其他弄虚作假的行为。</w:t>
            </w:r>
            <w:bookmarkEnd w:id="1697"/>
            <w:bookmarkEnd w:id="1698"/>
            <w:bookmarkEnd w:id="1699"/>
          </w:p>
          <w:p w14:paraId="77E855EA">
            <w:pPr>
              <w:pStyle w:val="6"/>
              <w:numPr>
                <w:ilvl w:val="1"/>
                <w:numId w:val="0"/>
              </w:numPr>
              <w:tabs>
                <w:tab w:val="left" w:pos="624"/>
              </w:tabs>
              <w:kinsoku/>
              <w:topLinePunct w:val="0"/>
              <w:bidi w:val="0"/>
              <w:spacing w:before="0" w:after="0" w:line="240" w:lineRule="auto"/>
              <w:jc w:val="left"/>
              <w:rPr>
                <w:rFonts w:hint="eastAsia" w:ascii="宋体" w:hAnsi="宋体" w:eastAsia="宋体" w:cs="宋体"/>
                <w:b w:val="0"/>
                <w:bCs/>
                <w:sz w:val="21"/>
                <w:szCs w:val="21"/>
                <w:highlight w:val="none"/>
              </w:rPr>
            </w:pPr>
            <w:bookmarkStart w:id="1700" w:name="_Toc25364"/>
            <w:bookmarkStart w:id="1701" w:name="_Toc6006"/>
            <w:bookmarkStart w:id="1702" w:name="_Toc21656"/>
            <w:r>
              <w:rPr>
                <w:rFonts w:hint="eastAsia" w:ascii="宋体" w:hAnsi="宋体" w:eastAsia="宋体" w:cs="宋体"/>
                <w:b w:val="0"/>
                <w:bCs/>
                <w:sz w:val="21"/>
                <w:szCs w:val="21"/>
                <w:highlight w:val="none"/>
              </w:rPr>
              <w:t>注：中标后，如经查实存在弄虚作假行为，将取消其中标资格并追究相应责任。</w:t>
            </w:r>
            <w:bookmarkEnd w:id="1700"/>
            <w:bookmarkEnd w:id="1701"/>
            <w:bookmarkEnd w:id="1702"/>
          </w:p>
        </w:tc>
        <w:tc>
          <w:tcPr>
            <w:tcW w:w="811" w:type="pct"/>
            <w:noWrap w:val="0"/>
            <w:vAlign w:val="top"/>
          </w:tcPr>
          <w:p w14:paraId="78E9BBFC">
            <w:pPr>
              <w:pStyle w:val="6"/>
              <w:numPr>
                <w:ilvl w:val="1"/>
                <w:numId w:val="0"/>
              </w:numPr>
              <w:tabs>
                <w:tab w:val="left" w:pos="624"/>
              </w:tabs>
              <w:kinsoku/>
              <w:topLinePunct w:val="0"/>
              <w:bidi w:val="0"/>
              <w:spacing w:before="0" w:after="0" w:line="240" w:lineRule="auto"/>
              <w:rPr>
                <w:rFonts w:hint="eastAsia" w:ascii="宋体" w:hAnsi="宋体" w:eastAsia="宋体" w:cs="宋体"/>
                <w:b w:val="0"/>
                <w:bCs/>
                <w:sz w:val="21"/>
                <w:szCs w:val="21"/>
                <w:highlight w:val="none"/>
              </w:rPr>
            </w:pPr>
          </w:p>
        </w:tc>
        <w:tc>
          <w:tcPr>
            <w:tcW w:w="812" w:type="pct"/>
            <w:noWrap w:val="0"/>
            <w:vAlign w:val="top"/>
          </w:tcPr>
          <w:p w14:paraId="5CC50A0A">
            <w:pPr>
              <w:pStyle w:val="6"/>
              <w:numPr>
                <w:ilvl w:val="1"/>
                <w:numId w:val="0"/>
              </w:numPr>
              <w:tabs>
                <w:tab w:val="left" w:pos="624"/>
              </w:tabs>
              <w:kinsoku/>
              <w:topLinePunct w:val="0"/>
              <w:bidi w:val="0"/>
              <w:spacing w:before="0" w:after="0" w:line="240" w:lineRule="auto"/>
              <w:rPr>
                <w:rFonts w:hint="eastAsia" w:ascii="宋体" w:hAnsi="宋体" w:eastAsia="宋体" w:cs="宋体"/>
                <w:b w:val="0"/>
                <w:bCs/>
                <w:sz w:val="21"/>
                <w:szCs w:val="21"/>
                <w:highlight w:val="none"/>
              </w:rPr>
            </w:pPr>
          </w:p>
        </w:tc>
      </w:tr>
    </w:tbl>
    <w:p w14:paraId="1B16363D">
      <w:pPr>
        <w:pStyle w:val="2"/>
        <w:kinsoku/>
        <w:topLinePunct w:val="0"/>
        <w:bidi w:val="0"/>
        <w:spacing w:line="194" w:lineRule="exact"/>
        <w:rPr>
          <w:sz w:val="16"/>
        </w:rPr>
      </w:pPr>
    </w:p>
    <w:p w14:paraId="394DCA9C">
      <w:pPr>
        <w:kinsoku/>
        <w:topLinePunct w:val="0"/>
        <w:bidi w:val="0"/>
        <w:spacing w:line="194" w:lineRule="exact"/>
        <w:rPr>
          <w:sz w:val="16"/>
          <w:szCs w:val="16"/>
        </w:rPr>
        <w:sectPr>
          <w:footerReference r:id="rId32"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074268AE">
      <w:pPr>
        <w:kinsoku/>
        <w:topLinePunct w:val="0"/>
        <w:bidi w:val="0"/>
        <w:spacing w:before="313" w:line="219" w:lineRule="auto"/>
        <w:jc w:val="center"/>
        <w:outlineLvl w:val="2"/>
        <w:rPr>
          <w:rFonts w:ascii="宋体" w:hAnsi="宋体" w:eastAsia="宋体" w:cs="宋体"/>
          <w:sz w:val="24"/>
          <w:szCs w:val="24"/>
        </w:rPr>
      </w:pPr>
      <w:bookmarkStart w:id="1703" w:name="bookmark72"/>
      <w:bookmarkEnd w:id="1703"/>
      <w:bookmarkStart w:id="1704" w:name="_Toc20011"/>
      <w:bookmarkStart w:id="1705" w:name="_Toc20227"/>
      <w:bookmarkStart w:id="1706" w:name="_Toc27217"/>
      <w:r>
        <w:rPr>
          <w:rFonts w:ascii="Times New Roman" w:hAnsi="Times New Roman" w:eastAsia="Times New Roman" w:cs="Times New Roman"/>
          <w:b/>
          <w:bCs/>
          <w:spacing w:val="-2"/>
          <w:sz w:val="24"/>
          <w:szCs w:val="24"/>
        </w:rPr>
        <w:t>A7</w:t>
      </w:r>
      <w:r>
        <w:rPr>
          <w:rFonts w:ascii="宋体" w:hAnsi="宋体" w:eastAsia="宋体" w:cs="宋体"/>
          <w:b/>
          <w:bCs/>
          <w:spacing w:val="-2"/>
          <w:sz w:val="24"/>
          <w:szCs w:val="24"/>
        </w:rPr>
        <w:t>投标人的资格证明文件</w:t>
      </w:r>
      <w:bookmarkEnd w:id="1704"/>
      <w:bookmarkEnd w:id="1705"/>
      <w:bookmarkEnd w:id="1706"/>
    </w:p>
    <w:p w14:paraId="473002DA">
      <w:pPr>
        <w:pStyle w:val="2"/>
        <w:kinsoku/>
        <w:topLinePunct w:val="0"/>
        <w:bidi w:val="0"/>
        <w:spacing w:line="305" w:lineRule="auto"/>
      </w:pPr>
    </w:p>
    <w:p w14:paraId="213ADAA9">
      <w:pPr>
        <w:kinsoku/>
        <w:topLinePunct w:val="0"/>
        <w:bidi w:val="0"/>
        <w:spacing w:before="78" w:line="221" w:lineRule="auto"/>
        <w:ind w:left="4558"/>
        <w:rPr>
          <w:rFonts w:ascii="宋体" w:hAnsi="宋体" w:eastAsia="宋体" w:cs="宋体"/>
          <w:spacing w:val="-28"/>
          <w:sz w:val="24"/>
          <w:szCs w:val="24"/>
        </w:rPr>
      </w:pPr>
      <w:r>
        <w:rPr>
          <w:rFonts w:ascii="宋体" w:hAnsi="宋体" w:eastAsia="宋体" w:cs="宋体"/>
          <w:spacing w:val="-28"/>
          <w:sz w:val="24"/>
          <w:szCs w:val="24"/>
        </w:rPr>
        <w:t>目录</w:t>
      </w:r>
    </w:p>
    <w:p w14:paraId="6EB0BFEE">
      <w:pPr>
        <w:pStyle w:val="2"/>
      </w:pPr>
    </w:p>
    <w:p w14:paraId="45A8FD0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60" w:firstLineChars="200"/>
        <w:textAlignment w:val="baseline"/>
        <w:rPr>
          <w:rFonts w:ascii="宋体" w:hAnsi="宋体" w:eastAsia="宋体" w:cs="宋体"/>
          <w:sz w:val="24"/>
          <w:szCs w:val="24"/>
        </w:rPr>
      </w:pPr>
      <w:r>
        <w:rPr>
          <w:rFonts w:ascii="宋体" w:hAnsi="宋体" w:eastAsia="宋体" w:cs="宋体"/>
          <w:spacing w:val="-5"/>
          <w:sz w:val="24"/>
          <w:szCs w:val="24"/>
        </w:rPr>
        <w:t>说明：</w:t>
      </w:r>
    </w:p>
    <w:p w14:paraId="585092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ascii="宋体" w:hAnsi="宋体" w:eastAsia="宋体" w:cs="宋体"/>
          <w:sz w:val="24"/>
          <w:szCs w:val="24"/>
        </w:rPr>
      </w:pPr>
      <w:r>
        <w:rPr>
          <w:rFonts w:ascii="Times New Roman" w:hAnsi="Times New Roman" w:eastAsia="Times New Roman" w:cs="Times New Roman"/>
          <w:spacing w:val="-1"/>
          <w:sz w:val="24"/>
          <w:szCs w:val="24"/>
        </w:rPr>
        <w:t>A7-1</w:t>
      </w:r>
      <w:r>
        <w:rPr>
          <w:rFonts w:ascii="宋体" w:hAnsi="宋体" w:eastAsia="宋体" w:cs="宋体"/>
          <w:spacing w:val="-1"/>
          <w:sz w:val="24"/>
          <w:szCs w:val="24"/>
        </w:rPr>
        <w:t>投标人的资格声明</w:t>
      </w:r>
    </w:p>
    <w:p w14:paraId="6F1EA3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68" w:firstLineChars="200"/>
        <w:textAlignment w:val="baseline"/>
        <w:rPr>
          <w:rFonts w:ascii="宋体" w:hAnsi="宋体" w:eastAsia="宋体" w:cs="宋体"/>
          <w:sz w:val="24"/>
          <w:szCs w:val="24"/>
        </w:rPr>
      </w:pPr>
      <w:r>
        <w:rPr>
          <w:rFonts w:ascii="Times New Roman" w:hAnsi="Times New Roman" w:eastAsia="Times New Roman" w:cs="Times New Roman"/>
          <w:spacing w:val="-3"/>
          <w:sz w:val="24"/>
          <w:szCs w:val="24"/>
        </w:rPr>
        <w:t>A7-2</w:t>
      </w:r>
      <w:r>
        <w:rPr>
          <w:rFonts w:ascii="宋体" w:hAnsi="宋体" w:eastAsia="宋体" w:cs="宋体"/>
          <w:spacing w:val="-3"/>
          <w:sz w:val="24"/>
          <w:szCs w:val="24"/>
        </w:rPr>
        <w:t>分包商</w:t>
      </w:r>
    </w:p>
    <w:p w14:paraId="785C354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z w:val="24"/>
          <w:szCs w:val="24"/>
          <w:highlight w:val="none"/>
          <w:lang w:eastAsia="zh-CN"/>
        </w:rPr>
      </w:pPr>
      <w:r>
        <w:rPr>
          <w:rFonts w:ascii="Times New Roman" w:hAnsi="Times New Roman" w:eastAsia="Times New Roman" w:cs="Times New Roman"/>
          <w:spacing w:val="1"/>
          <w:sz w:val="24"/>
          <w:szCs w:val="24"/>
        </w:rPr>
        <w:t>A7</w:t>
      </w:r>
      <w:r>
        <w:rPr>
          <w:rFonts w:ascii="Times New Roman" w:hAnsi="Times New Roman" w:eastAsia="Times New Roman" w:cs="Times New Roman"/>
          <w:spacing w:val="1"/>
          <w:sz w:val="24"/>
          <w:szCs w:val="24"/>
          <w:highlight w:val="none"/>
        </w:rPr>
        <w:t>-3</w:t>
      </w:r>
      <w:r>
        <w:rPr>
          <w:rFonts w:hint="eastAsia" w:ascii="Times New Roman" w:hAnsi="Times New Roman" w:eastAsia="Times New Roman" w:cs="Times New Roman"/>
          <w:spacing w:val="1"/>
          <w:sz w:val="24"/>
          <w:szCs w:val="24"/>
          <w:highlight w:val="none"/>
        </w:rPr>
        <w:t xml:space="preserve"> 投标人提供经第三方出具的20</w:t>
      </w:r>
      <w:r>
        <w:rPr>
          <w:rFonts w:hint="eastAsia" w:ascii="Times New Roman" w:hAnsi="Times New Roman" w:eastAsia="宋体" w:cs="Times New Roman"/>
          <w:spacing w:val="1"/>
          <w:sz w:val="24"/>
          <w:szCs w:val="24"/>
          <w:highlight w:val="none"/>
          <w:lang w:val="en-US" w:eastAsia="zh-CN"/>
        </w:rPr>
        <w:t>22</w:t>
      </w:r>
      <w:r>
        <w:rPr>
          <w:rFonts w:hint="eastAsia" w:ascii="Times New Roman" w:hAnsi="Times New Roman" w:eastAsia="Times New Roman" w:cs="Times New Roman"/>
          <w:spacing w:val="1"/>
          <w:sz w:val="24"/>
          <w:szCs w:val="24"/>
          <w:highlight w:val="none"/>
        </w:rPr>
        <w:t>年度至20</w:t>
      </w:r>
      <w:r>
        <w:rPr>
          <w:rFonts w:hint="eastAsia" w:ascii="Times New Roman" w:hAnsi="Times New Roman" w:eastAsia="宋体" w:cs="Times New Roman"/>
          <w:spacing w:val="1"/>
          <w:sz w:val="24"/>
          <w:szCs w:val="24"/>
          <w:highlight w:val="none"/>
          <w:lang w:val="en-US" w:eastAsia="zh-CN"/>
        </w:rPr>
        <w:t>24</w:t>
      </w:r>
      <w:r>
        <w:rPr>
          <w:rFonts w:hint="eastAsia" w:ascii="Times New Roman" w:hAnsi="Times New Roman" w:eastAsia="Times New Roman" w:cs="Times New Roman"/>
          <w:spacing w:val="1"/>
          <w:sz w:val="24"/>
          <w:szCs w:val="24"/>
          <w:highlight w:val="none"/>
        </w:rPr>
        <w:t>年度经注册会计师事务所出具的审计报告</w:t>
      </w:r>
      <w:r>
        <w:rPr>
          <w:rFonts w:hint="eastAsia" w:ascii="Times New Roman" w:hAnsi="Times New Roman" w:eastAsia="宋体" w:cs="Times New Roman"/>
          <w:spacing w:val="1"/>
          <w:sz w:val="24"/>
          <w:szCs w:val="24"/>
          <w:highlight w:val="none"/>
          <w:lang w:eastAsia="zh-CN"/>
        </w:rPr>
        <w:t>。</w:t>
      </w:r>
    </w:p>
    <w:p w14:paraId="4F42780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ascii="宋体" w:hAnsi="宋体" w:eastAsia="宋体" w:cs="宋体"/>
          <w:sz w:val="24"/>
          <w:szCs w:val="24"/>
          <w:highlight w:val="none"/>
        </w:rPr>
      </w:pPr>
      <w:r>
        <w:rPr>
          <w:rFonts w:ascii="Times New Roman" w:hAnsi="Times New Roman" w:eastAsia="Times New Roman" w:cs="Times New Roman"/>
          <w:spacing w:val="-1"/>
          <w:sz w:val="24"/>
          <w:szCs w:val="24"/>
          <w:highlight w:val="none"/>
        </w:rPr>
        <w:t>A7-4</w:t>
      </w:r>
      <w:r>
        <w:rPr>
          <w:rFonts w:ascii="宋体" w:hAnsi="宋体" w:eastAsia="宋体" w:cs="宋体"/>
          <w:spacing w:val="-1"/>
          <w:sz w:val="24"/>
          <w:szCs w:val="24"/>
          <w:highlight w:val="none"/>
        </w:rPr>
        <w:t>银行资信证明</w:t>
      </w:r>
    </w:p>
    <w:p w14:paraId="6854418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ascii="宋体" w:hAnsi="宋体" w:eastAsia="宋体" w:cs="宋体"/>
          <w:sz w:val="24"/>
          <w:szCs w:val="24"/>
        </w:rPr>
      </w:pPr>
      <w:r>
        <w:rPr>
          <w:rFonts w:ascii="Times New Roman" w:hAnsi="Times New Roman" w:eastAsia="Times New Roman" w:cs="Times New Roman"/>
          <w:sz w:val="24"/>
          <w:szCs w:val="24"/>
        </w:rPr>
        <w:t>A7-5</w:t>
      </w:r>
      <w:r>
        <w:rPr>
          <w:rFonts w:ascii="宋体" w:hAnsi="宋体" w:eastAsia="宋体" w:cs="宋体"/>
          <w:sz w:val="24"/>
          <w:szCs w:val="24"/>
        </w:rPr>
        <w:t>投标人参加本项目主要人员名单、相关证明材料及承担本项目</w:t>
      </w:r>
      <w:r>
        <w:rPr>
          <w:rFonts w:ascii="宋体" w:hAnsi="宋体" w:eastAsia="宋体" w:cs="宋体"/>
          <w:spacing w:val="-1"/>
          <w:sz w:val="24"/>
          <w:szCs w:val="24"/>
        </w:rPr>
        <w:t>的组织结构</w:t>
      </w:r>
      <w:r>
        <w:rPr>
          <w:rFonts w:ascii="Times New Roman" w:hAnsi="Times New Roman" w:eastAsia="Times New Roman" w:cs="Times New Roman"/>
          <w:sz w:val="24"/>
          <w:szCs w:val="24"/>
        </w:rPr>
        <w:t>A7-6</w:t>
      </w:r>
      <w:r>
        <w:rPr>
          <w:rFonts w:hint="eastAsia" w:ascii="宋体" w:hAnsi="宋体" w:eastAsia="宋体" w:cs="宋体"/>
          <w:sz w:val="24"/>
          <w:szCs w:val="24"/>
        </w:rPr>
        <w:t>投标人、投标的信号各子系统业绩</w:t>
      </w:r>
    </w:p>
    <w:p w14:paraId="20DD7BE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ascii="宋体" w:hAnsi="宋体" w:eastAsia="宋体" w:cs="宋体"/>
          <w:sz w:val="24"/>
          <w:szCs w:val="24"/>
        </w:rPr>
      </w:pPr>
      <w:r>
        <w:rPr>
          <w:rFonts w:ascii="Times New Roman" w:hAnsi="Times New Roman" w:eastAsia="Times New Roman" w:cs="Times New Roman"/>
          <w:spacing w:val="-1"/>
          <w:sz w:val="24"/>
          <w:szCs w:val="24"/>
        </w:rPr>
        <w:t>A7-7</w:t>
      </w:r>
      <w:r>
        <w:rPr>
          <w:rFonts w:ascii="宋体" w:hAnsi="宋体" w:eastAsia="宋体" w:cs="宋体"/>
          <w:spacing w:val="-1"/>
          <w:sz w:val="24"/>
          <w:szCs w:val="24"/>
        </w:rPr>
        <w:t>产品认证证书</w:t>
      </w:r>
    </w:p>
    <w:p w14:paraId="651EDC6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ascii="宋体" w:hAnsi="宋体" w:eastAsia="宋体" w:cs="宋体"/>
          <w:sz w:val="24"/>
          <w:szCs w:val="24"/>
        </w:rPr>
      </w:pPr>
      <w:r>
        <w:rPr>
          <w:rFonts w:ascii="Times New Roman" w:hAnsi="Times New Roman" w:eastAsia="Times New Roman" w:cs="Times New Roman"/>
          <w:sz w:val="24"/>
          <w:szCs w:val="24"/>
        </w:rPr>
        <w:t>A7-8</w:t>
      </w:r>
      <w:r>
        <w:rPr>
          <w:rFonts w:ascii="宋体" w:hAnsi="宋体" w:eastAsia="宋体" w:cs="宋体"/>
          <w:sz w:val="24"/>
          <w:szCs w:val="24"/>
        </w:rPr>
        <w:t>无违约和无串通投标、弄虚作假等违</w:t>
      </w:r>
      <w:r>
        <w:rPr>
          <w:rFonts w:ascii="宋体" w:hAnsi="宋体" w:eastAsia="宋体" w:cs="宋体"/>
          <w:spacing w:val="-1"/>
          <w:sz w:val="24"/>
          <w:szCs w:val="24"/>
        </w:rPr>
        <w:t>法行为声明</w:t>
      </w:r>
    </w:p>
    <w:p w14:paraId="5B7AD54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ascii="宋体" w:hAnsi="宋体" w:eastAsia="宋体" w:cs="宋体"/>
          <w:sz w:val="24"/>
          <w:szCs w:val="24"/>
        </w:rPr>
      </w:pPr>
      <w:r>
        <w:rPr>
          <w:rFonts w:ascii="Times New Roman" w:hAnsi="Times New Roman" w:eastAsia="Times New Roman" w:cs="Times New Roman"/>
          <w:spacing w:val="-1"/>
          <w:sz w:val="24"/>
          <w:szCs w:val="24"/>
        </w:rPr>
        <w:t>A7-9</w:t>
      </w:r>
      <w:r>
        <w:rPr>
          <w:rFonts w:ascii="宋体" w:hAnsi="宋体" w:eastAsia="宋体" w:cs="宋体"/>
          <w:spacing w:val="-1"/>
          <w:sz w:val="24"/>
          <w:szCs w:val="24"/>
        </w:rPr>
        <w:t>承诺书</w:t>
      </w:r>
    </w:p>
    <w:p w14:paraId="6118712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ascii="宋体" w:hAnsi="宋体" w:eastAsia="宋体" w:cs="宋体"/>
          <w:sz w:val="24"/>
          <w:szCs w:val="24"/>
        </w:rPr>
      </w:pPr>
      <w:r>
        <w:rPr>
          <w:rFonts w:ascii="Times New Roman" w:hAnsi="Times New Roman" w:eastAsia="Times New Roman" w:cs="Times New Roman"/>
          <w:spacing w:val="-1"/>
          <w:sz w:val="24"/>
          <w:szCs w:val="24"/>
        </w:rPr>
        <w:t>A7-10</w:t>
      </w:r>
      <w:r>
        <w:rPr>
          <w:rFonts w:ascii="宋体" w:hAnsi="宋体" w:eastAsia="宋体" w:cs="宋体"/>
          <w:spacing w:val="-1"/>
          <w:sz w:val="24"/>
          <w:szCs w:val="24"/>
        </w:rPr>
        <w:t>其他文件</w:t>
      </w:r>
    </w:p>
    <w:p w14:paraId="3693203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textAlignment w:val="baseline"/>
        <w:rPr>
          <w:rFonts w:ascii="宋体" w:hAnsi="宋体" w:eastAsia="宋体" w:cs="宋体"/>
          <w:sz w:val="24"/>
          <w:szCs w:val="24"/>
        </w:rPr>
      </w:pPr>
      <w:r>
        <w:rPr>
          <w:rFonts w:ascii="Times New Roman" w:hAnsi="Times New Roman" w:eastAsia="Times New Roman" w:cs="Times New Roman"/>
          <w:spacing w:val="-1"/>
          <w:sz w:val="24"/>
          <w:szCs w:val="24"/>
        </w:rPr>
        <w:t>A7-11</w:t>
      </w:r>
      <w:r>
        <w:rPr>
          <w:rFonts w:ascii="宋体" w:hAnsi="宋体" w:eastAsia="宋体" w:cs="宋体"/>
          <w:spacing w:val="-1"/>
          <w:sz w:val="24"/>
          <w:szCs w:val="24"/>
        </w:rPr>
        <w:t>履约保证金保函（格式）</w:t>
      </w:r>
    </w:p>
    <w:p w14:paraId="107D073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ascii="宋体" w:hAnsi="宋体" w:eastAsia="宋体" w:cs="宋体"/>
          <w:sz w:val="24"/>
          <w:szCs w:val="24"/>
        </w:rPr>
        <w:sectPr>
          <w:footerReference r:id="rId33"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333DB567">
      <w:pPr>
        <w:pStyle w:val="2"/>
        <w:kinsoku/>
        <w:topLinePunct w:val="0"/>
        <w:bidi w:val="0"/>
      </w:pPr>
    </w:p>
    <w:p w14:paraId="51755EB5">
      <w:pPr>
        <w:kinsoku/>
        <w:topLinePunct w:val="0"/>
        <w:bidi w:val="0"/>
        <w:spacing w:before="91" w:line="220" w:lineRule="auto"/>
        <w:ind w:left="4059"/>
        <w:rPr>
          <w:rFonts w:ascii="宋体" w:hAnsi="宋体" w:eastAsia="宋体" w:cs="宋体"/>
          <w:sz w:val="28"/>
          <w:szCs w:val="28"/>
        </w:rPr>
      </w:pPr>
      <w:r>
        <w:rPr>
          <w:rFonts w:ascii="宋体" w:hAnsi="宋体" w:eastAsia="宋体" w:cs="宋体"/>
          <w:spacing w:val="-7"/>
          <w:sz w:val="28"/>
          <w:szCs w:val="28"/>
        </w:rPr>
        <w:t>说明</w:t>
      </w:r>
    </w:p>
    <w:p w14:paraId="60869C9C">
      <w:pPr>
        <w:pStyle w:val="2"/>
        <w:kinsoku/>
        <w:topLinePunct w:val="0"/>
        <w:bidi w:val="0"/>
        <w:spacing w:line="332" w:lineRule="auto"/>
      </w:pPr>
    </w:p>
    <w:p w14:paraId="3592607E">
      <w:pPr>
        <w:pStyle w:val="2"/>
        <w:kinsoku/>
        <w:topLinePunct w:val="0"/>
        <w:bidi w:val="0"/>
        <w:spacing w:line="333" w:lineRule="auto"/>
      </w:pPr>
    </w:p>
    <w:p w14:paraId="062A5F0B">
      <w:pPr>
        <w:keepNext w:val="0"/>
        <w:keepLines w:val="0"/>
        <w:pageBreakBefore w:val="0"/>
        <w:widowControl/>
        <w:kinsoku/>
        <w:wordWrap/>
        <w:overflowPunct/>
        <w:topLinePunct w:val="0"/>
        <w:autoSpaceDE w:val="0"/>
        <w:autoSpaceDN w:val="0"/>
        <w:bidi w:val="0"/>
        <w:adjustRightInd w:val="0"/>
        <w:snapToGrid w:val="0"/>
        <w:spacing w:before="78" w:line="219" w:lineRule="auto"/>
        <w:ind w:left="0" w:firstLine="476" w:firstLineChars="200"/>
        <w:textAlignment w:val="baseline"/>
        <w:rPr>
          <w:rFonts w:ascii="宋体" w:hAnsi="宋体" w:eastAsia="宋体" w:cs="宋体"/>
          <w:sz w:val="24"/>
          <w:szCs w:val="24"/>
        </w:rPr>
      </w:pPr>
      <w:r>
        <w:rPr>
          <w:rFonts w:ascii="Times New Roman" w:hAnsi="Times New Roman" w:eastAsia="Times New Roman" w:cs="Times New Roman"/>
          <w:spacing w:val="-1"/>
          <w:sz w:val="24"/>
          <w:szCs w:val="24"/>
        </w:rPr>
        <w:t>1.1</w:t>
      </w:r>
      <w:r>
        <w:rPr>
          <w:rFonts w:hint="eastAsia" w:ascii="Times New Roman" w:hAnsi="Times New Roman" w:eastAsia="宋体" w:cs="Times New Roman"/>
          <w:spacing w:val="-1"/>
          <w:sz w:val="24"/>
          <w:szCs w:val="24"/>
          <w:lang w:val="en-US" w:eastAsia="zh-CN"/>
        </w:rPr>
        <w:t xml:space="preserve"> </w:t>
      </w:r>
      <w:r>
        <w:rPr>
          <w:rFonts w:ascii="宋体" w:hAnsi="宋体" w:eastAsia="宋体" w:cs="宋体"/>
          <w:spacing w:val="-1"/>
          <w:sz w:val="24"/>
          <w:szCs w:val="24"/>
        </w:rPr>
        <w:t>除非关键系统或部件由投标人制造并提供，投标人应填写</w:t>
      </w:r>
      <w:r>
        <w:rPr>
          <w:rFonts w:ascii="Times New Roman" w:hAnsi="Times New Roman" w:eastAsia="Times New Roman" w:cs="Times New Roman"/>
          <w:spacing w:val="-1"/>
          <w:sz w:val="24"/>
          <w:szCs w:val="24"/>
        </w:rPr>
        <w:t>A7-2</w:t>
      </w:r>
      <w:r>
        <w:rPr>
          <w:rFonts w:ascii="宋体" w:hAnsi="宋体" w:eastAsia="宋体" w:cs="宋体"/>
          <w:spacing w:val="-1"/>
          <w:sz w:val="24"/>
          <w:szCs w:val="24"/>
        </w:rPr>
        <w:t>。</w:t>
      </w:r>
    </w:p>
    <w:p w14:paraId="71DEF38A">
      <w:pPr>
        <w:keepNext w:val="0"/>
        <w:keepLines w:val="0"/>
        <w:pageBreakBefore w:val="0"/>
        <w:widowControl/>
        <w:kinsoku/>
        <w:wordWrap/>
        <w:overflowPunct/>
        <w:topLinePunct w:val="0"/>
        <w:autoSpaceDE w:val="0"/>
        <w:autoSpaceDN w:val="0"/>
        <w:bidi w:val="0"/>
        <w:adjustRightInd w:val="0"/>
        <w:snapToGrid w:val="0"/>
        <w:spacing w:before="180" w:line="219" w:lineRule="auto"/>
        <w:ind w:left="0" w:firstLine="476" w:firstLineChars="200"/>
        <w:textAlignment w:val="baseline"/>
        <w:rPr>
          <w:rFonts w:ascii="宋体" w:hAnsi="宋体" w:eastAsia="宋体" w:cs="宋体"/>
          <w:sz w:val="24"/>
          <w:szCs w:val="24"/>
        </w:rPr>
      </w:pPr>
      <w:r>
        <w:rPr>
          <w:rFonts w:ascii="Times New Roman" w:hAnsi="Times New Roman" w:eastAsia="Times New Roman" w:cs="Times New Roman"/>
          <w:spacing w:val="-1"/>
          <w:sz w:val="24"/>
          <w:szCs w:val="24"/>
        </w:rPr>
        <w:t>1.2</w:t>
      </w:r>
      <w:r>
        <w:rPr>
          <w:rFonts w:hint="eastAsia" w:ascii="Times New Roman" w:hAnsi="Times New Roman" w:eastAsia="宋体" w:cs="Times New Roman"/>
          <w:spacing w:val="-1"/>
          <w:sz w:val="24"/>
          <w:szCs w:val="24"/>
          <w:lang w:val="en-US" w:eastAsia="zh-CN"/>
        </w:rPr>
        <w:t xml:space="preserve"> </w:t>
      </w:r>
      <w:r>
        <w:rPr>
          <w:rFonts w:ascii="宋体" w:hAnsi="宋体" w:eastAsia="宋体" w:cs="宋体"/>
          <w:spacing w:val="-1"/>
          <w:sz w:val="24"/>
          <w:szCs w:val="24"/>
        </w:rPr>
        <w:t>对所附表格中要求的资料和询问应做出肯定的回答。</w:t>
      </w:r>
    </w:p>
    <w:p w14:paraId="6A7A2BF9">
      <w:pPr>
        <w:keepNext w:val="0"/>
        <w:keepLines w:val="0"/>
        <w:pageBreakBefore w:val="0"/>
        <w:widowControl/>
        <w:kinsoku/>
        <w:wordWrap/>
        <w:overflowPunct/>
        <w:topLinePunct w:val="0"/>
        <w:autoSpaceDE w:val="0"/>
        <w:autoSpaceDN w:val="0"/>
        <w:bidi w:val="0"/>
        <w:adjustRightInd w:val="0"/>
        <w:snapToGrid w:val="0"/>
        <w:spacing w:before="185" w:line="289" w:lineRule="auto"/>
        <w:ind w:left="0" w:firstLine="488" w:firstLineChars="200"/>
        <w:textAlignment w:val="baseline"/>
        <w:rPr>
          <w:rFonts w:ascii="宋体" w:hAnsi="宋体" w:eastAsia="宋体" w:cs="宋体"/>
          <w:sz w:val="24"/>
          <w:szCs w:val="24"/>
        </w:rPr>
      </w:pPr>
      <w:r>
        <w:rPr>
          <w:rFonts w:ascii="Times New Roman" w:hAnsi="Times New Roman" w:eastAsia="Times New Roman" w:cs="Times New Roman"/>
          <w:spacing w:val="2"/>
          <w:sz w:val="24"/>
          <w:szCs w:val="24"/>
        </w:rPr>
        <w:t>1.3</w:t>
      </w:r>
      <w:r>
        <w:rPr>
          <w:rFonts w:hint="eastAsia" w:ascii="Times New Roman" w:hAnsi="Times New Roman" w:eastAsia="宋体" w:cs="Times New Roman"/>
          <w:spacing w:val="2"/>
          <w:sz w:val="24"/>
          <w:szCs w:val="24"/>
          <w:lang w:val="en-US" w:eastAsia="zh-CN"/>
        </w:rPr>
        <w:t xml:space="preserve"> </w:t>
      </w:r>
      <w:r>
        <w:rPr>
          <w:rFonts w:ascii="宋体" w:hAnsi="宋体" w:eastAsia="宋体" w:cs="宋体"/>
          <w:spacing w:val="2"/>
          <w:sz w:val="24"/>
          <w:szCs w:val="24"/>
        </w:rPr>
        <w:t>资格证明文件的签字人应保证他所做的声明及对一切问题的回答的真实性和准确</w:t>
      </w:r>
      <w:r>
        <w:rPr>
          <w:rFonts w:ascii="宋体" w:hAnsi="宋体" w:eastAsia="宋体" w:cs="宋体"/>
          <w:spacing w:val="-7"/>
          <w:sz w:val="24"/>
          <w:szCs w:val="24"/>
        </w:rPr>
        <w:t>性。</w:t>
      </w:r>
    </w:p>
    <w:p w14:paraId="330D950C">
      <w:pPr>
        <w:keepNext w:val="0"/>
        <w:keepLines w:val="0"/>
        <w:pageBreakBefore w:val="0"/>
        <w:widowControl/>
        <w:kinsoku/>
        <w:wordWrap/>
        <w:overflowPunct/>
        <w:topLinePunct w:val="0"/>
        <w:autoSpaceDE w:val="0"/>
        <w:autoSpaceDN w:val="0"/>
        <w:bidi w:val="0"/>
        <w:adjustRightInd w:val="0"/>
        <w:snapToGrid w:val="0"/>
        <w:spacing w:before="180" w:line="289" w:lineRule="auto"/>
        <w:ind w:left="0" w:firstLine="468" w:firstLineChars="200"/>
        <w:textAlignment w:val="baseline"/>
        <w:rPr>
          <w:rFonts w:ascii="宋体" w:hAnsi="宋体" w:eastAsia="宋体" w:cs="宋体"/>
          <w:sz w:val="24"/>
          <w:szCs w:val="24"/>
        </w:rPr>
      </w:pPr>
      <w:r>
        <w:rPr>
          <w:rFonts w:ascii="Times New Roman" w:hAnsi="Times New Roman" w:eastAsia="Times New Roman" w:cs="Times New Roman"/>
          <w:spacing w:val="-3"/>
          <w:sz w:val="24"/>
          <w:szCs w:val="24"/>
        </w:rPr>
        <w:t>1.4</w:t>
      </w:r>
      <w:r>
        <w:rPr>
          <w:rFonts w:hint="eastAsia" w:ascii="Times New Roman" w:hAnsi="Times New Roman" w:eastAsia="宋体" w:cs="Times New Roman"/>
          <w:spacing w:val="-3"/>
          <w:sz w:val="24"/>
          <w:szCs w:val="24"/>
          <w:lang w:val="en-US" w:eastAsia="zh-CN"/>
        </w:rPr>
        <w:t xml:space="preserve"> </w:t>
      </w:r>
      <w:r>
        <w:rPr>
          <w:rFonts w:ascii="宋体" w:hAnsi="宋体" w:eastAsia="宋体" w:cs="宋体"/>
          <w:spacing w:val="-3"/>
          <w:sz w:val="24"/>
          <w:szCs w:val="24"/>
        </w:rPr>
        <w:t>投标人提供的资格文件将由招标人使用，并据此进行评价和</w:t>
      </w:r>
      <w:r>
        <w:rPr>
          <w:rFonts w:ascii="宋体" w:hAnsi="宋体" w:eastAsia="宋体" w:cs="宋体"/>
          <w:spacing w:val="-4"/>
          <w:sz w:val="24"/>
          <w:szCs w:val="24"/>
        </w:rPr>
        <w:t>判断，确定投标人的资</w:t>
      </w:r>
      <w:r>
        <w:rPr>
          <w:rFonts w:ascii="宋体" w:hAnsi="宋体" w:eastAsia="宋体" w:cs="宋体"/>
          <w:spacing w:val="-2"/>
          <w:sz w:val="24"/>
          <w:szCs w:val="24"/>
        </w:rPr>
        <w:t>格和履约能力。</w:t>
      </w:r>
    </w:p>
    <w:p w14:paraId="566D4E9E">
      <w:pPr>
        <w:keepNext w:val="0"/>
        <w:keepLines w:val="0"/>
        <w:pageBreakBefore w:val="0"/>
        <w:widowControl/>
        <w:kinsoku/>
        <w:wordWrap/>
        <w:overflowPunct/>
        <w:topLinePunct w:val="0"/>
        <w:autoSpaceDE w:val="0"/>
        <w:autoSpaceDN w:val="0"/>
        <w:bidi w:val="0"/>
        <w:adjustRightInd w:val="0"/>
        <w:snapToGrid w:val="0"/>
        <w:spacing w:before="183" w:line="219" w:lineRule="auto"/>
        <w:ind w:left="0" w:firstLine="476" w:firstLineChars="200"/>
        <w:textAlignment w:val="baseline"/>
        <w:rPr>
          <w:rFonts w:ascii="宋体" w:hAnsi="宋体" w:eastAsia="宋体" w:cs="宋体"/>
          <w:sz w:val="24"/>
          <w:szCs w:val="24"/>
        </w:rPr>
      </w:pPr>
      <w:r>
        <w:rPr>
          <w:rFonts w:ascii="Times New Roman" w:hAnsi="Times New Roman" w:eastAsia="Times New Roman" w:cs="Times New Roman"/>
          <w:spacing w:val="-1"/>
          <w:sz w:val="24"/>
          <w:szCs w:val="24"/>
        </w:rPr>
        <w:t>1.5</w:t>
      </w:r>
      <w:r>
        <w:rPr>
          <w:rFonts w:hint="eastAsia" w:ascii="Times New Roman" w:hAnsi="Times New Roman" w:eastAsia="宋体" w:cs="Times New Roman"/>
          <w:spacing w:val="-1"/>
          <w:sz w:val="24"/>
          <w:szCs w:val="24"/>
          <w:lang w:val="en-US" w:eastAsia="zh-CN"/>
        </w:rPr>
        <w:t xml:space="preserve"> </w:t>
      </w:r>
      <w:r>
        <w:rPr>
          <w:rFonts w:ascii="宋体" w:hAnsi="宋体" w:eastAsia="宋体" w:cs="宋体"/>
          <w:spacing w:val="-1"/>
          <w:sz w:val="24"/>
          <w:szCs w:val="24"/>
        </w:rPr>
        <w:t>投标人提交的文件将给予保密，但不</w:t>
      </w:r>
      <w:r>
        <w:rPr>
          <w:rFonts w:ascii="宋体" w:hAnsi="宋体" w:eastAsia="宋体" w:cs="宋体"/>
          <w:spacing w:val="-2"/>
          <w:sz w:val="24"/>
          <w:szCs w:val="24"/>
        </w:rPr>
        <w:t>退还。</w:t>
      </w:r>
    </w:p>
    <w:p w14:paraId="529E3478">
      <w:pPr>
        <w:kinsoku/>
        <w:topLinePunct w:val="0"/>
        <w:bidi w:val="0"/>
        <w:spacing w:line="219" w:lineRule="auto"/>
        <w:rPr>
          <w:rFonts w:ascii="宋体" w:hAnsi="宋体" w:eastAsia="宋体" w:cs="宋体"/>
          <w:sz w:val="24"/>
          <w:szCs w:val="24"/>
        </w:rPr>
        <w:sectPr>
          <w:footerReference r:id="rId34"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2B57A0B2">
      <w:pPr>
        <w:kinsoku/>
        <w:topLinePunct w:val="0"/>
        <w:bidi w:val="0"/>
        <w:spacing w:before="91" w:line="220" w:lineRule="auto"/>
        <w:ind w:left="4014"/>
        <w:rPr>
          <w:rFonts w:ascii="宋体" w:hAnsi="宋体" w:eastAsia="宋体" w:cs="宋体"/>
          <w:sz w:val="28"/>
          <w:szCs w:val="28"/>
        </w:rPr>
      </w:pPr>
      <w:r>
        <w:rPr>
          <w:rFonts w:ascii="宋体" w:hAnsi="宋体" w:eastAsia="宋体" w:cs="宋体"/>
          <w:b/>
          <w:bCs/>
          <w:spacing w:val="-8"/>
          <w:sz w:val="28"/>
          <w:szCs w:val="28"/>
        </w:rPr>
        <w:t>资格声明</w:t>
      </w:r>
    </w:p>
    <w:p w14:paraId="21FDF4AD">
      <w:pPr>
        <w:pStyle w:val="2"/>
        <w:kinsoku/>
        <w:topLinePunct w:val="0"/>
        <w:bidi w:val="0"/>
        <w:spacing w:line="243" w:lineRule="auto"/>
      </w:pPr>
    </w:p>
    <w:p w14:paraId="359C8CB0">
      <w:pPr>
        <w:pStyle w:val="2"/>
        <w:kinsoku/>
        <w:topLinePunct w:val="0"/>
        <w:bidi w:val="0"/>
        <w:spacing w:line="244" w:lineRule="auto"/>
      </w:pPr>
    </w:p>
    <w:p w14:paraId="0C500617">
      <w:pPr>
        <w:kinsoku/>
        <w:topLinePunct w:val="0"/>
        <w:bidi w:val="0"/>
        <w:spacing w:before="78" w:line="219" w:lineRule="auto"/>
        <w:rPr>
          <w:rFonts w:ascii="宋体" w:hAnsi="宋体" w:eastAsia="宋体" w:cs="宋体"/>
          <w:sz w:val="24"/>
          <w:szCs w:val="24"/>
        </w:rPr>
      </w:pPr>
      <w:r>
        <w:rPr>
          <w:rFonts w:ascii="宋体" w:hAnsi="宋体" w:eastAsia="宋体" w:cs="宋体"/>
          <w:spacing w:val="-1"/>
          <w:sz w:val="24"/>
          <w:szCs w:val="24"/>
        </w:rPr>
        <w:t>致：</w:t>
      </w:r>
      <w:r>
        <w:rPr>
          <w:rFonts w:hint="eastAsia" w:ascii="宋体" w:hAnsi="宋体" w:eastAsia="宋体" w:cs="宋体"/>
          <w:spacing w:val="-1"/>
          <w:sz w:val="24"/>
          <w:szCs w:val="24"/>
          <w:lang w:eastAsia="zh-CN"/>
        </w:rPr>
        <w:t>天津房友工程咨询有限公司</w:t>
      </w:r>
      <w:r>
        <w:rPr>
          <w:rFonts w:ascii="宋体" w:hAnsi="宋体" w:eastAsia="宋体" w:cs="宋体"/>
          <w:b/>
          <w:bCs/>
          <w:spacing w:val="-1"/>
          <w:sz w:val="24"/>
          <w:szCs w:val="24"/>
        </w:rPr>
        <w:t>：</w:t>
      </w:r>
    </w:p>
    <w:p w14:paraId="76312045">
      <w:pPr>
        <w:pStyle w:val="2"/>
        <w:kinsoku/>
        <w:topLinePunct w:val="0"/>
        <w:bidi w:val="0"/>
        <w:spacing w:line="248" w:lineRule="auto"/>
      </w:pPr>
    </w:p>
    <w:p w14:paraId="22E99680">
      <w:pPr>
        <w:pStyle w:val="2"/>
        <w:kinsoku/>
        <w:topLinePunct w:val="0"/>
        <w:bidi w:val="0"/>
        <w:spacing w:line="248" w:lineRule="auto"/>
      </w:pPr>
    </w:p>
    <w:p w14:paraId="64518875">
      <w:pPr>
        <w:kinsoku/>
        <w:topLinePunct w:val="0"/>
        <w:bidi w:val="0"/>
        <w:spacing w:before="78" w:line="360" w:lineRule="auto"/>
        <w:ind w:left="1" w:firstLine="481"/>
        <w:jc w:val="both"/>
        <w:rPr>
          <w:rFonts w:ascii="宋体" w:hAnsi="宋体" w:eastAsia="宋体" w:cs="宋体"/>
          <w:sz w:val="24"/>
          <w:szCs w:val="24"/>
        </w:rPr>
      </w:pPr>
      <w:r>
        <w:rPr>
          <w:rFonts w:ascii="宋体" w:hAnsi="宋体" w:eastAsia="宋体" w:cs="宋体"/>
          <w:spacing w:val="-2"/>
          <w:sz w:val="24"/>
          <w:szCs w:val="24"/>
        </w:rPr>
        <w:t>关于贵方招标项目</w:t>
      </w:r>
      <w:r>
        <w:rPr>
          <w:rFonts w:hint="eastAsia" w:ascii="宋体" w:hAnsi="宋体" w:eastAsia="宋体" w:cs="宋体"/>
          <w:spacing w:val="-2"/>
          <w:sz w:val="24"/>
          <w:szCs w:val="24"/>
          <w:u w:val="single"/>
          <w:lang w:val="en-US" w:eastAsia="zh-CN"/>
        </w:rPr>
        <w:t xml:space="preserve">           </w:t>
      </w:r>
      <w:r>
        <w:rPr>
          <w:rFonts w:ascii="宋体" w:hAnsi="宋体" w:eastAsia="宋体" w:cs="宋体"/>
          <w:spacing w:val="-2"/>
          <w:sz w:val="24"/>
          <w:szCs w:val="24"/>
        </w:rPr>
        <w:t>（招标编号</w:t>
      </w:r>
      <w:r>
        <w:rPr>
          <w:rFonts w:ascii="宋体" w:hAnsi="宋体" w:eastAsia="宋体" w:cs="宋体"/>
          <w:spacing w:val="-32"/>
          <w:sz w:val="24"/>
          <w:szCs w:val="24"/>
        </w:rPr>
        <w:t>：</w:t>
      </w:r>
      <w:r>
        <w:rPr>
          <w:rFonts w:ascii="宋体" w:hAnsi="宋体" w:eastAsia="宋体" w:cs="宋体"/>
          <w:spacing w:val="-32"/>
          <w:sz w:val="24"/>
          <w:szCs w:val="24"/>
          <w:u w:val="single" w:color="auto"/>
        </w:rPr>
        <w:t>）</w:t>
      </w:r>
      <w:r>
        <w:rPr>
          <w:rFonts w:hint="eastAsia" w:ascii="宋体" w:hAnsi="宋体" w:eastAsia="宋体" w:cs="宋体"/>
          <w:spacing w:val="-32"/>
          <w:sz w:val="24"/>
          <w:szCs w:val="24"/>
          <w:u w:val="single" w:color="auto"/>
          <w:lang w:val="en-US" w:eastAsia="zh-CN"/>
        </w:rPr>
        <w:t xml:space="preserve">          </w:t>
      </w:r>
      <w:r>
        <w:rPr>
          <w:rFonts w:ascii="宋体" w:hAnsi="宋体" w:eastAsia="宋体" w:cs="宋体"/>
          <w:spacing w:val="-32"/>
          <w:sz w:val="24"/>
          <w:szCs w:val="24"/>
        </w:rPr>
        <w:t>，</w:t>
      </w:r>
      <w:r>
        <w:rPr>
          <w:rFonts w:ascii="宋体" w:hAnsi="宋体" w:eastAsia="宋体" w:cs="宋体"/>
          <w:spacing w:val="-2"/>
          <w:sz w:val="24"/>
          <w:szCs w:val="24"/>
        </w:rPr>
        <w:t>本公司愿意参加</w:t>
      </w:r>
      <w:r>
        <w:rPr>
          <w:rFonts w:ascii="宋体" w:hAnsi="宋体" w:eastAsia="宋体" w:cs="宋体"/>
          <w:spacing w:val="-4"/>
          <w:sz w:val="24"/>
          <w:szCs w:val="24"/>
        </w:rPr>
        <w:t>投标，提供招标文件中规定的所有货物，并证明提交的下列文件和资料是准确和真实的。我们认可贵方有权并配合贵方向有关机构和单位（如会计师事务所、银行、相关企业等）</w:t>
      </w:r>
      <w:r>
        <w:rPr>
          <w:rFonts w:ascii="宋体" w:hAnsi="宋体" w:eastAsia="宋体" w:cs="宋体"/>
          <w:spacing w:val="-2"/>
          <w:sz w:val="24"/>
          <w:szCs w:val="24"/>
        </w:rPr>
        <w:t>查证和获得有关资料。</w:t>
      </w:r>
    </w:p>
    <w:p w14:paraId="6E14C179">
      <w:pPr>
        <w:pStyle w:val="2"/>
        <w:kinsoku/>
        <w:topLinePunct w:val="0"/>
        <w:bidi w:val="0"/>
        <w:spacing w:line="329" w:lineRule="auto"/>
      </w:pPr>
    </w:p>
    <w:p w14:paraId="5EE6F7E7">
      <w:pPr>
        <w:kinsoku/>
        <w:topLinePunct w:val="0"/>
        <w:bidi w:val="0"/>
        <w:spacing w:before="78" w:line="219" w:lineRule="auto"/>
        <w:ind w:left="842"/>
        <w:rPr>
          <w:rFonts w:ascii="宋体" w:hAnsi="宋体" w:eastAsia="宋体" w:cs="宋体"/>
          <w:sz w:val="24"/>
          <w:szCs w:val="24"/>
        </w:rPr>
      </w:pPr>
      <w:r>
        <w:rPr>
          <w:rFonts w:ascii="宋体" w:hAnsi="宋体" w:eastAsia="宋体" w:cs="宋体"/>
          <w:spacing w:val="-5"/>
          <w:sz w:val="24"/>
          <w:szCs w:val="24"/>
        </w:rPr>
        <w:t>说明：</w:t>
      </w:r>
    </w:p>
    <w:p w14:paraId="711EEBAB">
      <w:pPr>
        <w:kinsoku/>
        <w:topLinePunct w:val="0"/>
        <w:bidi w:val="0"/>
        <w:spacing w:before="183" w:line="219" w:lineRule="auto"/>
        <w:ind w:left="818"/>
        <w:outlineLvl w:val="2"/>
        <w:rPr>
          <w:rFonts w:ascii="宋体" w:hAnsi="宋体" w:eastAsia="宋体" w:cs="宋体"/>
          <w:sz w:val="24"/>
          <w:szCs w:val="24"/>
        </w:rPr>
      </w:pPr>
      <w:bookmarkStart w:id="1707" w:name="_Toc30492"/>
      <w:bookmarkStart w:id="1708" w:name="_Toc3211"/>
      <w:bookmarkStart w:id="1709" w:name="_Toc20830"/>
      <w:r>
        <w:rPr>
          <w:rFonts w:ascii="Times New Roman" w:hAnsi="Times New Roman" w:eastAsia="Times New Roman" w:cs="Times New Roman"/>
          <w:spacing w:val="-1"/>
          <w:sz w:val="24"/>
          <w:szCs w:val="24"/>
        </w:rPr>
        <w:t>A7-1</w:t>
      </w:r>
      <w:r>
        <w:rPr>
          <w:rFonts w:ascii="宋体" w:hAnsi="宋体" w:eastAsia="宋体" w:cs="宋体"/>
          <w:spacing w:val="-1"/>
          <w:sz w:val="24"/>
          <w:szCs w:val="24"/>
        </w:rPr>
        <w:t>投标人的资格声明</w:t>
      </w:r>
      <w:bookmarkEnd w:id="1707"/>
      <w:bookmarkEnd w:id="1708"/>
      <w:bookmarkEnd w:id="1709"/>
    </w:p>
    <w:p w14:paraId="4254B5BE">
      <w:pPr>
        <w:kinsoku/>
        <w:topLinePunct w:val="0"/>
        <w:bidi w:val="0"/>
        <w:spacing w:before="181" w:line="220" w:lineRule="auto"/>
        <w:ind w:left="832"/>
        <w:rPr>
          <w:rFonts w:ascii="宋体" w:hAnsi="宋体" w:eastAsia="宋体" w:cs="宋体"/>
          <w:sz w:val="24"/>
          <w:szCs w:val="24"/>
        </w:rPr>
      </w:pPr>
      <w:r>
        <w:rPr>
          <w:rFonts w:ascii="Times New Roman" w:hAnsi="Times New Roman" w:eastAsia="Times New Roman" w:cs="Times New Roman"/>
          <w:spacing w:val="-3"/>
          <w:sz w:val="24"/>
          <w:szCs w:val="24"/>
        </w:rPr>
        <w:t>A7-2</w:t>
      </w:r>
      <w:r>
        <w:rPr>
          <w:rFonts w:ascii="宋体" w:hAnsi="宋体" w:eastAsia="宋体" w:cs="宋体"/>
          <w:spacing w:val="-3"/>
          <w:sz w:val="24"/>
          <w:szCs w:val="24"/>
        </w:rPr>
        <w:t>分包商</w:t>
      </w:r>
    </w:p>
    <w:p w14:paraId="7BAEDD91">
      <w:pPr>
        <w:kinsoku/>
        <w:topLinePunct w:val="0"/>
        <w:bidi w:val="0"/>
        <w:spacing w:before="182" w:line="218" w:lineRule="auto"/>
        <w:ind w:left="832"/>
        <w:rPr>
          <w:rFonts w:ascii="宋体" w:hAnsi="宋体" w:eastAsia="宋体" w:cs="宋体"/>
          <w:sz w:val="24"/>
          <w:szCs w:val="24"/>
          <w:highlight w:val="none"/>
        </w:rPr>
      </w:pPr>
      <w:r>
        <w:rPr>
          <w:rFonts w:ascii="Times New Roman" w:hAnsi="Times New Roman" w:eastAsia="Times New Roman" w:cs="Times New Roman"/>
          <w:spacing w:val="1"/>
          <w:sz w:val="24"/>
          <w:szCs w:val="24"/>
          <w:highlight w:val="none"/>
        </w:rPr>
        <w:t>A7-3</w:t>
      </w:r>
      <w:r>
        <w:rPr>
          <w:rFonts w:hint="eastAsia" w:ascii="Times New Roman" w:hAnsi="Times New Roman" w:eastAsia="Times New Roman" w:cs="Times New Roman"/>
          <w:spacing w:val="1"/>
          <w:sz w:val="24"/>
          <w:szCs w:val="24"/>
          <w:highlight w:val="none"/>
        </w:rPr>
        <w:t>投标人提供经第三方出具的20</w:t>
      </w:r>
      <w:r>
        <w:rPr>
          <w:rFonts w:hint="eastAsia" w:ascii="Times New Roman" w:hAnsi="Times New Roman" w:eastAsia="宋体" w:cs="Times New Roman"/>
          <w:spacing w:val="1"/>
          <w:sz w:val="24"/>
          <w:szCs w:val="24"/>
          <w:highlight w:val="none"/>
          <w:lang w:val="en-US" w:eastAsia="zh-CN"/>
        </w:rPr>
        <w:t>22</w:t>
      </w:r>
      <w:r>
        <w:rPr>
          <w:rFonts w:hint="eastAsia" w:ascii="Times New Roman" w:hAnsi="Times New Roman" w:eastAsia="Times New Roman" w:cs="Times New Roman"/>
          <w:spacing w:val="1"/>
          <w:sz w:val="24"/>
          <w:szCs w:val="24"/>
          <w:highlight w:val="none"/>
        </w:rPr>
        <w:t>年度至20</w:t>
      </w:r>
      <w:r>
        <w:rPr>
          <w:rFonts w:hint="eastAsia" w:ascii="Times New Roman" w:hAnsi="Times New Roman" w:eastAsia="宋体" w:cs="Times New Roman"/>
          <w:spacing w:val="1"/>
          <w:sz w:val="24"/>
          <w:szCs w:val="24"/>
          <w:highlight w:val="none"/>
          <w:lang w:val="en-US" w:eastAsia="zh-CN"/>
        </w:rPr>
        <w:t>24</w:t>
      </w:r>
      <w:r>
        <w:rPr>
          <w:rFonts w:hint="eastAsia" w:ascii="Times New Roman" w:hAnsi="Times New Roman" w:eastAsia="Times New Roman" w:cs="Times New Roman"/>
          <w:spacing w:val="1"/>
          <w:sz w:val="24"/>
          <w:szCs w:val="24"/>
          <w:highlight w:val="none"/>
        </w:rPr>
        <w:t>年度经注册会计师事务所出具的审计报告</w:t>
      </w:r>
      <w:r>
        <w:rPr>
          <w:rFonts w:hint="eastAsia" w:ascii="Times New Roman" w:hAnsi="Times New Roman" w:eastAsia="宋体" w:cs="Times New Roman"/>
          <w:spacing w:val="1"/>
          <w:sz w:val="24"/>
          <w:szCs w:val="24"/>
          <w:highlight w:val="none"/>
          <w:lang w:eastAsia="zh-CN"/>
        </w:rPr>
        <w:t>。</w:t>
      </w:r>
    </w:p>
    <w:p w14:paraId="2EC51545">
      <w:pPr>
        <w:kinsoku/>
        <w:topLinePunct w:val="0"/>
        <w:bidi w:val="0"/>
        <w:spacing w:before="182" w:line="219" w:lineRule="auto"/>
        <w:ind w:left="832"/>
        <w:rPr>
          <w:rFonts w:ascii="宋体" w:hAnsi="宋体" w:eastAsia="宋体" w:cs="宋体"/>
          <w:sz w:val="24"/>
          <w:szCs w:val="24"/>
          <w:highlight w:val="none"/>
        </w:rPr>
      </w:pPr>
      <w:r>
        <w:rPr>
          <w:rFonts w:ascii="Times New Roman" w:hAnsi="Times New Roman" w:eastAsia="Times New Roman" w:cs="Times New Roman"/>
          <w:spacing w:val="-1"/>
          <w:sz w:val="24"/>
          <w:szCs w:val="24"/>
          <w:highlight w:val="none"/>
        </w:rPr>
        <w:t>A7-4</w:t>
      </w:r>
      <w:r>
        <w:rPr>
          <w:rFonts w:ascii="宋体" w:hAnsi="宋体" w:eastAsia="宋体" w:cs="宋体"/>
          <w:spacing w:val="-1"/>
          <w:sz w:val="24"/>
          <w:szCs w:val="24"/>
          <w:highlight w:val="none"/>
        </w:rPr>
        <w:t>银行资信证明</w:t>
      </w:r>
    </w:p>
    <w:p w14:paraId="2D1A4A0E">
      <w:pPr>
        <w:kinsoku/>
        <w:topLinePunct w:val="0"/>
        <w:bidi w:val="0"/>
        <w:spacing w:before="183" w:line="359" w:lineRule="auto"/>
        <w:ind w:left="832" w:right="156"/>
        <w:rPr>
          <w:rFonts w:ascii="宋体" w:hAnsi="宋体" w:eastAsia="宋体" w:cs="宋体"/>
          <w:sz w:val="24"/>
          <w:szCs w:val="24"/>
          <w:highlight w:val="none"/>
        </w:rPr>
      </w:pPr>
      <w:r>
        <w:rPr>
          <w:rFonts w:ascii="Times New Roman" w:hAnsi="Times New Roman" w:eastAsia="Times New Roman" w:cs="Times New Roman"/>
          <w:spacing w:val="-2"/>
          <w:sz w:val="24"/>
          <w:szCs w:val="24"/>
          <w:highlight w:val="none"/>
        </w:rPr>
        <w:t>A7-5</w:t>
      </w:r>
      <w:r>
        <w:rPr>
          <w:rFonts w:ascii="宋体" w:hAnsi="宋体" w:eastAsia="宋体" w:cs="宋体"/>
          <w:spacing w:val="-2"/>
          <w:sz w:val="24"/>
          <w:szCs w:val="24"/>
          <w:highlight w:val="none"/>
        </w:rPr>
        <w:t>投标人参加本项目主要人员名单、相关证明材料及承担本项目的组织结构</w:t>
      </w:r>
      <w:r>
        <w:rPr>
          <w:rFonts w:ascii="Times New Roman" w:hAnsi="Times New Roman" w:eastAsia="Times New Roman" w:cs="Times New Roman"/>
          <w:sz w:val="24"/>
          <w:szCs w:val="24"/>
          <w:highlight w:val="none"/>
        </w:rPr>
        <w:t>A7-6</w:t>
      </w:r>
      <w:r>
        <w:rPr>
          <w:rFonts w:hint="eastAsia" w:ascii="Times New Roman" w:hAnsi="Times New Roman" w:eastAsia="Times New Roman" w:cs="Times New Roman"/>
          <w:sz w:val="24"/>
          <w:szCs w:val="24"/>
          <w:highlight w:val="none"/>
        </w:rPr>
        <w:t>投标人、投标的信号各子系统业绩</w:t>
      </w:r>
    </w:p>
    <w:p w14:paraId="0B1B1297">
      <w:pPr>
        <w:kinsoku/>
        <w:topLinePunct w:val="0"/>
        <w:bidi w:val="0"/>
        <w:spacing w:before="1" w:line="218" w:lineRule="auto"/>
        <w:ind w:left="832"/>
        <w:rPr>
          <w:rFonts w:ascii="宋体" w:hAnsi="宋体" w:eastAsia="宋体" w:cs="宋体"/>
          <w:sz w:val="24"/>
          <w:szCs w:val="24"/>
          <w:highlight w:val="none"/>
        </w:rPr>
      </w:pPr>
      <w:r>
        <w:rPr>
          <w:rFonts w:ascii="Times New Roman" w:hAnsi="Times New Roman" w:eastAsia="Times New Roman" w:cs="Times New Roman"/>
          <w:spacing w:val="-1"/>
          <w:sz w:val="24"/>
          <w:szCs w:val="24"/>
          <w:highlight w:val="none"/>
        </w:rPr>
        <w:t>A7-7</w:t>
      </w:r>
      <w:r>
        <w:rPr>
          <w:rFonts w:ascii="宋体" w:hAnsi="宋体" w:eastAsia="宋体" w:cs="宋体"/>
          <w:spacing w:val="-1"/>
          <w:sz w:val="24"/>
          <w:szCs w:val="24"/>
          <w:highlight w:val="none"/>
        </w:rPr>
        <w:t>产品认证证书</w:t>
      </w:r>
    </w:p>
    <w:p w14:paraId="4D77A73D">
      <w:pPr>
        <w:kinsoku/>
        <w:topLinePunct w:val="0"/>
        <w:bidi w:val="0"/>
        <w:spacing w:before="181" w:line="219" w:lineRule="auto"/>
        <w:ind w:left="832"/>
        <w:rPr>
          <w:rFonts w:ascii="宋体" w:hAnsi="宋体" w:eastAsia="宋体" w:cs="宋体"/>
          <w:sz w:val="24"/>
          <w:szCs w:val="24"/>
        </w:rPr>
      </w:pPr>
      <w:r>
        <w:rPr>
          <w:rFonts w:ascii="Times New Roman" w:hAnsi="Times New Roman" w:eastAsia="Times New Roman" w:cs="Times New Roman"/>
          <w:sz w:val="24"/>
          <w:szCs w:val="24"/>
        </w:rPr>
        <w:t>A7-8</w:t>
      </w:r>
      <w:r>
        <w:rPr>
          <w:rFonts w:ascii="宋体" w:hAnsi="宋体" w:eastAsia="宋体" w:cs="宋体"/>
          <w:sz w:val="24"/>
          <w:szCs w:val="24"/>
        </w:rPr>
        <w:t>无违约和无串通投标、弄虚作假等违</w:t>
      </w:r>
      <w:r>
        <w:rPr>
          <w:rFonts w:ascii="宋体" w:hAnsi="宋体" w:eastAsia="宋体" w:cs="宋体"/>
          <w:spacing w:val="-1"/>
          <w:sz w:val="24"/>
          <w:szCs w:val="24"/>
        </w:rPr>
        <w:t>法行为声明</w:t>
      </w:r>
    </w:p>
    <w:p w14:paraId="515BBC72">
      <w:pPr>
        <w:kinsoku/>
        <w:topLinePunct w:val="0"/>
        <w:bidi w:val="0"/>
        <w:spacing w:before="183" w:line="219" w:lineRule="auto"/>
        <w:ind w:left="832"/>
        <w:rPr>
          <w:rFonts w:ascii="宋体" w:hAnsi="宋体" w:eastAsia="宋体" w:cs="宋体"/>
          <w:sz w:val="24"/>
          <w:szCs w:val="24"/>
        </w:rPr>
      </w:pPr>
      <w:r>
        <w:rPr>
          <w:rFonts w:ascii="Times New Roman" w:hAnsi="Times New Roman" w:eastAsia="Times New Roman" w:cs="Times New Roman"/>
          <w:spacing w:val="-1"/>
          <w:sz w:val="24"/>
          <w:szCs w:val="24"/>
        </w:rPr>
        <w:t>A7-9</w:t>
      </w:r>
      <w:r>
        <w:rPr>
          <w:rFonts w:ascii="宋体" w:hAnsi="宋体" w:eastAsia="宋体" w:cs="宋体"/>
          <w:spacing w:val="-1"/>
          <w:sz w:val="24"/>
          <w:szCs w:val="24"/>
        </w:rPr>
        <w:t>承诺书</w:t>
      </w:r>
    </w:p>
    <w:p w14:paraId="3BCA088F">
      <w:pPr>
        <w:kinsoku/>
        <w:topLinePunct w:val="0"/>
        <w:bidi w:val="0"/>
        <w:spacing w:before="185" w:line="219" w:lineRule="auto"/>
        <w:ind w:left="832"/>
        <w:rPr>
          <w:rFonts w:ascii="宋体" w:hAnsi="宋体" w:eastAsia="宋体" w:cs="宋体"/>
          <w:sz w:val="24"/>
          <w:szCs w:val="24"/>
        </w:rPr>
      </w:pPr>
      <w:r>
        <w:rPr>
          <w:rFonts w:ascii="Times New Roman" w:hAnsi="Times New Roman" w:eastAsia="Times New Roman" w:cs="Times New Roman"/>
          <w:spacing w:val="-1"/>
          <w:sz w:val="24"/>
          <w:szCs w:val="24"/>
        </w:rPr>
        <w:t>A7-10</w:t>
      </w:r>
      <w:r>
        <w:rPr>
          <w:rFonts w:ascii="宋体" w:hAnsi="宋体" w:eastAsia="宋体" w:cs="宋体"/>
          <w:spacing w:val="-1"/>
          <w:sz w:val="24"/>
          <w:szCs w:val="24"/>
        </w:rPr>
        <w:t>其他文件</w:t>
      </w:r>
    </w:p>
    <w:p w14:paraId="18472694">
      <w:pPr>
        <w:kinsoku/>
        <w:topLinePunct w:val="0"/>
        <w:bidi w:val="0"/>
        <w:spacing w:before="181" w:line="219" w:lineRule="auto"/>
        <w:ind w:left="832"/>
        <w:rPr>
          <w:rFonts w:ascii="宋体" w:hAnsi="宋体" w:eastAsia="宋体" w:cs="宋体"/>
          <w:sz w:val="24"/>
          <w:szCs w:val="24"/>
        </w:rPr>
      </w:pPr>
      <w:r>
        <w:rPr>
          <w:rFonts w:ascii="Times New Roman" w:hAnsi="Times New Roman" w:eastAsia="Times New Roman" w:cs="Times New Roman"/>
          <w:spacing w:val="-1"/>
          <w:sz w:val="24"/>
          <w:szCs w:val="24"/>
        </w:rPr>
        <w:t>A7-11</w:t>
      </w:r>
      <w:r>
        <w:rPr>
          <w:rFonts w:ascii="宋体" w:hAnsi="宋体" w:eastAsia="宋体" w:cs="宋体"/>
          <w:spacing w:val="-1"/>
          <w:sz w:val="24"/>
          <w:szCs w:val="24"/>
        </w:rPr>
        <w:t>履约保证金保函（格式）</w:t>
      </w:r>
    </w:p>
    <w:p w14:paraId="45FD3E95">
      <w:pPr>
        <w:pStyle w:val="2"/>
        <w:kinsoku/>
        <w:topLinePunct w:val="0"/>
        <w:bidi w:val="0"/>
        <w:spacing w:line="295" w:lineRule="auto"/>
      </w:pPr>
    </w:p>
    <w:p w14:paraId="065DB04E">
      <w:pPr>
        <w:pStyle w:val="2"/>
        <w:kinsoku/>
        <w:topLinePunct w:val="0"/>
        <w:bidi w:val="0"/>
        <w:spacing w:line="295" w:lineRule="auto"/>
      </w:pPr>
    </w:p>
    <w:p w14:paraId="37910B4B">
      <w:pPr>
        <w:pStyle w:val="2"/>
        <w:kinsoku/>
        <w:topLinePunct w:val="0"/>
        <w:bidi w:val="0"/>
        <w:spacing w:line="295" w:lineRule="auto"/>
      </w:pPr>
    </w:p>
    <w:p w14:paraId="2B5C8005">
      <w:pPr>
        <w:pStyle w:val="2"/>
        <w:kinsoku/>
        <w:topLinePunct w:val="0"/>
        <w:bidi w:val="0"/>
        <w:spacing w:line="296" w:lineRule="auto"/>
      </w:pPr>
    </w:p>
    <w:p w14:paraId="6BC5EC6D">
      <w:pPr>
        <w:kinsoku/>
        <w:topLinePunct w:val="0"/>
        <w:bidi w:val="0"/>
        <w:spacing w:before="78" w:line="219" w:lineRule="auto"/>
        <w:ind w:left="2"/>
        <w:rPr>
          <w:rFonts w:hint="eastAsia" w:ascii="宋体" w:hAnsi="宋体" w:eastAsia="宋体" w:cs="宋体"/>
          <w:sz w:val="24"/>
          <w:szCs w:val="24"/>
          <w:lang w:eastAsia="zh-CN"/>
        </w:rPr>
      </w:pPr>
      <w:r>
        <w:rPr>
          <w:rFonts w:ascii="宋体" w:hAnsi="宋体" w:eastAsia="宋体" w:cs="宋体"/>
          <w:spacing w:val="-2"/>
          <w:sz w:val="24"/>
          <w:szCs w:val="24"/>
        </w:rPr>
        <w:t>投标人（单位公章</w:t>
      </w:r>
      <w:r>
        <w:rPr>
          <w:rFonts w:ascii="宋体" w:hAnsi="宋体" w:eastAsia="宋体" w:cs="宋体"/>
          <w:spacing w:val="1"/>
          <w:sz w:val="24"/>
          <w:szCs w:val="24"/>
        </w:rPr>
        <w:t>）：</w:t>
      </w:r>
    </w:p>
    <w:p w14:paraId="25DF45EC">
      <w:pPr>
        <w:kinsoku/>
        <w:topLinePunct w:val="0"/>
        <w:bidi w:val="0"/>
        <w:spacing w:before="185" w:line="219" w:lineRule="auto"/>
        <w:rPr>
          <w:rFonts w:hint="eastAsia" w:ascii="宋体" w:hAnsi="宋体" w:eastAsia="宋体" w:cs="宋体"/>
          <w:sz w:val="24"/>
          <w:szCs w:val="24"/>
          <w:lang w:eastAsia="zh-CN"/>
        </w:rPr>
      </w:pPr>
      <w:r>
        <w:rPr>
          <w:rFonts w:ascii="宋体" w:hAnsi="宋体" w:eastAsia="宋体" w:cs="宋体"/>
          <w:spacing w:val="-1"/>
          <w:sz w:val="24"/>
          <w:szCs w:val="24"/>
        </w:rPr>
        <w:t>法定代表人或其授权代表签字：</w:t>
      </w:r>
    </w:p>
    <w:p w14:paraId="47B20B79">
      <w:pPr>
        <w:kinsoku/>
        <w:topLinePunct w:val="0"/>
        <w:bidi w:val="0"/>
        <w:spacing w:before="180" w:line="220" w:lineRule="auto"/>
        <w:ind w:left="41"/>
        <w:rPr>
          <w:rFonts w:hint="eastAsia" w:ascii="宋体" w:hAnsi="宋体" w:eastAsia="宋体" w:cs="宋体"/>
          <w:sz w:val="24"/>
          <w:szCs w:val="24"/>
          <w:lang w:eastAsia="zh-CN"/>
        </w:rPr>
      </w:pPr>
      <w:r>
        <w:rPr>
          <w:rFonts w:ascii="宋体" w:hAnsi="宋体" w:eastAsia="宋体" w:cs="宋体"/>
          <w:spacing w:val="-18"/>
          <w:sz w:val="24"/>
          <w:szCs w:val="24"/>
        </w:rPr>
        <w:t>日期：</w:t>
      </w:r>
    </w:p>
    <w:p w14:paraId="7A64CD08">
      <w:pPr>
        <w:kinsoku/>
        <w:topLinePunct w:val="0"/>
        <w:bidi w:val="0"/>
        <w:spacing w:line="220" w:lineRule="auto"/>
        <w:rPr>
          <w:rFonts w:ascii="宋体" w:hAnsi="宋体" w:eastAsia="宋体" w:cs="宋体"/>
          <w:sz w:val="24"/>
          <w:szCs w:val="24"/>
        </w:rPr>
        <w:sectPr>
          <w:footerReference r:id="rId35"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3CED13D9">
      <w:pPr>
        <w:kinsoku/>
        <w:topLinePunct w:val="0"/>
        <w:bidi w:val="0"/>
        <w:spacing w:before="91" w:line="222" w:lineRule="auto"/>
        <w:rPr>
          <w:rFonts w:ascii="黑体" w:hAnsi="黑体" w:eastAsia="黑体" w:cs="黑体"/>
          <w:sz w:val="28"/>
          <w:szCs w:val="28"/>
        </w:rPr>
      </w:pPr>
      <w:r>
        <w:rPr>
          <w:rFonts w:ascii="Times New Roman" w:hAnsi="Times New Roman" w:eastAsia="Times New Roman" w:cs="Times New Roman"/>
          <w:b/>
          <w:bCs/>
          <w:spacing w:val="-2"/>
          <w:sz w:val="28"/>
          <w:szCs w:val="28"/>
        </w:rPr>
        <w:t>A7-1</w:t>
      </w:r>
      <w:r>
        <w:rPr>
          <w:rFonts w:ascii="黑体" w:hAnsi="黑体" w:eastAsia="黑体" w:cs="黑体"/>
          <w:b/>
          <w:bCs/>
          <w:spacing w:val="-2"/>
          <w:sz w:val="28"/>
          <w:szCs w:val="28"/>
        </w:rPr>
        <w:t>投标人的资格声明</w:t>
      </w:r>
    </w:p>
    <w:p w14:paraId="1A901AF8">
      <w:pPr>
        <w:pStyle w:val="2"/>
        <w:kinsoku/>
        <w:topLinePunct w:val="0"/>
        <w:bidi w:val="0"/>
        <w:spacing w:line="435" w:lineRule="auto"/>
      </w:pPr>
    </w:p>
    <w:p w14:paraId="736C5FF4">
      <w:pPr>
        <w:kinsoku/>
        <w:topLinePunct w:val="0"/>
        <w:bidi w:val="0"/>
        <w:spacing w:before="78" w:line="219" w:lineRule="auto"/>
        <w:ind w:left="25"/>
        <w:outlineLvl w:val="2"/>
        <w:rPr>
          <w:rFonts w:ascii="宋体" w:hAnsi="宋体" w:eastAsia="宋体" w:cs="宋体"/>
          <w:sz w:val="24"/>
          <w:szCs w:val="24"/>
        </w:rPr>
      </w:pPr>
      <w:bookmarkStart w:id="1710" w:name="_Toc19621"/>
      <w:bookmarkStart w:id="1711" w:name="_Toc18604"/>
      <w:bookmarkStart w:id="1712" w:name="_Toc27818"/>
      <w:r>
        <w:rPr>
          <w:rFonts w:ascii="Times New Roman" w:hAnsi="Times New Roman" w:eastAsia="Times New Roman" w:cs="Times New Roman"/>
          <w:spacing w:val="-4"/>
          <w:sz w:val="24"/>
          <w:szCs w:val="24"/>
        </w:rPr>
        <w:t>1.</w:t>
      </w:r>
      <w:r>
        <w:rPr>
          <w:rFonts w:ascii="宋体" w:hAnsi="宋体" w:eastAsia="宋体" w:cs="宋体"/>
          <w:spacing w:val="-4"/>
          <w:sz w:val="24"/>
          <w:szCs w:val="24"/>
        </w:rPr>
        <w:t>名称和概况：</w:t>
      </w:r>
      <w:bookmarkEnd w:id="1710"/>
      <w:bookmarkEnd w:id="1711"/>
      <w:bookmarkEnd w:id="1712"/>
    </w:p>
    <w:p w14:paraId="0BCDA3EC">
      <w:pPr>
        <w:kinsoku/>
        <w:topLinePunct w:val="0"/>
        <w:bidi w:val="0"/>
        <w:spacing w:before="182" w:line="220" w:lineRule="auto"/>
        <w:ind w:left="225"/>
        <w:rPr>
          <w:rFonts w:ascii="Times New Roman" w:hAnsi="Times New Roman" w:eastAsia="Times New Roman" w:cs="Times New Roman"/>
          <w:sz w:val="24"/>
          <w:szCs w:val="24"/>
        </w:rPr>
      </w:pPr>
      <w:r>
        <w:rPr>
          <w:rFonts w:ascii="Times New Roman" w:hAnsi="Times New Roman" w:eastAsia="Times New Roman" w:cs="Times New Roman"/>
          <w:sz w:val="24"/>
          <w:szCs w:val="24"/>
        </w:rPr>
        <w:t>A.</w:t>
      </w:r>
      <w:r>
        <w:rPr>
          <w:rFonts w:ascii="宋体" w:hAnsi="宋体" w:eastAsia="宋体" w:cs="宋体"/>
          <w:sz w:val="24"/>
          <w:szCs w:val="24"/>
        </w:rPr>
        <w:t>投标人名称：</w:t>
      </w:r>
      <w:r>
        <w:rPr>
          <w:rFonts w:ascii="Times New Roman" w:hAnsi="Times New Roman" w:eastAsia="Times New Roman" w:cs="Times New Roman"/>
          <w:spacing w:val="-1"/>
          <w:sz w:val="24"/>
          <w:szCs w:val="24"/>
        </w:rPr>
        <w:t>.</w:t>
      </w:r>
    </w:p>
    <w:p w14:paraId="261BC0BD">
      <w:pPr>
        <w:kinsoku/>
        <w:topLinePunct w:val="0"/>
        <w:bidi w:val="0"/>
        <w:spacing w:before="182" w:line="219" w:lineRule="auto"/>
        <w:ind w:left="241"/>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B.</w:t>
      </w:r>
      <w:r>
        <w:rPr>
          <w:rFonts w:ascii="宋体" w:hAnsi="宋体" w:eastAsia="宋体" w:cs="宋体"/>
          <w:spacing w:val="-1"/>
          <w:sz w:val="24"/>
          <w:szCs w:val="24"/>
        </w:rPr>
        <w:t>注册地址：邮编</w:t>
      </w:r>
      <w:r>
        <w:rPr>
          <w:rFonts w:ascii="宋体" w:hAnsi="宋体" w:eastAsia="宋体" w:cs="宋体"/>
          <w:spacing w:val="-2"/>
          <w:sz w:val="24"/>
          <w:szCs w:val="24"/>
        </w:rPr>
        <w:t>：</w:t>
      </w:r>
      <w:r>
        <w:rPr>
          <w:rFonts w:ascii="Times New Roman" w:hAnsi="Times New Roman" w:eastAsia="Times New Roman" w:cs="Times New Roman"/>
          <w:spacing w:val="-2"/>
          <w:sz w:val="24"/>
          <w:szCs w:val="24"/>
        </w:rPr>
        <w:t>.</w:t>
      </w:r>
    </w:p>
    <w:p w14:paraId="2F6F10CF">
      <w:pPr>
        <w:kinsoku/>
        <w:topLinePunct w:val="0"/>
        <w:bidi w:val="0"/>
        <w:spacing w:before="179" w:line="219" w:lineRule="auto"/>
        <w:ind w:left="485"/>
        <w:rPr>
          <w:rFonts w:ascii="Times New Roman" w:hAnsi="Times New Roman" w:eastAsia="Times New Roman" w:cs="Times New Roman"/>
          <w:sz w:val="24"/>
          <w:szCs w:val="24"/>
        </w:rPr>
      </w:pPr>
      <w:r>
        <w:rPr>
          <w:rFonts w:ascii="宋体" w:hAnsi="宋体" w:eastAsia="宋体" w:cs="宋体"/>
          <w:sz w:val="24"/>
          <w:szCs w:val="24"/>
        </w:rPr>
        <w:t>传真</w:t>
      </w:r>
      <w:r>
        <w:rPr>
          <w:rFonts w:ascii="Times New Roman" w:hAnsi="Times New Roman" w:eastAsia="Times New Roman" w:cs="Times New Roman"/>
          <w:sz w:val="24"/>
          <w:szCs w:val="24"/>
        </w:rPr>
        <w:t>/</w:t>
      </w:r>
      <w:r>
        <w:rPr>
          <w:rFonts w:ascii="宋体" w:hAnsi="宋体" w:eastAsia="宋体" w:cs="宋体"/>
          <w:sz w:val="24"/>
          <w:szCs w:val="24"/>
        </w:rPr>
        <w:t>电话：</w:t>
      </w:r>
      <w:r>
        <w:rPr>
          <w:rFonts w:ascii="Times New Roman" w:hAnsi="Times New Roman" w:eastAsia="Times New Roman" w:cs="Times New Roman"/>
          <w:spacing w:val="-1"/>
          <w:sz w:val="24"/>
          <w:szCs w:val="24"/>
        </w:rPr>
        <w:t>.</w:t>
      </w:r>
    </w:p>
    <w:p w14:paraId="79FC047F">
      <w:pPr>
        <w:kinsoku/>
        <w:topLinePunct w:val="0"/>
        <w:bidi w:val="0"/>
        <w:spacing w:before="184" w:line="220" w:lineRule="auto"/>
        <w:ind w:left="246"/>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C.</w:t>
      </w:r>
      <w:r>
        <w:rPr>
          <w:rFonts w:ascii="宋体" w:hAnsi="宋体" w:eastAsia="宋体" w:cs="宋体"/>
          <w:spacing w:val="-1"/>
          <w:sz w:val="24"/>
          <w:szCs w:val="24"/>
        </w:rPr>
        <w:t>成立日期或注册日期：</w:t>
      </w:r>
      <w:r>
        <w:rPr>
          <w:rFonts w:ascii="Times New Roman" w:hAnsi="Times New Roman" w:eastAsia="Times New Roman" w:cs="Times New Roman"/>
          <w:spacing w:val="-1"/>
          <w:sz w:val="24"/>
          <w:szCs w:val="24"/>
        </w:rPr>
        <w:t>.</w:t>
      </w:r>
    </w:p>
    <w:p w14:paraId="6B094745">
      <w:pPr>
        <w:kinsoku/>
        <w:topLinePunct w:val="0"/>
        <w:bidi w:val="0"/>
        <w:spacing w:before="179" w:line="219" w:lineRule="auto"/>
        <w:ind w:left="210"/>
        <w:rPr>
          <w:rFonts w:ascii="Times New Roman" w:hAnsi="Times New Roman" w:eastAsia="Times New Roman" w:cs="Times New Roman"/>
          <w:sz w:val="24"/>
          <w:szCs w:val="24"/>
        </w:rPr>
      </w:pPr>
      <w:r>
        <w:rPr>
          <w:rFonts w:ascii="Times New Roman" w:hAnsi="Times New Roman" w:eastAsia="Times New Roman" w:cs="Times New Roman"/>
          <w:spacing w:val="-1"/>
          <w:sz w:val="24"/>
          <w:szCs w:val="24"/>
        </w:rPr>
        <w:t>D.</w:t>
      </w:r>
      <w:r>
        <w:rPr>
          <w:rFonts w:ascii="宋体" w:hAnsi="宋体" w:eastAsia="宋体" w:cs="宋体"/>
          <w:spacing w:val="-1"/>
          <w:sz w:val="24"/>
          <w:szCs w:val="24"/>
        </w:rPr>
        <w:t>注册资本：</w:t>
      </w:r>
      <w:r>
        <w:rPr>
          <w:rFonts w:ascii="Times New Roman" w:hAnsi="Times New Roman" w:eastAsia="Times New Roman" w:cs="Times New Roman"/>
          <w:spacing w:val="-1"/>
          <w:sz w:val="24"/>
          <w:szCs w:val="24"/>
        </w:rPr>
        <w:t>.</w:t>
      </w:r>
      <w:r>
        <w:rPr>
          <w:rFonts w:ascii="宋体" w:hAnsi="宋体" w:eastAsia="宋体" w:cs="宋体"/>
          <w:spacing w:val="-1"/>
          <w:sz w:val="24"/>
          <w:szCs w:val="24"/>
        </w:rPr>
        <w:t>实收资本：</w:t>
      </w:r>
      <w:r>
        <w:rPr>
          <w:rFonts w:ascii="Times New Roman" w:hAnsi="Times New Roman" w:eastAsia="Times New Roman" w:cs="Times New Roman"/>
          <w:spacing w:val="-1"/>
          <w:sz w:val="24"/>
          <w:szCs w:val="24"/>
        </w:rPr>
        <w:t>.</w:t>
      </w:r>
    </w:p>
    <w:p w14:paraId="1BF350A1">
      <w:pPr>
        <w:kinsoku/>
        <w:topLinePunct w:val="0"/>
        <w:bidi w:val="0"/>
        <w:spacing w:before="184" w:line="219" w:lineRule="auto"/>
        <w:ind w:left="242"/>
        <w:rPr>
          <w:rFonts w:ascii="Times New Roman" w:hAnsi="Times New Roman" w:eastAsia="Times New Roman" w:cs="Times New Roman"/>
          <w:sz w:val="24"/>
          <w:szCs w:val="24"/>
        </w:rPr>
      </w:pPr>
      <w:r>
        <w:rPr>
          <w:rFonts w:ascii="Times New Roman" w:hAnsi="Times New Roman" w:eastAsia="Times New Roman" w:cs="Times New Roman"/>
          <w:sz w:val="24"/>
          <w:szCs w:val="24"/>
        </w:rPr>
        <w:t>E.</w:t>
      </w:r>
      <w:r>
        <w:rPr>
          <w:rFonts w:ascii="宋体" w:hAnsi="宋体" w:eastAsia="宋体" w:cs="宋体"/>
          <w:sz w:val="24"/>
          <w:szCs w:val="24"/>
        </w:rPr>
        <w:t>股东名称和比例：</w:t>
      </w:r>
      <w:r>
        <w:rPr>
          <w:rFonts w:ascii="Times New Roman" w:hAnsi="Times New Roman" w:eastAsia="Times New Roman" w:cs="Times New Roman"/>
          <w:spacing w:val="-1"/>
          <w:sz w:val="24"/>
          <w:szCs w:val="24"/>
        </w:rPr>
        <w:t>.</w:t>
      </w:r>
    </w:p>
    <w:p w14:paraId="77DED812">
      <w:pPr>
        <w:kinsoku/>
        <w:topLinePunct w:val="0"/>
        <w:bidi w:val="0"/>
        <w:spacing w:before="180" w:line="219" w:lineRule="auto"/>
        <w:ind w:left="241"/>
        <w:rPr>
          <w:rFonts w:ascii="宋体" w:hAnsi="宋体" w:eastAsia="宋体" w:cs="宋体"/>
          <w:sz w:val="24"/>
          <w:szCs w:val="24"/>
        </w:rPr>
      </w:pPr>
      <w:r>
        <w:rPr>
          <w:rFonts w:ascii="Times New Roman" w:hAnsi="Times New Roman" w:eastAsia="Times New Roman" w:cs="Times New Roman"/>
          <w:spacing w:val="-1"/>
          <w:sz w:val="24"/>
          <w:szCs w:val="24"/>
        </w:rPr>
        <w:t>F.</w:t>
      </w:r>
      <w:r>
        <w:rPr>
          <w:rFonts w:ascii="宋体" w:hAnsi="宋体" w:eastAsia="宋体" w:cs="宋体"/>
          <w:spacing w:val="-1"/>
          <w:sz w:val="24"/>
          <w:szCs w:val="24"/>
        </w:rPr>
        <w:t>在天津、北京代表处名称和地址、邮编、传真、联系人、电话（如有的话</w:t>
      </w:r>
      <w:r>
        <w:rPr>
          <w:rFonts w:ascii="宋体" w:hAnsi="宋体" w:eastAsia="宋体" w:cs="宋体"/>
          <w:spacing w:val="4"/>
          <w:sz w:val="24"/>
          <w:szCs w:val="24"/>
        </w:rPr>
        <w:t>）：</w:t>
      </w:r>
    </w:p>
    <w:p w14:paraId="33AC75BF">
      <w:pPr>
        <w:pStyle w:val="2"/>
        <w:kinsoku/>
        <w:topLinePunct w:val="0"/>
        <w:bidi w:val="0"/>
        <w:spacing w:line="345" w:lineRule="auto"/>
      </w:pPr>
    </w:p>
    <w:p w14:paraId="2F1F65D3">
      <w:pPr>
        <w:kinsoku/>
        <w:topLinePunct w:val="0"/>
        <w:bidi w:val="0"/>
        <w:spacing w:before="1" w:line="58" w:lineRule="exact"/>
        <w:ind w:firstLine="477"/>
      </w:pPr>
      <w:r>
        <w:rPr>
          <w:position w:val="-1"/>
        </w:rPr>
        <w:drawing>
          <wp:inline distT="0" distB="0" distL="0" distR="0">
            <wp:extent cx="3695700" cy="3683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8"/>
                    <a:stretch>
                      <a:fillRect/>
                    </a:stretch>
                  </pic:blipFill>
                  <pic:spPr>
                    <a:xfrm>
                      <a:off x="0" y="0"/>
                      <a:ext cx="3695941" cy="37109"/>
                    </a:xfrm>
                    <a:prstGeom prst="rect">
                      <a:avLst/>
                    </a:prstGeom>
                  </pic:spPr>
                </pic:pic>
              </a:graphicData>
            </a:graphic>
          </wp:inline>
        </w:drawing>
      </w:r>
    </w:p>
    <w:p w14:paraId="4C0BC082">
      <w:pPr>
        <w:kinsoku/>
        <w:topLinePunct w:val="0"/>
        <w:bidi w:val="0"/>
        <w:spacing w:before="190" w:line="219" w:lineRule="auto"/>
        <w:ind w:left="425"/>
        <w:rPr>
          <w:rFonts w:ascii="宋体" w:hAnsi="宋体" w:eastAsia="宋体" w:cs="宋体"/>
          <w:sz w:val="24"/>
          <w:szCs w:val="24"/>
        </w:rPr>
      </w:pPr>
      <w:r>
        <w:rPr>
          <w:rFonts w:ascii="宋体" w:hAnsi="宋体" w:eastAsia="宋体" w:cs="宋体"/>
          <w:spacing w:val="-1"/>
          <w:sz w:val="24"/>
          <w:szCs w:val="24"/>
        </w:rPr>
        <w:t>请投标人附</w:t>
      </w:r>
      <w:r>
        <w:rPr>
          <w:rFonts w:ascii="Times New Roman" w:hAnsi="Times New Roman" w:eastAsia="Times New Roman" w:cs="Times New Roman"/>
          <w:spacing w:val="-1"/>
          <w:sz w:val="24"/>
          <w:szCs w:val="24"/>
        </w:rPr>
        <w:t>“</w:t>
      </w:r>
      <w:r>
        <w:rPr>
          <w:rFonts w:ascii="宋体" w:hAnsi="宋体" w:eastAsia="宋体" w:cs="宋体"/>
          <w:spacing w:val="-1"/>
          <w:sz w:val="24"/>
          <w:szCs w:val="24"/>
        </w:rPr>
        <w:t>营业执照</w:t>
      </w:r>
      <w:r>
        <w:rPr>
          <w:rFonts w:ascii="Times New Roman" w:hAnsi="Times New Roman" w:eastAsia="Times New Roman" w:cs="Times New Roman"/>
          <w:spacing w:val="-1"/>
          <w:sz w:val="24"/>
          <w:szCs w:val="24"/>
        </w:rPr>
        <w:t>”</w:t>
      </w:r>
      <w:r>
        <w:rPr>
          <w:rFonts w:ascii="宋体" w:hAnsi="宋体" w:eastAsia="宋体" w:cs="宋体"/>
          <w:spacing w:val="-1"/>
          <w:sz w:val="24"/>
          <w:szCs w:val="24"/>
        </w:rPr>
        <w:t>副本复印件。</w:t>
      </w:r>
    </w:p>
    <w:p w14:paraId="24CB38CB">
      <w:pPr>
        <w:kinsoku/>
        <w:topLinePunct w:val="0"/>
        <w:bidi w:val="0"/>
        <w:spacing w:before="184" w:line="219" w:lineRule="auto"/>
        <w:ind w:left="2"/>
        <w:rPr>
          <w:rFonts w:ascii="宋体" w:hAnsi="宋体" w:eastAsia="宋体" w:cs="宋体"/>
          <w:sz w:val="24"/>
          <w:szCs w:val="24"/>
          <w:highlight w:val="none"/>
        </w:rPr>
      </w:pPr>
      <w:r>
        <w:rPr>
          <w:rFonts w:ascii="Times New Roman" w:hAnsi="Times New Roman" w:eastAsia="Times New Roman" w:cs="Times New Roman"/>
          <w:spacing w:val="-1"/>
          <w:sz w:val="24"/>
          <w:szCs w:val="24"/>
          <w:highlight w:val="none"/>
        </w:rPr>
        <w:t>2.20</w:t>
      </w:r>
      <w:r>
        <w:rPr>
          <w:rFonts w:hint="eastAsia" w:ascii="Times New Roman" w:hAnsi="Times New Roman" w:eastAsia="宋体" w:cs="Times New Roman"/>
          <w:spacing w:val="-1"/>
          <w:sz w:val="24"/>
          <w:szCs w:val="24"/>
          <w:highlight w:val="none"/>
          <w:lang w:val="en-US" w:eastAsia="zh-CN"/>
        </w:rPr>
        <w:t>22</w:t>
      </w:r>
      <w:r>
        <w:rPr>
          <w:rFonts w:ascii="Times New Roman" w:hAnsi="Times New Roman" w:eastAsia="Times New Roman" w:cs="Times New Roman"/>
          <w:spacing w:val="-1"/>
          <w:sz w:val="24"/>
          <w:szCs w:val="24"/>
          <w:highlight w:val="none"/>
        </w:rPr>
        <w:t>-202</w:t>
      </w:r>
      <w:r>
        <w:rPr>
          <w:rFonts w:hint="eastAsia" w:ascii="Times New Roman" w:hAnsi="Times New Roman" w:eastAsia="宋体" w:cs="Times New Roman"/>
          <w:spacing w:val="-1"/>
          <w:sz w:val="24"/>
          <w:szCs w:val="24"/>
          <w:highlight w:val="none"/>
          <w:lang w:val="en-US" w:eastAsia="zh-CN"/>
        </w:rPr>
        <w:t>4</w:t>
      </w:r>
      <w:r>
        <w:rPr>
          <w:rFonts w:ascii="宋体" w:hAnsi="宋体" w:eastAsia="宋体" w:cs="宋体"/>
          <w:spacing w:val="-1"/>
          <w:sz w:val="24"/>
          <w:szCs w:val="24"/>
          <w:highlight w:val="none"/>
        </w:rPr>
        <w:t>年度的年营业总额：</w:t>
      </w:r>
    </w:p>
    <w:p w14:paraId="18EBB0F9">
      <w:pPr>
        <w:kinsoku/>
        <w:topLinePunct w:val="0"/>
        <w:bidi w:val="0"/>
        <w:spacing w:line="147" w:lineRule="exact"/>
      </w:pPr>
    </w:p>
    <w:tbl>
      <w:tblPr>
        <w:tblStyle w:val="24"/>
        <w:tblW w:w="8304" w:type="dxa"/>
        <w:tblInd w:w="38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80"/>
        <w:gridCol w:w="2072"/>
        <w:gridCol w:w="2072"/>
        <w:gridCol w:w="2080"/>
      </w:tblGrid>
      <w:tr w14:paraId="0D29E3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2080" w:type="dxa"/>
            <w:vAlign w:val="top"/>
          </w:tcPr>
          <w:p w14:paraId="733C31E8">
            <w:pPr>
              <w:pStyle w:val="25"/>
              <w:kinsoku/>
              <w:topLinePunct w:val="0"/>
              <w:bidi w:val="0"/>
              <w:spacing w:before="46" w:line="219" w:lineRule="auto"/>
              <w:ind w:left="712"/>
              <w:rPr>
                <w:sz w:val="24"/>
                <w:szCs w:val="24"/>
              </w:rPr>
            </w:pPr>
            <w:r>
              <w:rPr>
                <w:spacing w:val="-6"/>
                <w:sz w:val="24"/>
                <w:szCs w:val="24"/>
              </w:rPr>
              <w:t>年度</w:t>
            </w:r>
          </w:p>
        </w:tc>
        <w:tc>
          <w:tcPr>
            <w:tcW w:w="2072" w:type="dxa"/>
            <w:vAlign w:val="top"/>
          </w:tcPr>
          <w:p w14:paraId="25566F25">
            <w:pPr>
              <w:pStyle w:val="25"/>
              <w:kinsoku/>
              <w:topLinePunct w:val="0"/>
              <w:bidi w:val="0"/>
              <w:spacing w:before="46" w:line="219" w:lineRule="auto"/>
              <w:ind w:left="731"/>
              <w:rPr>
                <w:sz w:val="24"/>
                <w:szCs w:val="24"/>
              </w:rPr>
            </w:pPr>
            <w:r>
              <w:rPr>
                <w:spacing w:val="-17"/>
                <w:sz w:val="24"/>
                <w:szCs w:val="24"/>
              </w:rPr>
              <w:t>国内</w:t>
            </w:r>
          </w:p>
        </w:tc>
        <w:tc>
          <w:tcPr>
            <w:tcW w:w="2072" w:type="dxa"/>
            <w:vAlign w:val="top"/>
          </w:tcPr>
          <w:p w14:paraId="6D266982">
            <w:pPr>
              <w:pStyle w:val="25"/>
              <w:kinsoku/>
              <w:topLinePunct w:val="0"/>
              <w:bidi w:val="0"/>
              <w:spacing w:before="45" w:line="223" w:lineRule="auto"/>
              <w:ind w:left="732"/>
              <w:rPr>
                <w:sz w:val="24"/>
                <w:szCs w:val="24"/>
              </w:rPr>
            </w:pPr>
            <w:r>
              <w:rPr>
                <w:spacing w:val="-15"/>
                <w:sz w:val="24"/>
                <w:szCs w:val="24"/>
              </w:rPr>
              <w:t>出口</w:t>
            </w:r>
          </w:p>
        </w:tc>
        <w:tc>
          <w:tcPr>
            <w:tcW w:w="2080" w:type="dxa"/>
            <w:vAlign w:val="top"/>
          </w:tcPr>
          <w:p w14:paraId="3BE423A7">
            <w:pPr>
              <w:pStyle w:val="25"/>
              <w:kinsoku/>
              <w:topLinePunct w:val="0"/>
              <w:bidi w:val="0"/>
              <w:spacing w:before="46" w:line="219" w:lineRule="auto"/>
              <w:ind w:left="719"/>
              <w:rPr>
                <w:sz w:val="24"/>
                <w:szCs w:val="24"/>
              </w:rPr>
            </w:pPr>
            <w:r>
              <w:rPr>
                <w:spacing w:val="-8"/>
                <w:sz w:val="24"/>
                <w:szCs w:val="24"/>
              </w:rPr>
              <w:t>总额</w:t>
            </w:r>
          </w:p>
        </w:tc>
      </w:tr>
      <w:tr w14:paraId="0F3EB6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2080" w:type="dxa"/>
            <w:vAlign w:val="top"/>
          </w:tcPr>
          <w:p w14:paraId="1511726C">
            <w:pPr>
              <w:kinsoku/>
              <w:topLinePunct w:val="0"/>
              <w:bidi w:val="0"/>
              <w:rPr>
                <w:rFonts w:ascii="Arial"/>
                <w:sz w:val="21"/>
              </w:rPr>
            </w:pPr>
          </w:p>
        </w:tc>
        <w:tc>
          <w:tcPr>
            <w:tcW w:w="2072" w:type="dxa"/>
            <w:vAlign w:val="top"/>
          </w:tcPr>
          <w:p w14:paraId="08D693E5">
            <w:pPr>
              <w:kinsoku/>
              <w:topLinePunct w:val="0"/>
              <w:bidi w:val="0"/>
              <w:rPr>
                <w:rFonts w:ascii="Arial"/>
                <w:sz w:val="21"/>
              </w:rPr>
            </w:pPr>
          </w:p>
        </w:tc>
        <w:tc>
          <w:tcPr>
            <w:tcW w:w="2072" w:type="dxa"/>
            <w:vAlign w:val="top"/>
          </w:tcPr>
          <w:p w14:paraId="4267B0A4">
            <w:pPr>
              <w:kinsoku/>
              <w:topLinePunct w:val="0"/>
              <w:bidi w:val="0"/>
              <w:rPr>
                <w:rFonts w:ascii="Arial"/>
                <w:sz w:val="21"/>
              </w:rPr>
            </w:pPr>
          </w:p>
        </w:tc>
        <w:tc>
          <w:tcPr>
            <w:tcW w:w="2080" w:type="dxa"/>
            <w:vAlign w:val="top"/>
          </w:tcPr>
          <w:p w14:paraId="47C42051">
            <w:pPr>
              <w:kinsoku/>
              <w:topLinePunct w:val="0"/>
              <w:bidi w:val="0"/>
              <w:rPr>
                <w:rFonts w:ascii="Arial"/>
                <w:sz w:val="21"/>
              </w:rPr>
            </w:pPr>
          </w:p>
        </w:tc>
      </w:tr>
      <w:tr w14:paraId="13A10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2080" w:type="dxa"/>
            <w:vAlign w:val="top"/>
          </w:tcPr>
          <w:p w14:paraId="55D582A5">
            <w:pPr>
              <w:kinsoku/>
              <w:topLinePunct w:val="0"/>
              <w:bidi w:val="0"/>
              <w:rPr>
                <w:rFonts w:ascii="Arial"/>
                <w:sz w:val="21"/>
              </w:rPr>
            </w:pPr>
          </w:p>
        </w:tc>
        <w:tc>
          <w:tcPr>
            <w:tcW w:w="2072" w:type="dxa"/>
            <w:vAlign w:val="top"/>
          </w:tcPr>
          <w:p w14:paraId="6B96876E">
            <w:pPr>
              <w:kinsoku/>
              <w:topLinePunct w:val="0"/>
              <w:bidi w:val="0"/>
              <w:rPr>
                <w:rFonts w:ascii="Arial"/>
                <w:sz w:val="21"/>
              </w:rPr>
            </w:pPr>
          </w:p>
        </w:tc>
        <w:tc>
          <w:tcPr>
            <w:tcW w:w="2072" w:type="dxa"/>
            <w:vAlign w:val="top"/>
          </w:tcPr>
          <w:p w14:paraId="692E7E2F">
            <w:pPr>
              <w:kinsoku/>
              <w:topLinePunct w:val="0"/>
              <w:bidi w:val="0"/>
              <w:rPr>
                <w:rFonts w:ascii="Arial"/>
                <w:sz w:val="21"/>
              </w:rPr>
            </w:pPr>
          </w:p>
        </w:tc>
        <w:tc>
          <w:tcPr>
            <w:tcW w:w="2080" w:type="dxa"/>
            <w:vAlign w:val="top"/>
          </w:tcPr>
          <w:p w14:paraId="5D557D04">
            <w:pPr>
              <w:kinsoku/>
              <w:topLinePunct w:val="0"/>
              <w:bidi w:val="0"/>
              <w:rPr>
                <w:rFonts w:ascii="Arial"/>
                <w:sz w:val="21"/>
              </w:rPr>
            </w:pPr>
          </w:p>
        </w:tc>
      </w:tr>
      <w:tr w14:paraId="7DABF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2080" w:type="dxa"/>
            <w:vAlign w:val="top"/>
          </w:tcPr>
          <w:p w14:paraId="16679827">
            <w:pPr>
              <w:kinsoku/>
              <w:topLinePunct w:val="0"/>
              <w:bidi w:val="0"/>
              <w:rPr>
                <w:rFonts w:ascii="Arial"/>
                <w:sz w:val="21"/>
                <w:highlight w:val="none"/>
              </w:rPr>
            </w:pPr>
          </w:p>
        </w:tc>
        <w:tc>
          <w:tcPr>
            <w:tcW w:w="2072" w:type="dxa"/>
            <w:vAlign w:val="top"/>
          </w:tcPr>
          <w:p w14:paraId="28FA2A06">
            <w:pPr>
              <w:kinsoku/>
              <w:topLinePunct w:val="0"/>
              <w:bidi w:val="0"/>
              <w:rPr>
                <w:rFonts w:ascii="Arial"/>
                <w:sz w:val="21"/>
                <w:highlight w:val="none"/>
              </w:rPr>
            </w:pPr>
          </w:p>
        </w:tc>
        <w:tc>
          <w:tcPr>
            <w:tcW w:w="2072" w:type="dxa"/>
            <w:vAlign w:val="top"/>
          </w:tcPr>
          <w:p w14:paraId="7ABB90FD">
            <w:pPr>
              <w:kinsoku/>
              <w:topLinePunct w:val="0"/>
              <w:bidi w:val="0"/>
              <w:rPr>
                <w:rFonts w:ascii="Arial"/>
                <w:sz w:val="21"/>
                <w:highlight w:val="none"/>
              </w:rPr>
            </w:pPr>
          </w:p>
        </w:tc>
        <w:tc>
          <w:tcPr>
            <w:tcW w:w="2080" w:type="dxa"/>
            <w:vAlign w:val="top"/>
          </w:tcPr>
          <w:p w14:paraId="0FBDEFAE">
            <w:pPr>
              <w:kinsoku/>
              <w:topLinePunct w:val="0"/>
              <w:bidi w:val="0"/>
              <w:rPr>
                <w:rFonts w:ascii="Arial"/>
                <w:sz w:val="21"/>
                <w:highlight w:val="none"/>
              </w:rPr>
            </w:pPr>
          </w:p>
        </w:tc>
      </w:tr>
    </w:tbl>
    <w:p w14:paraId="3571F63A">
      <w:pPr>
        <w:kinsoku/>
        <w:topLinePunct w:val="0"/>
        <w:bidi w:val="0"/>
        <w:spacing w:before="37" w:line="219" w:lineRule="auto"/>
        <w:ind w:left="7"/>
        <w:rPr>
          <w:rFonts w:ascii="宋体" w:hAnsi="宋体" w:eastAsia="宋体" w:cs="宋体"/>
          <w:sz w:val="24"/>
          <w:szCs w:val="24"/>
          <w:highlight w:val="none"/>
        </w:rPr>
      </w:pPr>
      <w:r>
        <w:rPr>
          <w:rFonts w:ascii="Times New Roman" w:hAnsi="Times New Roman" w:eastAsia="Times New Roman" w:cs="Times New Roman"/>
          <w:sz w:val="24"/>
          <w:szCs w:val="24"/>
          <w:highlight w:val="none"/>
        </w:rPr>
        <w:t>3.</w:t>
      </w:r>
      <w:r>
        <w:rPr>
          <w:rFonts w:ascii="Times New Roman" w:hAnsi="Times New Roman" w:eastAsia="Times New Roman" w:cs="Times New Roman"/>
          <w:spacing w:val="-1"/>
          <w:sz w:val="24"/>
          <w:szCs w:val="24"/>
          <w:highlight w:val="none"/>
        </w:rPr>
        <w:t>20</w:t>
      </w:r>
      <w:r>
        <w:rPr>
          <w:rFonts w:hint="eastAsia" w:ascii="Times New Roman" w:hAnsi="Times New Roman" w:eastAsia="宋体" w:cs="Times New Roman"/>
          <w:spacing w:val="-1"/>
          <w:sz w:val="24"/>
          <w:szCs w:val="24"/>
          <w:highlight w:val="none"/>
          <w:lang w:val="en-US" w:eastAsia="zh-CN"/>
        </w:rPr>
        <w:t>22</w:t>
      </w:r>
      <w:r>
        <w:rPr>
          <w:rFonts w:ascii="Times New Roman" w:hAnsi="Times New Roman" w:eastAsia="Times New Roman" w:cs="Times New Roman"/>
          <w:spacing w:val="-1"/>
          <w:sz w:val="24"/>
          <w:szCs w:val="24"/>
          <w:highlight w:val="none"/>
        </w:rPr>
        <w:t>-202</w:t>
      </w:r>
      <w:r>
        <w:rPr>
          <w:rFonts w:hint="eastAsia" w:ascii="Times New Roman" w:hAnsi="Times New Roman" w:eastAsia="宋体" w:cs="Times New Roman"/>
          <w:spacing w:val="-1"/>
          <w:sz w:val="24"/>
          <w:szCs w:val="24"/>
          <w:highlight w:val="none"/>
          <w:lang w:val="en-US" w:eastAsia="zh-CN"/>
        </w:rPr>
        <w:t>4</w:t>
      </w:r>
      <w:r>
        <w:rPr>
          <w:rFonts w:ascii="宋体" w:hAnsi="宋体" w:eastAsia="宋体" w:cs="宋体"/>
          <w:sz w:val="24"/>
          <w:szCs w:val="24"/>
          <w:highlight w:val="none"/>
        </w:rPr>
        <w:t>年度中国境内</w:t>
      </w:r>
      <w:r>
        <w:rPr>
          <w:rFonts w:ascii="宋体" w:hAnsi="宋体" w:eastAsia="宋体" w:cs="宋体"/>
          <w:spacing w:val="-1"/>
          <w:sz w:val="24"/>
          <w:szCs w:val="24"/>
          <w:highlight w:val="none"/>
        </w:rPr>
        <w:t>外主要业主的名称和地址：</w:t>
      </w:r>
    </w:p>
    <w:p w14:paraId="4E888C19">
      <w:pPr>
        <w:kinsoku/>
        <w:topLinePunct w:val="0"/>
        <w:bidi w:val="0"/>
        <w:spacing w:line="145" w:lineRule="exact"/>
      </w:pPr>
    </w:p>
    <w:tbl>
      <w:tblPr>
        <w:tblStyle w:val="24"/>
        <w:tblW w:w="8304" w:type="dxa"/>
        <w:tblInd w:w="38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52"/>
        <w:gridCol w:w="4152"/>
      </w:tblGrid>
      <w:tr w14:paraId="613E3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atLeast"/>
        </w:trPr>
        <w:tc>
          <w:tcPr>
            <w:tcW w:w="4152" w:type="dxa"/>
            <w:vAlign w:val="top"/>
          </w:tcPr>
          <w:p w14:paraId="3A95B5D9">
            <w:pPr>
              <w:pStyle w:val="25"/>
              <w:kinsoku/>
              <w:topLinePunct w:val="0"/>
              <w:bidi w:val="0"/>
              <w:spacing w:before="40" w:line="219" w:lineRule="auto"/>
              <w:ind w:left="909"/>
              <w:rPr>
                <w:sz w:val="24"/>
                <w:szCs w:val="24"/>
              </w:rPr>
            </w:pPr>
            <w:r>
              <w:rPr>
                <w:spacing w:val="-1"/>
                <w:sz w:val="24"/>
                <w:szCs w:val="24"/>
              </w:rPr>
              <w:t>业主名称和地址、邮编</w:t>
            </w:r>
          </w:p>
        </w:tc>
        <w:tc>
          <w:tcPr>
            <w:tcW w:w="4152" w:type="dxa"/>
            <w:vAlign w:val="top"/>
          </w:tcPr>
          <w:p w14:paraId="5A949E11">
            <w:pPr>
              <w:pStyle w:val="25"/>
              <w:kinsoku/>
              <w:topLinePunct w:val="0"/>
              <w:bidi w:val="0"/>
              <w:spacing w:before="39" w:line="219" w:lineRule="auto"/>
              <w:ind w:left="1454"/>
              <w:rPr>
                <w:sz w:val="24"/>
                <w:szCs w:val="24"/>
              </w:rPr>
            </w:pPr>
            <w:r>
              <w:rPr>
                <w:spacing w:val="-10"/>
                <w:sz w:val="24"/>
                <w:szCs w:val="24"/>
              </w:rPr>
              <w:t>货物名称</w:t>
            </w:r>
          </w:p>
        </w:tc>
      </w:tr>
      <w:tr w14:paraId="0BC7DB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152" w:type="dxa"/>
            <w:vAlign w:val="top"/>
          </w:tcPr>
          <w:p w14:paraId="68CBC5CA">
            <w:pPr>
              <w:pStyle w:val="25"/>
              <w:kinsoku/>
              <w:topLinePunct w:val="0"/>
              <w:bidi w:val="0"/>
              <w:spacing w:before="35" w:line="221" w:lineRule="auto"/>
              <w:ind w:left="34"/>
              <w:rPr>
                <w:sz w:val="24"/>
                <w:szCs w:val="24"/>
              </w:rPr>
            </w:pPr>
            <w:r>
              <w:rPr>
                <w:rFonts w:ascii="Times New Roman" w:hAnsi="Times New Roman" w:eastAsia="Times New Roman" w:cs="Times New Roman"/>
                <w:spacing w:val="-7"/>
                <w:sz w:val="24"/>
                <w:szCs w:val="24"/>
              </w:rPr>
              <w:t>a.</w:t>
            </w:r>
            <w:r>
              <w:rPr>
                <w:spacing w:val="-7"/>
                <w:sz w:val="24"/>
                <w:szCs w:val="24"/>
              </w:rPr>
              <w:t>出口销售</w:t>
            </w:r>
          </w:p>
        </w:tc>
        <w:tc>
          <w:tcPr>
            <w:tcW w:w="4152" w:type="dxa"/>
            <w:vAlign w:val="top"/>
          </w:tcPr>
          <w:p w14:paraId="542C7450">
            <w:pPr>
              <w:kinsoku/>
              <w:topLinePunct w:val="0"/>
              <w:bidi w:val="0"/>
              <w:rPr>
                <w:rFonts w:ascii="Arial"/>
                <w:sz w:val="21"/>
              </w:rPr>
            </w:pPr>
          </w:p>
        </w:tc>
      </w:tr>
      <w:tr w14:paraId="144E01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atLeast"/>
        </w:trPr>
        <w:tc>
          <w:tcPr>
            <w:tcW w:w="4152" w:type="dxa"/>
            <w:vAlign w:val="top"/>
          </w:tcPr>
          <w:p w14:paraId="219E4464">
            <w:pPr>
              <w:pStyle w:val="25"/>
              <w:kinsoku/>
              <w:topLinePunct w:val="0"/>
              <w:bidi w:val="0"/>
              <w:spacing w:before="41" w:line="219" w:lineRule="auto"/>
              <w:ind w:left="25"/>
              <w:rPr>
                <w:sz w:val="24"/>
                <w:szCs w:val="24"/>
              </w:rPr>
            </w:pPr>
            <w:r>
              <w:rPr>
                <w:rFonts w:ascii="Times New Roman" w:hAnsi="Times New Roman" w:eastAsia="Times New Roman" w:cs="Times New Roman"/>
                <w:spacing w:val="-4"/>
                <w:sz w:val="24"/>
                <w:szCs w:val="24"/>
              </w:rPr>
              <w:t>b.</w:t>
            </w:r>
            <w:r>
              <w:rPr>
                <w:spacing w:val="-4"/>
                <w:sz w:val="24"/>
                <w:szCs w:val="24"/>
              </w:rPr>
              <w:t>中国境内销售</w:t>
            </w:r>
          </w:p>
        </w:tc>
        <w:tc>
          <w:tcPr>
            <w:tcW w:w="4152" w:type="dxa"/>
            <w:vAlign w:val="top"/>
          </w:tcPr>
          <w:p w14:paraId="300781E0">
            <w:pPr>
              <w:kinsoku/>
              <w:topLinePunct w:val="0"/>
              <w:bidi w:val="0"/>
              <w:rPr>
                <w:rFonts w:ascii="Arial"/>
                <w:sz w:val="21"/>
              </w:rPr>
            </w:pPr>
          </w:p>
        </w:tc>
      </w:tr>
    </w:tbl>
    <w:p w14:paraId="54CA1772">
      <w:pPr>
        <w:kinsoku/>
        <w:topLinePunct w:val="0"/>
        <w:bidi w:val="0"/>
        <w:spacing w:before="37" w:line="219" w:lineRule="auto"/>
        <w:ind w:left="1"/>
        <w:rPr>
          <w:rFonts w:ascii="宋体" w:hAnsi="宋体" w:eastAsia="宋体" w:cs="宋体"/>
          <w:sz w:val="24"/>
          <w:szCs w:val="24"/>
        </w:rPr>
      </w:pPr>
      <w:r>
        <w:rPr>
          <w:rFonts w:ascii="Times New Roman" w:hAnsi="Times New Roman" w:eastAsia="Times New Roman" w:cs="Times New Roman"/>
          <w:spacing w:val="-1"/>
          <w:sz w:val="24"/>
          <w:szCs w:val="24"/>
        </w:rPr>
        <w:t>4.</w:t>
      </w:r>
      <w:r>
        <w:rPr>
          <w:rFonts w:ascii="宋体" w:hAnsi="宋体" w:eastAsia="宋体" w:cs="宋体"/>
          <w:spacing w:val="-1"/>
          <w:sz w:val="24"/>
          <w:szCs w:val="24"/>
        </w:rPr>
        <w:t>投标人自己制造的主要部件：</w:t>
      </w:r>
    </w:p>
    <w:p w14:paraId="4ED54354">
      <w:pPr>
        <w:kinsoku/>
        <w:topLinePunct w:val="0"/>
        <w:bidi w:val="0"/>
        <w:spacing w:line="146" w:lineRule="exact"/>
      </w:pPr>
    </w:p>
    <w:tbl>
      <w:tblPr>
        <w:tblStyle w:val="24"/>
        <w:tblW w:w="8297" w:type="dxa"/>
        <w:tblInd w:w="3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52"/>
        <w:gridCol w:w="4145"/>
      </w:tblGrid>
      <w:tr w14:paraId="419F8B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0" w:hRule="atLeast"/>
        </w:trPr>
        <w:tc>
          <w:tcPr>
            <w:tcW w:w="4152" w:type="dxa"/>
            <w:vAlign w:val="top"/>
          </w:tcPr>
          <w:p w14:paraId="11D4BBE5">
            <w:pPr>
              <w:pStyle w:val="25"/>
              <w:kinsoku/>
              <w:topLinePunct w:val="0"/>
              <w:bidi w:val="0"/>
              <w:spacing w:before="61" w:line="219" w:lineRule="auto"/>
              <w:ind w:left="1393"/>
              <w:rPr>
                <w:sz w:val="24"/>
                <w:szCs w:val="24"/>
              </w:rPr>
            </w:pPr>
            <w:r>
              <w:rPr>
                <w:spacing w:val="-2"/>
                <w:sz w:val="24"/>
                <w:szCs w:val="24"/>
              </w:rPr>
              <w:t>主要部件名称</w:t>
            </w:r>
          </w:p>
        </w:tc>
        <w:tc>
          <w:tcPr>
            <w:tcW w:w="4145" w:type="dxa"/>
            <w:vAlign w:val="top"/>
          </w:tcPr>
          <w:p w14:paraId="4F803778">
            <w:pPr>
              <w:pStyle w:val="25"/>
              <w:kinsoku/>
              <w:topLinePunct w:val="0"/>
              <w:bidi w:val="0"/>
              <w:spacing w:before="61" w:line="219" w:lineRule="auto"/>
              <w:ind w:left="1505"/>
              <w:rPr>
                <w:sz w:val="24"/>
                <w:szCs w:val="24"/>
              </w:rPr>
            </w:pPr>
            <w:r>
              <w:rPr>
                <w:spacing w:val="-3"/>
                <w:sz w:val="24"/>
                <w:szCs w:val="24"/>
              </w:rPr>
              <w:t>年生产能力</w:t>
            </w:r>
          </w:p>
        </w:tc>
      </w:tr>
      <w:tr w14:paraId="32CBCF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4152" w:type="dxa"/>
            <w:vAlign w:val="top"/>
          </w:tcPr>
          <w:p w14:paraId="587E8C3A">
            <w:pPr>
              <w:kinsoku/>
              <w:topLinePunct w:val="0"/>
              <w:bidi w:val="0"/>
              <w:rPr>
                <w:rFonts w:ascii="Arial"/>
                <w:sz w:val="21"/>
              </w:rPr>
            </w:pPr>
          </w:p>
        </w:tc>
        <w:tc>
          <w:tcPr>
            <w:tcW w:w="4145" w:type="dxa"/>
            <w:vAlign w:val="top"/>
          </w:tcPr>
          <w:p w14:paraId="0C91CF65">
            <w:pPr>
              <w:kinsoku/>
              <w:topLinePunct w:val="0"/>
              <w:bidi w:val="0"/>
              <w:rPr>
                <w:rFonts w:ascii="Arial"/>
                <w:sz w:val="21"/>
              </w:rPr>
            </w:pPr>
          </w:p>
        </w:tc>
      </w:tr>
      <w:tr w14:paraId="06313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4152" w:type="dxa"/>
            <w:vAlign w:val="top"/>
          </w:tcPr>
          <w:p w14:paraId="2156B2D3">
            <w:pPr>
              <w:kinsoku/>
              <w:topLinePunct w:val="0"/>
              <w:bidi w:val="0"/>
              <w:rPr>
                <w:rFonts w:ascii="Arial"/>
                <w:sz w:val="21"/>
              </w:rPr>
            </w:pPr>
          </w:p>
        </w:tc>
        <w:tc>
          <w:tcPr>
            <w:tcW w:w="4145" w:type="dxa"/>
            <w:vAlign w:val="top"/>
          </w:tcPr>
          <w:p w14:paraId="67AF41E4">
            <w:pPr>
              <w:kinsoku/>
              <w:topLinePunct w:val="0"/>
              <w:bidi w:val="0"/>
              <w:rPr>
                <w:rFonts w:ascii="Arial"/>
                <w:sz w:val="21"/>
              </w:rPr>
            </w:pPr>
          </w:p>
        </w:tc>
      </w:tr>
      <w:tr w14:paraId="4446CE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4152" w:type="dxa"/>
            <w:vAlign w:val="top"/>
          </w:tcPr>
          <w:p w14:paraId="067A4842">
            <w:pPr>
              <w:kinsoku/>
              <w:topLinePunct w:val="0"/>
              <w:bidi w:val="0"/>
              <w:rPr>
                <w:rFonts w:ascii="Arial"/>
                <w:sz w:val="21"/>
              </w:rPr>
            </w:pPr>
          </w:p>
        </w:tc>
        <w:tc>
          <w:tcPr>
            <w:tcW w:w="4145" w:type="dxa"/>
            <w:vAlign w:val="top"/>
          </w:tcPr>
          <w:p w14:paraId="7C6B137F">
            <w:pPr>
              <w:kinsoku/>
              <w:topLinePunct w:val="0"/>
              <w:bidi w:val="0"/>
              <w:rPr>
                <w:rFonts w:ascii="Arial"/>
                <w:sz w:val="21"/>
              </w:rPr>
            </w:pPr>
          </w:p>
        </w:tc>
      </w:tr>
      <w:tr w14:paraId="25AA6B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4152" w:type="dxa"/>
            <w:vAlign w:val="top"/>
          </w:tcPr>
          <w:p w14:paraId="7F6BFF04">
            <w:pPr>
              <w:kinsoku/>
              <w:topLinePunct w:val="0"/>
              <w:bidi w:val="0"/>
              <w:rPr>
                <w:rFonts w:ascii="Arial"/>
                <w:sz w:val="21"/>
              </w:rPr>
            </w:pPr>
          </w:p>
        </w:tc>
        <w:tc>
          <w:tcPr>
            <w:tcW w:w="4145" w:type="dxa"/>
            <w:vAlign w:val="top"/>
          </w:tcPr>
          <w:p w14:paraId="3D29AEF6">
            <w:pPr>
              <w:kinsoku/>
              <w:topLinePunct w:val="0"/>
              <w:bidi w:val="0"/>
              <w:rPr>
                <w:rFonts w:ascii="Arial"/>
                <w:sz w:val="21"/>
              </w:rPr>
            </w:pPr>
          </w:p>
        </w:tc>
      </w:tr>
    </w:tbl>
    <w:p w14:paraId="68C1B724">
      <w:pPr>
        <w:pStyle w:val="2"/>
        <w:kinsoku/>
        <w:topLinePunct w:val="0"/>
        <w:bidi w:val="0"/>
      </w:pPr>
    </w:p>
    <w:p w14:paraId="2A6D1992">
      <w:pPr>
        <w:kinsoku/>
        <w:topLinePunct w:val="0"/>
        <w:bidi w:val="0"/>
        <w:sectPr>
          <w:footerReference r:id="rId36"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12E68B63">
      <w:pPr>
        <w:kinsoku/>
        <w:topLinePunct w:val="0"/>
        <w:bidi w:val="0"/>
        <w:spacing w:before="78" w:line="219" w:lineRule="auto"/>
        <w:ind w:left="3"/>
        <w:rPr>
          <w:rFonts w:ascii="宋体" w:hAnsi="宋体" w:eastAsia="宋体" w:cs="宋体"/>
          <w:sz w:val="24"/>
          <w:szCs w:val="24"/>
        </w:rPr>
      </w:pPr>
      <w:r>
        <w:rPr>
          <w:rFonts w:ascii="Times New Roman" w:hAnsi="Times New Roman" w:eastAsia="Times New Roman" w:cs="Times New Roman"/>
          <w:spacing w:val="-1"/>
          <w:sz w:val="24"/>
          <w:szCs w:val="24"/>
        </w:rPr>
        <w:t>5.</w:t>
      </w:r>
      <w:r>
        <w:rPr>
          <w:rFonts w:ascii="宋体" w:hAnsi="宋体" w:eastAsia="宋体" w:cs="宋体"/>
          <w:spacing w:val="-1"/>
          <w:sz w:val="24"/>
          <w:szCs w:val="24"/>
        </w:rPr>
        <w:t>需要其他制造商提供的主要部件（如有的话</w:t>
      </w:r>
      <w:r>
        <w:rPr>
          <w:rFonts w:ascii="宋体" w:hAnsi="宋体" w:eastAsia="宋体" w:cs="宋体"/>
          <w:spacing w:val="4"/>
          <w:sz w:val="24"/>
          <w:szCs w:val="24"/>
        </w:rPr>
        <w:t>）：</w:t>
      </w:r>
    </w:p>
    <w:p w14:paraId="0AC4A8BD">
      <w:pPr>
        <w:kinsoku/>
        <w:topLinePunct w:val="0"/>
        <w:bidi w:val="0"/>
        <w:spacing w:line="147" w:lineRule="exact"/>
      </w:pPr>
    </w:p>
    <w:tbl>
      <w:tblPr>
        <w:tblStyle w:val="24"/>
        <w:tblW w:w="8304" w:type="dxa"/>
        <w:tblInd w:w="3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52"/>
        <w:gridCol w:w="4152"/>
      </w:tblGrid>
      <w:tr w14:paraId="17C426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atLeast"/>
        </w:trPr>
        <w:tc>
          <w:tcPr>
            <w:tcW w:w="4152" w:type="dxa"/>
            <w:vAlign w:val="top"/>
          </w:tcPr>
          <w:p w14:paraId="771A8E17">
            <w:pPr>
              <w:pStyle w:val="25"/>
              <w:kinsoku/>
              <w:topLinePunct w:val="0"/>
              <w:bidi w:val="0"/>
              <w:spacing w:before="41" w:line="219" w:lineRule="auto"/>
              <w:ind w:left="1392"/>
              <w:rPr>
                <w:sz w:val="24"/>
                <w:szCs w:val="24"/>
              </w:rPr>
            </w:pPr>
            <w:r>
              <w:rPr>
                <w:spacing w:val="-2"/>
                <w:sz w:val="24"/>
                <w:szCs w:val="24"/>
              </w:rPr>
              <w:t>主要部件名称</w:t>
            </w:r>
          </w:p>
        </w:tc>
        <w:tc>
          <w:tcPr>
            <w:tcW w:w="4152" w:type="dxa"/>
            <w:vAlign w:val="top"/>
          </w:tcPr>
          <w:p w14:paraId="0F0A3430">
            <w:pPr>
              <w:pStyle w:val="25"/>
              <w:kinsoku/>
              <w:topLinePunct w:val="0"/>
              <w:bidi w:val="0"/>
              <w:spacing w:before="41" w:line="219" w:lineRule="auto"/>
              <w:ind w:left="789"/>
              <w:rPr>
                <w:sz w:val="24"/>
                <w:szCs w:val="24"/>
              </w:rPr>
            </w:pPr>
            <w:r>
              <w:rPr>
                <w:spacing w:val="-1"/>
                <w:sz w:val="24"/>
                <w:szCs w:val="24"/>
              </w:rPr>
              <w:t>制造商名称和地址、邮编</w:t>
            </w:r>
          </w:p>
        </w:tc>
      </w:tr>
      <w:tr w14:paraId="32A716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4152" w:type="dxa"/>
            <w:vAlign w:val="top"/>
          </w:tcPr>
          <w:p w14:paraId="13AB6700">
            <w:pPr>
              <w:kinsoku/>
              <w:topLinePunct w:val="0"/>
              <w:bidi w:val="0"/>
              <w:rPr>
                <w:rFonts w:ascii="Arial"/>
                <w:sz w:val="21"/>
              </w:rPr>
            </w:pPr>
          </w:p>
        </w:tc>
        <w:tc>
          <w:tcPr>
            <w:tcW w:w="4152" w:type="dxa"/>
            <w:vAlign w:val="top"/>
          </w:tcPr>
          <w:p w14:paraId="772290E4">
            <w:pPr>
              <w:kinsoku/>
              <w:topLinePunct w:val="0"/>
              <w:bidi w:val="0"/>
              <w:rPr>
                <w:rFonts w:ascii="Arial"/>
                <w:sz w:val="21"/>
              </w:rPr>
            </w:pPr>
          </w:p>
        </w:tc>
      </w:tr>
      <w:tr w14:paraId="458036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trPr>
        <w:tc>
          <w:tcPr>
            <w:tcW w:w="4152" w:type="dxa"/>
            <w:vAlign w:val="top"/>
          </w:tcPr>
          <w:p w14:paraId="095650B7">
            <w:pPr>
              <w:kinsoku/>
              <w:topLinePunct w:val="0"/>
              <w:bidi w:val="0"/>
              <w:rPr>
                <w:rFonts w:ascii="Arial"/>
                <w:sz w:val="21"/>
              </w:rPr>
            </w:pPr>
          </w:p>
        </w:tc>
        <w:tc>
          <w:tcPr>
            <w:tcW w:w="4152" w:type="dxa"/>
            <w:vAlign w:val="top"/>
          </w:tcPr>
          <w:p w14:paraId="47627697">
            <w:pPr>
              <w:kinsoku/>
              <w:topLinePunct w:val="0"/>
              <w:bidi w:val="0"/>
              <w:rPr>
                <w:rFonts w:ascii="Arial"/>
                <w:sz w:val="21"/>
              </w:rPr>
            </w:pPr>
          </w:p>
        </w:tc>
      </w:tr>
      <w:tr w14:paraId="0FF87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4152" w:type="dxa"/>
            <w:vAlign w:val="top"/>
          </w:tcPr>
          <w:p w14:paraId="3C581774">
            <w:pPr>
              <w:kinsoku/>
              <w:topLinePunct w:val="0"/>
              <w:bidi w:val="0"/>
              <w:rPr>
                <w:rFonts w:ascii="Arial"/>
                <w:sz w:val="21"/>
              </w:rPr>
            </w:pPr>
          </w:p>
        </w:tc>
        <w:tc>
          <w:tcPr>
            <w:tcW w:w="4152" w:type="dxa"/>
            <w:vAlign w:val="top"/>
          </w:tcPr>
          <w:p w14:paraId="5658012D">
            <w:pPr>
              <w:kinsoku/>
              <w:topLinePunct w:val="0"/>
              <w:bidi w:val="0"/>
              <w:rPr>
                <w:rFonts w:ascii="Arial"/>
                <w:sz w:val="21"/>
              </w:rPr>
            </w:pPr>
          </w:p>
        </w:tc>
      </w:tr>
    </w:tbl>
    <w:p w14:paraId="53A694EA">
      <w:pPr>
        <w:pStyle w:val="2"/>
        <w:kinsoku/>
        <w:topLinePunct w:val="0"/>
        <w:bidi w:val="0"/>
        <w:spacing w:line="369" w:lineRule="auto"/>
      </w:pPr>
    </w:p>
    <w:p w14:paraId="06AB05F7">
      <w:pPr>
        <w:kinsoku/>
        <w:topLinePunct w:val="0"/>
        <w:bidi w:val="0"/>
        <w:spacing w:before="78" w:line="219" w:lineRule="auto"/>
        <w:ind w:left="1"/>
        <w:rPr>
          <w:rFonts w:ascii="宋体" w:hAnsi="宋体" w:eastAsia="宋体" w:cs="宋体"/>
          <w:sz w:val="24"/>
          <w:szCs w:val="24"/>
        </w:rPr>
      </w:pPr>
      <w:r>
        <w:rPr>
          <w:rFonts w:ascii="Times New Roman" w:hAnsi="Times New Roman" w:eastAsia="Times New Roman" w:cs="Times New Roman"/>
          <w:sz w:val="24"/>
          <w:szCs w:val="24"/>
        </w:rPr>
        <w:t>6.</w:t>
      </w:r>
      <w:r>
        <w:rPr>
          <w:rFonts w:ascii="Times New Roman" w:hAnsi="Times New Roman" w:eastAsia="Times New Roman" w:cs="Times New Roman"/>
          <w:spacing w:val="-1"/>
          <w:sz w:val="24"/>
          <w:szCs w:val="24"/>
        </w:rPr>
        <w:t>20</w:t>
      </w:r>
      <w:r>
        <w:rPr>
          <w:rFonts w:hint="eastAsia" w:ascii="Times New Roman" w:hAnsi="Times New Roman" w:eastAsia="宋体" w:cs="Times New Roman"/>
          <w:spacing w:val="-1"/>
          <w:sz w:val="24"/>
          <w:szCs w:val="24"/>
          <w:lang w:val="en-US" w:eastAsia="zh-CN"/>
        </w:rPr>
        <w:t>22</w:t>
      </w:r>
      <w:r>
        <w:rPr>
          <w:rFonts w:ascii="Times New Roman" w:hAnsi="Times New Roman" w:eastAsia="Times New Roman" w:cs="Times New Roman"/>
          <w:spacing w:val="-1"/>
          <w:sz w:val="24"/>
          <w:szCs w:val="24"/>
        </w:rPr>
        <w:t>-202</w:t>
      </w:r>
      <w:r>
        <w:rPr>
          <w:rFonts w:hint="eastAsia" w:ascii="Times New Roman" w:hAnsi="Times New Roman" w:eastAsia="宋体" w:cs="Times New Roman"/>
          <w:spacing w:val="-1"/>
          <w:sz w:val="24"/>
          <w:szCs w:val="24"/>
          <w:lang w:val="en-US" w:eastAsia="zh-CN"/>
        </w:rPr>
        <w:t>4</w:t>
      </w:r>
      <w:r>
        <w:rPr>
          <w:rFonts w:ascii="宋体" w:hAnsi="宋体" w:eastAsia="宋体" w:cs="宋体"/>
          <w:sz w:val="24"/>
          <w:szCs w:val="24"/>
        </w:rPr>
        <w:t>年度成交的与此</w:t>
      </w:r>
      <w:r>
        <w:rPr>
          <w:rFonts w:ascii="宋体" w:hAnsi="宋体" w:eastAsia="宋体" w:cs="宋体"/>
          <w:spacing w:val="-1"/>
          <w:sz w:val="24"/>
          <w:szCs w:val="24"/>
        </w:rPr>
        <w:t>次投标相同的货物（如有的话</w:t>
      </w:r>
      <w:r>
        <w:rPr>
          <w:rFonts w:ascii="宋体" w:hAnsi="宋体" w:eastAsia="宋体" w:cs="宋体"/>
          <w:sz w:val="24"/>
          <w:szCs w:val="24"/>
        </w:rPr>
        <w:t>）：</w:t>
      </w:r>
    </w:p>
    <w:p w14:paraId="4CA76C8B">
      <w:pPr>
        <w:kinsoku/>
        <w:topLinePunct w:val="0"/>
        <w:bidi w:val="0"/>
        <w:spacing w:line="147" w:lineRule="exact"/>
      </w:pPr>
    </w:p>
    <w:tbl>
      <w:tblPr>
        <w:tblStyle w:val="24"/>
        <w:tblW w:w="8153" w:type="dxa"/>
        <w:tblInd w:w="4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73"/>
        <w:gridCol w:w="1354"/>
        <w:gridCol w:w="2402"/>
        <w:gridCol w:w="855"/>
        <w:gridCol w:w="1169"/>
      </w:tblGrid>
      <w:tr w14:paraId="28779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0" w:hRule="atLeast"/>
        </w:trPr>
        <w:tc>
          <w:tcPr>
            <w:tcW w:w="2373" w:type="dxa"/>
            <w:vAlign w:val="top"/>
          </w:tcPr>
          <w:p w14:paraId="00645D2F">
            <w:pPr>
              <w:pStyle w:val="25"/>
              <w:kinsoku/>
              <w:topLinePunct w:val="0"/>
              <w:bidi w:val="0"/>
              <w:spacing w:before="106" w:line="221" w:lineRule="auto"/>
              <w:ind w:left="737"/>
              <w:rPr>
                <w:sz w:val="24"/>
                <w:szCs w:val="24"/>
              </w:rPr>
            </w:pPr>
            <w:r>
              <w:rPr>
                <w:spacing w:val="-3"/>
                <w:sz w:val="24"/>
                <w:szCs w:val="24"/>
              </w:rPr>
              <w:t>业主名称</w:t>
            </w:r>
          </w:p>
        </w:tc>
        <w:tc>
          <w:tcPr>
            <w:tcW w:w="1354" w:type="dxa"/>
            <w:vAlign w:val="top"/>
          </w:tcPr>
          <w:p w14:paraId="4D476E2A">
            <w:pPr>
              <w:pStyle w:val="25"/>
              <w:kinsoku/>
              <w:topLinePunct w:val="0"/>
              <w:bidi w:val="0"/>
              <w:spacing w:before="105" w:line="220" w:lineRule="auto"/>
              <w:ind w:left="230"/>
              <w:rPr>
                <w:sz w:val="24"/>
                <w:szCs w:val="24"/>
              </w:rPr>
            </w:pPr>
            <w:r>
              <w:rPr>
                <w:spacing w:val="-3"/>
                <w:sz w:val="24"/>
                <w:szCs w:val="24"/>
              </w:rPr>
              <w:t>签约日期</w:t>
            </w:r>
          </w:p>
        </w:tc>
        <w:tc>
          <w:tcPr>
            <w:tcW w:w="2402" w:type="dxa"/>
            <w:vAlign w:val="top"/>
          </w:tcPr>
          <w:p w14:paraId="35F8B52E">
            <w:pPr>
              <w:pStyle w:val="25"/>
              <w:kinsoku/>
              <w:topLinePunct w:val="0"/>
              <w:bidi w:val="0"/>
              <w:spacing w:before="105" w:line="219" w:lineRule="auto"/>
              <w:ind w:left="761"/>
              <w:rPr>
                <w:sz w:val="24"/>
                <w:szCs w:val="24"/>
              </w:rPr>
            </w:pPr>
            <w:r>
              <w:rPr>
                <w:spacing w:val="-4"/>
                <w:sz w:val="24"/>
                <w:szCs w:val="24"/>
              </w:rPr>
              <w:t>货物名称</w:t>
            </w:r>
          </w:p>
        </w:tc>
        <w:tc>
          <w:tcPr>
            <w:tcW w:w="855" w:type="dxa"/>
            <w:vAlign w:val="top"/>
          </w:tcPr>
          <w:p w14:paraId="26128F87">
            <w:pPr>
              <w:pStyle w:val="25"/>
              <w:kinsoku/>
              <w:topLinePunct w:val="0"/>
              <w:bidi w:val="0"/>
              <w:spacing w:before="106" w:line="219" w:lineRule="auto"/>
              <w:ind w:left="165"/>
              <w:rPr>
                <w:sz w:val="24"/>
                <w:szCs w:val="24"/>
              </w:rPr>
            </w:pPr>
            <w:r>
              <w:rPr>
                <w:spacing w:val="-6"/>
                <w:sz w:val="24"/>
                <w:szCs w:val="24"/>
              </w:rPr>
              <w:t>数量</w:t>
            </w:r>
          </w:p>
        </w:tc>
        <w:tc>
          <w:tcPr>
            <w:tcW w:w="1169" w:type="dxa"/>
            <w:vAlign w:val="top"/>
          </w:tcPr>
          <w:p w14:paraId="182077F9">
            <w:pPr>
              <w:pStyle w:val="25"/>
              <w:kinsoku/>
              <w:topLinePunct w:val="0"/>
              <w:bidi w:val="0"/>
              <w:spacing w:before="105" w:line="221" w:lineRule="auto"/>
              <w:ind w:left="321"/>
              <w:rPr>
                <w:sz w:val="24"/>
                <w:szCs w:val="24"/>
              </w:rPr>
            </w:pPr>
            <w:r>
              <w:rPr>
                <w:spacing w:val="-7"/>
                <w:sz w:val="24"/>
                <w:szCs w:val="24"/>
              </w:rPr>
              <w:t>备注</w:t>
            </w:r>
          </w:p>
        </w:tc>
      </w:tr>
      <w:tr w14:paraId="567907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2373" w:type="dxa"/>
            <w:vAlign w:val="top"/>
          </w:tcPr>
          <w:p w14:paraId="0425430F">
            <w:pPr>
              <w:kinsoku/>
              <w:topLinePunct w:val="0"/>
              <w:bidi w:val="0"/>
              <w:rPr>
                <w:rFonts w:ascii="Arial"/>
                <w:sz w:val="21"/>
              </w:rPr>
            </w:pPr>
          </w:p>
        </w:tc>
        <w:tc>
          <w:tcPr>
            <w:tcW w:w="1354" w:type="dxa"/>
            <w:vAlign w:val="top"/>
          </w:tcPr>
          <w:p w14:paraId="7992F158">
            <w:pPr>
              <w:kinsoku/>
              <w:topLinePunct w:val="0"/>
              <w:bidi w:val="0"/>
              <w:rPr>
                <w:rFonts w:ascii="Arial"/>
                <w:sz w:val="21"/>
              </w:rPr>
            </w:pPr>
          </w:p>
        </w:tc>
        <w:tc>
          <w:tcPr>
            <w:tcW w:w="2402" w:type="dxa"/>
            <w:vAlign w:val="top"/>
          </w:tcPr>
          <w:p w14:paraId="7751C6D1">
            <w:pPr>
              <w:kinsoku/>
              <w:topLinePunct w:val="0"/>
              <w:bidi w:val="0"/>
              <w:rPr>
                <w:rFonts w:ascii="Arial"/>
                <w:sz w:val="21"/>
              </w:rPr>
            </w:pPr>
          </w:p>
        </w:tc>
        <w:tc>
          <w:tcPr>
            <w:tcW w:w="855" w:type="dxa"/>
            <w:vAlign w:val="top"/>
          </w:tcPr>
          <w:p w14:paraId="4BF5363F">
            <w:pPr>
              <w:kinsoku/>
              <w:topLinePunct w:val="0"/>
              <w:bidi w:val="0"/>
              <w:rPr>
                <w:rFonts w:ascii="Arial"/>
                <w:sz w:val="21"/>
              </w:rPr>
            </w:pPr>
          </w:p>
        </w:tc>
        <w:tc>
          <w:tcPr>
            <w:tcW w:w="1169" w:type="dxa"/>
            <w:vAlign w:val="top"/>
          </w:tcPr>
          <w:p w14:paraId="7C3A5EE2">
            <w:pPr>
              <w:kinsoku/>
              <w:topLinePunct w:val="0"/>
              <w:bidi w:val="0"/>
              <w:rPr>
                <w:rFonts w:ascii="Arial"/>
                <w:sz w:val="21"/>
              </w:rPr>
            </w:pPr>
          </w:p>
        </w:tc>
      </w:tr>
      <w:tr w14:paraId="4B70A3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2373" w:type="dxa"/>
            <w:vAlign w:val="top"/>
          </w:tcPr>
          <w:p w14:paraId="4BCB6977">
            <w:pPr>
              <w:kinsoku/>
              <w:topLinePunct w:val="0"/>
              <w:bidi w:val="0"/>
              <w:rPr>
                <w:rFonts w:ascii="Arial"/>
                <w:sz w:val="21"/>
              </w:rPr>
            </w:pPr>
          </w:p>
        </w:tc>
        <w:tc>
          <w:tcPr>
            <w:tcW w:w="1354" w:type="dxa"/>
            <w:vAlign w:val="top"/>
          </w:tcPr>
          <w:p w14:paraId="067097F6">
            <w:pPr>
              <w:kinsoku/>
              <w:topLinePunct w:val="0"/>
              <w:bidi w:val="0"/>
              <w:rPr>
                <w:rFonts w:ascii="Arial"/>
                <w:sz w:val="21"/>
              </w:rPr>
            </w:pPr>
          </w:p>
        </w:tc>
        <w:tc>
          <w:tcPr>
            <w:tcW w:w="2402" w:type="dxa"/>
            <w:vAlign w:val="top"/>
          </w:tcPr>
          <w:p w14:paraId="72B01D4A">
            <w:pPr>
              <w:kinsoku/>
              <w:topLinePunct w:val="0"/>
              <w:bidi w:val="0"/>
              <w:rPr>
                <w:rFonts w:ascii="Arial"/>
                <w:sz w:val="21"/>
              </w:rPr>
            </w:pPr>
          </w:p>
        </w:tc>
        <w:tc>
          <w:tcPr>
            <w:tcW w:w="855" w:type="dxa"/>
            <w:vAlign w:val="top"/>
          </w:tcPr>
          <w:p w14:paraId="19893E89">
            <w:pPr>
              <w:kinsoku/>
              <w:topLinePunct w:val="0"/>
              <w:bidi w:val="0"/>
              <w:rPr>
                <w:rFonts w:ascii="Arial"/>
                <w:sz w:val="21"/>
              </w:rPr>
            </w:pPr>
          </w:p>
        </w:tc>
        <w:tc>
          <w:tcPr>
            <w:tcW w:w="1169" w:type="dxa"/>
            <w:vAlign w:val="top"/>
          </w:tcPr>
          <w:p w14:paraId="367A0E69">
            <w:pPr>
              <w:kinsoku/>
              <w:topLinePunct w:val="0"/>
              <w:bidi w:val="0"/>
              <w:rPr>
                <w:rFonts w:ascii="Arial"/>
                <w:sz w:val="21"/>
              </w:rPr>
            </w:pPr>
          </w:p>
        </w:tc>
      </w:tr>
      <w:tr w14:paraId="22F64F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0" w:hRule="atLeast"/>
        </w:trPr>
        <w:tc>
          <w:tcPr>
            <w:tcW w:w="2373" w:type="dxa"/>
            <w:vAlign w:val="top"/>
          </w:tcPr>
          <w:p w14:paraId="20CF7EC5">
            <w:pPr>
              <w:kinsoku/>
              <w:topLinePunct w:val="0"/>
              <w:bidi w:val="0"/>
              <w:rPr>
                <w:rFonts w:ascii="Arial"/>
                <w:sz w:val="21"/>
              </w:rPr>
            </w:pPr>
          </w:p>
        </w:tc>
        <w:tc>
          <w:tcPr>
            <w:tcW w:w="1354" w:type="dxa"/>
            <w:vAlign w:val="top"/>
          </w:tcPr>
          <w:p w14:paraId="173A8D5D">
            <w:pPr>
              <w:kinsoku/>
              <w:topLinePunct w:val="0"/>
              <w:bidi w:val="0"/>
              <w:rPr>
                <w:rFonts w:ascii="Arial"/>
                <w:sz w:val="21"/>
              </w:rPr>
            </w:pPr>
          </w:p>
        </w:tc>
        <w:tc>
          <w:tcPr>
            <w:tcW w:w="2402" w:type="dxa"/>
            <w:vAlign w:val="top"/>
          </w:tcPr>
          <w:p w14:paraId="1778F90D">
            <w:pPr>
              <w:kinsoku/>
              <w:topLinePunct w:val="0"/>
              <w:bidi w:val="0"/>
              <w:rPr>
                <w:rFonts w:ascii="Arial"/>
                <w:sz w:val="21"/>
              </w:rPr>
            </w:pPr>
          </w:p>
        </w:tc>
        <w:tc>
          <w:tcPr>
            <w:tcW w:w="855" w:type="dxa"/>
            <w:vAlign w:val="top"/>
          </w:tcPr>
          <w:p w14:paraId="785BB0FF">
            <w:pPr>
              <w:kinsoku/>
              <w:topLinePunct w:val="0"/>
              <w:bidi w:val="0"/>
              <w:rPr>
                <w:rFonts w:ascii="Arial"/>
                <w:sz w:val="21"/>
              </w:rPr>
            </w:pPr>
          </w:p>
        </w:tc>
        <w:tc>
          <w:tcPr>
            <w:tcW w:w="1169" w:type="dxa"/>
            <w:vAlign w:val="top"/>
          </w:tcPr>
          <w:p w14:paraId="13572510">
            <w:pPr>
              <w:kinsoku/>
              <w:topLinePunct w:val="0"/>
              <w:bidi w:val="0"/>
              <w:rPr>
                <w:rFonts w:ascii="Arial"/>
                <w:sz w:val="21"/>
              </w:rPr>
            </w:pPr>
          </w:p>
        </w:tc>
      </w:tr>
    </w:tbl>
    <w:p w14:paraId="6863BF4D">
      <w:pPr>
        <w:pStyle w:val="2"/>
        <w:kinsoku/>
        <w:topLinePunct w:val="0"/>
        <w:bidi w:val="0"/>
        <w:spacing w:line="369" w:lineRule="auto"/>
      </w:pPr>
    </w:p>
    <w:p w14:paraId="4B92E363">
      <w:pPr>
        <w:kinsoku/>
        <w:topLinePunct w:val="0"/>
        <w:bidi w:val="0"/>
        <w:spacing w:before="78" w:line="219" w:lineRule="auto"/>
        <w:rPr>
          <w:rFonts w:ascii="宋体" w:hAnsi="宋体" w:eastAsia="宋体" w:cs="宋体"/>
          <w:sz w:val="24"/>
          <w:szCs w:val="24"/>
        </w:rPr>
      </w:pPr>
      <w:r>
        <w:rPr>
          <w:rFonts w:ascii="Times New Roman" w:hAnsi="Times New Roman" w:eastAsia="Times New Roman" w:cs="Times New Roman"/>
          <w:spacing w:val="-6"/>
          <w:sz w:val="24"/>
          <w:szCs w:val="24"/>
        </w:rPr>
        <w:t>7.</w:t>
      </w:r>
      <w:r>
        <w:rPr>
          <w:rFonts w:ascii="宋体" w:hAnsi="宋体" w:eastAsia="宋体" w:cs="宋体"/>
          <w:spacing w:val="-6"/>
          <w:sz w:val="24"/>
          <w:szCs w:val="24"/>
        </w:rPr>
        <w:t>目前正在执行的合同：</w:t>
      </w:r>
    </w:p>
    <w:p w14:paraId="796CF110">
      <w:pPr>
        <w:kinsoku/>
        <w:topLinePunct w:val="0"/>
        <w:bidi w:val="0"/>
        <w:spacing w:line="146" w:lineRule="exact"/>
      </w:pPr>
    </w:p>
    <w:tbl>
      <w:tblPr>
        <w:tblStyle w:val="24"/>
        <w:tblW w:w="8092" w:type="dxa"/>
        <w:tblInd w:w="4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2"/>
        <w:gridCol w:w="1106"/>
        <w:gridCol w:w="1106"/>
        <w:gridCol w:w="758"/>
        <w:gridCol w:w="1106"/>
        <w:gridCol w:w="758"/>
        <w:gridCol w:w="967"/>
        <w:gridCol w:w="1529"/>
      </w:tblGrid>
      <w:tr w14:paraId="320507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762" w:type="dxa"/>
            <w:vAlign w:val="top"/>
          </w:tcPr>
          <w:p w14:paraId="6816535B">
            <w:pPr>
              <w:pStyle w:val="25"/>
              <w:kinsoku/>
              <w:topLinePunct w:val="0"/>
              <w:bidi w:val="0"/>
              <w:spacing w:before="273" w:line="221" w:lineRule="auto"/>
              <w:ind w:left="175"/>
              <w:rPr>
                <w:sz w:val="24"/>
                <w:szCs w:val="24"/>
              </w:rPr>
            </w:pPr>
            <w:r>
              <w:rPr>
                <w:spacing w:val="-5"/>
                <w:sz w:val="24"/>
                <w:szCs w:val="24"/>
              </w:rPr>
              <w:t>序号</w:t>
            </w:r>
          </w:p>
        </w:tc>
        <w:tc>
          <w:tcPr>
            <w:tcW w:w="1106" w:type="dxa"/>
            <w:vAlign w:val="top"/>
          </w:tcPr>
          <w:p w14:paraId="6582C85E">
            <w:pPr>
              <w:pStyle w:val="25"/>
              <w:kinsoku/>
              <w:topLinePunct w:val="0"/>
              <w:bidi w:val="0"/>
              <w:spacing w:before="40" w:line="343" w:lineRule="auto"/>
              <w:ind w:left="466" w:right="162" w:hanging="235"/>
              <w:rPr>
                <w:sz w:val="24"/>
                <w:szCs w:val="24"/>
              </w:rPr>
            </w:pPr>
            <w:r>
              <w:rPr>
                <w:spacing w:val="-5"/>
                <w:sz w:val="24"/>
                <w:szCs w:val="24"/>
              </w:rPr>
              <w:t>项目名</w:t>
            </w:r>
            <w:r>
              <w:rPr>
                <w:sz w:val="24"/>
                <w:szCs w:val="24"/>
              </w:rPr>
              <w:t>称</w:t>
            </w:r>
          </w:p>
        </w:tc>
        <w:tc>
          <w:tcPr>
            <w:tcW w:w="1106" w:type="dxa"/>
            <w:vAlign w:val="top"/>
          </w:tcPr>
          <w:p w14:paraId="0AD80E6D">
            <w:pPr>
              <w:pStyle w:val="25"/>
              <w:kinsoku/>
              <w:topLinePunct w:val="0"/>
              <w:bidi w:val="0"/>
              <w:spacing w:before="274" w:line="219" w:lineRule="auto"/>
              <w:ind w:left="350"/>
              <w:rPr>
                <w:sz w:val="24"/>
                <w:szCs w:val="24"/>
              </w:rPr>
            </w:pPr>
            <w:r>
              <w:rPr>
                <w:spacing w:val="-6"/>
                <w:sz w:val="24"/>
                <w:szCs w:val="24"/>
              </w:rPr>
              <w:t>车型</w:t>
            </w:r>
          </w:p>
        </w:tc>
        <w:tc>
          <w:tcPr>
            <w:tcW w:w="758" w:type="dxa"/>
            <w:vAlign w:val="top"/>
          </w:tcPr>
          <w:p w14:paraId="18B3BCD0">
            <w:pPr>
              <w:pStyle w:val="25"/>
              <w:kinsoku/>
              <w:topLinePunct w:val="0"/>
              <w:bidi w:val="0"/>
              <w:spacing w:before="274" w:line="219" w:lineRule="auto"/>
              <w:ind w:left="177"/>
              <w:rPr>
                <w:sz w:val="24"/>
                <w:szCs w:val="24"/>
              </w:rPr>
            </w:pPr>
            <w:r>
              <w:rPr>
                <w:spacing w:val="-6"/>
                <w:sz w:val="24"/>
                <w:szCs w:val="24"/>
              </w:rPr>
              <w:t>数量</w:t>
            </w:r>
          </w:p>
        </w:tc>
        <w:tc>
          <w:tcPr>
            <w:tcW w:w="1106" w:type="dxa"/>
            <w:vAlign w:val="top"/>
          </w:tcPr>
          <w:p w14:paraId="26A69241">
            <w:pPr>
              <w:pStyle w:val="25"/>
              <w:kinsoku/>
              <w:topLinePunct w:val="0"/>
              <w:bidi w:val="0"/>
              <w:spacing w:before="41" w:line="223" w:lineRule="auto"/>
              <w:ind w:left="228"/>
              <w:rPr>
                <w:sz w:val="24"/>
                <w:szCs w:val="24"/>
              </w:rPr>
            </w:pPr>
            <w:r>
              <w:rPr>
                <w:spacing w:val="-3"/>
                <w:sz w:val="24"/>
                <w:szCs w:val="24"/>
              </w:rPr>
              <w:t>业主名</w:t>
            </w:r>
          </w:p>
          <w:p w14:paraId="26BBA786">
            <w:pPr>
              <w:pStyle w:val="25"/>
              <w:kinsoku/>
              <w:topLinePunct w:val="0"/>
              <w:bidi w:val="0"/>
              <w:spacing w:before="176" w:line="221" w:lineRule="auto"/>
              <w:ind w:left="468"/>
              <w:rPr>
                <w:sz w:val="24"/>
                <w:szCs w:val="24"/>
              </w:rPr>
            </w:pPr>
            <w:r>
              <w:rPr>
                <w:sz w:val="24"/>
                <w:szCs w:val="24"/>
              </w:rPr>
              <w:t>称</w:t>
            </w:r>
          </w:p>
        </w:tc>
        <w:tc>
          <w:tcPr>
            <w:tcW w:w="758" w:type="dxa"/>
            <w:vAlign w:val="top"/>
          </w:tcPr>
          <w:p w14:paraId="634E6F30">
            <w:pPr>
              <w:pStyle w:val="25"/>
              <w:kinsoku/>
              <w:topLinePunct w:val="0"/>
              <w:bidi w:val="0"/>
              <w:spacing w:before="41" w:line="224" w:lineRule="auto"/>
              <w:ind w:left="176"/>
              <w:rPr>
                <w:sz w:val="24"/>
                <w:szCs w:val="24"/>
              </w:rPr>
            </w:pPr>
            <w:r>
              <w:rPr>
                <w:spacing w:val="-5"/>
                <w:sz w:val="24"/>
                <w:szCs w:val="24"/>
              </w:rPr>
              <w:t>签约</w:t>
            </w:r>
          </w:p>
          <w:p w14:paraId="6A438B63">
            <w:pPr>
              <w:pStyle w:val="25"/>
              <w:kinsoku/>
              <w:topLinePunct w:val="0"/>
              <w:bidi w:val="0"/>
              <w:spacing w:before="173" w:line="220" w:lineRule="auto"/>
              <w:ind w:left="217"/>
              <w:rPr>
                <w:sz w:val="24"/>
                <w:szCs w:val="24"/>
              </w:rPr>
            </w:pPr>
            <w:r>
              <w:rPr>
                <w:spacing w:val="-26"/>
                <w:sz w:val="24"/>
                <w:szCs w:val="24"/>
              </w:rPr>
              <w:t>日期</w:t>
            </w:r>
          </w:p>
        </w:tc>
        <w:tc>
          <w:tcPr>
            <w:tcW w:w="967" w:type="dxa"/>
            <w:vAlign w:val="top"/>
          </w:tcPr>
          <w:p w14:paraId="6215F72E">
            <w:pPr>
              <w:pStyle w:val="25"/>
              <w:kinsoku/>
              <w:topLinePunct w:val="0"/>
              <w:bidi w:val="0"/>
              <w:spacing w:before="41" w:line="219" w:lineRule="auto"/>
              <w:ind w:left="162"/>
              <w:rPr>
                <w:sz w:val="24"/>
                <w:szCs w:val="24"/>
              </w:rPr>
            </w:pPr>
            <w:r>
              <w:rPr>
                <w:spacing w:val="-4"/>
                <w:sz w:val="24"/>
                <w:szCs w:val="24"/>
              </w:rPr>
              <w:t>预计完</w:t>
            </w:r>
          </w:p>
          <w:p w14:paraId="58136ACC">
            <w:pPr>
              <w:pStyle w:val="25"/>
              <w:kinsoku/>
              <w:topLinePunct w:val="0"/>
              <w:bidi w:val="0"/>
              <w:spacing w:before="180" w:line="220" w:lineRule="auto"/>
              <w:ind w:left="162"/>
              <w:rPr>
                <w:sz w:val="24"/>
                <w:szCs w:val="24"/>
              </w:rPr>
            </w:pPr>
            <w:r>
              <w:rPr>
                <w:spacing w:val="-4"/>
                <w:sz w:val="24"/>
                <w:szCs w:val="24"/>
              </w:rPr>
              <w:t>成日期</w:t>
            </w:r>
          </w:p>
        </w:tc>
        <w:tc>
          <w:tcPr>
            <w:tcW w:w="1529" w:type="dxa"/>
            <w:vAlign w:val="top"/>
          </w:tcPr>
          <w:p w14:paraId="5D87143D">
            <w:pPr>
              <w:pStyle w:val="25"/>
              <w:kinsoku/>
              <w:topLinePunct w:val="0"/>
              <w:bidi w:val="0"/>
              <w:spacing w:before="273" w:line="221" w:lineRule="auto"/>
              <w:ind w:left="564"/>
              <w:rPr>
                <w:sz w:val="24"/>
                <w:szCs w:val="24"/>
              </w:rPr>
            </w:pPr>
            <w:r>
              <w:rPr>
                <w:spacing w:val="-7"/>
                <w:sz w:val="24"/>
                <w:szCs w:val="24"/>
              </w:rPr>
              <w:t>备注</w:t>
            </w:r>
          </w:p>
        </w:tc>
      </w:tr>
      <w:tr w14:paraId="353D5C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762" w:type="dxa"/>
            <w:vAlign w:val="top"/>
          </w:tcPr>
          <w:p w14:paraId="136E4000">
            <w:pPr>
              <w:kinsoku/>
              <w:topLinePunct w:val="0"/>
              <w:bidi w:val="0"/>
              <w:rPr>
                <w:rFonts w:ascii="Arial"/>
                <w:sz w:val="21"/>
              </w:rPr>
            </w:pPr>
          </w:p>
        </w:tc>
        <w:tc>
          <w:tcPr>
            <w:tcW w:w="1106" w:type="dxa"/>
            <w:vAlign w:val="top"/>
          </w:tcPr>
          <w:p w14:paraId="721E1AB8">
            <w:pPr>
              <w:kinsoku/>
              <w:topLinePunct w:val="0"/>
              <w:bidi w:val="0"/>
              <w:rPr>
                <w:rFonts w:ascii="Arial"/>
                <w:sz w:val="21"/>
              </w:rPr>
            </w:pPr>
          </w:p>
        </w:tc>
        <w:tc>
          <w:tcPr>
            <w:tcW w:w="1106" w:type="dxa"/>
            <w:vAlign w:val="top"/>
          </w:tcPr>
          <w:p w14:paraId="26845B59">
            <w:pPr>
              <w:kinsoku/>
              <w:topLinePunct w:val="0"/>
              <w:bidi w:val="0"/>
              <w:rPr>
                <w:rFonts w:ascii="Arial"/>
                <w:sz w:val="21"/>
              </w:rPr>
            </w:pPr>
          </w:p>
        </w:tc>
        <w:tc>
          <w:tcPr>
            <w:tcW w:w="758" w:type="dxa"/>
            <w:vAlign w:val="top"/>
          </w:tcPr>
          <w:p w14:paraId="066F6994">
            <w:pPr>
              <w:kinsoku/>
              <w:topLinePunct w:val="0"/>
              <w:bidi w:val="0"/>
              <w:rPr>
                <w:rFonts w:ascii="Arial"/>
                <w:sz w:val="21"/>
              </w:rPr>
            </w:pPr>
          </w:p>
        </w:tc>
        <w:tc>
          <w:tcPr>
            <w:tcW w:w="1106" w:type="dxa"/>
            <w:vAlign w:val="top"/>
          </w:tcPr>
          <w:p w14:paraId="0918828B">
            <w:pPr>
              <w:kinsoku/>
              <w:topLinePunct w:val="0"/>
              <w:bidi w:val="0"/>
              <w:rPr>
                <w:rFonts w:ascii="Arial"/>
                <w:sz w:val="21"/>
              </w:rPr>
            </w:pPr>
          </w:p>
        </w:tc>
        <w:tc>
          <w:tcPr>
            <w:tcW w:w="758" w:type="dxa"/>
            <w:vAlign w:val="top"/>
          </w:tcPr>
          <w:p w14:paraId="3809DE29">
            <w:pPr>
              <w:kinsoku/>
              <w:topLinePunct w:val="0"/>
              <w:bidi w:val="0"/>
              <w:rPr>
                <w:rFonts w:ascii="Arial"/>
                <w:sz w:val="21"/>
              </w:rPr>
            </w:pPr>
          </w:p>
        </w:tc>
        <w:tc>
          <w:tcPr>
            <w:tcW w:w="967" w:type="dxa"/>
            <w:vAlign w:val="top"/>
          </w:tcPr>
          <w:p w14:paraId="59D68C4A">
            <w:pPr>
              <w:kinsoku/>
              <w:topLinePunct w:val="0"/>
              <w:bidi w:val="0"/>
              <w:rPr>
                <w:rFonts w:ascii="Arial"/>
                <w:sz w:val="21"/>
              </w:rPr>
            </w:pPr>
          </w:p>
        </w:tc>
        <w:tc>
          <w:tcPr>
            <w:tcW w:w="1529" w:type="dxa"/>
            <w:vAlign w:val="top"/>
          </w:tcPr>
          <w:p w14:paraId="61C27C7C">
            <w:pPr>
              <w:kinsoku/>
              <w:topLinePunct w:val="0"/>
              <w:bidi w:val="0"/>
              <w:rPr>
                <w:rFonts w:ascii="Arial"/>
                <w:sz w:val="21"/>
              </w:rPr>
            </w:pPr>
          </w:p>
        </w:tc>
      </w:tr>
      <w:tr w14:paraId="7EBF32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762" w:type="dxa"/>
            <w:vAlign w:val="top"/>
          </w:tcPr>
          <w:p w14:paraId="19035E11">
            <w:pPr>
              <w:kinsoku/>
              <w:topLinePunct w:val="0"/>
              <w:bidi w:val="0"/>
              <w:rPr>
                <w:rFonts w:ascii="Arial"/>
                <w:sz w:val="21"/>
              </w:rPr>
            </w:pPr>
          </w:p>
        </w:tc>
        <w:tc>
          <w:tcPr>
            <w:tcW w:w="1106" w:type="dxa"/>
            <w:vAlign w:val="top"/>
          </w:tcPr>
          <w:p w14:paraId="75D4B1B6">
            <w:pPr>
              <w:kinsoku/>
              <w:topLinePunct w:val="0"/>
              <w:bidi w:val="0"/>
              <w:rPr>
                <w:rFonts w:ascii="Arial"/>
                <w:sz w:val="21"/>
              </w:rPr>
            </w:pPr>
          </w:p>
        </w:tc>
        <w:tc>
          <w:tcPr>
            <w:tcW w:w="1106" w:type="dxa"/>
            <w:vAlign w:val="top"/>
          </w:tcPr>
          <w:p w14:paraId="423B552E">
            <w:pPr>
              <w:kinsoku/>
              <w:topLinePunct w:val="0"/>
              <w:bidi w:val="0"/>
              <w:rPr>
                <w:rFonts w:ascii="Arial"/>
                <w:sz w:val="21"/>
              </w:rPr>
            </w:pPr>
          </w:p>
        </w:tc>
        <w:tc>
          <w:tcPr>
            <w:tcW w:w="758" w:type="dxa"/>
            <w:vAlign w:val="top"/>
          </w:tcPr>
          <w:p w14:paraId="59F0DE35">
            <w:pPr>
              <w:kinsoku/>
              <w:topLinePunct w:val="0"/>
              <w:bidi w:val="0"/>
              <w:rPr>
                <w:rFonts w:ascii="Arial"/>
                <w:sz w:val="21"/>
              </w:rPr>
            </w:pPr>
          </w:p>
        </w:tc>
        <w:tc>
          <w:tcPr>
            <w:tcW w:w="1106" w:type="dxa"/>
            <w:vAlign w:val="top"/>
          </w:tcPr>
          <w:p w14:paraId="2BB0BFB6">
            <w:pPr>
              <w:kinsoku/>
              <w:topLinePunct w:val="0"/>
              <w:bidi w:val="0"/>
              <w:rPr>
                <w:rFonts w:ascii="Arial"/>
                <w:sz w:val="21"/>
              </w:rPr>
            </w:pPr>
          </w:p>
        </w:tc>
        <w:tc>
          <w:tcPr>
            <w:tcW w:w="758" w:type="dxa"/>
            <w:vAlign w:val="top"/>
          </w:tcPr>
          <w:p w14:paraId="025BA3FE">
            <w:pPr>
              <w:kinsoku/>
              <w:topLinePunct w:val="0"/>
              <w:bidi w:val="0"/>
              <w:rPr>
                <w:rFonts w:ascii="Arial"/>
                <w:sz w:val="21"/>
              </w:rPr>
            </w:pPr>
          </w:p>
        </w:tc>
        <w:tc>
          <w:tcPr>
            <w:tcW w:w="967" w:type="dxa"/>
            <w:vAlign w:val="top"/>
          </w:tcPr>
          <w:p w14:paraId="350E6ADD">
            <w:pPr>
              <w:kinsoku/>
              <w:topLinePunct w:val="0"/>
              <w:bidi w:val="0"/>
              <w:rPr>
                <w:rFonts w:ascii="Arial"/>
                <w:sz w:val="21"/>
              </w:rPr>
            </w:pPr>
          </w:p>
        </w:tc>
        <w:tc>
          <w:tcPr>
            <w:tcW w:w="1529" w:type="dxa"/>
            <w:vAlign w:val="top"/>
          </w:tcPr>
          <w:p w14:paraId="6988FFC7">
            <w:pPr>
              <w:kinsoku/>
              <w:topLinePunct w:val="0"/>
              <w:bidi w:val="0"/>
              <w:rPr>
                <w:rFonts w:ascii="Arial"/>
                <w:sz w:val="21"/>
              </w:rPr>
            </w:pPr>
          </w:p>
        </w:tc>
      </w:tr>
      <w:tr w14:paraId="68C8EC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762" w:type="dxa"/>
            <w:vAlign w:val="top"/>
          </w:tcPr>
          <w:p w14:paraId="683FF633">
            <w:pPr>
              <w:kinsoku/>
              <w:topLinePunct w:val="0"/>
              <w:bidi w:val="0"/>
              <w:rPr>
                <w:rFonts w:ascii="Arial"/>
                <w:sz w:val="21"/>
              </w:rPr>
            </w:pPr>
          </w:p>
        </w:tc>
        <w:tc>
          <w:tcPr>
            <w:tcW w:w="1106" w:type="dxa"/>
            <w:vAlign w:val="top"/>
          </w:tcPr>
          <w:p w14:paraId="78DAE936">
            <w:pPr>
              <w:kinsoku/>
              <w:topLinePunct w:val="0"/>
              <w:bidi w:val="0"/>
              <w:rPr>
                <w:rFonts w:ascii="Arial"/>
                <w:sz w:val="21"/>
              </w:rPr>
            </w:pPr>
          </w:p>
        </w:tc>
        <w:tc>
          <w:tcPr>
            <w:tcW w:w="1106" w:type="dxa"/>
            <w:vAlign w:val="top"/>
          </w:tcPr>
          <w:p w14:paraId="6FC9E1EA">
            <w:pPr>
              <w:kinsoku/>
              <w:topLinePunct w:val="0"/>
              <w:bidi w:val="0"/>
              <w:rPr>
                <w:rFonts w:ascii="Arial"/>
                <w:sz w:val="21"/>
              </w:rPr>
            </w:pPr>
          </w:p>
        </w:tc>
        <w:tc>
          <w:tcPr>
            <w:tcW w:w="758" w:type="dxa"/>
            <w:vAlign w:val="top"/>
          </w:tcPr>
          <w:p w14:paraId="129754A1">
            <w:pPr>
              <w:kinsoku/>
              <w:topLinePunct w:val="0"/>
              <w:bidi w:val="0"/>
              <w:rPr>
                <w:rFonts w:ascii="Arial"/>
                <w:sz w:val="21"/>
              </w:rPr>
            </w:pPr>
          </w:p>
        </w:tc>
        <w:tc>
          <w:tcPr>
            <w:tcW w:w="1106" w:type="dxa"/>
            <w:vAlign w:val="top"/>
          </w:tcPr>
          <w:p w14:paraId="46CFDA7E">
            <w:pPr>
              <w:kinsoku/>
              <w:topLinePunct w:val="0"/>
              <w:bidi w:val="0"/>
              <w:rPr>
                <w:rFonts w:ascii="Arial"/>
                <w:sz w:val="21"/>
              </w:rPr>
            </w:pPr>
          </w:p>
        </w:tc>
        <w:tc>
          <w:tcPr>
            <w:tcW w:w="758" w:type="dxa"/>
            <w:vAlign w:val="top"/>
          </w:tcPr>
          <w:p w14:paraId="4CA4B9AA">
            <w:pPr>
              <w:kinsoku/>
              <w:topLinePunct w:val="0"/>
              <w:bidi w:val="0"/>
              <w:rPr>
                <w:rFonts w:ascii="Arial"/>
                <w:sz w:val="21"/>
              </w:rPr>
            </w:pPr>
          </w:p>
        </w:tc>
        <w:tc>
          <w:tcPr>
            <w:tcW w:w="967" w:type="dxa"/>
            <w:vAlign w:val="top"/>
          </w:tcPr>
          <w:p w14:paraId="54EB189E">
            <w:pPr>
              <w:kinsoku/>
              <w:topLinePunct w:val="0"/>
              <w:bidi w:val="0"/>
              <w:rPr>
                <w:rFonts w:ascii="Arial"/>
                <w:sz w:val="21"/>
              </w:rPr>
            </w:pPr>
          </w:p>
        </w:tc>
        <w:tc>
          <w:tcPr>
            <w:tcW w:w="1529" w:type="dxa"/>
            <w:vAlign w:val="top"/>
          </w:tcPr>
          <w:p w14:paraId="4AEF1E1F">
            <w:pPr>
              <w:kinsoku/>
              <w:topLinePunct w:val="0"/>
              <w:bidi w:val="0"/>
              <w:rPr>
                <w:rFonts w:ascii="Arial"/>
                <w:sz w:val="21"/>
              </w:rPr>
            </w:pPr>
          </w:p>
        </w:tc>
      </w:tr>
    </w:tbl>
    <w:p w14:paraId="065E51EE">
      <w:pPr>
        <w:pStyle w:val="2"/>
        <w:kinsoku/>
        <w:topLinePunct w:val="0"/>
        <w:bidi w:val="0"/>
        <w:spacing w:line="369" w:lineRule="auto"/>
      </w:pPr>
    </w:p>
    <w:p w14:paraId="503E8CF1">
      <w:pPr>
        <w:kinsoku/>
        <w:topLinePunct w:val="0"/>
        <w:bidi w:val="0"/>
        <w:spacing w:before="79" w:line="219" w:lineRule="auto"/>
        <w:ind w:left="6"/>
        <w:rPr>
          <w:rFonts w:ascii="宋体" w:hAnsi="宋体" w:eastAsia="宋体" w:cs="宋体"/>
          <w:sz w:val="24"/>
          <w:szCs w:val="24"/>
        </w:rPr>
      </w:pPr>
      <w:r>
        <w:rPr>
          <w:rFonts w:ascii="Times New Roman" w:hAnsi="Times New Roman" w:eastAsia="Times New Roman" w:cs="Times New Roman"/>
          <w:spacing w:val="-4"/>
          <w:sz w:val="24"/>
          <w:szCs w:val="24"/>
        </w:rPr>
        <w:t>8</w:t>
      </w:r>
      <w:r>
        <w:rPr>
          <w:rFonts w:ascii="宋体" w:hAnsi="宋体" w:eastAsia="宋体" w:cs="宋体"/>
          <w:spacing w:val="-4"/>
          <w:sz w:val="24"/>
          <w:szCs w:val="24"/>
        </w:rPr>
        <w:t>．征信银行名称和地址：</w:t>
      </w:r>
    </w:p>
    <w:p w14:paraId="52BACB95">
      <w:pPr>
        <w:kinsoku/>
        <w:topLinePunct w:val="0"/>
        <w:bidi w:val="0"/>
        <w:spacing w:before="183" w:line="220" w:lineRule="auto"/>
        <w:ind w:left="1"/>
        <w:rPr>
          <w:rFonts w:ascii="宋体" w:hAnsi="宋体" w:eastAsia="宋体" w:cs="宋体"/>
          <w:sz w:val="24"/>
          <w:szCs w:val="24"/>
        </w:rPr>
      </w:pPr>
      <w:r>
        <w:rPr>
          <w:rFonts w:ascii="Times New Roman" w:hAnsi="Times New Roman" w:eastAsia="Times New Roman" w:cs="Times New Roman"/>
          <w:spacing w:val="-1"/>
          <w:sz w:val="24"/>
          <w:szCs w:val="24"/>
        </w:rPr>
        <w:t>9.</w:t>
      </w:r>
      <w:r>
        <w:rPr>
          <w:rFonts w:ascii="宋体" w:hAnsi="宋体" w:eastAsia="宋体" w:cs="宋体"/>
          <w:spacing w:val="-1"/>
          <w:sz w:val="24"/>
          <w:szCs w:val="24"/>
        </w:rPr>
        <w:t>所属财团（如有的话</w:t>
      </w:r>
      <w:r>
        <w:rPr>
          <w:rFonts w:ascii="宋体" w:hAnsi="宋体" w:eastAsia="宋体" w:cs="宋体"/>
          <w:spacing w:val="1"/>
          <w:sz w:val="24"/>
          <w:szCs w:val="24"/>
        </w:rPr>
        <w:t>）：</w:t>
      </w:r>
    </w:p>
    <w:p w14:paraId="5CF2A4B1">
      <w:pPr>
        <w:kinsoku/>
        <w:topLinePunct w:val="0"/>
        <w:bidi w:val="0"/>
        <w:spacing w:before="179" w:line="219" w:lineRule="auto"/>
        <w:ind w:left="19"/>
        <w:rPr>
          <w:rFonts w:ascii="宋体" w:hAnsi="宋体" w:eastAsia="宋体" w:cs="宋体"/>
          <w:sz w:val="24"/>
          <w:szCs w:val="24"/>
        </w:rPr>
      </w:pPr>
      <w:r>
        <w:rPr>
          <w:rFonts w:ascii="Times New Roman" w:hAnsi="Times New Roman" w:eastAsia="Times New Roman" w:cs="Times New Roman"/>
          <w:spacing w:val="-2"/>
          <w:sz w:val="24"/>
          <w:szCs w:val="24"/>
        </w:rPr>
        <w:t>10.</w:t>
      </w:r>
      <w:r>
        <w:rPr>
          <w:rFonts w:ascii="宋体" w:hAnsi="宋体" w:eastAsia="宋体" w:cs="宋体"/>
          <w:spacing w:val="-2"/>
          <w:sz w:val="24"/>
          <w:szCs w:val="24"/>
        </w:rPr>
        <w:t>其它情况（年表、组织、机构等</w:t>
      </w:r>
      <w:r>
        <w:rPr>
          <w:rFonts w:ascii="宋体" w:hAnsi="宋体" w:eastAsia="宋体" w:cs="宋体"/>
          <w:spacing w:val="2"/>
          <w:sz w:val="24"/>
          <w:szCs w:val="24"/>
        </w:rPr>
        <w:t>）：</w:t>
      </w:r>
    </w:p>
    <w:p w14:paraId="1576289B">
      <w:pPr>
        <w:kinsoku/>
        <w:topLinePunct w:val="0"/>
        <w:bidi w:val="0"/>
        <w:spacing w:before="182" w:line="362" w:lineRule="auto"/>
        <w:ind w:firstLine="422"/>
        <w:rPr>
          <w:rFonts w:ascii="宋体" w:hAnsi="宋体" w:eastAsia="宋体" w:cs="宋体"/>
          <w:sz w:val="24"/>
          <w:szCs w:val="24"/>
        </w:rPr>
      </w:pPr>
      <w:r>
        <w:rPr>
          <w:rFonts w:ascii="宋体" w:hAnsi="宋体" w:eastAsia="宋体" w:cs="宋体"/>
          <w:spacing w:val="2"/>
          <w:sz w:val="24"/>
          <w:szCs w:val="24"/>
        </w:rPr>
        <w:t>就我方全部所知，兹证明上述声明是真实、正确</w:t>
      </w:r>
      <w:r>
        <w:rPr>
          <w:rFonts w:ascii="宋体" w:hAnsi="宋体" w:eastAsia="宋体" w:cs="宋体"/>
          <w:spacing w:val="1"/>
          <w:sz w:val="24"/>
          <w:szCs w:val="24"/>
        </w:rPr>
        <w:t>的，并已提供了全部现有资料和数</w:t>
      </w:r>
      <w:r>
        <w:rPr>
          <w:rFonts w:ascii="宋体" w:hAnsi="宋体" w:eastAsia="宋体" w:cs="宋体"/>
          <w:spacing w:val="-1"/>
          <w:sz w:val="24"/>
          <w:szCs w:val="24"/>
        </w:rPr>
        <w:t>据，我方同意根据贵方要求出示文件予以证实。</w:t>
      </w:r>
    </w:p>
    <w:p w14:paraId="11A9362C">
      <w:pPr>
        <w:pStyle w:val="2"/>
        <w:kinsoku/>
        <w:topLinePunct w:val="0"/>
        <w:bidi w:val="0"/>
        <w:spacing w:line="326" w:lineRule="auto"/>
      </w:pPr>
    </w:p>
    <w:p w14:paraId="3B54FB9C">
      <w:pPr>
        <w:kinsoku/>
        <w:topLinePunct w:val="0"/>
        <w:bidi w:val="0"/>
        <w:spacing w:before="79" w:line="219" w:lineRule="auto"/>
        <w:ind w:left="3"/>
        <w:rPr>
          <w:rFonts w:hint="eastAsia" w:ascii="宋体" w:hAnsi="宋体" w:eastAsia="宋体" w:cs="宋体"/>
          <w:sz w:val="24"/>
          <w:szCs w:val="24"/>
          <w:lang w:eastAsia="zh-CN"/>
        </w:rPr>
      </w:pPr>
      <w:r>
        <w:rPr>
          <w:rFonts w:ascii="宋体" w:hAnsi="宋体" w:eastAsia="宋体" w:cs="宋体"/>
          <w:spacing w:val="-2"/>
          <w:sz w:val="24"/>
          <w:szCs w:val="24"/>
        </w:rPr>
        <w:t>投标人（单位公章</w:t>
      </w:r>
      <w:r>
        <w:rPr>
          <w:rFonts w:ascii="宋体" w:hAnsi="宋体" w:eastAsia="宋体" w:cs="宋体"/>
          <w:spacing w:val="1"/>
          <w:sz w:val="24"/>
          <w:szCs w:val="24"/>
        </w:rPr>
        <w:t>）：</w:t>
      </w:r>
    </w:p>
    <w:p w14:paraId="3BD8E9DB">
      <w:pPr>
        <w:kinsoku/>
        <w:topLinePunct w:val="0"/>
        <w:bidi w:val="0"/>
        <w:spacing w:before="184" w:line="219" w:lineRule="auto"/>
        <w:ind w:left="1"/>
        <w:rPr>
          <w:rFonts w:hint="eastAsia" w:ascii="宋体" w:hAnsi="宋体" w:eastAsia="宋体" w:cs="宋体"/>
          <w:sz w:val="24"/>
          <w:szCs w:val="24"/>
          <w:lang w:eastAsia="zh-CN"/>
        </w:rPr>
      </w:pPr>
      <w:r>
        <w:rPr>
          <w:rFonts w:ascii="宋体" w:hAnsi="宋体" w:eastAsia="宋体" w:cs="宋体"/>
          <w:spacing w:val="-1"/>
          <w:sz w:val="24"/>
          <w:szCs w:val="24"/>
        </w:rPr>
        <w:t>法定代表人或其授权代表签字：</w:t>
      </w:r>
    </w:p>
    <w:p w14:paraId="0DC58B46">
      <w:pPr>
        <w:kinsoku/>
        <w:topLinePunct w:val="0"/>
        <w:bidi w:val="0"/>
        <w:spacing w:before="180" w:line="220" w:lineRule="auto"/>
        <w:ind w:left="42"/>
        <w:outlineLvl w:val="3"/>
        <w:rPr>
          <w:rFonts w:hint="eastAsia" w:ascii="宋体" w:hAnsi="宋体" w:eastAsia="宋体" w:cs="宋体"/>
          <w:sz w:val="24"/>
          <w:szCs w:val="24"/>
          <w:lang w:eastAsia="zh-CN"/>
        </w:rPr>
      </w:pPr>
      <w:r>
        <w:rPr>
          <w:rFonts w:ascii="宋体" w:hAnsi="宋体" w:eastAsia="宋体" w:cs="宋体"/>
          <w:spacing w:val="-18"/>
          <w:sz w:val="24"/>
          <w:szCs w:val="24"/>
        </w:rPr>
        <w:t>日期：</w:t>
      </w:r>
    </w:p>
    <w:p w14:paraId="3347A6BC">
      <w:pPr>
        <w:kinsoku/>
        <w:topLinePunct w:val="0"/>
        <w:bidi w:val="0"/>
        <w:spacing w:line="220" w:lineRule="auto"/>
        <w:rPr>
          <w:rFonts w:ascii="宋体" w:hAnsi="宋体" w:eastAsia="宋体" w:cs="宋体"/>
          <w:sz w:val="24"/>
          <w:szCs w:val="24"/>
        </w:rPr>
        <w:sectPr>
          <w:footerReference r:id="rId37"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5B6081CC">
      <w:pPr>
        <w:kinsoku/>
        <w:topLinePunct w:val="0"/>
        <w:bidi w:val="0"/>
        <w:spacing w:before="91" w:line="222" w:lineRule="auto"/>
        <w:rPr>
          <w:rFonts w:ascii="黑体" w:hAnsi="黑体" w:eastAsia="黑体" w:cs="黑体"/>
          <w:sz w:val="28"/>
          <w:szCs w:val="28"/>
        </w:rPr>
      </w:pPr>
      <w:r>
        <w:rPr>
          <w:rFonts w:ascii="Times New Roman" w:hAnsi="Times New Roman" w:eastAsia="Times New Roman" w:cs="Times New Roman"/>
          <w:b/>
          <w:bCs/>
          <w:spacing w:val="-4"/>
          <w:sz w:val="28"/>
          <w:szCs w:val="28"/>
        </w:rPr>
        <w:t>A7-2</w:t>
      </w:r>
      <w:r>
        <w:rPr>
          <w:rFonts w:ascii="黑体" w:hAnsi="黑体" w:eastAsia="黑体" w:cs="黑体"/>
          <w:b/>
          <w:bCs/>
          <w:spacing w:val="-4"/>
          <w:sz w:val="28"/>
          <w:szCs w:val="28"/>
        </w:rPr>
        <w:t>分包商</w:t>
      </w:r>
    </w:p>
    <w:p w14:paraId="41ADC4BB">
      <w:pPr>
        <w:pStyle w:val="2"/>
        <w:kinsoku/>
        <w:topLinePunct w:val="0"/>
        <w:bidi w:val="0"/>
        <w:spacing w:line="433" w:lineRule="auto"/>
      </w:pPr>
    </w:p>
    <w:p w14:paraId="57B66F30">
      <w:pPr>
        <w:kinsoku/>
        <w:topLinePunct w:val="0"/>
        <w:bidi w:val="0"/>
        <w:spacing w:before="78" w:line="220" w:lineRule="auto"/>
        <w:ind w:left="3556"/>
        <w:rPr>
          <w:rFonts w:ascii="宋体" w:hAnsi="宋体" w:eastAsia="宋体" w:cs="宋体"/>
          <w:sz w:val="24"/>
          <w:szCs w:val="24"/>
        </w:rPr>
      </w:pPr>
      <w:r>
        <w:rPr>
          <w:rFonts w:ascii="Times New Roman" w:hAnsi="Times New Roman" w:eastAsia="Times New Roman" w:cs="Times New Roman"/>
          <w:spacing w:val="-1"/>
          <w:sz w:val="24"/>
          <w:szCs w:val="24"/>
        </w:rPr>
        <w:t>A7-2-1</w:t>
      </w:r>
      <w:r>
        <w:rPr>
          <w:rFonts w:ascii="宋体" w:hAnsi="宋体" w:eastAsia="宋体" w:cs="宋体"/>
          <w:spacing w:val="-1"/>
          <w:sz w:val="24"/>
          <w:szCs w:val="24"/>
        </w:rPr>
        <w:t>分包商列表</w:t>
      </w:r>
    </w:p>
    <w:p w14:paraId="2F731C97">
      <w:pPr>
        <w:pStyle w:val="2"/>
        <w:kinsoku/>
        <w:topLinePunct w:val="0"/>
        <w:bidi w:val="0"/>
        <w:spacing w:line="360" w:lineRule="auto"/>
        <w:rPr>
          <w:rFonts w:hint="eastAsia" w:ascii="宋体" w:hAnsi="宋体" w:eastAsia="宋体" w:cs="宋体"/>
          <w:sz w:val="24"/>
          <w:szCs w:val="24"/>
        </w:rPr>
      </w:pPr>
    </w:p>
    <w:p w14:paraId="126F3D2E">
      <w:pPr>
        <w:kinsoku/>
        <w:topLinePunct w:val="0"/>
        <w:bidi w:val="0"/>
        <w:spacing w:before="65" w:line="360" w:lineRule="auto"/>
        <w:ind w:left="9"/>
        <w:rPr>
          <w:rFonts w:hint="eastAsia" w:ascii="宋体" w:hAnsi="宋体" w:eastAsia="宋体" w:cs="宋体"/>
          <w:sz w:val="24"/>
          <w:szCs w:val="24"/>
          <w:lang w:eastAsia="zh-CN"/>
        </w:rPr>
      </w:pPr>
      <w:r>
        <w:rPr>
          <w:rFonts w:hint="eastAsia" w:ascii="宋体" w:hAnsi="宋体" w:eastAsia="宋体" w:cs="宋体"/>
          <w:spacing w:val="8"/>
          <w:sz w:val="24"/>
          <w:szCs w:val="24"/>
        </w:rPr>
        <w:t>项目名称：</w:t>
      </w:r>
      <w:r>
        <w:rPr>
          <w:rFonts w:hint="eastAsia" w:ascii="宋体" w:hAnsi="宋体" w:eastAsia="宋体" w:cs="宋体"/>
          <w:spacing w:val="8"/>
          <w:sz w:val="24"/>
          <w:szCs w:val="24"/>
          <w:lang w:eastAsia="zh-CN"/>
        </w:rPr>
        <w:t>天津市轨道交通Z2线一期工程（滨海机场站～北塘站）信号系统集成采购项目</w:t>
      </w:r>
    </w:p>
    <w:p w14:paraId="1AF335F0">
      <w:pPr>
        <w:kinsoku/>
        <w:topLinePunct w:val="0"/>
        <w:bidi w:val="0"/>
        <w:spacing w:before="24" w:line="360" w:lineRule="auto"/>
        <w:ind w:left="6"/>
        <w:rPr>
          <w:rFonts w:hint="eastAsia" w:ascii="宋体" w:hAnsi="宋体" w:eastAsia="宋体" w:cs="宋体"/>
          <w:sz w:val="24"/>
          <w:szCs w:val="24"/>
          <w:lang w:eastAsia="zh-CN"/>
        </w:rPr>
      </w:pPr>
      <w:r>
        <w:rPr>
          <w:rFonts w:hint="eastAsia" w:ascii="宋体" w:hAnsi="宋体" w:eastAsia="宋体" w:cs="宋体"/>
          <w:spacing w:val="7"/>
          <w:sz w:val="24"/>
          <w:szCs w:val="24"/>
        </w:rPr>
        <w:t>招标编号：</w:t>
      </w:r>
    </w:p>
    <w:tbl>
      <w:tblPr>
        <w:tblStyle w:val="24"/>
        <w:tblW w:w="8526" w:type="dxa"/>
        <w:tblInd w:w="26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86"/>
        <w:gridCol w:w="3540"/>
      </w:tblGrid>
      <w:tr w14:paraId="68004B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4986" w:type="dxa"/>
            <w:vAlign w:val="top"/>
          </w:tcPr>
          <w:p w14:paraId="5BD0A6D7">
            <w:pPr>
              <w:pStyle w:val="25"/>
              <w:kinsoku/>
              <w:topLinePunct w:val="0"/>
              <w:bidi w:val="0"/>
              <w:spacing w:before="35" w:line="360" w:lineRule="auto"/>
              <w:jc w:val="center"/>
              <w:rPr>
                <w:rFonts w:hint="eastAsia" w:ascii="宋体" w:hAnsi="宋体" w:eastAsia="宋体" w:cs="宋体"/>
                <w:sz w:val="24"/>
                <w:szCs w:val="24"/>
              </w:rPr>
            </w:pPr>
            <w:r>
              <w:rPr>
                <w:rFonts w:hint="eastAsia" w:ascii="宋体" w:hAnsi="宋体" w:eastAsia="宋体" w:cs="宋体"/>
                <w:spacing w:val="7"/>
                <w:sz w:val="24"/>
                <w:szCs w:val="24"/>
              </w:rPr>
              <w:t>分包商名称、地址、联系人及传真、电话</w:t>
            </w:r>
          </w:p>
        </w:tc>
        <w:tc>
          <w:tcPr>
            <w:tcW w:w="3540" w:type="dxa"/>
            <w:vAlign w:val="top"/>
          </w:tcPr>
          <w:p w14:paraId="53351532">
            <w:pPr>
              <w:pStyle w:val="25"/>
              <w:kinsoku/>
              <w:topLinePunct w:val="0"/>
              <w:bidi w:val="0"/>
              <w:spacing w:before="35" w:line="360" w:lineRule="auto"/>
              <w:ind w:left="1358"/>
              <w:rPr>
                <w:rFonts w:hint="eastAsia" w:ascii="宋体" w:hAnsi="宋体" w:eastAsia="宋体" w:cs="宋体"/>
                <w:sz w:val="24"/>
                <w:szCs w:val="24"/>
              </w:rPr>
            </w:pPr>
            <w:r>
              <w:rPr>
                <w:rFonts w:hint="eastAsia" w:ascii="宋体" w:hAnsi="宋体" w:eastAsia="宋体" w:cs="宋体"/>
                <w:spacing w:val="6"/>
                <w:sz w:val="24"/>
                <w:szCs w:val="24"/>
              </w:rPr>
              <w:t>分包内容</w:t>
            </w:r>
          </w:p>
        </w:tc>
      </w:tr>
      <w:tr w14:paraId="1BA16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86" w:type="dxa"/>
            <w:vAlign w:val="top"/>
          </w:tcPr>
          <w:p w14:paraId="6DCA215A">
            <w:pPr>
              <w:kinsoku/>
              <w:topLinePunct w:val="0"/>
              <w:bidi w:val="0"/>
              <w:spacing w:line="360" w:lineRule="auto"/>
              <w:rPr>
                <w:rFonts w:hint="eastAsia" w:ascii="宋体" w:hAnsi="宋体" w:eastAsia="宋体" w:cs="宋体"/>
                <w:sz w:val="24"/>
                <w:szCs w:val="24"/>
              </w:rPr>
            </w:pPr>
          </w:p>
        </w:tc>
        <w:tc>
          <w:tcPr>
            <w:tcW w:w="3540" w:type="dxa"/>
            <w:vAlign w:val="top"/>
          </w:tcPr>
          <w:p w14:paraId="451DD444">
            <w:pPr>
              <w:kinsoku/>
              <w:topLinePunct w:val="0"/>
              <w:bidi w:val="0"/>
              <w:spacing w:line="360" w:lineRule="auto"/>
              <w:rPr>
                <w:rFonts w:hint="eastAsia" w:ascii="宋体" w:hAnsi="宋体" w:eastAsia="宋体" w:cs="宋体"/>
                <w:sz w:val="24"/>
                <w:szCs w:val="24"/>
              </w:rPr>
            </w:pPr>
          </w:p>
        </w:tc>
      </w:tr>
      <w:tr w14:paraId="591A13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86" w:type="dxa"/>
            <w:vAlign w:val="top"/>
          </w:tcPr>
          <w:p w14:paraId="1B0F2780">
            <w:pPr>
              <w:kinsoku/>
              <w:topLinePunct w:val="0"/>
              <w:bidi w:val="0"/>
              <w:spacing w:line="360" w:lineRule="auto"/>
              <w:rPr>
                <w:rFonts w:hint="eastAsia" w:ascii="宋体" w:hAnsi="宋体" w:eastAsia="宋体" w:cs="宋体"/>
                <w:sz w:val="24"/>
                <w:szCs w:val="24"/>
              </w:rPr>
            </w:pPr>
          </w:p>
        </w:tc>
        <w:tc>
          <w:tcPr>
            <w:tcW w:w="3540" w:type="dxa"/>
            <w:vAlign w:val="top"/>
          </w:tcPr>
          <w:p w14:paraId="41342802">
            <w:pPr>
              <w:kinsoku/>
              <w:topLinePunct w:val="0"/>
              <w:bidi w:val="0"/>
              <w:spacing w:line="360" w:lineRule="auto"/>
              <w:rPr>
                <w:rFonts w:hint="eastAsia" w:ascii="宋体" w:hAnsi="宋体" w:eastAsia="宋体" w:cs="宋体"/>
                <w:sz w:val="24"/>
                <w:szCs w:val="24"/>
              </w:rPr>
            </w:pPr>
          </w:p>
        </w:tc>
      </w:tr>
      <w:tr w14:paraId="44280B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86" w:type="dxa"/>
            <w:vAlign w:val="top"/>
          </w:tcPr>
          <w:p w14:paraId="482E160F">
            <w:pPr>
              <w:kinsoku/>
              <w:topLinePunct w:val="0"/>
              <w:bidi w:val="0"/>
              <w:spacing w:line="360" w:lineRule="auto"/>
              <w:rPr>
                <w:rFonts w:hint="eastAsia" w:ascii="宋体" w:hAnsi="宋体" w:eastAsia="宋体" w:cs="宋体"/>
                <w:sz w:val="24"/>
                <w:szCs w:val="24"/>
              </w:rPr>
            </w:pPr>
          </w:p>
        </w:tc>
        <w:tc>
          <w:tcPr>
            <w:tcW w:w="3540" w:type="dxa"/>
            <w:vAlign w:val="top"/>
          </w:tcPr>
          <w:p w14:paraId="3DF8F1C2">
            <w:pPr>
              <w:kinsoku/>
              <w:topLinePunct w:val="0"/>
              <w:bidi w:val="0"/>
              <w:spacing w:line="360" w:lineRule="auto"/>
              <w:rPr>
                <w:rFonts w:hint="eastAsia" w:ascii="宋体" w:hAnsi="宋体" w:eastAsia="宋体" w:cs="宋体"/>
                <w:sz w:val="24"/>
                <w:szCs w:val="24"/>
              </w:rPr>
            </w:pPr>
          </w:p>
        </w:tc>
      </w:tr>
      <w:tr w14:paraId="525707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4986" w:type="dxa"/>
            <w:vAlign w:val="top"/>
          </w:tcPr>
          <w:p w14:paraId="3EE6D89C">
            <w:pPr>
              <w:kinsoku/>
              <w:topLinePunct w:val="0"/>
              <w:bidi w:val="0"/>
              <w:spacing w:line="360" w:lineRule="auto"/>
              <w:rPr>
                <w:rFonts w:hint="eastAsia" w:ascii="宋体" w:hAnsi="宋体" w:eastAsia="宋体" w:cs="宋体"/>
                <w:sz w:val="24"/>
                <w:szCs w:val="24"/>
              </w:rPr>
            </w:pPr>
          </w:p>
        </w:tc>
        <w:tc>
          <w:tcPr>
            <w:tcW w:w="3540" w:type="dxa"/>
            <w:vAlign w:val="top"/>
          </w:tcPr>
          <w:p w14:paraId="3F2EB80B">
            <w:pPr>
              <w:kinsoku/>
              <w:topLinePunct w:val="0"/>
              <w:bidi w:val="0"/>
              <w:spacing w:line="360" w:lineRule="auto"/>
              <w:rPr>
                <w:rFonts w:hint="eastAsia" w:ascii="宋体" w:hAnsi="宋体" w:eastAsia="宋体" w:cs="宋体"/>
                <w:sz w:val="24"/>
                <w:szCs w:val="24"/>
              </w:rPr>
            </w:pPr>
          </w:p>
        </w:tc>
      </w:tr>
      <w:tr w14:paraId="244A70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4986" w:type="dxa"/>
            <w:vAlign w:val="top"/>
          </w:tcPr>
          <w:p w14:paraId="05401CE0">
            <w:pPr>
              <w:kinsoku/>
              <w:topLinePunct w:val="0"/>
              <w:bidi w:val="0"/>
              <w:spacing w:before="200" w:line="360" w:lineRule="auto"/>
              <w:ind w:left="2305"/>
              <w:rPr>
                <w:rFonts w:hint="eastAsia" w:ascii="宋体" w:hAnsi="宋体" w:eastAsia="宋体" w:cs="宋体"/>
                <w:sz w:val="24"/>
                <w:szCs w:val="24"/>
              </w:rPr>
            </w:pPr>
            <w:r>
              <w:rPr>
                <w:rFonts w:hint="eastAsia" w:ascii="宋体" w:hAnsi="宋体" w:eastAsia="宋体" w:cs="宋体"/>
                <w:spacing w:val="4"/>
                <w:position w:val="1"/>
                <w:sz w:val="24"/>
                <w:szCs w:val="24"/>
              </w:rPr>
              <w:t>……</w:t>
            </w:r>
          </w:p>
        </w:tc>
        <w:tc>
          <w:tcPr>
            <w:tcW w:w="3540" w:type="dxa"/>
            <w:vAlign w:val="top"/>
          </w:tcPr>
          <w:p w14:paraId="46C93989">
            <w:pPr>
              <w:kinsoku/>
              <w:topLinePunct w:val="0"/>
              <w:bidi w:val="0"/>
              <w:spacing w:line="360" w:lineRule="auto"/>
              <w:rPr>
                <w:rFonts w:hint="eastAsia" w:ascii="宋体" w:hAnsi="宋体" w:eastAsia="宋体" w:cs="宋体"/>
                <w:sz w:val="24"/>
                <w:szCs w:val="24"/>
              </w:rPr>
            </w:pPr>
          </w:p>
        </w:tc>
      </w:tr>
    </w:tbl>
    <w:p w14:paraId="1C4C3535">
      <w:pPr>
        <w:kinsoku/>
        <w:topLinePunct w:val="0"/>
        <w:bidi w:val="0"/>
        <w:spacing w:before="27" w:line="360" w:lineRule="auto"/>
        <w:ind w:left="4"/>
        <w:rPr>
          <w:rFonts w:hint="eastAsia" w:ascii="宋体" w:hAnsi="宋体" w:eastAsia="宋体" w:cs="宋体"/>
          <w:sz w:val="24"/>
          <w:szCs w:val="24"/>
        </w:rPr>
      </w:pPr>
      <w:r>
        <w:rPr>
          <w:rFonts w:hint="eastAsia" w:ascii="宋体" w:hAnsi="宋体" w:eastAsia="宋体" w:cs="宋体"/>
          <w:spacing w:val="-1"/>
          <w:sz w:val="24"/>
          <w:szCs w:val="24"/>
        </w:rPr>
        <w:t>注：此表后附资格文件，包括但不限于：</w:t>
      </w:r>
    </w:p>
    <w:p w14:paraId="1072B64D">
      <w:pPr>
        <w:kinsoku/>
        <w:topLinePunct w:val="0"/>
        <w:bidi w:val="0"/>
        <w:spacing w:before="27" w:line="360" w:lineRule="auto"/>
        <w:ind w:left="4"/>
        <w:rPr>
          <w:rFonts w:hint="eastAsia" w:ascii="宋体" w:hAnsi="宋体" w:eastAsia="宋体" w:cs="宋体"/>
          <w:spacing w:val="-1"/>
          <w:sz w:val="24"/>
          <w:szCs w:val="24"/>
        </w:rPr>
      </w:pPr>
      <w:r>
        <w:rPr>
          <w:rFonts w:hint="eastAsia" w:ascii="宋体" w:hAnsi="宋体" w:eastAsia="宋体" w:cs="宋体"/>
          <w:spacing w:val="-1"/>
          <w:sz w:val="24"/>
          <w:szCs w:val="24"/>
          <w:lang w:eastAsia="zh-CN"/>
        </w:rPr>
        <w:t>（</w:t>
      </w:r>
      <w:r>
        <w:rPr>
          <w:rFonts w:hint="eastAsia" w:ascii="宋体" w:hAnsi="宋体" w:eastAsia="宋体" w:cs="宋体"/>
          <w:spacing w:val="-1"/>
          <w:sz w:val="24"/>
          <w:szCs w:val="24"/>
          <w:lang w:val="en-US" w:eastAsia="zh-CN"/>
        </w:rPr>
        <w:t>1</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rPr>
        <w:t>主要核心设备分包商要求</w:t>
      </w:r>
    </w:p>
    <w:p w14:paraId="3E64FEE3">
      <w:pPr>
        <w:kinsoku/>
        <w:topLinePunct w:val="0"/>
        <w:bidi w:val="0"/>
        <w:spacing w:before="27" w:line="360" w:lineRule="auto"/>
        <w:ind w:left="4"/>
        <w:rPr>
          <w:rFonts w:hint="eastAsia" w:ascii="宋体" w:hAnsi="宋体" w:eastAsia="宋体" w:cs="宋体"/>
          <w:spacing w:val="-1"/>
          <w:sz w:val="24"/>
          <w:szCs w:val="24"/>
        </w:rPr>
      </w:pPr>
      <w:r>
        <w:rPr>
          <w:rFonts w:hint="eastAsia" w:ascii="宋体" w:hAnsi="宋体" w:eastAsia="宋体" w:cs="宋体"/>
          <w:spacing w:val="-1"/>
          <w:sz w:val="24"/>
          <w:szCs w:val="24"/>
        </w:rPr>
        <w:t>1）投标人须提供与主要核心设备（包括ATP、ATO、ATS和联锁系统）分包商针对本项目的分包协议。该分包协议须确定技术责任方，并明确各自的责任、义务和分工（其职责和分工应与各自的专业工作经验相适应）。</w:t>
      </w:r>
    </w:p>
    <w:p w14:paraId="63D7AA55">
      <w:pPr>
        <w:kinsoku/>
        <w:topLinePunct w:val="0"/>
        <w:bidi w:val="0"/>
        <w:spacing w:before="27" w:line="360" w:lineRule="auto"/>
        <w:ind w:left="4"/>
        <w:rPr>
          <w:rFonts w:hint="eastAsia" w:ascii="宋体" w:hAnsi="宋体" w:eastAsia="宋体" w:cs="宋体"/>
          <w:spacing w:val="-1"/>
          <w:sz w:val="24"/>
          <w:szCs w:val="24"/>
        </w:rPr>
      </w:pPr>
      <w:r>
        <w:rPr>
          <w:rFonts w:hint="eastAsia" w:ascii="宋体" w:hAnsi="宋体" w:eastAsia="宋体" w:cs="宋体"/>
          <w:spacing w:val="-1"/>
          <w:sz w:val="24"/>
          <w:szCs w:val="24"/>
        </w:rPr>
        <w:t>2）投标人须提供主要核心设备分包商应用过同类产品的经验证明（提供合同复印件和业主证明文件），分包商在国内应设有售后服务常驻机构，且提供地址及联系人。</w:t>
      </w:r>
    </w:p>
    <w:p w14:paraId="1BDA8E66">
      <w:pPr>
        <w:kinsoku/>
        <w:topLinePunct w:val="0"/>
        <w:bidi w:val="0"/>
        <w:spacing w:before="27" w:line="360" w:lineRule="auto"/>
        <w:ind w:left="4"/>
        <w:rPr>
          <w:rFonts w:hint="eastAsia" w:ascii="宋体" w:hAnsi="宋体" w:eastAsia="宋体" w:cs="宋体"/>
          <w:spacing w:val="-1"/>
          <w:sz w:val="24"/>
          <w:szCs w:val="24"/>
        </w:rPr>
      </w:pPr>
      <w:r>
        <w:rPr>
          <w:rFonts w:hint="eastAsia" w:ascii="宋体" w:hAnsi="宋体" w:eastAsia="宋体" w:cs="宋体"/>
          <w:spacing w:val="-1"/>
          <w:sz w:val="24"/>
          <w:szCs w:val="24"/>
        </w:rPr>
        <w:t>3）投标人须承诺：中标后，在与买方签订主合同后，提交主要核心设备的分包合同和招标人要求的分包人资格文件，且对系统内（包括该分包合同）的所有设备及整个系统负责。</w:t>
      </w:r>
    </w:p>
    <w:p w14:paraId="06DE5C4E">
      <w:pPr>
        <w:kinsoku/>
        <w:topLinePunct w:val="0"/>
        <w:bidi w:val="0"/>
        <w:spacing w:before="27" w:line="360" w:lineRule="auto"/>
        <w:ind w:left="4"/>
        <w:rPr>
          <w:rFonts w:hint="eastAsia" w:ascii="宋体" w:hAnsi="宋体" w:eastAsia="宋体" w:cs="宋体"/>
          <w:spacing w:val="-1"/>
          <w:sz w:val="24"/>
          <w:szCs w:val="24"/>
        </w:rPr>
      </w:pPr>
      <w:r>
        <w:rPr>
          <w:rFonts w:hint="eastAsia" w:ascii="宋体" w:hAnsi="宋体" w:eastAsia="宋体" w:cs="宋体"/>
          <w:spacing w:val="-1"/>
          <w:sz w:val="24"/>
          <w:szCs w:val="24"/>
        </w:rPr>
        <w:t>（</w:t>
      </w:r>
      <w:r>
        <w:rPr>
          <w:rFonts w:hint="eastAsia" w:ascii="宋体" w:hAnsi="宋体" w:eastAsia="宋体" w:cs="宋体"/>
          <w:spacing w:val="-1"/>
          <w:sz w:val="24"/>
          <w:szCs w:val="24"/>
          <w:lang w:eastAsia="zh-CN"/>
        </w:rPr>
        <w:t>2</w:t>
      </w:r>
      <w:r>
        <w:rPr>
          <w:rFonts w:hint="eastAsia" w:ascii="宋体" w:hAnsi="宋体" w:eastAsia="宋体" w:cs="宋体"/>
          <w:spacing w:val="-1"/>
          <w:sz w:val="24"/>
          <w:szCs w:val="24"/>
        </w:rPr>
        <w:t>）主要核心设备进口分包商要求</w:t>
      </w:r>
    </w:p>
    <w:p w14:paraId="203B2B82">
      <w:pPr>
        <w:kinsoku/>
        <w:topLinePunct w:val="0"/>
        <w:bidi w:val="0"/>
        <w:spacing w:before="27" w:line="360" w:lineRule="auto"/>
        <w:ind w:left="4"/>
        <w:rPr>
          <w:rFonts w:hint="eastAsia" w:ascii="宋体" w:hAnsi="宋体" w:eastAsia="宋体" w:cs="宋体"/>
          <w:spacing w:val="-1"/>
          <w:sz w:val="24"/>
          <w:szCs w:val="24"/>
        </w:rPr>
      </w:pPr>
      <w:r>
        <w:rPr>
          <w:rFonts w:hint="eastAsia" w:ascii="宋体" w:hAnsi="宋体" w:eastAsia="宋体" w:cs="宋体"/>
          <w:spacing w:val="-1"/>
          <w:sz w:val="24"/>
          <w:szCs w:val="24"/>
        </w:rPr>
        <w:t>投标人的主要核心设备进口分包商除按上述（2）要求提供相应材料外，还必须具有中国境内</w:t>
      </w:r>
      <w:r>
        <w:rPr>
          <w:rFonts w:hint="eastAsia" w:ascii="宋体" w:hAnsi="宋体" w:eastAsia="宋体" w:cs="宋体"/>
          <w:spacing w:val="-1"/>
          <w:sz w:val="24"/>
          <w:szCs w:val="24"/>
          <w:lang w:val="en-US" w:eastAsia="zh-CN"/>
        </w:rPr>
        <w:t>城市</w:t>
      </w:r>
      <w:r>
        <w:rPr>
          <w:rFonts w:hint="eastAsia" w:ascii="宋体" w:hAnsi="宋体" w:eastAsia="宋体" w:cs="宋体"/>
          <w:spacing w:val="-1"/>
          <w:sz w:val="24"/>
          <w:szCs w:val="24"/>
        </w:rPr>
        <w:t>轨道交通信号系统项目业绩。该主要核心设备进口分包商应是包括核心技术在内的信号系统主要技术知识产权的合法所有者（须对其合法性提供有效的证明），并有权自主转让给投标人或国产化合作单位。如果该主要核心设备进口分包商提供的部分技术不是自己拥有的，则必须证明其已经依法得到技术所有者的授权（须对其授权提供有效的证明），允许其在中国境内转让该项技术。该主要核心设备进口分包商应向投标人或国产化合作单位转让信号系统相关技术，并在投标文件中提交与相关单位签署的技术转让协议。</w:t>
      </w:r>
    </w:p>
    <w:p w14:paraId="6A56A9BD">
      <w:pPr>
        <w:kinsoku/>
        <w:topLinePunct w:val="0"/>
        <w:bidi w:val="0"/>
        <w:spacing w:before="6" w:line="360" w:lineRule="auto"/>
        <w:ind w:left="9"/>
        <w:rPr>
          <w:rFonts w:hint="eastAsia" w:ascii="宋体" w:hAnsi="宋体" w:eastAsia="宋体" w:cs="宋体"/>
          <w:spacing w:val="-2"/>
          <w:sz w:val="24"/>
          <w:szCs w:val="24"/>
        </w:rPr>
      </w:pPr>
    </w:p>
    <w:p w14:paraId="5CE05581">
      <w:pPr>
        <w:kinsoku/>
        <w:topLinePunct w:val="0"/>
        <w:bidi w:val="0"/>
        <w:spacing w:before="6" w:line="360" w:lineRule="auto"/>
        <w:ind w:left="9"/>
        <w:rPr>
          <w:rFonts w:hint="eastAsia" w:ascii="宋体" w:hAnsi="宋体" w:eastAsia="宋体" w:cs="宋体"/>
          <w:sz w:val="24"/>
          <w:szCs w:val="24"/>
          <w:lang w:eastAsia="zh-CN"/>
        </w:rPr>
      </w:pPr>
      <w:r>
        <w:rPr>
          <w:rFonts w:hint="eastAsia" w:ascii="宋体" w:hAnsi="宋体" w:eastAsia="宋体" w:cs="宋体"/>
          <w:spacing w:val="-2"/>
          <w:sz w:val="24"/>
          <w:szCs w:val="24"/>
        </w:rPr>
        <w:t>投标人（单位公章</w:t>
      </w:r>
      <w:r>
        <w:rPr>
          <w:rFonts w:hint="eastAsia" w:ascii="宋体" w:hAnsi="宋体" w:eastAsia="宋体" w:cs="宋体"/>
          <w:spacing w:val="1"/>
          <w:sz w:val="24"/>
          <w:szCs w:val="24"/>
        </w:rPr>
        <w:t>）：</w:t>
      </w:r>
    </w:p>
    <w:p w14:paraId="1615DFD9">
      <w:pPr>
        <w:kinsoku/>
        <w:topLinePunct w:val="0"/>
        <w:bidi w:val="0"/>
        <w:spacing w:before="184" w:line="360" w:lineRule="auto"/>
        <w:ind w:left="8"/>
        <w:rPr>
          <w:rFonts w:hint="eastAsia" w:ascii="宋体" w:hAnsi="宋体" w:eastAsia="宋体" w:cs="宋体"/>
          <w:sz w:val="24"/>
          <w:szCs w:val="24"/>
          <w:lang w:eastAsia="zh-CN"/>
        </w:rPr>
      </w:pPr>
      <w:r>
        <w:rPr>
          <w:rFonts w:hint="eastAsia" w:ascii="宋体" w:hAnsi="宋体" w:eastAsia="宋体" w:cs="宋体"/>
          <w:spacing w:val="-1"/>
          <w:sz w:val="24"/>
          <w:szCs w:val="24"/>
        </w:rPr>
        <w:t>法定代表人或其授权代表签字：</w:t>
      </w:r>
    </w:p>
    <w:p w14:paraId="7468A084">
      <w:pPr>
        <w:kinsoku/>
        <w:topLinePunct w:val="0"/>
        <w:bidi w:val="0"/>
        <w:spacing w:before="180" w:line="360" w:lineRule="auto"/>
        <w:ind w:left="48"/>
        <w:rPr>
          <w:rFonts w:hint="eastAsia" w:ascii="宋体" w:hAnsi="宋体" w:eastAsia="宋体" w:cs="宋体"/>
          <w:sz w:val="24"/>
          <w:szCs w:val="24"/>
          <w:lang w:eastAsia="zh-CN"/>
        </w:rPr>
      </w:pPr>
      <w:r>
        <w:rPr>
          <w:rFonts w:hint="eastAsia" w:ascii="宋体" w:hAnsi="宋体" w:eastAsia="宋体" w:cs="宋体"/>
          <w:spacing w:val="-18"/>
          <w:sz w:val="24"/>
          <w:szCs w:val="24"/>
        </w:rPr>
        <w:t>日期：</w:t>
      </w:r>
    </w:p>
    <w:p w14:paraId="0458CB52">
      <w:pPr>
        <w:kinsoku/>
        <w:topLinePunct w:val="0"/>
        <w:bidi w:val="0"/>
        <w:spacing w:line="360" w:lineRule="auto"/>
        <w:rPr>
          <w:rFonts w:hint="eastAsia" w:ascii="宋体" w:hAnsi="宋体" w:eastAsia="宋体" w:cs="宋体"/>
          <w:sz w:val="24"/>
          <w:szCs w:val="24"/>
        </w:rPr>
        <w:sectPr>
          <w:footerReference r:id="rId38"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781E19B0">
      <w:pPr>
        <w:kinsoku/>
        <w:topLinePunct w:val="0"/>
        <w:bidi w:val="0"/>
        <w:spacing w:before="78" w:line="219" w:lineRule="auto"/>
        <w:ind w:left="3346"/>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A7-2-2分包商资格声明</w:t>
      </w:r>
    </w:p>
    <w:p w14:paraId="38AF93AF">
      <w:pPr>
        <w:pStyle w:val="2"/>
        <w:kinsoku/>
        <w:topLinePunct w:val="0"/>
        <w:bidi w:val="0"/>
        <w:spacing w:line="472" w:lineRule="auto"/>
        <w:rPr>
          <w:rFonts w:hint="eastAsia" w:ascii="宋体" w:hAnsi="宋体" w:eastAsia="宋体" w:cs="宋体"/>
          <w:sz w:val="24"/>
          <w:szCs w:val="24"/>
        </w:rPr>
      </w:pPr>
    </w:p>
    <w:p w14:paraId="20B40180">
      <w:pPr>
        <w:kinsoku/>
        <w:topLinePunct w:val="0"/>
        <w:bidi w:val="0"/>
        <w:spacing w:before="65" w:line="228" w:lineRule="auto"/>
        <w:ind w:left="21"/>
        <w:outlineLvl w:val="2"/>
        <w:rPr>
          <w:rFonts w:hint="eastAsia" w:ascii="宋体" w:hAnsi="宋体" w:eastAsia="宋体" w:cs="宋体"/>
          <w:sz w:val="24"/>
          <w:szCs w:val="24"/>
        </w:rPr>
      </w:pPr>
      <w:bookmarkStart w:id="1713" w:name="_Toc28156"/>
      <w:bookmarkStart w:id="1714" w:name="_Toc11797"/>
      <w:bookmarkStart w:id="1715" w:name="_Toc18518"/>
      <w:r>
        <w:rPr>
          <w:rFonts w:hint="eastAsia" w:ascii="宋体" w:hAnsi="宋体" w:eastAsia="宋体" w:cs="宋体"/>
          <w:spacing w:val="5"/>
          <w:sz w:val="24"/>
          <w:szCs w:val="24"/>
        </w:rPr>
        <w:t>1.制造商名称及概况：</w:t>
      </w:r>
      <w:bookmarkEnd w:id="1713"/>
      <w:bookmarkEnd w:id="1714"/>
      <w:bookmarkEnd w:id="1715"/>
    </w:p>
    <w:p w14:paraId="11E2DAF0">
      <w:pPr>
        <w:kinsoku/>
        <w:topLinePunct w:val="0"/>
        <w:bidi w:val="0"/>
        <w:spacing w:before="161" w:line="228" w:lineRule="auto"/>
        <w:ind w:left="195"/>
        <w:rPr>
          <w:rFonts w:hint="eastAsia" w:ascii="宋体" w:hAnsi="宋体" w:eastAsia="宋体" w:cs="宋体"/>
          <w:sz w:val="24"/>
          <w:szCs w:val="24"/>
        </w:rPr>
      </w:pPr>
      <w:r>
        <w:rPr>
          <w:rFonts w:hint="eastAsia" w:ascii="宋体" w:hAnsi="宋体" w:eastAsia="宋体" w:cs="宋体"/>
          <w:spacing w:val="6"/>
          <w:sz w:val="24"/>
          <w:szCs w:val="24"/>
        </w:rPr>
        <w:t>A.制造商名称：</w:t>
      </w:r>
      <w:r>
        <w:rPr>
          <w:rFonts w:hint="eastAsia" w:ascii="宋体" w:hAnsi="宋体" w:eastAsia="宋体" w:cs="宋体"/>
          <w:spacing w:val="5"/>
          <w:sz w:val="24"/>
          <w:szCs w:val="24"/>
        </w:rPr>
        <w:t>.</w:t>
      </w:r>
    </w:p>
    <w:p w14:paraId="35076EB0">
      <w:pPr>
        <w:kinsoku/>
        <w:topLinePunct w:val="0"/>
        <w:bidi w:val="0"/>
        <w:spacing w:before="160" w:line="228" w:lineRule="auto"/>
        <w:ind w:left="208"/>
        <w:rPr>
          <w:rFonts w:hint="eastAsia" w:ascii="宋体" w:hAnsi="宋体" w:eastAsia="宋体" w:cs="宋体"/>
          <w:sz w:val="24"/>
          <w:szCs w:val="24"/>
        </w:rPr>
      </w:pPr>
      <w:r>
        <w:rPr>
          <w:rFonts w:hint="eastAsia" w:ascii="宋体" w:hAnsi="宋体" w:eastAsia="宋体" w:cs="宋体"/>
          <w:spacing w:val="5"/>
          <w:sz w:val="24"/>
          <w:szCs w:val="24"/>
        </w:rPr>
        <w:t>B.总部地址：.</w:t>
      </w:r>
    </w:p>
    <w:p w14:paraId="0362F7E8">
      <w:pPr>
        <w:kinsoku/>
        <w:topLinePunct w:val="0"/>
        <w:bidi w:val="0"/>
        <w:spacing w:before="161" w:line="227" w:lineRule="auto"/>
        <w:ind w:left="423"/>
        <w:rPr>
          <w:rFonts w:hint="eastAsia" w:ascii="宋体" w:hAnsi="宋体" w:eastAsia="宋体" w:cs="宋体"/>
          <w:sz w:val="24"/>
          <w:szCs w:val="24"/>
        </w:rPr>
      </w:pPr>
      <w:r>
        <w:rPr>
          <w:rFonts w:hint="eastAsia" w:ascii="宋体" w:hAnsi="宋体" w:eastAsia="宋体" w:cs="宋体"/>
          <w:spacing w:val="5"/>
          <w:sz w:val="24"/>
          <w:szCs w:val="24"/>
        </w:rPr>
        <w:t>传真/电话：邮编：.</w:t>
      </w:r>
    </w:p>
    <w:p w14:paraId="2892BF31">
      <w:pPr>
        <w:kinsoku/>
        <w:topLinePunct w:val="0"/>
        <w:bidi w:val="0"/>
        <w:spacing w:before="163" w:line="228" w:lineRule="auto"/>
        <w:ind w:left="212"/>
        <w:rPr>
          <w:rFonts w:hint="eastAsia" w:ascii="宋体" w:hAnsi="宋体" w:eastAsia="宋体" w:cs="宋体"/>
          <w:sz w:val="24"/>
          <w:szCs w:val="24"/>
        </w:rPr>
      </w:pPr>
      <w:r>
        <w:rPr>
          <w:rFonts w:hint="eastAsia" w:ascii="宋体" w:hAnsi="宋体" w:eastAsia="宋体" w:cs="宋体"/>
          <w:spacing w:val="6"/>
          <w:sz w:val="24"/>
          <w:szCs w:val="24"/>
        </w:rPr>
        <w:t>C.成立日期或注册日期：.</w:t>
      </w:r>
    </w:p>
    <w:p w14:paraId="7A7CC7B6">
      <w:pPr>
        <w:kinsoku/>
        <w:topLinePunct w:val="0"/>
        <w:bidi w:val="0"/>
        <w:spacing w:before="160" w:line="227" w:lineRule="auto"/>
        <w:ind w:left="208"/>
        <w:rPr>
          <w:rFonts w:hint="eastAsia" w:ascii="宋体" w:hAnsi="宋体" w:eastAsia="宋体" w:cs="宋体"/>
          <w:sz w:val="24"/>
          <w:szCs w:val="24"/>
        </w:rPr>
      </w:pPr>
      <w:r>
        <w:rPr>
          <w:rFonts w:hint="eastAsia" w:ascii="宋体" w:hAnsi="宋体" w:eastAsia="宋体" w:cs="宋体"/>
          <w:spacing w:val="5"/>
          <w:sz w:val="24"/>
          <w:szCs w:val="24"/>
        </w:rPr>
        <w:t>D.实收资本：.</w:t>
      </w:r>
    </w:p>
    <w:p w14:paraId="483B06D9">
      <w:pPr>
        <w:kinsoku/>
        <w:topLinePunct w:val="0"/>
        <w:bidi w:val="0"/>
        <w:spacing w:before="164" w:line="228" w:lineRule="auto"/>
        <w:ind w:left="209"/>
        <w:rPr>
          <w:rFonts w:hint="eastAsia" w:ascii="宋体" w:hAnsi="宋体" w:eastAsia="宋体" w:cs="宋体"/>
          <w:sz w:val="24"/>
          <w:szCs w:val="24"/>
        </w:rPr>
      </w:pPr>
      <w:r>
        <w:rPr>
          <w:rFonts w:hint="eastAsia" w:ascii="宋体" w:hAnsi="宋体" w:eastAsia="宋体" w:cs="宋体"/>
          <w:spacing w:val="6"/>
          <w:sz w:val="24"/>
          <w:szCs w:val="24"/>
        </w:rPr>
        <w:t>E.最近资产负债表（到时为止）。</w:t>
      </w:r>
    </w:p>
    <w:p w14:paraId="4CB4584F">
      <w:pPr>
        <w:kinsoku/>
        <w:topLinePunct w:val="0"/>
        <w:bidi w:val="0"/>
        <w:spacing w:before="161" w:line="228" w:lineRule="auto"/>
        <w:ind w:left="208"/>
        <w:rPr>
          <w:rFonts w:hint="eastAsia" w:ascii="宋体" w:hAnsi="宋体" w:eastAsia="宋体" w:cs="宋体"/>
          <w:sz w:val="24"/>
          <w:szCs w:val="24"/>
        </w:rPr>
      </w:pPr>
      <w:r>
        <w:rPr>
          <w:rFonts w:hint="eastAsia" w:ascii="宋体" w:hAnsi="宋体" w:eastAsia="宋体" w:cs="宋体"/>
          <w:spacing w:val="5"/>
          <w:sz w:val="24"/>
          <w:szCs w:val="24"/>
        </w:rPr>
        <w:t>F.主要负责人姓名：.</w:t>
      </w:r>
    </w:p>
    <w:p w14:paraId="6F64D1A5">
      <w:pPr>
        <w:kinsoku/>
        <w:topLinePunct w:val="0"/>
        <w:bidi w:val="0"/>
        <w:spacing w:before="162" w:line="303" w:lineRule="auto"/>
        <w:ind w:left="544" w:hanging="332"/>
        <w:rPr>
          <w:rFonts w:hint="eastAsia" w:ascii="宋体" w:hAnsi="宋体" w:eastAsia="宋体" w:cs="宋体"/>
          <w:sz w:val="24"/>
          <w:szCs w:val="24"/>
        </w:rPr>
      </w:pPr>
      <w:r>
        <w:rPr>
          <w:rFonts w:hint="eastAsia" w:ascii="宋体" w:hAnsi="宋体" w:eastAsia="宋体" w:cs="宋体"/>
          <w:spacing w:val="-7"/>
          <w:sz w:val="24"/>
          <w:szCs w:val="24"/>
        </w:rPr>
        <w:t>G.制造商在中华人民共和国的代表姓名和地址、邮编、传真、电话（如有的</w:t>
      </w:r>
      <w:r>
        <w:rPr>
          <w:rFonts w:hint="eastAsia" w:ascii="宋体" w:hAnsi="宋体" w:eastAsia="宋体" w:cs="宋体"/>
          <w:sz w:val="24"/>
          <w:szCs w:val="24"/>
        </w:rPr>
        <w:t>话</w:t>
      </w:r>
      <w:r>
        <w:rPr>
          <w:rFonts w:hint="eastAsia" w:ascii="宋体" w:hAnsi="宋体" w:eastAsia="宋体" w:cs="宋体"/>
          <w:spacing w:val="9"/>
          <w:sz w:val="24"/>
          <w:szCs w:val="24"/>
        </w:rPr>
        <w:t>）：</w:t>
      </w:r>
      <w:r>
        <w:rPr>
          <w:rFonts w:hint="eastAsia" w:ascii="宋体" w:hAnsi="宋体" w:eastAsia="宋体" w:cs="宋体"/>
          <w:sz w:val="24"/>
          <w:szCs w:val="24"/>
        </w:rPr>
        <w:t>.</w:t>
      </w:r>
    </w:p>
    <w:p w14:paraId="5B8798A5">
      <w:pPr>
        <w:pStyle w:val="2"/>
        <w:kinsoku/>
        <w:topLinePunct w:val="0"/>
        <w:bidi w:val="0"/>
        <w:spacing w:line="334" w:lineRule="auto"/>
        <w:rPr>
          <w:rFonts w:hint="eastAsia" w:ascii="宋体" w:hAnsi="宋体" w:eastAsia="宋体" w:cs="宋体"/>
          <w:sz w:val="24"/>
          <w:szCs w:val="24"/>
        </w:rPr>
      </w:pPr>
    </w:p>
    <w:p w14:paraId="6988C1FC">
      <w:pPr>
        <w:kinsoku/>
        <w:topLinePunct w:val="0"/>
        <w:bidi w:val="0"/>
        <w:spacing w:before="65" w:line="227" w:lineRule="auto"/>
        <w:ind w:left="1"/>
        <w:outlineLvl w:val="2"/>
        <w:rPr>
          <w:rFonts w:hint="eastAsia" w:ascii="宋体" w:hAnsi="宋体" w:eastAsia="宋体" w:cs="宋体"/>
          <w:sz w:val="24"/>
          <w:szCs w:val="24"/>
        </w:rPr>
      </w:pPr>
      <w:bookmarkStart w:id="1716" w:name="_Toc8976"/>
      <w:bookmarkStart w:id="1717" w:name="_Toc11256"/>
      <w:bookmarkStart w:id="1718" w:name="_Toc2191"/>
      <w:r>
        <w:rPr>
          <w:rFonts w:hint="eastAsia" w:ascii="宋体" w:hAnsi="宋体" w:eastAsia="宋体" w:cs="宋体"/>
          <w:spacing w:val="7"/>
          <w:sz w:val="24"/>
          <w:szCs w:val="24"/>
        </w:rPr>
        <w:t>2.投标货物情况</w:t>
      </w:r>
      <w:bookmarkEnd w:id="1716"/>
      <w:bookmarkEnd w:id="1717"/>
      <w:bookmarkEnd w:id="1718"/>
    </w:p>
    <w:p w14:paraId="7CB66E5A">
      <w:pPr>
        <w:kinsoku/>
        <w:topLinePunct w:val="0"/>
        <w:bidi w:val="0"/>
        <w:spacing w:before="163" w:line="227" w:lineRule="auto"/>
        <w:ind w:left="195"/>
        <w:rPr>
          <w:rFonts w:hint="eastAsia" w:ascii="宋体" w:hAnsi="宋体" w:eastAsia="宋体" w:cs="宋体"/>
          <w:sz w:val="24"/>
          <w:szCs w:val="24"/>
        </w:rPr>
      </w:pPr>
      <w:r>
        <w:rPr>
          <w:rFonts w:hint="eastAsia" w:ascii="宋体" w:hAnsi="宋体" w:eastAsia="宋体" w:cs="宋体"/>
          <w:spacing w:val="9"/>
          <w:sz w:val="24"/>
          <w:szCs w:val="24"/>
        </w:rPr>
        <w:t>A.关于制造商所提供货物的生产设施及其它</w:t>
      </w:r>
      <w:r>
        <w:rPr>
          <w:rFonts w:hint="eastAsia" w:ascii="宋体" w:hAnsi="宋体" w:eastAsia="宋体" w:cs="宋体"/>
          <w:spacing w:val="8"/>
          <w:sz w:val="24"/>
          <w:szCs w:val="24"/>
        </w:rPr>
        <w:t>情况：</w:t>
      </w:r>
    </w:p>
    <w:p w14:paraId="31C4C1E1">
      <w:pPr>
        <w:kinsoku/>
        <w:topLinePunct w:val="0"/>
        <w:bidi w:val="0"/>
        <w:spacing w:before="162" w:line="228" w:lineRule="auto"/>
        <w:ind w:left="427"/>
        <w:rPr>
          <w:rFonts w:hint="eastAsia" w:ascii="宋体" w:hAnsi="宋体" w:eastAsia="宋体" w:cs="宋体"/>
          <w:sz w:val="24"/>
          <w:szCs w:val="24"/>
        </w:rPr>
      </w:pPr>
      <w:r>
        <w:rPr>
          <w:rFonts w:hint="eastAsia" w:ascii="宋体" w:hAnsi="宋体" w:eastAsia="宋体" w:cs="宋体"/>
          <w:spacing w:val="8"/>
          <w:sz w:val="24"/>
          <w:szCs w:val="24"/>
        </w:rPr>
        <w:t>工厂名称和厂址</w:t>
      </w:r>
    </w:p>
    <w:p w14:paraId="266A00C9">
      <w:pPr>
        <w:kinsoku/>
        <w:topLinePunct w:val="0"/>
        <w:bidi w:val="0"/>
        <w:spacing w:before="163" w:line="227" w:lineRule="auto"/>
        <w:ind w:left="428"/>
        <w:rPr>
          <w:rFonts w:hint="eastAsia" w:ascii="宋体" w:hAnsi="宋体" w:eastAsia="宋体" w:cs="宋体"/>
          <w:sz w:val="24"/>
          <w:szCs w:val="24"/>
        </w:rPr>
      </w:pPr>
      <w:r>
        <w:rPr>
          <w:rFonts w:hint="eastAsia" w:ascii="宋体" w:hAnsi="宋体" w:eastAsia="宋体" w:cs="宋体"/>
          <w:spacing w:val="8"/>
          <w:sz w:val="24"/>
          <w:szCs w:val="24"/>
        </w:rPr>
        <w:t>正在生产的货物</w:t>
      </w:r>
    </w:p>
    <w:p w14:paraId="3D332A7B">
      <w:pPr>
        <w:kinsoku/>
        <w:topLinePunct w:val="0"/>
        <w:bidi w:val="0"/>
        <w:spacing w:before="162" w:line="228" w:lineRule="auto"/>
        <w:ind w:left="425"/>
        <w:rPr>
          <w:rFonts w:hint="eastAsia" w:ascii="宋体" w:hAnsi="宋体" w:eastAsia="宋体" w:cs="宋体"/>
          <w:sz w:val="24"/>
          <w:szCs w:val="24"/>
        </w:rPr>
      </w:pPr>
      <w:r>
        <w:rPr>
          <w:rFonts w:hint="eastAsia" w:ascii="宋体" w:hAnsi="宋体" w:eastAsia="宋体" w:cs="宋体"/>
          <w:spacing w:val="7"/>
          <w:sz w:val="24"/>
          <w:szCs w:val="24"/>
        </w:rPr>
        <w:t>年生产能力</w:t>
      </w:r>
    </w:p>
    <w:p w14:paraId="7476AF5F">
      <w:pPr>
        <w:kinsoku/>
        <w:topLinePunct w:val="0"/>
        <w:bidi w:val="0"/>
        <w:spacing w:before="161" w:line="228" w:lineRule="auto"/>
        <w:ind w:left="425"/>
        <w:rPr>
          <w:rFonts w:hint="eastAsia" w:ascii="宋体" w:hAnsi="宋体" w:eastAsia="宋体" w:cs="宋体"/>
          <w:sz w:val="24"/>
          <w:szCs w:val="24"/>
        </w:rPr>
      </w:pPr>
      <w:r>
        <w:rPr>
          <w:rFonts w:hint="eastAsia" w:ascii="宋体" w:hAnsi="宋体" w:eastAsia="宋体" w:cs="宋体"/>
          <w:spacing w:val="8"/>
          <w:sz w:val="24"/>
          <w:szCs w:val="24"/>
        </w:rPr>
        <w:t>职工（雇工）人数</w:t>
      </w:r>
    </w:p>
    <w:p w14:paraId="2200E900">
      <w:pPr>
        <w:pStyle w:val="2"/>
        <w:kinsoku/>
        <w:topLinePunct w:val="0"/>
        <w:bidi w:val="0"/>
        <w:spacing w:line="289" w:lineRule="auto"/>
        <w:rPr>
          <w:rFonts w:hint="eastAsia" w:ascii="宋体" w:hAnsi="宋体" w:eastAsia="宋体" w:cs="宋体"/>
          <w:sz w:val="24"/>
          <w:szCs w:val="24"/>
          <w:highlight w:val="yellow"/>
        </w:rPr>
      </w:pPr>
    </w:p>
    <w:p w14:paraId="37232552">
      <w:pPr>
        <w:kinsoku/>
        <w:topLinePunct w:val="0"/>
        <w:bidi w:val="0"/>
        <w:spacing w:before="65" w:line="222" w:lineRule="auto"/>
        <w:ind w:left="208"/>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B.</w:t>
      </w:r>
      <w:r>
        <w:rPr>
          <w:rFonts w:hint="eastAsia" w:ascii="宋体" w:hAnsi="宋体" w:eastAsia="宋体" w:cs="宋体"/>
          <w:spacing w:val="7"/>
          <w:sz w:val="24"/>
          <w:szCs w:val="24"/>
          <w:highlight w:val="none"/>
          <w:lang w:val="en-US" w:eastAsia="zh-CN"/>
        </w:rPr>
        <w:t>2022</w:t>
      </w:r>
      <w:r>
        <w:rPr>
          <w:rFonts w:hint="eastAsia" w:ascii="宋体" w:hAnsi="宋体" w:eastAsia="宋体" w:cs="宋体"/>
          <w:spacing w:val="7"/>
          <w:sz w:val="24"/>
          <w:szCs w:val="24"/>
          <w:highlight w:val="none"/>
        </w:rPr>
        <w:t>-202</w:t>
      </w:r>
      <w:r>
        <w:rPr>
          <w:rFonts w:hint="eastAsia" w:ascii="宋体" w:hAnsi="宋体" w:eastAsia="宋体" w:cs="宋体"/>
          <w:spacing w:val="7"/>
          <w:sz w:val="24"/>
          <w:szCs w:val="24"/>
          <w:highlight w:val="none"/>
          <w:lang w:val="en-US" w:eastAsia="zh-CN"/>
        </w:rPr>
        <w:t>4</w:t>
      </w:r>
      <w:r>
        <w:rPr>
          <w:rFonts w:hint="eastAsia" w:ascii="宋体" w:hAnsi="宋体" w:eastAsia="宋体" w:cs="宋体"/>
          <w:spacing w:val="7"/>
          <w:sz w:val="24"/>
          <w:szCs w:val="24"/>
          <w:highlight w:val="none"/>
        </w:rPr>
        <w:t>年度该类货物在中国境内外主要业主的名称和地址：</w:t>
      </w:r>
    </w:p>
    <w:tbl>
      <w:tblPr>
        <w:tblStyle w:val="24"/>
        <w:tblW w:w="8304" w:type="dxa"/>
        <w:tblInd w:w="3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52"/>
        <w:gridCol w:w="4152"/>
      </w:tblGrid>
      <w:tr w14:paraId="56E0B4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4152" w:type="dxa"/>
            <w:vAlign w:val="top"/>
          </w:tcPr>
          <w:p w14:paraId="46955868">
            <w:pPr>
              <w:pStyle w:val="25"/>
              <w:kinsoku/>
              <w:topLinePunct w:val="0"/>
              <w:bidi w:val="0"/>
              <w:spacing w:before="137" w:line="228" w:lineRule="auto"/>
              <w:ind w:left="1057"/>
              <w:rPr>
                <w:rFonts w:hint="eastAsia" w:ascii="宋体" w:hAnsi="宋体" w:eastAsia="宋体" w:cs="宋体"/>
                <w:sz w:val="24"/>
                <w:szCs w:val="24"/>
              </w:rPr>
            </w:pPr>
            <w:r>
              <w:rPr>
                <w:rFonts w:hint="eastAsia" w:ascii="宋体" w:hAnsi="宋体" w:eastAsia="宋体" w:cs="宋体"/>
                <w:spacing w:val="9"/>
                <w:sz w:val="24"/>
                <w:szCs w:val="24"/>
              </w:rPr>
              <w:t>业主名称和地址、邮编</w:t>
            </w:r>
          </w:p>
        </w:tc>
        <w:tc>
          <w:tcPr>
            <w:tcW w:w="4152" w:type="dxa"/>
            <w:vAlign w:val="top"/>
          </w:tcPr>
          <w:p w14:paraId="0A894977">
            <w:pPr>
              <w:pStyle w:val="25"/>
              <w:kinsoku/>
              <w:topLinePunct w:val="0"/>
              <w:bidi w:val="0"/>
              <w:spacing w:before="138" w:line="227" w:lineRule="auto"/>
              <w:ind w:left="1479"/>
              <w:rPr>
                <w:rFonts w:hint="eastAsia" w:ascii="宋体" w:hAnsi="宋体" w:eastAsia="宋体" w:cs="宋体"/>
                <w:sz w:val="24"/>
                <w:szCs w:val="24"/>
              </w:rPr>
            </w:pPr>
            <w:r>
              <w:rPr>
                <w:rFonts w:hint="eastAsia" w:ascii="宋体" w:hAnsi="宋体" w:eastAsia="宋体" w:cs="宋体"/>
                <w:spacing w:val="8"/>
                <w:sz w:val="24"/>
                <w:szCs w:val="24"/>
              </w:rPr>
              <w:t>销售货物名称</w:t>
            </w:r>
          </w:p>
        </w:tc>
      </w:tr>
      <w:tr w14:paraId="0079CB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2" w:hRule="atLeast"/>
        </w:trPr>
        <w:tc>
          <w:tcPr>
            <w:tcW w:w="4152" w:type="dxa"/>
            <w:vAlign w:val="top"/>
          </w:tcPr>
          <w:p w14:paraId="78A3260E">
            <w:pPr>
              <w:kinsoku/>
              <w:topLinePunct w:val="0"/>
              <w:bidi w:val="0"/>
              <w:rPr>
                <w:rFonts w:hint="eastAsia" w:ascii="宋体" w:hAnsi="宋体" w:eastAsia="宋体" w:cs="宋体"/>
                <w:sz w:val="24"/>
                <w:szCs w:val="24"/>
              </w:rPr>
            </w:pPr>
          </w:p>
        </w:tc>
        <w:tc>
          <w:tcPr>
            <w:tcW w:w="4152" w:type="dxa"/>
            <w:vAlign w:val="top"/>
          </w:tcPr>
          <w:p w14:paraId="0E5757DE">
            <w:pPr>
              <w:kinsoku/>
              <w:topLinePunct w:val="0"/>
              <w:bidi w:val="0"/>
              <w:rPr>
                <w:rFonts w:hint="eastAsia" w:ascii="宋体" w:hAnsi="宋体" w:eastAsia="宋体" w:cs="宋体"/>
                <w:sz w:val="24"/>
                <w:szCs w:val="24"/>
              </w:rPr>
            </w:pPr>
          </w:p>
        </w:tc>
      </w:tr>
      <w:tr w14:paraId="179762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4152" w:type="dxa"/>
            <w:vAlign w:val="top"/>
          </w:tcPr>
          <w:p w14:paraId="616E68A3">
            <w:pPr>
              <w:kinsoku/>
              <w:topLinePunct w:val="0"/>
              <w:bidi w:val="0"/>
              <w:rPr>
                <w:rFonts w:hint="eastAsia" w:ascii="宋体" w:hAnsi="宋体" w:eastAsia="宋体" w:cs="宋体"/>
                <w:sz w:val="24"/>
                <w:szCs w:val="24"/>
              </w:rPr>
            </w:pPr>
          </w:p>
        </w:tc>
        <w:tc>
          <w:tcPr>
            <w:tcW w:w="4152" w:type="dxa"/>
            <w:vAlign w:val="top"/>
          </w:tcPr>
          <w:p w14:paraId="63402EE6">
            <w:pPr>
              <w:kinsoku/>
              <w:topLinePunct w:val="0"/>
              <w:bidi w:val="0"/>
              <w:rPr>
                <w:rFonts w:hint="eastAsia" w:ascii="宋体" w:hAnsi="宋体" w:eastAsia="宋体" w:cs="宋体"/>
                <w:sz w:val="24"/>
                <w:szCs w:val="24"/>
              </w:rPr>
            </w:pPr>
          </w:p>
        </w:tc>
      </w:tr>
      <w:tr w14:paraId="3204BC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4152" w:type="dxa"/>
            <w:vAlign w:val="top"/>
          </w:tcPr>
          <w:p w14:paraId="09031084">
            <w:pPr>
              <w:kinsoku/>
              <w:topLinePunct w:val="0"/>
              <w:bidi w:val="0"/>
              <w:rPr>
                <w:rFonts w:hint="eastAsia" w:ascii="宋体" w:hAnsi="宋体" w:eastAsia="宋体" w:cs="宋体"/>
                <w:sz w:val="24"/>
                <w:szCs w:val="24"/>
              </w:rPr>
            </w:pPr>
          </w:p>
        </w:tc>
        <w:tc>
          <w:tcPr>
            <w:tcW w:w="4152" w:type="dxa"/>
            <w:vAlign w:val="top"/>
          </w:tcPr>
          <w:p w14:paraId="3E9CD668">
            <w:pPr>
              <w:kinsoku/>
              <w:topLinePunct w:val="0"/>
              <w:bidi w:val="0"/>
              <w:rPr>
                <w:rFonts w:hint="eastAsia" w:ascii="宋体" w:hAnsi="宋体" w:eastAsia="宋体" w:cs="宋体"/>
                <w:sz w:val="24"/>
                <w:szCs w:val="24"/>
              </w:rPr>
            </w:pPr>
          </w:p>
        </w:tc>
      </w:tr>
    </w:tbl>
    <w:p w14:paraId="1B15AE8B">
      <w:pPr>
        <w:kinsoku/>
        <w:topLinePunct w:val="0"/>
        <w:bidi w:val="0"/>
        <w:spacing w:before="274" w:line="223" w:lineRule="auto"/>
        <w:ind w:left="5"/>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3.</w:t>
      </w:r>
      <w:r>
        <w:rPr>
          <w:rFonts w:hint="eastAsia" w:ascii="宋体" w:hAnsi="宋体" w:eastAsia="宋体" w:cs="宋体"/>
          <w:spacing w:val="7"/>
          <w:sz w:val="24"/>
          <w:szCs w:val="24"/>
          <w:highlight w:val="none"/>
          <w:lang w:val="en-US" w:eastAsia="zh-CN"/>
        </w:rPr>
        <w:t>2022</w:t>
      </w:r>
      <w:r>
        <w:rPr>
          <w:rFonts w:hint="eastAsia" w:ascii="宋体" w:hAnsi="宋体" w:eastAsia="宋体" w:cs="宋体"/>
          <w:spacing w:val="7"/>
          <w:sz w:val="24"/>
          <w:szCs w:val="24"/>
          <w:highlight w:val="none"/>
        </w:rPr>
        <w:t>-202</w:t>
      </w:r>
      <w:r>
        <w:rPr>
          <w:rFonts w:hint="eastAsia" w:ascii="宋体" w:hAnsi="宋体" w:eastAsia="宋体" w:cs="宋体"/>
          <w:spacing w:val="7"/>
          <w:sz w:val="24"/>
          <w:szCs w:val="24"/>
          <w:highlight w:val="none"/>
          <w:lang w:val="en-US" w:eastAsia="zh-CN"/>
        </w:rPr>
        <w:t>4</w:t>
      </w:r>
      <w:r>
        <w:rPr>
          <w:rFonts w:hint="eastAsia" w:ascii="宋体" w:hAnsi="宋体" w:eastAsia="宋体" w:cs="宋体"/>
          <w:spacing w:val="5"/>
          <w:sz w:val="24"/>
          <w:szCs w:val="24"/>
          <w:highlight w:val="none"/>
        </w:rPr>
        <w:t>年度的年营业总额：</w:t>
      </w:r>
    </w:p>
    <w:tbl>
      <w:tblPr>
        <w:tblStyle w:val="24"/>
        <w:tblW w:w="8304" w:type="dxa"/>
        <w:tblInd w:w="3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80"/>
        <w:gridCol w:w="2072"/>
        <w:gridCol w:w="2072"/>
        <w:gridCol w:w="2080"/>
      </w:tblGrid>
      <w:tr w14:paraId="0A76B8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0" w:hRule="atLeast"/>
        </w:trPr>
        <w:tc>
          <w:tcPr>
            <w:tcW w:w="2080" w:type="dxa"/>
            <w:vAlign w:val="top"/>
          </w:tcPr>
          <w:p w14:paraId="455801D2">
            <w:pPr>
              <w:pStyle w:val="25"/>
              <w:kinsoku/>
              <w:topLinePunct w:val="0"/>
              <w:bidi w:val="0"/>
              <w:spacing w:before="139" w:line="228" w:lineRule="auto"/>
              <w:ind w:left="756"/>
              <w:rPr>
                <w:rFonts w:hint="eastAsia" w:ascii="宋体" w:hAnsi="宋体" w:eastAsia="宋体" w:cs="宋体"/>
                <w:sz w:val="24"/>
                <w:szCs w:val="24"/>
              </w:rPr>
            </w:pPr>
            <w:r>
              <w:rPr>
                <w:rFonts w:hint="eastAsia" w:ascii="宋体" w:hAnsi="宋体" w:eastAsia="宋体" w:cs="宋体"/>
                <w:sz w:val="24"/>
                <w:szCs w:val="24"/>
              </w:rPr>
              <w:t>年度</w:t>
            </w:r>
          </w:p>
        </w:tc>
        <w:tc>
          <w:tcPr>
            <w:tcW w:w="2072" w:type="dxa"/>
            <w:vAlign w:val="top"/>
          </w:tcPr>
          <w:p w14:paraId="60DFA50A">
            <w:pPr>
              <w:pStyle w:val="25"/>
              <w:kinsoku/>
              <w:topLinePunct w:val="0"/>
              <w:bidi w:val="0"/>
              <w:spacing w:before="139" w:line="228" w:lineRule="auto"/>
              <w:ind w:left="772"/>
              <w:rPr>
                <w:rFonts w:hint="eastAsia" w:ascii="宋体" w:hAnsi="宋体" w:eastAsia="宋体" w:cs="宋体"/>
                <w:sz w:val="24"/>
                <w:szCs w:val="24"/>
              </w:rPr>
            </w:pPr>
            <w:r>
              <w:rPr>
                <w:rFonts w:hint="eastAsia" w:ascii="宋体" w:hAnsi="宋体" w:eastAsia="宋体" w:cs="宋体"/>
                <w:spacing w:val="-10"/>
                <w:sz w:val="24"/>
                <w:szCs w:val="24"/>
              </w:rPr>
              <w:t>国内</w:t>
            </w:r>
          </w:p>
        </w:tc>
        <w:tc>
          <w:tcPr>
            <w:tcW w:w="2072" w:type="dxa"/>
            <w:vAlign w:val="top"/>
          </w:tcPr>
          <w:p w14:paraId="6E4A0E1D">
            <w:pPr>
              <w:pStyle w:val="25"/>
              <w:kinsoku/>
              <w:topLinePunct w:val="0"/>
              <w:bidi w:val="0"/>
              <w:spacing w:before="139" w:line="231" w:lineRule="auto"/>
              <w:ind w:left="771"/>
              <w:rPr>
                <w:rFonts w:hint="eastAsia" w:ascii="宋体" w:hAnsi="宋体" w:eastAsia="宋体" w:cs="宋体"/>
                <w:sz w:val="24"/>
                <w:szCs w:val="24"/>
              </w:rPr>
            </w:pPr>
            <w:r>
              <w:rPr>
                <w:rFonts w:hint="eastAsia" w:ascii="宋体" w:hAnsi="宋体" w:eastAsia="宋体" w:cs="宋体"/>
                <w:spacing w:val="-9"/>
                <w:sz w:val="24"/>
                <w:szCs w:val="24"/>
              </w:rPr>
              <w:t>出口</w:t>
            </w:r>
          </w:p>
        </w:tc>
        <w:tc>
          <w:tcPr>
            <w:tcW w:w="2080" w:type="dxa"/>
            <w:vAlign w:val="top"/>
          </w:tcPr>
          <w:p w14:paraId="3B4EDF66">
            <w:pPr>
              <w:pStyle w:val="25"/>
              <w:kinsoku/>
              <w:topLinePunct w:val="0"/>
              <w:bidi w:val="0"/>
              <w:spacing w:before="139" w:line="228" w:lineRule="auto"/>
              <w:ind w:left="763"/>
              <w:rPr>
                <w:rFonts w:hint="eastAsia" w:ascii="宋体" w:hAnsi="宋体" w:eastAsia="宋体" w:cs="宋体"/>
                <w:sz w:val="24"/>
                <w:szCs w:val="24"/>
              </w:rPr>
            </w:pPr>
            <w:r>
              <w:rPr>
                <w:rFonts w:hint="eastAsia" w:ascii="宋体" w:hAnsi="宋体" w:eastAsia="宋体" w:cs="宋体"/>
                <w:spacing w:val="-2"/>
                <w:sz w:val="24"/>
                <w:szCs w:val="24"/>
              </w:rPr>
              <w:t>总额</w:t>
            </w:r>
          </w:p>
        </w:tc>
      </w:tr>
      <w:tr w14:paraId="63CEC5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2" w:hRule="atLeast"/>
        </w:trPr>
        <w:tc>
          <w:tcPr>
            <w:tcW w:w="2080" w:type="dxa"/>
            <w:vAlign w:val="top"/>
          </w:tcPr>
          <w:p w14:paraId="69D78375">
            <w:pPr>
              <w:kinsoku/>
              <w:topLinePunct w:val="0"/>
              <w:bidi w:val="0"/>
              <w:rPr>
                <w:rFonts w:hint="eastAsia" w:ascii="宋体" w:hAnsi="宋体" w:eastAsia="宋体" w:cs="宋体"/>
                <w:sz w:val="24"/>
                <w:szCs w:val="24"/>
              </w:rPr>
            </w:pPr>
          </w:p>
        </w:tc>
        <w:tc>
          <w:tcPr>
            <w:tcW w:w="2072" w:type="dxa"/>
            <w:vAlign w:val="top"/>
          </w:tcPr>
          <w:p w14:paraId="27F50B52">
            <w:pPr>
              <w:kinsoku/>
              <w:topLinePunct w:val="0"/>
              <w:bidi w:val="0"/>
              <w:rPr>
                <w:rFonts w:hint="eastAsia" w:ascii="宋体" w:hAnsi="宋体" w:eastAsia="宋体" w:cs="宋体"/>
                <w:sz w:val="24"/>
                <w:szCs w:val="24"/>
              </w:rPr>
            </w:pPr>
          </w:p>
        </w:tc>
        <w:tc>
          <w:tcPr>
            <w:tcW w:w="2072" w:type="dxa"/>
            <w:vAlign w:val="top"/>
          </w:tcPr>
          <w:p w14:paraId="0F5BB68D">
            <w:pPr>
              <w:kinsoku/>
              <w:topLinePunct w:val="0"/>
              <w:bidi w:val="0"/>
              <w:rPr>
                <w:rFonts w:hint="eastAsia" w:ascii="宋体" w:hAnsi="宋体" w:eastAsia="宋体" w:cs="宋体"/>
                <w:sz w:val="24"/>
                <w:szCs w:val="24"/>
              </w:rPr>
            </w:pPr>
          </w:p>
        </w:tc>
        <w:tc>
          <w:tcPr>
            <w:tcW w:w="2080" w:type="dxa"/>
            <w:vAlign w:val="top"/>
          </w:tcPr>
          <w:p w14:paraId="3F1C9893">
            <w:pPr>
              <w:kinsoku/>
              <w:topLinePunct w:val="0"/>
              <w:bidi w:val="0"/>
              <w:rPr>
                <w:rFonts w:hint="eastAsia" w:ascii="宋体" w:hAnsi="宋体" w:eastAsia="宋体" w:cs="宋体"/>
                <w:sz w:val="24"/>
                <w:szCs w:val="24"/>
              </w:rPr>
            </w:pPr>
          </w:p>
        </w:tc>
      </w:tr>
      <w:tr w14:paraId="3D571D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2" w:hRule="atLeast"/>
        </w:trPr>
        <w:tc>
          <w:tcPr>
            <w:tcW w:w="2080" w:type="dxa"/>
            <w:vAlign w:val="top"/>
          </w:tcPr>
          <w:p w14:paraId="5BD6B658">
            <w:pPr>
              <w:kinsoku/>
              <w:topLinePunct w:val="0"/>
              <w:bidi w:val="0"/>
              <w:rPr>
                <w:rFonts w:hint="eastAsia" w:ascii="宋体" w:hAnsi="宋体" w:eastAsia="宋体" w:cs="宋体"/>
                <w:sz w:val="24"/>
                <w:szCs w:val="24"/>
              </w:rPr>
            </w:pPr>
          </w:p>
        </w:tc>
        <w:tc>
          <w:tcPr>
            <w:tcW w:w="2072" w:type="dxa"/>
            <w:vAlign w:val="top"/>
          </w:tcPr>
          <w:p w14:paraId="2046FD2A">
            <w:pPr>
              <w:kinsoku/>
              <w:topLinePunct w:val="0"/>
              <w:bidi w:val="0"/>
              <w:rPr>
                <w:rFonts w:hint="eastAsia" w:ascii="宋体" w:hAnsi="宋体" w:eastAsia="宋体" w:cs="宋体"/>
                <w:sz w:val="24"/>
                <w:szCs w:val="24"/>
              </w:rPr>
            </w:pPr>
          </w:p>
        </w:tc>
        <w:tc>
          <w:tcPr>
            <w:tcW w:w="2072" w:type="dxa"/>
            <w:vAlign w:val="top"/>
          </w:tcPr>
          <w:p w14:paraId="1B56AE4B">
            <w:pPr>
              <w:kinsoku/>
              <w:topLinePunct w:val="0"/>
              <w:bidi w:val="0"/>
              <w:rPr>
                <w:rFonts w:hint="eastAsia" w:ascii="宋体" w:hAnsi="宋体" w:eastAsia="宋体" w:cs="宋体"/>
                <w:sz w:val="24"/>
                <w:szCs w:val="24"/>
              </w:rPr>
            </w:pPr>
          </w:p>
        </w:tc>
        <w:tc>
          <w:tcPr>
            <w:tcW w:w="2080" w:type="dxa"/>
            <w:vAlign w:val="top"/>
          </w:tcPr>
          <w:p w14:paraId="44595C4D">
            <w:pPr>
              <w:kinsoku/>
              <w:topLinePunct w:val="0"/>
              <w:bidi w:val="0"/>
              <w:rPr>
                <w:rFonts w:hint="eastAsia" w:ascii="宋体" w:hAnsi="宋体" w:eastAsia="宋体" w:cs="宋体"/>
                <w:sz w:val="24"/>
                <w:szCs w:val="24"/>
              </w:rPr>
            </w:pPr>
          </w:p>
        </w:tc>
      </w:tr>
      <w:tr w14:paraId="4C3B6F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0" w:hRule="atLeast"/>
        </w:trPr>
        <w:tc>
          <w:tcPr>
            <w:tcW w:w="2080" w:type="dxa"/>
            <w:vAlign w:val="top"/>
          </w:tcPr>
          <w:p w14:paraId="13C9CC3F">
            <w:pPr>
              <w:kinsoku/>
              <w:topLinePunct w:val="0"/>
              <w:bidi w:val="0"/>
              <w:rPr>
                <w:rFonts w:hint="eastAsia" w:ascii="宋体" w:hAnsi="宋体" w:eastAsia="宋体" w:cs="宋体"/>
                <w:sz w:val="24"/>
                <w:szCs w:val="24"/>
              </w:rPr>
            </w:pPr>
          </w:p>
        </w:tc>
        <w:tc>
          <w:tcPr>
            <w:tcW w:w="2072" w:type="dxa"/>
            <w:vAlign w:val="top"/>
          </w:tcPr>
          <w:p w14:paraId="1C06295F">
            <w:pPr>
              <w:kinsoku/>
              <w:topLinePunct w:val="0"/>
              <w:bidi w:val="0"/>
              <w:rPr>
                <w:rFonts w:hint="eastAsia" w:ascii="宋体" w:hAnsi="宋体" w:eastAsia="宋体" w:cs="宋体"/>
                <w:sz w:val="24"/>
                <w:szCs w:val="24"/>
              </w:rPr>
            </w:pPr>
          </w:p>
        </w:tc>
        <w:tc>
          <w:tcPr>
            <w:tcW w:w="2072" w:type="dxa"/>
            <w:vAlign w:val="top"/>
          </w:tcPr>
          <w:p w14:paraId="201646C5">
            <w:pPr>
              <w:kinsoku/>
              <w:topLinePunct w:val="0"/>
              <w:bidi w:val="0"/>
              <w:rPr>
                <w:rFonts w:hint="eastAsia" w:ascii="宋体" w:hAnsi="宋体" w:eastAsia="宋体" w:cs="宋体"/>
                <w:sz w:val="24"/>
                <w:szCs w:val="24"/>
              </w:rPr>
            </w:pPr>
          </w:p>
        </w:tc>
        <w:tc>
          <w:tcPr>
            <w:tcW w:w="2080" w:type="dxa"/>
            <w:vAlign w:val="top"/>
          </w:tcPr>
          <w:p w14:paraId="3A4D1870">
            <w:pPr>
              <w:kinsoku/>
              <w:topLinePunct w:val="0"/>
              <w:bidi w:val="0"/>
              <w:rPr>
                <w:rFonts w:hint="eastAsia" w:ascii="宋体" w:hAnsi="宋体" w:eastAsia="宋体" w:cs="宋体"/>
                <w:sz w:val="24"/>
                <w:szCs w:val="24"/>
              </w:rPr>
            </w:pPr>
          </w:p>
        </w:tc>
      </w:tr>
    </w:tbl>
    <w:p w14:paraId="0A461920">
      <w:pPr>
        <w:pStyle w:val="2"/>
        <w:kinsoku/>
        <w:topLinePunct w:val="0"/>
        <w:bidi w:val="0"/>
        <w:spacing w:line="446" w:lineRule="auto"/>
        <w:rPr>
          <w:rFonts w:hint="eastAsia" w:ascii="宋体" w:hAnsi="宋体" w:eastAsia="宋体" w:cs="宋体"/>
          <w:sz w:val="24"/>
          <w:szCs w:val="24"/>
        </w:rPr>
      </w:pPr>
    </w:p>
    <w:p w14:paraId="2BAD5D3E">
      <w:pPr>
        <w:pStyle w:val="3"/>
        <w:rPr>
          <w:rFonts w:hint="eastAsia"/>
        </w:rPr>
      </w:pPr>
    </w:p>
    <w:p w14:paraId="75238937">
      <w:pPr>
        <w:kinsoku/>
        <w:topLinePunct w:val="0"/>
        <w:bidi w:val="0"/>
        <w:spacing w:before="65" w:line="227" w:lineRule="auto"/>
        <w:outlineLvl w:val="2"/>
        <w:rPr>
          <w:rFonts w:hint="eastAsia" w:ascii="宋体" w:hAnsi="宋体" w:eastAsia="宋体" w:cs="宋体"/>
          <w:sz w:val="24"/>
          <w:szCs w:val="24"/>
        </w:rPr>
      </w:pPr>
      <w:bookmarkStart w:id="1719" w:name="_Toc31679"/>
      <w:bookmarkStart w:id="1720" w:name="_Toc21233"/>
      <w:bookmarkStart w:id="1721" w:name="_Toc910"/>
      <w:r>
        <w:rPr>
          <w:rFonts w:hint="eastAsia" w:ascii="宋体" w:hAnsi="宋体" w:eastAsia="宋体" w:cs="宋体"/>
          <w:spacing w:val="9"/>
          <w:sz w:val="24"/>
          <w:szCs w:val="24"/>
        </w:rPr>
        <w:t>4.主要备品备件及易损易耗件供应商的名称和地址</w:t>
      </w:r>
      <w:r>
        <w:rPr>
          <w:rFonts w:hint="eastAsia" w:ascii="宋体" w:hAnsi="宋体" w:eastAsia="宋体" w:cs="宋体"/>
          <w:spacing w:val="8"/>
          <w:sz w:val="24"/>
          <w:szCs w:val="24"/>
        </w:rPr>
        <w:t>、邮编：</w:t>
      </w:r>
      <w:bookmarkEnd w:id="1719"/>
      <w:bookmarkEnd w:id="1720"/>
      <w:bookmarkEnd w:id="1721"/>
    </w:p>
    <w:p w14:paraId="25D4CDA4">
      <w:pPr>
        <w:kinsoku/>
        <w:topLinePunct w:val="0"/>
        <w:bidi w:val="0"/>
        <w:spacing w:before="34"/>
        <w:rPr>
          <w:rFonts w:hint="eastAsia" w:ascii="宋体" w:hAnsi="宋体" w:eastAsia="宋体" w:cs="宋体"/>
          <w:sz w:val="24"/>
          <w:szCs w:val="24"/>
        </w:rPr>
      </w:pPr>
    </w:p>
    <w:tbl>
      <w:tblPr>
        <w:tblStyle w:val="24"/>
        <w:tblW w:w="8304" w:type="dxa"/>
        <w:tblInd w:w="37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80"/>
        <w:gridCol w:w="2072"/>
        <w:gridCol w:w="2072"/>
        <w:gridCol w:w="2080"/>
      </w:tblGrid>
      <w:tr w14:paraId="707D07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2080" w:type="dxa"/>
            <w:vAlign w:val="top"/>
          </w:tcPr>
          <w:p w14:paraId="0AC9DD1B">
            <w:pPr>
              <w:pStyle w:val="25"/>
              <w:kinsoku/>
              <w:topLinePunct w:val="0"/>
              <w:bidi w:val="0"/>
              <w:spacing w:before="35" w:line="235" w:lineRule="auto"/>
              <w:ind w:left="560" w:right="62" w:hanging="432"/>
              <w:rPr>
                <w:rFonts w:hint="eastAsia" w:ascii="宋体" w:hAnsi="宋体" w:eastAsia="宋体" w:cs="宋体"/>
                <w:sz w:val="24"/>
                <w:szCs w:val="24"/>
              </w:rPr>
            </w:pPr>
            <w:r>
              <w:rPr>
                <w:rFonts w:hint="eastAsia" w:ascii="宋体" w:hAnsi="宋体" w:eastAsia="宋体" w:cs="宋体"/>
                <w:spacing w:val="8"/>
                <w:sz w:val="24"/>
                <w:szCs w:val="24"/>
              </w:rPr>
              <w:t>主要备品备件及易损</w:t>
            </w:r>
            <w:r>
              <w:rPr>
                <w:rFonts w:hint="eastAsia" w:ascii="宋体" w:hAnsi="宋体" w:eastAsia="宋体" w:cs="宋体"/>
                <w:spacing w:val="5"/>
                <w:sz w:val="24"/>
                <w:szCs w:val="24"/>
              </w:rPr>
              <w:t>易耗件名称</w:t>
            </w:r>
          </w:p>
        </w:tc>
        <w:tc>
          <w:tcPr>
            <w:tcW w:w="2072" w:type="dxa"/>
            <w:vAlign w:val="top"/>
          </w:tcPr>
          <w:p w14:paraId="7A0D5E27">
            <w:pPr>
              <w:pStyle w:val="25"/>
              <w:kinsoku/>
              <w:topLinePunct w:val="0"/>
              <w:bidi w:val="0"/>
              <w:spacing w:before="172" w:line="227" w:lineRule="auto"/>
              <w:ind w:left="540"/>
              <w:rPr>
                <w:rFonts w:hint="eastAsia" w:ascii="宋体" w:hAnsi="宋体" w:eastAsia="宋体" w:cs="宋体"/>
                <w:sz w:val="24"/>
                <w:szCs w:val="24"/>
              </w:rPr>
            </w:pPr>
            <w:r>
              <w:rPr>
                <w:rFonts w:hint="eastAsia" w:ascii="宋体" w:hAnsi="宋体" w:eastAsia="宋体" w:cs="宋体"/>
                <w:spacing w:val="8"/>
                <w:sz w:val="24"/>
                <w:szCs w:val="24"/>
              </w:rPr>
              <w:t>供应商名称</w:t>
            </w:r>
          </w:p>
        </w:tc>
        <w:tc>
          <w:tcPr>
            <w:tcW w:w="2072" w:type="dxa"/>
            <w:vAlign w:val="top"/>
          </w:tcPr>
          <w:p w14:paraId="6D7A7DA6">
            <w:pPr>
              <w:pStyle w:val="25"/>
              <w:kinsoku/>
              <w:topLinePunct w:val="0"/>
              <w:bidi w:val="0"/>
              <w:spacing w:before="172" w:line="237" w:lineRule="auto"/>
              <w:ind w:left="859"/>
              <w:rPr>
                <w:rFonts w:hint="eastAsia" w:ascii="宋体" w:hAnsi="宋体" w:eastAsia="宋体" w:cs="宋体"/>
                <w:sz w:val="24"/>
                <w:szCs w:val="24"/>
              </w:rPr>
            </w:pPr>
            <w:r>
              <w:rPr>
                <w:rFonts w:hint="eastAsia" w:ascii="宋体" w:hAnsi="宋体" w:eastAsia="宋体" w:cs="宋体"/>
                <w:spacing w:val="4"/>
                <w:sz w:val="24"/>
                <w:szCs w:val="24"/>
              </w:rPr>
              <w:t>地址</w:t>
            </w:r>
          </w:p>
        </w:tc>
        <w:tc>
          <w:tcPr>
            <w:tcW w:w="2080" w:type="dxa"/>
            <w:vAlign w:val="top"/>
          </w:tcPr>
          <w:p w14:paraId="39CF2D78">
            <w:pPr>
              <w:pStyle w:val="25"/>
              <w:kinsoku/>
              <w:topLinePunct w:val="0"/>
              <w:bidi w:val="0"/>
              <w:spacing w:before="171" w:line="228" w:lineRule="auto"/>
              <w:ind w:left="878"/>
              <w:rPr>
                <w:rFonts w:hint="eastAsia" w:ascii="宋体" w:hAnsi="宋体" w:eastAsia="宋体" w:cs="宋体"/>
                <w:sz w:val="24"/>
                <w:szCs w:val="24"/>
              </w:rPr>
            </w:pPr>
            <w:r>
              <w:rPr>
                <w:rFonts w:hint="eastAsia" w:ascii="宋体" w:hAnsi="宋体" w:eastAsia="宋体" w:cs="宋体"/>
                <w:spacing w:val="-3"/>
                <w:sz w:val="24"/>
                <w:szCs w:val="24"/>
              </w:rPr>
              <w:t>邮编</w:t>
            </w:r>
          </w:p>
        </w:tc>
      </w:tr>
      <w:tr w14:paraId="63EF69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2080" w:type="dxa"/>
            <w:vAlign w:val="top"/>
          </w:tcPr>
          <w:p w14:paraId="6846492E">
            <w:pPr>
              <w:kinsoku/>
              <w:topLinePunct w:val="0"/>
              <w:bidi w:val="0"/>
              <w:rPr>
                <w:rFonts w:hint="eastAsia" w:ascii="宋体" w:hAnsi="宋体" w:eastAsia="宋体" w:cs="宋体"/>
                <w:sz w:val="24"/>
                <w:szCs w:val="24"/>
              </w:rPr>
            </w:pPr>
          </w:p>
        </w:tc>
        <w:tc>
          <w:tcPr>
            <w:tcW w:w="2072" w:type="dxa"/>
            <w:vAlign w:val="top"/>
          </w:tcPr>
          <w:p w14:paraId="222D70C5">
            <w:pPr>
              <w:kinsoku/>
              <w:topLinePunct w:val="0"/>
              <w:bidi w:val="0"/>
              <w:rPr>
                <w:rFonts w:hint="eastAsia" w:ascii="宋体" w:hAnsi="宋体" w:eastAsia="宋体" w:cs="宋体"/>
                <w:sz w:val="24"/>
                <w:szCs w:val="24"/>
              </w:rPr>
            </w:pPr>
          </w:p>
        </w:tc>
        <w:tc>
          <w:tcPr>
            <w:tcW w:w="2072" w:type="dxa"/>
            <w:vAlign w:val="top"/>
          </w:tcPr>
          <w:p w14:paraId="22E2CD73">
            <w:pPr>
              <w:kinsoku/>
              <w:topLinePunct w:val="0"/>
              <w:bidi w:val="0"/>
              <w:rPr>
                <w:rFonts w:hint="eastAsia" w:ascii="宋体" w:hAnsi="宋体" w:eastAsia="宋体" w:cs="宋体"/>
                <w:sz w:val="24"/>
                <w:szCs w:val="24"/>
              </w:rPr>
            </w:pPr>
          </w:p>
        </w:tc>
        <w:tc>
          <w:tcPr>
            <w:tcW w:w="2080" w:type="dxa"/>
            <w:vAlign w:val="top"/>
          </w:tcPr>
          <w:p w14:paraId="4B68DEB1">
            <w:pPr>
              <w:kinsoku/>
              <w:topLinePunct w:val="0"/>
              <w:bidi w:val="0"/>
              <w:rPr>
                <w:rFonts w:hint="eastAsia" w:ascii="宋体" w:hAnsi="宋体" w:eastAsia="宋体" w:cs="宋体"/>
                <w:sz w:val="24"/>
                <w:szCs w:val="24"/>
              </w:rPr>
            </w:pPr>
          </w:p>
        </w:tc>
      </w:tr>
      <w:tr w14:paraId="194458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2080" w:type="dxa"/>
            <w:vAlign w:val="top"/>
          </w:tcPr>
          <w:p w14:paraId="3FD43FD4">
            <w:pPr>
              <w:kinsoku/>
              <w:topLinePunct w:val="0"/>
              <w:bidi w:val="0"/>
              <w:rPr>
                <w:rFonts w:hint="eastAsia" w:ascii="宋体" w:hAnsi="宋体" w:eastAsia="宋体" w:cs="宋体"/>
                <w:sz w:val="24"/>
                <w:szCs w:val="24"/>
              </w:rPr>
            </w:pPr>
          </w:p>
        </w:tc>
        <w:tc>
          <w:tcPr>
            <w:tcW w:w="2072" w:type="dxa"/>
            <w:vAlign w:val="top"/>
          </w:tcPr>
          <w:p w14:paraId="51AA8EC5">
            <w:pPr>
              <w:kinsoku/>
              <w:topLinePunct w:val="0"/>
              <w:bidi w:val="0"/>
              <w:rPr>
                <w:rFonts w:hint="eastAsia" w:ascii="宋体" w:hAnsi="宋体" w:eastAsia="宋体" w:cs="宋体"/>
                <w:sz w:val="24"/>
                <w:szCs w:val="24"/>
              </w:rPr>
            </w:pPr>
          </w:p>
        </w:tc>
        <w:tc>
          <w:tcPr>
            <w:tcW w:w="2072" w:type="dxa"/>
            <w:vAlign w:val="top"/>
          </w:tcPr>
          <w:p w14:paraId="26C88F30">
            <w:pPr>
              <w:kinsoku/>
              <w:topLinePunct w:val="0"/>
              <w:bidi w:val="0"/>
              <w:rPr>
                <w:rFonts w:hint="eastAsia" w:ascii="宋体" w:hAnsi="宋体" w:eastAsia="宋体" w:cs="宋体"/>
                <w:sz w:val="24"/>
                <w:szCs w:val="24"/>
              </w:rPr>
            </w:pPr>
          </w:p>
        </w:tc>
        <w:tc>
          <w:tcPr>
            <w:tcW w:w="2080" w:type="dxa"/>
            <w:vAlign w:val="top"/>
          </w:tcPr>
          <w:p w14:paraId="7F0A1C2D">
            <w:pPr>
              <w:kinsoku/>
              <w:topLinePunct w:val="0"/>
              <w:bidi w:val="0"/>
              <w:rPr>
                <w:rFonts w:hint="eastAsia" w:ascii="宋体" w:hAnsi="宋体" w:eastAsia="宋体" w:cs="宋体"/>
                <w:sz w:val="24"/>
                <w:szCs w:val="24"/>
              </w:rPr>
            </w:pPr>
          </w:p>
        </w:tc>
      </w:tr>
      <w:tr w14:paraId="721FC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2080" w:type="dxa"/>
            <w:vAlign w:val="top"/>
          </w:tcPr>
          <w:p w14:paraId="1019684E">
            <w:pPr>
              <w:kinsoku/>
              <w:topLinePunct w:val="0"/>
              <w:bidi w:val="0"/>
              <w:rPr>
                <w:rFonts w:hint="eastAsia" w:ascii="宋体" w:hAnsi="宋体" w:eastAsia="宋体" w:cs="宋体"/>
                <w:sz w:val="24"/>
                <w:szCs w:val="24"/>
              </w:rPr>
            </w:pPr>
          </w:p>
        </w:tc>
        <w:tc>
          <w:tcPr>
            <w:tcW w:w="2072" w:type="dxa"/>
            <w:vAlign w:val="top"/>
          </w:tcPr>
          <w:p w14:paraId="6B82CD95">
            <w:pPr>
              <w:kinsoku/>
              <w:topLinePunct w:val="0"/>
              <w:bidi w:val="0"/>
              <w:rPr>
                <w:rFonts w:hint="eastAsia" w:ascii="宋体" w:hAnsi="宋体" w:eastAsia="宋体" w:cs="宋体"/>
                <w:sz w:val="24"/>
                <w:szCs w:val="24"/>
              </w:rPr>
            </w:pPr>
          </w:p>
        </w:tc>
        <w:tc>
          <w:tcPr>
            <w:tcW w:w="2072" w:type="dxa"/>
            <w:vAlign w:val="top"/>
          </w:tcPr>
          <w:p w14:paraId="4ECFD2FF">
            <w:pPr>
              <w:kinsoku/>
              <w:topLinePunct w:val="0"/>
              <w:bidi w:val="0"/>
              <w:rPr>
                <w:rFonts w:hint="eastAsia" w:ascii="宋体" w:hAnsi="宋体" w:eastAsia="宋体" w:cs="宋体"/>
                <w:sz w:val="24"/>
                <w:szCs w:val="24"/>
              </w:rPr>
            </w:pPr>
          </w:p>
        </w:tc>
        <w:tc>
          <w:tcPr>
            <w:tcW w:w="2080" w:type="dxa"/>
            <w:vAlign w:val="top"/>
          </w:tcPr>
          <w:p w14:paraId="034F873E">
            <w:pPr>
              <w:kinsoku/>
              <w:topLinePunct w:val="0"/>
              <w:bidi w:val="0"/>
              <w:rPr>
                <w:rFonts w:hint="eastAsia" w:ascii="宋体" w:hAnsi="宋体" w:eastAsia="宋体" w:cs="宋体"/>
                <w:sz w:val="24"/>
                <w:szCs w:val="24"/>
              </w:rPr>
            </w:pPr>
          </w:p>
        </w:tc>
      </w:tr>
      <w:tr w14:paraId="241F51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2080" w:type="dxa"/>
            <w:vAlign w:val="top"/>
          </w:tcPr>
          <w:p w14:paraId="77758022">
            <w:pPr>
              <w:kinsoku/>
              <w:topLinePunct w:val="0"/>
              <w:bidi w:val="0"/>
              <w:rPr>
                <w:rFonts w:hint="eastAsia" w:ascii="宋体" w:hAnsi="宋体" w:eastAsia="宋体" w:cs="宋体"/>
                <w:sz w:val="24"/>
                <w:szCs w:val="24"/>
              </w:rPr>
            </w:pPr>
          </w:p>
        </w:tc>
        <w:tc>
          <w:tcPr>
            <w:tcW w:w="2072" w:type="dxa"/>
            <w:vAlign w:val="top"/>
          </w:tcPr>
          <w:p w14:paraId="7657C7A2">
            <w:pPr>
              <w:kinsoku/>
              <w:topLinePunct w:val="0"/>
              <w:bidi w:val="0"/>
              <w:rPr>
                <w:rFonts w:hint="eastAsia" w:ascii="宋体" w:hAnsi="宋体" w:eastAsia="宋体" w:cs="宋体"/>
                <w:sz w:val="24"/>
                <w:szCs w:val="24"/>
              </w:rPr>
            </w:pPr>
          </w:p>
        </w:tc>
        <w:tc>
          <w:tcPr>
            <w:tcW w:w="2072" w:type="dxa"/>
            <w:vAlign w:val="top"/>
          </w:tcPr>
          <w:p w14:paraId="1CD2B23C">
            <w:pPr>
              <w:kinsoku/>
              <w:topLinePunct w:val="0"/>
              <w:bidi w:val="0"/>
              <w:rPr>
                <w:rFonts w:hint="eastAsia" w:ascii="宋体" w:hAnsi="宋体" w:eastAsia="宋体" w:cs="宋体"/>
                <w:sz w:val="24"/>
                <w:szCs w:val="24"/>
              </w:rPr>
            </w:pPr>
          </w:p>
        </w:tc>
        <w:tc>
          <w:tcPr>
            <w:tcW w:w="2080" w:type="dxa"/>
            <w:vAlign w:val="top"/>
          </w:tcPr>
          <w:p w14:paraId="1A4CFF4F">
            <w:pPr>
              <w:kinsoku/>
              <w:topLinePunct w:val="0"/>
              <w:bidi w:val="0"/>
              <w:rPr>
                <w:rFonts w:hint="eastAsia" w:ascii="宋体" w:hAnsi="宋体" w:eastAsia="宋体" w:cs="宋体"/>
                <w:sz w:val="24"/>
                <w:szCs w:val="24"/>
              </w:rPr>
            </w:pPr>
          </w:p>
        </w:tc>
      </w:tr>
      <w:tr w14:paraId="682CAB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2080" w:type="dxa"/>
            <w:vAlign w:val="top"/>
          </w:tcPr>
          <w:p w14:paraId="50C32E9B">
            <w:pPr>
              <w:kinsoku/>
              <w:topLinePunct w:val="0"/>
              <w:bidi w:val="0"/>
              <w:rPr>
                <w:rFonts w:hint="eastAsia" w:ascii="宋体" w:hAnsi="宋体" w:eastAsia="宋体" w:cs="宋体"/>
                <w:sz w:val="24"/>
                <w:szCs w:val="24"/>
              </w:rPr>
            </w:pPr>
          </w:p>
        </w:tc>
        <w:tc>
          <w:tcPr>
            <w:tcW w:w="2072" w:type="dxa"/>
            <w:vAlign w:val="top"/>
          </w:tcPr>
          <w:p w14:paraId="1AEE37EE">
            <w:pPr>
              <w:kinsoku/>
              <w:topLinePunct w:val="0"/>
              <w:bidi w:val="0"/>
              <w:rPr>
                <w:rFonts w:hint="eastAsia" w:ascii="宋体" w:hAnsi="宋体" w:eastAsia="宋体" w:cs="宋体"/>
                <w:sz w:val="24"/>
                <w:szCs w:val="24"/>
              </w:rPr>
            </w:pPr>
          </w:p>
        </w:tc>
        <w:tc>
          <w:tcPr>
            <w:tcW w:w="2072" w:type="dxa"/>
            <w:vAlign w:val="top"/>
          </w:tcPr>
          <w:p w14:paraId="069215AA">
            <w:pPr>
              <w:kinsoku/>
              <w:topLinePunct w:val="0"/>
              <w:bidi w:val="0"/>
              <w:rPr>
                <w:rFonts w:hint="eastAsia" w:ascii="宋体" w:hAnsi="宋体" w:eastAsia="宋体" w:cs="宋体"/>
                <w:sz w:val="24"/>
                <w:szCs w:val="24"/>
              </w:rPr>
            </w:pPr>
          </w:p>
        </w:tc>
        <w:tc>
          <w:tcPr>
            <w:tcW w:w="2080" w:type="dxa"/>
            <w:vAlign w:val="top"/>
          </w:tcPr>
          <w:p w14:paraId="7B37E2B7">
            <w:pPr>
              <w:kinsoku/>
              <w:topLinePunct w:val="0"/>
              <w:bidi w:val="0"/>
              <w:rPr>
                <w:rFonts w:hint="eastAsia" w:ascii="宋体" w:hAnsi="宋体" w:eastAsia="宋体" w:cs="宋体"/>
                <w:sz w:val="24"/>
                <w:szCs w:val="24"/>
              </w:rPr>
            </w:pPr>
          </w:p>
        </w:tc>
      </w:tr>
      <w:tr w14:paraId="2B0BB9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2080" w:type="dxa"/>
            <w:vAlign w:val="top"/>
          </w:tcPr>
          <w:p w14:paraId="33F47957">
            <w:pPr>
              <w:kinsoku/>
              <w:topLinePunct w:val="0"/>
              <w:bidi w:val="0"/>
              <w:rPr>
                <w:rFonts w:hint="eastAsia" w:ascii="宋体" w:hAnsi="宋体" w:eastAsia="宋体" w:cs="宋体"/>
                <w:sz w:val="24"/>
                <w:szCs w:val="24"/>
              </w:rPr>
            </w:pPr>
          </w:p>
        </w:tc>
        <w:tc>
          <w:tcPr>
            <w:tcW w:w="2072" w:type="dxa"/>
            <w:vAlign w:val="top"/>
          </w:tcPr>
          <w:p w14:paraId="54420C16">
            <w:pPr>
              <w:kinsoku/>
              <w:topLinePunct w:val="0"/>
              <w:bidi w:val="0"/>
              <w:rPr>
                <w:rFonts w:hint="eastAsia" w:ascii="宋体" w:hAnsi="宋体" w:eastAsia="宋体" w:cs="宋体"/>
                <w:sz w:val="24"/>
                <w:szCs w:val="24"/>
              </w:rPr>
            </w:pPr>
          </w:p>
        </w:tc>
        <w:tc>
          <w:tcPr>
            <w:tcW w:w="2072" w:type="dxa"/>
            <w:vAlign w:val="top"/>
          </w:tcPr>
          <w:p w14:paraId="1D285E01">
            <w:pPr>
              <w:kinsoku/>
              <w:topLinePunct w:val="0"/>
              <w:bidi w:val="0"/>
              <w:rPr>
                <w:rFonts w:hint="eastAsia" w:ascii="宋体" w:hAnsi="宋体" w:eastAsia="宋体" w:cs="宋体"/>
                <w:sz w:val="24"/>
                <w:szCs w:val="24"/>
              </w:rPr>
            </w:pPr>
          </w:p>
        </w:tc>
        <w:tc>
          <w:tcPr>
            <w:tcW w:w="2080" w:type="dxa"/>
            <w:vAlign w:val="top"/>
          </w:tcPr>
          <w:p w14:paraId="77B57FD2">
            <w:pPr>
              <w:kinsoku/>
              <w:topLinePunct w:val="0"/>
              <w:bidi w:val="0"/>
              <w:rPr>
                <w:rFonts w:hint="eastAsia" w:ascii="宋体" w:hAnsi="宋体" w:eastAsia="宋体" w:cs="宋体"/>
                <w:sz w:val="24"/>
                <w:szCs w:val="24"/>
              </w:rPr>
            </w:pPr>
          </w:p>
        </w:tc>
      </w:tr>
    </w:tbl>
    <w:p w14:paraId="4868168C">
      <w:pPr>
        <w:pStyle w:val="2"/>
        <w:kinsoku/>
        <w:topLinePunct w:val="0"/>
        <w:bidi w:val="0"/>
        <w:spacing w:line="446" w:lineRule="auto"/>
        <w:rPr>
          <w:rFonts w:hint="eastAsia" w:ascii="宋体" w:hAnsi="宋体" w:eastAsia="宋体" w:cs="宋体"/>
          <w:sz w:val="24"/>
          <w:szCs w:val="24"/>
          <w:highlight w:val="yellow"/>
        </w:rPr>
      </w:pPr>
    </w:p>
    <w:p w14:paraId="7733FA09">
      <w:pPr>
        <w:kinsoku/>
        <w:topLinePunct w:val="0"/>
        <w:bidi w:val="0"/>
        <w:spacing w:before="65" w:line="223" w:lineRule="auto"/>
        <w:ind w:left="2"/>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5.</w:t>
      </w:r>
      <w:r>
        <w:rPr>
          <w:rFonts w:hint="eastAsia" w:ascii="宋体" w:hAnsi="宋体" w:eastAsia="宋体" w:cs="宋体"/>
          <w:spacing w:val="7"/>
          <w:sz w:val="24"/>
          <w:szCs w:val="24"/>
          <w:highlight w:val="none"/>
          <w:lang w:val="en-US" w:eastAsia="zh-CN"/>
        </w:rPr>
        <w:t>2022</w:t>
      </w:r>
      <w:r>
        <w:rPr>
          <w:rFonts w:hint="eastAsia" w:ascii="宋体" w:hAnsi="宋体" w:eastAsia="宋体" w:cs="宋体"/>
          <w:spacing w:val="7"/>
          <w:sz w:val="24"/>
          <w:szCs w:val="24"/>
          <w:highlight w:val="none"/>
        </w:rPr>
        <w:t>-202</w:t>
      </w:r>
      <w:r>
        <w:rPr>
          <w:rFonts w:hint="eastAsia" w:ascii="宋体" w:hAnsi="宋体" w:eastAsia="宋体" w:cs="宋体"/>
          <w:spacing w:val="7"/>
          <w:sz w:val="24"/>
          <w:szCs w:val="24"/>
          <w:highlight w:val="none"/>
          <w:lang w:val="en-US" w:eastAsia="zh-CN"/>
        </w:rPr>
        <w:t>4</w:t>
      </w:r>
      <w:r>
        <w:rPr>
          <w:rFonts w:hint="eastAsia" w:ascii="宋体" w:hAnsi="宋体" w:eastAsia="宋体" w:cs="宋体"/>
          <w:spacing w:val="8"/>
          <w:sz w:val="24"/>
          <w:szCs w:val="24"/>
          <w:highlight w:val="none"/>
        </w:rPr>
        <w:t>年度直接或通过贸易公司向中国提供的投标书中所提供的货物（如有的话</w:t>
      </w:r>
      <w:r>
        <w:rPr>
          <w:rFonts w:hint="eastAsia" w:ascii="宋体" w:hAnsi="宋体" w:eastAsia="宋体" w:cs="宋体"/>
          <w:sz w:val="24"/>
          <w:szCs w:val="24"/>
          <w:highlight w:val="none"/>
        </w:rPr>
        <w:t>）：</w:t>
      </w:r>
    </w:p>
    <w:tbl>
      <w:tblPr>
        <w:tblStyle w:val="24"/>
        <w:tblW w:w="8401" w:type="dxa"/>
        <w:tblInd w:w="3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53"/>
        <w:gridCol w:w="1537"/>
        <w:gridCol w:w="2598"/>
        <w:gridCol w:w="853"/>
        <w:gridCol w:w="860"/>
      </w:tblGrid>
      <w:tr w14:paraId="1D17D4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2553" w:type="dxa"/>
            <w:vAlign w:val="top"/>
          </w:tcPr>
          <w:p w14:paraId="48B3A6EE">
            <w:pPr>
              <w:pStyle w:val="25"/>
              <w:kinsoku/>
              <w:topLinePunct w:val="0"/>
              <w:bidi w:val="0"/>
              <w:spacing w:before="168" w:line="228" w:lineRule="auto"/>
              <w:ind w:left="733"/>
              <w:rPr>
                <w:rFonts w:hint="eastAsia" w:ascii="宋体" w:hAnsi="宋体" w:eastAsia="宋体" w:cs="宋体"/>
                <w:sz w:val="24"/>
                <w:szCs w:val="24"/>
              </w:rPr>
            </w:pPr>
            <w:r>
              <w:rPr>
                <w:rFonts w:hint="eastAsia" w:ascii="宋体" w:hAnsi="宋体" w:eastAsia="宋体" w:cs="宋体"/>
                <w:spacing w:val="-1"/>
                <w:sz w:val="24"/>
                <w:szCs w:val="24"/>
              </w:rPr>
              <w:t>用户名称</w:t>
            </w:r>
          </w:p>
        </w:tc>
        <w:tc>
          <w:tcPr>
            <w:tcW w:w="1537" w:type="dxa"/>
            <w:vAlign w:val="top"/>
          </w:tcPr>
          <w:p w14:paraId="56B0A58E">
            <w:pPr>
              <w:pStyle w:val="25"/>
              <w:kinsoku/>
              <w:topLinePunct w:val="0"/>
              <w:bidi w:val="0"/>
              <w:spacing w:before="168" w:line="228" w:lineRule="auto"/>
              <w:ind w:left="379"/>
              <w:rPr>
                <w:rFonts w:hint="eastAsia" w:ascii="宋体" w:hAnsi="宋体" w:eastAsia="宋体" w:cs="宋体"/>
                <w:sz w:val="24"/>
                <w:szCs w:val="24"/>
              </w:rPr>
            </w:pPr>
            <w:r>
              <w:rPr>
                <w:rFonts w:hint="eastAsia" w:ascii="宋体" w:hAnsi="宋体" w:eastAsia="宋体" w:cs="宋体"/>
                <w:spacing w:val="7"/>
                <w:sz w:val="24"/>
                <w:szCs w:val="24"/>
              </w:rPr>
              <w:t>签约日期</w:t>
            </w:r>
          </w:p>
        </w:tc>
        <w:tc>
          <w:tcPr>
            <w:tcW w:w="2598" w:type="dxa"/>
            <w:vAlign w:val="top"/>
          </w:tcPr>
          <w:p w14:paraId="676E7F29">
            <w:pPr>
              <w:pStyle w:val="25"/>
              <w:kinsoku/>
              <w:topLinePunct w:val="0"/>
              <w:bidi w:val="0"/>
              <w:spacing w:before="168" w:line="227" w:lineRule="auto"/>
              <w:ind w:left="760"/>
              <w:rPr>
                <w:rFonts w:hint="eastAsia" w:ascii="宋体" w:hAnsi="宋体" w:eastAsia="宋体" w:cs="宋体"/>
                <w:sz w:val="24"/>
                <w:szCs w:val="24"/>
              </w:rPr>
            </w:pPr>
            <w:r>
              <w:rPr>
                <w:rFonts w:hint="eastAsia" w:ascii="宋体" w:hAnsi="宋体" w:eastAsia="宋体" w:cs="宋体"/>
                <w:spacing w:val="-1"/>
                <w:sz w:val="24"/>
                <w:szCs w:val="24"/>
              </w:rPr>
              <w:t>货物名称</w:t>
            </w:r>
          </w:p>
        </w:tc>
        <w:tc>
          <w:tcPr>
            <w:tcW w:w="853" w:type="dxa"/>
            <w:vAlign w:val="top"/>
          </w:tcPr>
          <w:p w14:paraId="41786E01">
            <w:pPr>
              <w:pStyle w:val="25"/>
              <w:kinsoku/>
              <w:topLinePunct w:val="0"/>
              <w:bidi w:val="0"/>
              <w:spacing w:before="167" w:line="228" w:lineRule="auto"/>
              <w:ind w:left="254"/>
              <w:rPr>
                <w:rFonts w:hint="eastAsia" w:ascii="宋体" w:hAnsi="宋体" w:eastAsia="宋体" w:cs="宋体"/>
                <w:sz w:val="24"/>
                <w:szCs w:val="24"/>
              </w:rPr>
            </w:pPr>
            <w:r>
              <w:rPr>
                <w:rFonts w:hint="eastAsia" w:ascii="宋体" w:hAnsi="宋体" w:eastAsia="宋体" w:cs="宋体"/>
                <w:spacing w:val="3"/>
                <w:sz w:val="24"/>
                <w:szCs w:val="24"/>
              </w:rPr>
              <w:t>数量</w:t>
            </w:r>
          </w:p>
        </w:tc>
        <w:tc>
          <w:tcPr>
            <w:tcW w:w="860" w:type="dxa"/>
            <w:vAlign w:val="top"/>
          </w:tcPr>
          <w:p w14:paraId="16CEC137">
            <w:pPr>
              <w:pStyle w:val="25"/>
              <w:kinsoku/>
              <w:topLinePunct w:val="0"/>
              <w:bidi w:val="0"/>
              <w:spacing w:before="168" w:line="229" w:lineRule="auto"/>
              <w:ind w:left="256"/>
              <w:rPr>
                <w:rFonts w:hint="eastAsia" w:ascii="宋体" w:hAnsi="宋体" w:eastAsia="宋体" w:cs="宋体"/>
                <w:sz w:val="24"/>
                <w:szCs w:val="24"/>
              </w:rPr>
            </w:pPr>
            <w:r>
              <w:rPr>
                <w:rFonts w:hint="eastAsia" w:ascii="宋体" w:hAnsi="宋体" w:eastAsia="宋体" w:cs="宋体"/>
                <w:spacing w:val="3"/>
                <w:sz w:val="24"/>
                <w:szCs w:val="24"/>
              </w:rPr>
              <w:t>备注</w:t>
            </w:r>
          </w:p>
        </w:tc>
      </w:tr>
      <w:tr w14:paraId="40B89C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2553" w:type="dxa"/>
            <w:vAlign w:val="top"/>
          </w:tcPr>
          <w:p w14:paraId="72C80ED1">
            <w:pPr>
              <w:kinsoku/>
              <w:topLinePunct w:val="0"/>
              <w:bidi w:val="0"/>
              <w:rPr>
                <w:rFonts w:hint="eastAsia" w:ascii="宋体" w:hAnsi="宋体" w:eastAsia="宋体" w:cs="宋体"/>
                <w:sz w:val="24"/>
                <w:szCs w:val="24"/>
              </w:rPr>
            </w:pPr>
          </w:p>
        </w:tc>
        <w:tc>
          <w:tcPr>
            <w:tcW w:w="1537" w:type="dxa"/>
            <w:vAlign w:val="top"/>
          </w:tcPr>
          <w:p w14:paraId="277DAE61">
            <w:pPr>
              <w:kinsoku/>
              <w:topLinePunct w:val="0"/>
              <w:bidi w:val="0"/>
              <w:rPr>
                <w:rFonts w:hint="eastAsia" w:ascii="宋体" w:hAnsi="宋体" w:eastAsia="宋体" w:cs="宋体"/>
                <w:sz w:val="24"/>
                <w:szCs w:val="24"/>
              </w:rPr>
            </w:pPr>
          </w:p>
        </w:tc>
        <w:tc>
          <w:tcPr>
            <w:tcW w:w="2598" w:type="dxa"/>
            <w:vAlign w:val="top"/>
          </w:tcPr>
          <w:p w14:paraId="4AC2EB20">
            <w:pPr>
              <w:kinsoku/>
              <w:topLinePunct w:val="0"/>
              <w:bidi w:val="0"/>
              <w:rPr>
                <w:rFonts w:hint="eastAsia" w:ascii="宋体" w:hAnsi="宋体" w:eastAsia="宋体" w:cs="宋体"/>
                <w:sz w:val="24"/>
                <w:szCs w:val="24"/>
              </w:rPr>
            </w:pPr>
          </w:p>
        </w:tc>
        <w:tc>
          <w:tcPr>
            <w:tcW w:w="853" w:type="dxa"/>
            <w:vAlign w:val="top"/>
          </w:tcPr>
          <w:p w14:paraId="376B03C6">
            <w:pPr>
              <w:kinsoku/>
              <w:topLinePunct w:val="0"/>
              <w:bidi w:val="0"/>
              <w:rPr>
                <w:rFonts w:hint="eastAsia" w:ascii="宋体" w:hAnsi="宋体" w:eastAsia="宋体" w:cs="宋体"/>
                <w:sz w:val="24"/>
                <w:szCs w:val="24"/>
              </w:rPr>
            </w:pPr>
          </w:p>
        </w:tc>
        <w:tc>
          <w:tcPr>
            <w:tcW w:w="860" w:type="dxa"/>
            <w:vAlign w:val="top"/>
          </w:tcPr>
          <w:p w14:paraId="573E4197">
            <w:pPr>
              <w:kinsoku/>
              <w:topLinePunct w:val="0"/>
              <w:bidi w:val="0"/>
              <w:rPr>
                <w:rFonts w:hint="eastAsia" w:ascii="宋体" w:hAnsi="宋体" w:eastAsia="宋体" w:cs="宋体"/>
                <w:sz w:val="24"/>
                <w:szCs w:val="24"/>
              </w:rPr>
            </w:pPr>
          </w:p>
        </w:tc>
      </w:tr>
      <w:tr w14:paraId="459581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2553" w:type="dxa"/>
            <w:vAlign w:val="top"/>
          </w:tcPr>
          <w:p w14:paraId="6FF3BA52">
            <w:pPr>
              <w:kinsoku/>
              <w:topLinePunct w:val="0"/>
              <w:bidi w:val="0"/>
              <w:rPr>
                <w:rFonts w:hint="eastAsia" w:ascii="宋体" w:hAnsi="宋体" w:eastAsia="宋体" w:cs="宋体"/>
                <w:sz w:val="24"/>
                <w:szCs w:val="24"/>
              </w:rPr>
            </w:pPr>
          </w:p>
        </w:tc>
        <w:tc>
          <w:tcPr>
            <w:tcW w:w="1537" w:type="dxa"/>
            <w:vAlign w:val="top"/>
          </w:tcPr>
          <w:p w14:paraId="28B07E39">
            <w:pPr>
              <w:kinsoku/>
              <w:topLinePunct w:val="0"/>
              <w:bidi w:val="0"/>
              <w:rPr>
                <w:rFonts w:hint="eastAsia" w:ascii="宋体" w:hAnsi="宋体" w:eastAsia="宋体" w:cs="宋体"/>
                <w:sz w:val="24"/>
                <w:szCs w:val="24"/>
              </w:rPr>
            </w:pPr>
          </w:p>
        </w:tc>
        <w:tc>
          <w:tcPr>
            <w:tcW w:w="2598" w:type="dxa"/>
            <w:vAlign w:val="top"/>
          </w:tcPr>
          <w:p w14:paraId="40D121C2">
            <w:pPr>
              <w:kinsoku/>
              <w:topLinePunct w:val="0"/>
              <w:bidi w:val="0"/>
              <w:rPr>
                <w:rFonts w:hint="eastAsia" w:ascii="宋体" w:hAnsi="宋体" w:eastAsia="宋体" w:cs="宋体"/>
                <w:sz w:val="24"/>
                <w:szCs w:val="24"/>
              </w:rPr>
            </w:pPr>
          </w:p>
        </w:tc>
        <w:tc>
          <w:tcPr>
            <w:tcW w:w="853" w:type="dxa"/>
            <w:vAlign w:val="top"/>
          </w:tcPr>
          <w:p w14:paraId="3CA6031B">
            <w:pPr>
              <w:kinsoku/>
              <w:topLinePunct w:val="0"/>
              <w:bidi w:val="0"/>
              <w:rPr>
                <w:rFonts w:hint="eastAsia" w:ascii="宋体" w:hAnsi="宋体" w:eastAsia="宋体" w:cs="宋体"/>
                <w:sz w:val="24"/>
                <w:szCs w:val="24"/>
              </w:rPr>
            </w:pPr>
          </w:p>
        </w:tc>
        <w:tc>
          <w:tcPr>
            <w:tcW w:w="860" w:type="dxa"/>
            <w:vAlign w:val="top"/>
          </w:tcPr>
          <w:p w14:paraId="6C1A166F">
            <w:pPr>
              <w:kinsoku/>
              <w:topLinePunct w:val="0"/>
              <w:bidi w:val="0"/>
              <w:rPr>
                <w:rFonts w:hint="eastAsia" w:ascii="宋体" w:hAnsi="宋体" w:eastAsia="宋体" w:cs="宋体"/>
                <w:sz w:val="24"/>
                <w:szCs w:val="24"/>
              </w:rPr>
            </w:pPr>
          </w:p>
        </w:tc>
      </w:tr>
      <w:tr w14:paraId="78356E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2553" w:type="dxa"/>
            <w:vAlign w:val="top"/>
          </w:tcPr>
          <w:p w14:paraId="1E9C9A2B">
            <w:pPr>
              <w:kinsoku/>
              <w:topLinePunct w:val="0"/>
              <w:bidi w:val="0"/>
              <w:rPr>
                <w:rFonts w:hint="eastAsia" w:ascii="宋体" w:hAnsi="宋体" w:eastAsia="宋体" w:cs="宋体"/>
                <w:sz w:val="24"/>
                <w:szCs w:val="24"/>
              </w:rPr>
            </w:pPr>
          </w:p>
        </w:tc>
        <w:tc>
          <w:tcPr>
            <w:tcW w:w="1537" w:type="dxa"/>
            <w:vAlign w:val="top"/>
          </w:tcPr>
          <w:p w14:paraId="45EA15F1">
            <w:pPr>
              <w:kinsoku/>
              <w:topLinePunct w:val="0"/>
              <w:bidi w:val="0"/>
              <w:rPr>
                <w:rFonts w:hint="eastAsia" w:ascii="宋体" w:hAnsi="宋体" w:eastAsia="宋体" w:cs="宋体"/>
                <w:sz w:val="24"/>
                <w:szCs w:val="24"/>
              </w:rPr>
            </w:pPr>
          </w:p>
        </w:tc>
        <w:tc>
          <w:tcPr>
            <w:tcW w:w="2598" w:type="dxa"/>
            <w:vAlign w:val="top"/>
          </w:tcPr>
          <w:p w14:paraId="3557C2F1">
            <w:pPr>
              <w:kinsoku/>
              <w:topLinePunct w:val="0"/>
              <w:bidi w:val="0"/>
              <w:rPr>
                <w:rFonts w:hint="eastAsia" w:ascii="宋体" w:hAnsi="宋体" w:eastAsia="宋体" w:cs="宋体"/>
                <w:sz w:val="24"/>
                <w:szCs w:val="24"/>
              </w:rPr>
            </w:pPr>
          </w:p>
        </w:tc>
        <w:tc>
          <w:tcPr>
            <w:tcW w:w="853" w:type="dxa"/>
            <w:vAlign w:val="top"/>
          </w:tcPr>
          <w:p w14:paraId="67ECB3AB">
            <w:pPr>
              <w:kinsoku/>
              <w:topLinePunct w:val="0"/>
              <w:bidi w:val="0"/>
              <w:rPr>
                <w:rFonts w:hint="eastAsia" w:ascii="宋体" w:hAnsi="宋体" w:eastAsia="宋体" w:cs="宋体"/>
                <w:sz w:val="24"/>
                <w:szCs w:val="24"/>
              </w:rPr>
            </w:pPr>
          </w:p>
        </w:tc>
        <w:tc>
          <w:tcPr>
            <w:tcW w:w="860" w:type="dxa"/>
            <w:vAlign w:val="top"/>
          </w:tcPr>
          <w:p w14:paraId="0280E927">
            <w:pPr>
              <w:kinsoku/>
              <w:topLinePunct w:val="0"/>
              <w:bidi w:val="0"/>
              <w:rPr>
                <w:rFonts w:hint="eastAsia" w:ascii="宋体" w:hAnsi="宋体" w:eastAsia="宋体" w:cs="宋体"/>
                <w:sz w:val="24"/>
                <w:szCs w:val="24"/>
              </w:rPr>
            </w:pPr>
          </w:p>
        </w:tc>
      </w:tr>
      <w:tr w14:paraId="642E95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2553" w:type="dxa"/>
            <w:vAlign w:val="top"/>
          </w:tcPr>
          <w:p w14:paraId="68516295">
            <w:pPr>
              <w:kinsoku/>
              <w:topLinePunct w:val="0"/>
              <w:bidi w:val="0"/>
              <w:rPr>
                <w:rFonts w:hint="eastAsia" w:ascii="宋体" w:hAnsi="宋体" w:eastAsia="宋体" w:cs="宋体"/>
                <w:sz w:val="24"/>
                <w:szCs w:val="24"/>
              </w:rPr>
            </w:pPr>
          </w:p>
        </w:tc>
        <w:tc>
          <w:tcPr>
            <w:tcW w:w="1537" w:type="dxa"/>
            <w:vAlign w:val="top"/>
          </w:tcPr>
          <w:p w14:paraId="676AFC5B">
            <w:pPr>
              <w:kinsoku/>
              <w:topLinePunct w:val="0"/>
              <w:bidi w:val="0"/>
              <w:rPr>
                <w:rFonts w:hint="eastAsia" w:ascii="宋体" w:hAnsi="宋体" w:eastAsia="宋体" w:cs="宋体"/>
                <w:sz w:val="24"/>
                <w:szCs w:val="24"/>
              </w:rPr>
            </w:pPr>
          </w:p>
        </w:tc>
        <w:tc>
          <w:tcPr>
            <w:tcW w:w="2598" w:type="dxa"/>
            <w:vAlign w:val="top"/>
          </w:tcPr>
          <w:p w14:paraId="4EAE93E8">
            <w:pPr>
              <w:kinsoku/>
              <w:topLinePunct w:val="0"/>
              <w:bidi w:val="0"/>
              <w:rPr>
                <w:rFonts w:hint="eastAsia" w:ascii="宋体" w:hAnsi="宋体" w:eastAsia="宋体" w:cs="宋体"/>
                <w:sz w:val="24"/>
                <w:szCs w:val="24"/>
              </w:rPr>
            </w:pPr>
          </w:p>
        </w:tc>
        <w:tc>
          <w:tcPr>
            <w:tcW w:w="853" w:type="dxa"/>
            <w:vAlign w:val="top"/>
          </w:tcPr>
          <w:p w14:paraId="2D90923B">
            <w:pPr>
              <w:kinsoku/>
              <w:topLinePunct w:val="0"/>
              <w:bidi w:val="0"/>
              <w:rPr>
                <w:rFonts w:hint="eastAsia" w:ascii="宋体" w:hAnsi="宋体" w:eastAsia="宋体" w:cs="宋体"/>
                <w:sz w:val="24"/>
                <w:szCs w:val="24"/>
              </w:rPr>
            </w:pPr>
          </w:p>
        </w:tc>
        <w:tc>
          <w:tcPr>
            <w:tcW w:w="860" w:type="dxa"/>
            <w:vAlign w:val="top"/>
          </w:tcPr>
          <w:p w14:paraId="2207BF65">
            <w:pPr>
              <w:kinsoku/>
              <w:topLinePunct w:val="0"/>
              <w:bidi w:val="0"/>
              <w:rPr>
                <w:rFonts w:hint="eastAsia" w:ascii="宋体" w:hAnsi="宋体" w:eastAsia="宋体" w:cs="宋体"/>
                <w:sz w:val="24"/>
                <w:szCs w:val="24"/>
              </w:rPr>
            </w:pPr>
          </w:p>
        </w:tc>
      </w:tr>
    </w:tbl>
    <w:p w14:paraId="5D1D6DAB">
      <w:pPr>
        <w:kinsoku/>
        <w:topLinePunct w:val="0"/>
        <w:bidi w:val="0"/>
        <w:spacing w:before="273" w:line="228" w:lineRule="auto"/>
        <w:ind w:left="1"/>
        <w:rPr>
          <w:rFonts w:hint="eastAsia" w:ascii="宋体" w:hAnsi="宋体" w:eastAsia="宋体" w:cs="宋体"/>
          <w:sz w:val="24"/>
          <w:szCs w:val="24"/>
        </w:rPr>
      </w:pPr>
      <w:r>
        <w:rPr>
          <w:rFonts w:hint="eastAsia" w:ascii="宋体" w:hAnsi="宋体" w:eastAsia="宋体" w:cs="宋体"/>
          <w:spacing w:val="7"/>
          <w:sz w:val="24"/>
          <w:szCs w:val="24"/>
        </w:rPr>
        <w:t>6.征信银行名称和地址：</w:t>
      </w:r>
    </w:p>
    <w:p w14:paraId="4A5EFF0F">
      <w:pPr>
        <w:kinsoku/>
        <w:topLinePunct w:val="0"/>
        <w:bidi w:val="0"/>
        <w:spacing w:before="267" w:line="228" w:lineRule="auto"/>
        <w:rPr>
          <w:rFonts w:hint="eastAsia" w:ascii="宋体" w:hAnsi="宋体" w:eastAsia="宋体" w:cs="宋体"/>
          <w:sz w:val="24"/>
          <w:szCs w:val="24"/>
        </w:rPr>
      </w:pPr>
      <w:r>
        <w:rPr>
          <w:rFonts w:hint="eastAsia" w:ascii="宋体" w:hAnsi="宋体" w:eastAsia="宋体" w:cs="宋体"/>
          <w:spacing w:val="7"/>
          <w:sz w:val="24"/>
          <w:szCs w:val="24"/>
        </w:rPr>
        <w:t>7.所属财团（如有的话</w:t>
      </w:r>
      <w:r>
        <w:rPr>
          <w:rFonts w:hint="eastAsia" w:ascii="宋体" w:hAnsi="宋体" w:eastAsia="宋体" w:cs="宋体"/>
          <w:spacing w:val="4"/>
          <w:sz w:val="24"/>
          <w:szCs w:val="24"/>
        </w:rPr>
        <w:t>）：</w:t>
      </w:r>
    </w:p>
    <w:p w14:paraId="71F99057">
      <w:pPr>
        <w:kinsoku/>
        <w:topLinePunct w:val="0"/>
        <w:bidi w:val="0"/>
        <w:spacing w:before="266" w:line="227" w:lineRule="auto"/>
        <w:ind w:left="5"/>
        <w:rPr>
          <w:rFonts w:hint="eastAsia" w:ascii="宋体" w:hAnsi="宋体" w:eastAsia="宋体" w:cs="宋体"/>
          <w:sz w:val="24"/>
          <w:szCs w:val="24"/>
        </w:rPr>
      </w:pPr>
      <w:r>
        <w:rPr>
          <w:rFonts w:hint="eastAsia" w:ascii="宋体" w:hAnsi="宋体" w:eastAsia="宋体" w:cs="宋体"/>
          <w:spacing w:val="8"/>
          <w:sz w:val="24"/>
          <w:szCs w:val="24"/>
        </w:rPr>
        <w:t>8.其它情况（年表、组织、机构等</w:t>
      </w:r>
      <w:r>
        <w:rPr>
          <w:rFonts w:hint="eastAsia" w:ascii="宋体" w:hAnsi="宋体" w:eastAsia="宋体" w:cs="宋体"/>
          <w:sz w:val="24"/>
          <w:szCs w:val="24"/>
        </w:rPr>
        <w:t>）：</w:t>
      </w:r>
    </w:p>
    <w:p w14:paraId="18754C04">
      <w:pPr>
        <w:pStyle w:val="2"/>
        <w:kinsoku/>
        <w:topLinePunct w:val="0"/>
        <w:bidi w:val="0"/>
        <w:spacing w:line="441" w:lineRule="auto"/>
        <w:rPr>
          <w:rFonts w:hint="eastAsia" w:ascii="宋体" w:hAnsi="宋体" w:eastAsia="宋体" w:cs="宋体"/>
          <w:sz w:val="24"/>
          <w:szCs w:val="24"/>
        </w:rPr>
      </w:pPr>
    </w:p>
    <w:p w14:paraId="26994982">
      <w:pPr>
        <w:kinsoku/>
        <w:topLinePunct w:val="0"/>
        <w:bidi w:val="0"/>
        <w:spacing w:before="65" w:line="252" w:lineRule="auto"/>
        <w:ind w:left="6" w:firstLine="416"/>
        <w:rPr>
          <w:rFonts w:hint="eastAsia" w:ascii="宋体" w:hAnsi="宋体" w:eastAsia="宋体" w:cs="宋体"/>
          <w:sz w:val="24"/>
          <w:szCs w:val="24"/>
        </w:rPr>
      </w:pPr>
      <w:r>
        <w:rPr>
          <w:rFonts w:hint="eastAsia" w:ascii="宋体" w:hAnsi="宋体" w:eastAsia="宋体" w:cs="宋体"/>
          <w:spacing w:val="12"/>
          <w:sz w:val="24"/>
          <w:szCs w:val="24"/>
        </w:rPr>
        <w:t>就我方全部所知，兹证明上述声明是真实、正确的，并已提供了全部现有资料和数据，我方同</w:t>
      </w:r>
      <w:r>
        <w:rPr>
          <w:rFonts w:hint="eastAsia" w:ascii="宋体" w:hAnsi="宋体" w:eastAsia="宋体" w:cs="宋体"/>
          <w:spacing w:val="8"/>
          <w:sz w:val="24"/>
          <w:szCs w:val="24"/>
        </w:rPr>
        <w:t>意根据贵方要求出示文件予以证实。</w:t>
      </w:r>
    </w:p>
    <w:p w14:paraId="322AC955">
      <w:pPr>
        <w:pStyle w:val="2"/>
        <w:kinsoku/>
        <w:topLinePunct w:val="0"/>
        <w:bidi w:val="0"/>
        <w:spacing w:line="414" w:lineRule="auto"/>
        <w:rPr>
          <w:rFonts w:hint="eastAsia" w:ascii="宋体" w:hAnsi="宋体" w:eastAsia="宋体" w:cs="宋体"/>
          <w:sz w:val="24"/>
          <w:szCs w:val="24"/>
        </w:rPr>
      </w:pPr>
    </w:p>
    <w:p w14:paraId="49ED1F46">
      <w:pPr>
        <w:kinsoku/>
        <w:topLinePunct w:val="0"/>
        <w:bidi w:val="0"/>
        <w:spacing w:before="66" w:line="228" w:lineRule="auto"/>
        <w:ind w:left="421"/>
        <w:rPr>
          <w:rFonts w:hint="eastAsia" w:ascii="宋体" w:hAnsi="宋体" w:eastAsia="宋体" w:cs="宋体"/>
          <w:sz w:val="24"/>
          <w:szCs w:val="24"/>
        </w:rPr>
      </w:pPr>
      <w:r>
        <w:rPr>
          <w:rFonts w:hint="eastAsia" w:ascii="宋体" w:hAnsi="宋体" w:eastAsia="宋体" w:cs="宋体"/>
          <w:spacing w:val="5"/>
          <w:sz w:val="24"/>
          <w:szCs w:val="24"/>
        </w:rPr>
        <w:t>制造商名称：.</w:t>
      </w:r>
    </w:p>
    <w:p w14:paraId="33BFF27B">
      <w:pPr>
        <w:kinsoku/>
        <w:topLinePunct w:val="0"/>
        <w:bidi w:val="0"/>
        <w:spacing w:before="23" w:line="228" w:lineRule="auto"/>
        <w:ind w:left="419"/>
        <w:rPr>
          <w:rFonts w:hint="eastAsia" w:ascii="宋体" w:hAnsi="宋体" w:eastAsia="宋体" w:cs="宋体"/>
          <w:sz w:val="24"/>
          <w:szCs w:val="24"/>
        </w:rPr>
      </w:pPr>
      <w:r>
        <w:rPr>
          <w:rFonts w:hint="eastAsia" w:ascii="宋体" w:hAnsi="宋体" w:eastAsia="宋体" w:cs="宋体"/>
          <w:spacing w:val="6"/>
          <w:sz w:val="24"/>
          <w:szCs w:val="24"/>
        </w:rPr>
        <w:t>授权代表签字：</w:t>
      </w:r>
      <w:r>
        <w:rPr>
          <w:rFonts w:hint="eastAsia" w:ascii="宋体" w:hAnsi="宋体" w:eastAsia="宋体" w:cs="宋体"/>
          <w:spacing w:val="5"/>
          <w:sz w:val="24"/>
          <w:szCs w:val="24"/>
        </w:rPr>
        <w:t>.</w:t>
      </w:r>
    </w:p>
    <w:p w14:paraId="4C076079">
      <w:pPr>
        <w:kinsoku/>
        <w:topLinePunct w:val="0"/>
        <w:bidi w:val="0"/>
        <w:spacing w:before="27" w:line="228" w:lineRule="auto"/>
        <w:ind w:left="419"/>
        <w:rPr>
          <w:rFonts w:hint="eastAsia" w:ascii="宋体" w:hAnsi="宋体" w:eastAsia="宋体" w:cs="宋体"/>
          <w:sz w:val="24"/>
          <w:szCs w:val="24"/>
        </w:rPr>
      </w:pPr>
      <w:r>
        <w:rPr>
          <w:rFonts w:hint="eastAsia" w:ascii="宋体" w:hAnsi="宋体" w:eastAsia="宋体" w:cs="宋体"/>
          <w:spacing w:val="6"/>
          <w:sz w:val="24"/>
          <w:szCs w:val="24"/>
        </w:rPr>
        <w:t>授权代表职务：</w:t>
      </w:r>
      <w:r>
        <w:rPr>
          <w:rFonts w:hint="eastAsia" w:ascii="宋体" w:hAnsi="宋体" w:eastAsia="宋体" w:cs="宋体"/>
          <w:spacing w:val="5"/>
          <w:sz w:val="24"/>
          <w:szCs w:val="24"/>
        </w:rPr>
        <w:t>.</w:t>
      </w:r>
    </w:p>
    <w:p w14:paraId="18393E45">
      <w:pPr>
        <w:kinsoku/>
        <w:topLinePunct w:val="0"/>
        <w:bidi w:val="0"/>
        <w:spacing w:before="24" w:line="227" w:lineRule="auto"/>
        <w:ind w:left="418"/>
        <w:rPr>
          <w:rFonts w:hint="eastAsia" w:ascii="宋体" w:hAnsi="宋体" w:eastAsia="宋体" w:cs="宋体"/>
          <w:sz w:val="24"/>
          <w:szCs w:val="24"/>
        </w:rPr>
      </w:pPr>
      <w:r>
        <w:rPr>
          <w:rFonts w:hint="eastAsia" w:ascii="宋体" w:hAnsi="宋体" w:eastAsia="宋体" w:cs="宋体"/>
          <w:spacing w:val="4"/>
          <w:sz w:val="24"/>
          <w:szCs w:val="24"/>
        </w:rPr>
        <w:t>传真/电话：.</w:t>
      </w:r>
    </w:p>
    <w:p w14:paraId="08E055E2">
      <w:pPr>
        <w:kinsoku/>
        <w:topLinePunct w:val="0"/>
        <w:bidi w:val="0"/>
        <w:spacing w:before="28" w:line="228" w:lineRule="auto"/>
        <w:ind w:left="456"/>
        <w:rPr>
          <w:rFonts w:hint="eastAsia" w:ascii="宋体" w:hAnsi="宋体" w:eastAsia="宋体" w:cs="宋体"/>
          <w:sz w:val="24"/>
          <w:szCs w:val="24"/>
        </w:rPr>
      </w:pPr>
      <w:r>
        <w:rPr>
          <w:rFonts w:hint="eastAsia" w:ascii="宋体" w:hAnsi="宋体" w:eastAsia="宋体" w:cs="宋体"/>
          <w:spacing w:val="-16"/>
          <w:sz w:val="24"/>
          <w:szCs w:val="24"/>
        </w:rPr>
        <w:t>日期：.</w:t>
      </w:r>
    </w:p>
    <w:p w14:paraId="23831261">
      <w:pPr>
        <w:kinsoku/>
        <w:topLinePunct w:val="0"/>
        <w:bidi w:val="0"/>
        <w:spacing w:line="228" w:lineRule="auto"/>
        <w:rPr>
          <w:rFonts w:hint="eastAsia" w:ascii="宋体" w:hAnsi="宋体" w:eastAsia="宋体" w:cs="宋体"/>
          <w:sz w:val="24"/>
          <w:szCs w:val="24"/>
        </w:rPr>
        <w:sectPr>
          <w:footerReference r:id="rId39"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1025DB76">
      <w:pPr>
        <w:kinsoku/>
        <w:topLinePunct w:val="0"/>
        <w:bidi w:val="0"/>
        <w:spacing w:before="78" w:line="219" w:lineRule="auto"/>
        <w:ind w:left="3107"/>
        <w:rPr>
          <w:rFonts w:ascii="宋体" w:hAnsi="宋体" w:eastAsia="宋体" w:cs="宋体"/>
          <w:sz w:val="24"/>
          <w:szCs w:val="24"/>
        </w:rPr>
      </w:pPr>
      <w:r>
        <w:rPr>
          <w:rFonts w:ascii="Times New Roman" w:hAnsi="Times New Roman" w:eastAsia="Times New Roman" w:cs="Times New Roman"/>
          <w:spacing w:val="-1"/>
          <w:sz w:val="24"/>
          <w:szCs w:val="24"/>
        </w:rPr>
        <w:t>A7-2-3</w:t>
      </w:r>
      <w:r>
        <w:rPr>
          <w:rFonts w:ascii="宋体" w:hAnsi="宋体" w:eastAsia="宋体" w:cs="宋体"/>
          <w:spacing w:val="-1"/>
          <w:sz w:val="24"/>
          <w:szCs w:val="24"/>
        </w:rPr>
        <w:t>分包商出具的授权函</w:t>
      </w:r>
    </w:p>
    <w:p w14:paraId="647BEBEC">
      <w:pPr>
        <w:pStyle w:val="2"/>
        <w:kinsoku/>
        <w:topLinePunct w:val="0"/>
        <w:bidi w:val="0"/>
        <w:spacing w:line="462" w:lineRule="auto"/>
      </w:pPr>
    </w:p>
    <w:p w14:paraId="5BF3A309">
      <w:pPr>
        <w:kinsoku/>
        <w:topLinePunct w:val="0"/>
        <w:bidi w:val="0"/>
        <w:spacing w:before="78" w:line="219" w:lineRule="auto"/>
        <w:ind w:left="9"/>
        <w:rPr>
          <w:rFonts w:hint="eastAsia" w:ascii="宋体" w:hAnsi="宋体" w:eastAsia="宋体" w:cs="宋体"/>
          <w:sz w:val="24"/>
          <w:szCs w:val="24"/>
          <w:lang w:eastAsia="zh-CN"/>
        </w:rPr>
      </w:pPr>
      <w:r>
        <w:rPr>
          <w:rFonts w:ascii="宋体" w:hAnsi="宋体" w:eastAsia="宋体" w:cs="宋体"/>
          <w:spacing w:val="-1"/>
          <w:sz w:val="24"/>
          <w:szCs w:val="24"/>
        </w:rPr>
        <w:t>致：</w:t>
      </w:r>
      <w:r>
        <w:rPr>
          <w:rFonts w:hint="eastAsia" w:ascii="宋体" w:hAnsi="宋体" w:eastAsia="宋体" w:cs="宋体"/>
          <w:spacing w:val="-1"/>
          <w:sz w:val="24"/>
          <w:szCs w:val="24"/>
          <w:lang w:eastAsia="zh-CN"/>
        </w:rPr>
        <w:t>天津房友工程咨询有限公司</w:t>
      </w:r>
    </w:p>
    <w:p w14:paraId="5F829171">
      <w:pPr>
        <w:pStyle w:val="2"/>
        <w:kinsoku/>
        <w:topLinePunct w:val="0"/>
        <w:bidi w:val="0"/>
        <w:spacing w:line="257" w:lineRule="auto"/>
      </w:pPr>
    </w:p>
    <w:p w14:paraId="33B81FC0">
      <w:pPr>
        <w:pStyle w:val="2"/>
        <w:kinsoku/>
        <w:topLinePunct w:val="0"/>
        <w:bidi w:val="0"/>
        <w:spacing w:line="257" w:lineRule="auto"/>
      </w:pPr>
    </w:p>
    <w:p w14:paraId="0475E3C3">
      <w:pPr>
        <w:kinsoku/>
        <w:topLinePunct w:val="0"/>
        <w:bidi w:val="0"/>
        <w:spacing w:before="78" w:line="359" w:lineRule="auto"/>
        <w:ind w:left="7" w:firstLine="481"/>
        <w:jc w:val="both"/>
        <w:rPr>
          <w:rFonts w:ascii="宋体" w:hAnsi="宋体" w:eastAsia="宋体" w:cs="宋体"/>
          <w:sz w:val="24"/>
          <w:szCs w:val="24"/>
        </w:rPr>
      </w:pPr>
      <w:r>
        <w:rPr>
          <w:rFonts w:ascii="宋体" w:hAnsi="宋体" w:eastAsia="宋体" w:cs="宋体"/>
          <w:sz w:val="24"/>
          <w:szCs w:val="24"/>
        </w:rPr>
        <w:t>位于</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（分包商地址）的</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（分包商名称）是</w:t>
      </w:r>
      <w:r>
        <w:rPr>
          <w:rFonts w:ascii="宋体" w:hAnsi="宋体" w:eastAsia="宋体" w:cs="宋体"/>
          <w:spacing w:val="-1"/>
          <w:sz w:val="24"/>
          <w:szCs w:val="24"/>
        </w:rPr>
        <w:t>有声望的</w:t>
      </w:r>
      <w:r>
        <w:rPr>
          <w:rFonts w:ascii="宋体" w:hAnsi="宋体" w:eastAsia="宋体" w:cs="宋体"/>
          <w:spacing w:val="-2"/>
          <w:sz w:val="24"/>
          <w:szCs w:val="24"/>
        </w:rPr>
        <w:t>制造</w:t>
      </w:r>
      <w:r>
        <w:rPr>
          <w:rFonts w:hint="eastAsia" w:ascii="宋体" w:hAnsi="宋体" w:eastAsia="宋体" w:cs="宋体"/>
          <w:spacing w:val="-2"/>
          <w:sz w:val="24"/>
          <w:szCs w:val="24"/>
          <w:u w:val="single"/>
          <w:lang w:val="en-US" w:eastAsia="zh-CN"/>
        </w:rPr>
        <w:t xml:space="preserve">       </w:t>
      </w:r>
      <w:r>
        <w:rPr>
          <w:rFonts w:ascii="宋体" w:hAnsi="宋体" w:eastAsia="宋体" w:cs="宋体"/>
          <w:spacing w:val="-2"/>
          <w:sz w:val="24"/>
          <w:szCs w:val="24"/>
        </w:rPr>
        <w:t>（货物名称）的制造商，在此授</w:t>
      </w:r>
      <w:r>
        <w:rPr>
          <w:rFonts w:ascii="宋体" w:hAnsi="宋体" w:eastAsia="宋体" w:cs="宋体"/>
          <w:spacing w:val="-3"/>
          <w:sz w:val="24"/>
          <w:szCs w:val="24"/>
        </w:rPr>
        <w:t>权</w:t>
      </w:r>
      <w:r>
        <w:rPr>
          <w:rFonts w:hint="eastAsia" w:ascii="宋体" w:hAnsi="宋体" w:eastAsia="宋体" w:cs="宋体"/>
          <w:spacing w:val="-3"/>
          <w:sz w:val="24"/>
          <w:szCs w:val="24"/>
          <w:u w:val="single"/>
          <w:lang w:val="en-US" w:eastAsia="zh-CN"/>
        </w:rPr>
        <w:t xml:space="preserve">       </w:t>
      </w:r>
      <w:r>
        <w:rPr>
          <w:rFonts w:ascii="宋体" w:hAnsi="宋体" w:eastAsia="宋体" w:cs="宋体"/>
          <w:spacing w:val="-3"/>
          <w:sz w:val="24"/>
          <w:szCs w:val="24"/>
        </w:rPr>
        <w:t>（投标人名称、地</w:t>
      </w:r>
      <w:r>
        <w:rPr>
          <w:rFonts w:ascii="宋体" w:hAnsi="宋体" w:eastAsia="宋体" w:cs="宋体"/>
          <w:spacing w:val="-1"/>
          <w:sz w:val="24"/>
          <w:szCs w:val="24"/>
        </w:rPr>
        <w:t>址）就编号为</w:t>
      </w:r>
      <w:r>
        <w:rPr>
          <w:rFonts w:hint="eastAsia" w:ascii="宋体" w:hAnsi="宋体" w:eastAsia="宋体" w:cs="宋体"/>
          <w:spacing w:val="-1"/>
          <w:sz w:val="24"/>
          <w:szCs w:val="24"/>
          <w:u w:val="single"/>
          <w:lang w:val="en-US" w:eastAsia="zh-CN"/>
        </w:rPr>
        <w:t xml:space="preserve">     </w:t>
      </w:r>
      <w:r>
        <w:rPr>
          <w:rFonts w:ascii="宋体" w:hAnsi="宋体" w:eastAsia="宋体" w:cs="宋体"/>
          <w:spacing w:val="-1"/>
          <w:sz w:val="24"/>
          <w:szCs w:val="24"/>
        </w:rPr>
        <w:t>的</w:t>
      </w:r>
      <w:r>
        <w:rPr>
          <w:rFonts w:hint="eastAsia" w:ascii="宋体" w:hAnsi="宋体" w:eastAsia="宋体" w:cs="宋体"/>
          <w:spacing w:val="-1"/>
          <w:sz w:val="24"/>
          <w:szCs w:val="24"/>
          <w:u w:val="single"/>
          <w:lang w:val="en-US" w:eastAsia="zh-CN"/>
        </w:rPr>
        <w:t xml:space="preserve">      </w:t>
      </w:r>
      <w:r>
        <w:rPr>
          <w:rFonts w:ascii="宋体" w:hAnsi="宋体" w:eastAsia="宋体" w:cs="宋体"/>
          <w:spacing w:val="-1"/>
          <w:sz w:val="24"/>
          <w:szCs w:val="24"/>
        </w:rPr>
        <w:t>项目招标用我厂制造的货物递交投标书，与你方进行后续合同谈判和签订合同。</w:t>
      </w:r>
    </w:p>
    <w:p w14:paraId="0468100E">
      <w:pPr>
        <w:kinsoku/>
        <w:topLinePunct w:val="0"/>
        <w:bidi w:val="0"/>
        <w:spacing w:before="1" w:line="362" w:lineRule="auto"/>
        <w:ind w:left="10" w:firstLine="480"/>
        <w:rPr>
          <w:rFonts w:ascii="宋体" w:hAnsi="宋体" w:eastAsia="宋体" w:cs="宋体"/>
          <w:sz w:val="24"/>
          <w:szCs w:val="24"/>
        </w:rPr>
      </w:pPr>
      <w:r>
        <w:rPr>
          <w:rFonts w:ascii="宋体" w:hAnsi="宋体" w:eastAsia="宋体" w:cs="宋体"/>
          <w:sz w:val="24"/>
          <w:szCs w:val="24"/>
        </w:rPr>
        <w:t>我方在此保证为上述公司响应本次招标而提供的货物按照合同条款的</w:t>
      </w:r>
      <w:r>
        <w:rPr>
          <w:rFonts w:ascii="宋体" w:hAnsi="宋体" w:eastAsia="宋体" w:cs="宋体"/>
          <w:spacing w:val="-1"/>
          <w:sz w:val="24"/>
          <w:szCs w:val="24"/>
        </w:rPr>
        <w:t>规定提供全部</w:t>
      </w:r>
      <w:r>
        <w:rPr>
          <w:rFonts w:ascii="宋体" w:hAnsi="宋体" w:eastAsia="宋体" w:cs="宋体"/>
          <w:spacing w:val="-3"/>
          <w:sz w:val="24"/>
          <w:szCs w:val="24"/>
        </w:rPr>
        <w:t>质量保证。</w:t>
      </w:r>
    </w:p>
    <w:p w14:paraId="75C43C4F">
      <w:pPr>
        <w:pStyle w:val="2"/>
        <w:kinsoku/>
        <w:topLinePunct w:val="0"/>
        <w:bidi w:val="0"/>
        <w:spacing w:line="246" w:lineRule="auto"/>
      </w:pPr>
    </w:p>
    <w:p w14:paraId="3FB6CA93">
      <w:pPr>
        <w:pStyle w:val="2"/>
        <w:kinsoku/>
        <w:topLinePunct w:val="0"/>
        <w:bidi w:val="0"/>
        <w:spacing w:line="246" w:lineRule="auto"/>
      </w:pPr>
    </w:p>
    <w:p w14:paraId="48351209">
      <w:pPr>
        <w:pStyle w:val="2"/>
        <w:kinsoku/>
        <w:topLinePunct w:val="0"/>
        <w:bidi w:val="0"/>
        <w:spacing w:line="246" w:lineRule="auto"/>
      </w:pPr>
    </w:p>
    <w:p w14:paraId="206D70B7">
      <w:pPr>
        <w:kinsoku/>
        <w:topLinePunct w:val="0"/>
        <w:bidi w:val="0"/>
        <w:spacing w:before="78" w:line="219" w:lineRule="auto"/>
        <w:ind w:left="12"/>
        <w:rPr>
          <w:rFonts w:ascii="宋体" w:hAnsi="宋体" w:eastAsia="宋体" w:cs="宋体"/>
          <w:sz w:val="24"/>
          <w:szCs w:val="24"/>
        </w:rPr>
      </w:pPr>
      <w:r>
        <w:rPr>
          <w:rFonts w:ascii="宋体" w:hAnsi="宋体" w:eastAsia="宋体" w:cs="宋体"/>
          <w:sz w:val="24"/>
          <w:szCs w:val="24"/>
        </w:rPr>
        <w:t>投标人名称：</w:t>
      </w:r>
      <w:r>
        <w:rPr>
          <w:rFonts w:hint="eastAsia" w:ascii="宋体" w:hAnsi="宋体" w:eastAsia="宋体" w:cs="宋体"/>
          <w:sz w:val="24"/>
          <w:szCs w:val="24"/>
          <w:lang w:val="en-US" w:eastAsia="zh-CN"/>
        </w:rPr>
        <w:t xml:space="preserve">                            </w:t>
      </w:r>
      <w:r>
        <w:rPr>
          <w:rFonts w:ascii="宋体" w:hAnsi="宋体" w:eastAsia="宋体" w:cs="宋体"/>
          <w:spacing w:val="-1"/>
          <w:sz w:val="24"/>
          <w:szCs w:val="24"/>
        </w:rPr>
        <w:t>出具授权书的制造商名称：</w:t>
      </w:r>
    </w:p>
    <w:p w14:paraId="22A88701">
      <w:pPr>
        <w:pStyle w:val="2"/>
        <w:kinsoku/>
        <w:topLinePunct w:val="0"/>
        <w:bidi w:val="0"/>
        <w:spacing w:line="345" w:lineRule="auto"/>
      </w:pPr>
    </w:p>
    <w:p w14:paraId="6FF2461E">
      <w:pPr>
        <w:kinsoku/>
        <w:topLinePunct w:val="0"/>
        <w:bidi w:val="0"/>
        <w:spacing w:before="1" w:line="59" w:lineRule="exact"/>
      </w:pPr>
      <w:r>
        <w:rPr>
          <w:position w:val="-1"/>
        </w:rPr>
        <w:drawing>
          <wp:inline distT="0" distB="0" distL="0" distR="0">
            <wp:extent cx="4838700" cy="3683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79"/>
                    <a:stretch>
                      <a:fillRect/>
                    </a:stretch>
                  </pic:blipFill>
                  <pic:spPr>
                    <a:xfrm>
                      <a:off x="0" y="0"/>
                      <a:ext cx="4838941" cy="37109"/>
                    </a:xfrm>
                    <a:prstGeom prst="rect">
                      <a:avLst/>
                    </a:prstGeom>
                  </pic:spPr>
                </pic:pic>
              </a:graphicData>
            </a:graphic>
          </wp:inline>
        </w:drawing>
      </w:r>
    </w:p>
    <w:p w14:paraId="406681FC">
      <w:pPr>
        <w:kinsoku/>
        <w:topLinePunct w:val="0"/>
        <w:bidi w:val="0"/>
        <w:spacing w:before="190" w:line="219" w:lineRule="auto"/>
        <w:ind w:left="14"/>
        <w:rPr>
          <w:rFonts w:ascii="宋体" w:hAnsi="宋体" w:eastAsia="宋体" w:cs="宋体"/>
          <w:sz w:val="24"/>
          <w:szCs w:val="24"/>
        </w:rPr>
      </w:pPr>
      <w:r>
        <w:rPr>
          <w:rFonts w:ascii="宋体" w:hAnsi="宋体" w:eastAsia="宋体" w:cs="宋体"/>
          <w:sz w:val="24"/>
          <w:szCs w:val="24"/>
        </w:rPr>
        <w:t>正式授权签字的代表</w:t>
      </w:r>
      <w:r>
        <w:rPr>
          <w:rFonts w:hint="eastAsia" w:ascii="宋体" w:hAnsi="宋体" w:eastAsia="宋体" w:cs="宋体"/>
          <w:sz w:val="24"/>
          <w:szCs w:val="24"/>
          <w:lang w:val="en-US" w:eastAsia="zh-CN"/>
        </w:rPr>
        <w:t xml:space="preserve">                      </w:t>
      </w:r>
      <w:r>
        <w:rPr>
          <w:rFonts w:ascii="宋体" w:hAnsi="宋体" w:eastAsia="宋体" w:cs="宋体"/>
          <w:spacing w:val="-1"/>
          <w:sz w:val="24"/>
          <w:szCs w:val="24"/>
        </w:rPr>
        <w:t>正式授权签字的代表姓名、</w:t>
      </w:r>
    </w:p>
    <w:p w14:paraId="4D55BE5F">
      <w:pPr>
        <w:kinsoku/>
        <w:topLinePunct w:val="0"/>
        <w:bidi w:val="0"/>
        <w:spacing w:before="181" w:line="219" w:lineRule="auto"/>
        <w:ind w:left="9"/>
        <w:rPr>
          <w:rFonts w:ascii="宋体" w:hAnsi="宋体" w:eastAsia="宋体" w:cs="宋体"/>
          <w:sz w:val="24"/>
          <w:szCs w:val="24"/>
        </w:rPr>
      </w:pPr>
      <w:r>
        <w:rPr>
          <w:rFonts w:ascii="宋体" w:hAnsi="宋体" w:eastAsia="宋体" w:cs="宋体"/>
          <w:sz w:val="24"/>
          <w:szCs w:val="24"/>
        </w:rPr>
        <w:t>姓名、职务和部门：</w:t>
      </w:r>
      <w:r>
        <w:rPr>
          <w:rFonts w:hint="eastAsia" w:ascii="宋体" w:hAnsi="宋体" w:eastAsia="宋体" w:cs="宋体"/>
          <w:sz w:val="24"/>
          <w:szCs w:val="24"/>
          <w:lang w:val="en-US" w:eastAsia="zh-CN"/>
        </w:rPr>
        <w:t xml:space="preserve">                      </w:t>
      </w:r>
      <w:r>
        <w:rPr>
          <w:rFonts w:ascii="宋体" w:hAnsi="宋体" w:eastAsia="宋体" w:cs="宋体"/>
          <w:spacing w:val="-1"/>
          <w:sz w:val="24"/>
          <w:szCs w:val="24"/>
        </w:rPr>
        <w:t>职务和部门：</w:t>
      </w:r>
    </w:p>
    <w:p w14:paraId="55D7723A">
      <w:pPr>
        <w:pStyle w:val="2"/>
        <w:kinsoku/>
        <w:topLinePunct w:val="0"/>
        <w:bidi w:val="0"/>
        <w:spacing w:line="344" w:lineRule="auto"/>
      </w:pPr>
    </w:p>
    <w:p w14:paraId="206CBE04">
      <w:pPr>
        <w:kinsoku/>
        <w:topLinePunct w:val="0"/>
        <w:bidi w:val="0"/>
        <w:spacing w:before="1" w:line="59" w:lineRule="exact"/>
      </w:pPr>
      <w:r>
        <w:rPr>
          <w:position w:val="-1"/>
        </w:rPr>
        <w:drawing>
          <wp:inline distT="0" distB="0" distL="0" distR="0">
            <wp:extent cx="4838700" cy="3746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80"/>
                    <a:stretch>
                      <a:fillRect/>
                    </a:stretch>
                  </pic:blipFill>
                  <pic:spPr>
                    <a:xfrm>
                      <a:off x="0" y="0"/>
                      <a:ext cx="4838941" cy="37490"/>
                    </a:xfrm>
                    <a:prstGeom prst="rect">
                      <a:avLst/>
                    </a:prstGeom>
                  </pic:spPr>
                </pic:pic>
              </a:graphicData>
            </a:graphic>
          </wp:inline>
        </w:drawing>
      </w:r>
    </w:p>
    <w:p w14:paraId="32EAB028">
      <w:pPr>
        <w:kinsoku/>
        <w:topLinePunct w:val="0"/>
        <w:bidi w:val="0"/>
        <w:spacing w:line="59" w:lineRule="exact"/>
        <w:sectPr>
          <w:footerReference r:id="rId40"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1A1F035A">
      <w:pPr>
        <w:kinsoku/>
        <w:topLinePunct w:val="0"/>
        <w:bidi w:val="0"/>
        <w:spacing w:before="78" w:line="219" w:lineRule="auto"/>
        <w:rPr>
          <w:rFonts w:ascii="宋体" w:hAnsi="宋体" w:eastAsia="宋体" w:cs="宋体"/>
          <w:sz w:val="24"/>
          <w:szCs w:val="24"/>
        </w:rPr>
      </w:pPr>
      <w:r>
        <w:rPr>
          <w:rFonts w:ascii="Times New Roman" w:hAnsi="Times New Roman" w:eastAsia="Times New Roman" w:cs="Times New Roman"/>
          <w:sz w:val="24"/>
          <w:szCs w:val="24"/>
        </w:rPr>
        <w:t>A7-2-4</w:t>
      </w:r>
      <w:r>
        <w:rPr>
          <w:rFonts w:ascii="宋体" w:hAnsi="宋体" w:eastAsia="宋体" w:cs="宋体"/>
          <w:sz w:val="24"/>
          <w:szCs w:val="24"/>
        </w:rPr>
        <w:t>招标文件专用须知要求的分包商其他资</w:t>
      </w:r>
      <w:r>
        <w:rPr>
          <w:rFonts w:ascii="宋体" w:hAnsi="宋体" w:eastAsia="宋体" w:cs="宋体"/>
          <w:spacing w:val="-1"/>
          <w:sz w:val="24"/>
          <w:szCs w:val="24"/>
        </w:rPr>
        <w:t>格文件</w:t>
      </w:r>
    </w:p>
    <w:p w14:paraId="479CEC4C">
      <w:pPr>
        <w:kinsoku/>
        <w:topLinePunct w:val="0"/>
        <w:bidi w:val="0"/>
        <w:spacing w:line="219" w:lineRule="auto"/>
        <w:rPr>
          <w:rFonts w:ascii="宋体" w:hAnsi="宋体" w:eastAsia="宋体" w:cs="宋体"/>
          <w:sz w:val="24"/>
          <w:szCs w:val="24"/>
        </w:rPr>
        <w:sectPr>
          <w:footerReference r:id="rId41"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5392091F">
      <w:pPr>
        <w:kinsoku/>
        <w:topLinePunct w:val="0"/>
        <w:bidi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A7-3 投标人提供经第三方出具的20</w:t>
      </w:r>
      <w:r>
        <w:rPr>
          <w:rFonts w:hint="eastAsia" w:ascii="宋体" w:hAnsi="宋体" w:eastAsia="宋体" w:cs="宋体"/>
          <w:sz w:val="24"/>
          <w:szCs w:val="24"/>
          <w:lang w:val="en-US" w:eastAsia="zh-CN"/>
        </w:rPr>
        <w:t>22</w:t>
      </w:r>
      <w:r>
        <w:rPr>
          <w:rFonts w:hint="eastAsia" w:ascii="宋体" w:hAnsi="宋体" w:eastAsia="宋体" w:cs="宋体"/>
          <w:sz w:val="24"/>
          <w:szCs w:val="24"/>
        </w:rPr>
        <w:t>年度至202</w:t>
      </w:r>
      <w:r>
        <w:rPr>
          <w:rFonts w:hint="eastAsia" w:ascii="宋体" w:hAnsi="宋体" w:eastAsia="宋体" w:cs="宋体"/>
          <w:sz w:val="24"/>
          <w:szCs w:val="24"/>
          <w:lang w:val="en-US" w:eastAsia="zh-CN"/>
        </w:rPr>
        <w:t>4</w:t>
      </w:r>
      <w:r>
        <w:rPr>
          <w:rFonts w:hint="eastAsia" w:ascii="宋体" w:hAnsi="宋体" w:eastAsia="宋体" w:cs="宋体"/>
          <w:sz w:val="24"/>
          <w:szCs w:val="24"/>
        </w:rPr>
        <w:t>年度经注册会计师事务所出具的审计报告</w:t>
      </w:r>
      <w:r>
        <w:rPr>
          <w:rFonts w:hint="eastAsia" w:ascii="宋体" w:hAnsi="宋体" w:eastAsia="宋体" w:cs="宋体"/>
          <w:sz w:val="24"/>
          <w:szCs w:val="24"/>
          <w:lang w:eastAsia="zh-CN"/>
        </w:rPr>
        <w:t>。</w:t>
      </w:r>
    </w:p>
    <w:p w14:paraId="622B427A">
      <w:pPr>
        <w:kinsoku/>
        <w:topLinePunct w:val="0"/>
        <w:bidi w:val="0"/>
        <w:spacing w:line="360" w:lineRule="auto"/>
        <w:rPr>
          <w:rFonts w:hint="eastAsia" w:ascii="宋体" w:hAnsi="宋体" w:eastAsia="宋体" w:cs="宋体"/>
          <w:sz w:val="24"/>
          <w:szCs w:val="24"/>
        </w:rPr>
      </w:pPr>
    </w:p>
    <w:p w14:paraId="0035AD54">
      <w:pPr>
        <w:kinsoku/>
        <w:topLinePunct w:val="0"/>
        <w:bidi w:val="0"/>
        <w:spacing w:line="360" w:lineRule="auto"/>
        <w:rPr>
          <w:rFonts w:ascii="宋体" w:hAnsi="宋体" w:eastAsia="宋体" w:cs="宋体"/>
          <w:sz w:val="24"/>
          <w:szCs w:val="24"/>
        </w:rPr>
        <w:sectPr>
          <w:footerReference r:id="rId42"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sz w:val="24"/>
          <w:szCs w:val="24"/>
        </w:rPr>
        <w:t>请提供投标人的经会计师事务所审计的并出具审计意见的20</w:t>
      </w:r>
      <w:r>
        <w:rPr>
          <w:rFonts w:hint="eastAsia" w:ascii="宋体" w:hAnsi="宋体" w:eastAsia="宋体" w:cs="宋体"/>
          <w:sz w:val="24"/>
          <w:szCs w:val="24"/>
          <w:lang w:val="en-US" w:eastAsia="zh-CN"/>
        </w:rPr>
        <w:t>22</w:t>
      </w:r>
      <w:r>
        <w:rPr>
          <w:rFonts w:hint="eastAsia" w:ascii="宋体" w:hAnsi="宋体" w:eastAsia="宋体" w:cs="宋体"/>
          <w:sz w:val="24"/>
          <w:szCs w:val="24"/>
        </w:rPr>
        <w:t>年度至202</w:t>
      </w:r>
      <w:r>
        <w:rPr>
          <w:rFonts w:hint="eastAsia" w:ascii="宋体" w:hAnsi="宋体" w:eastAsia="宋体" w:cs="宋体"/>
          <w:sz w:val="24"/>
          <w:szCs w:val="24"/>
          <w:lang w:val="en-US" w:eastAsia="zh-CN"/>
        </w:rPr>
        <w:t>4</w:t>
      </w:r>
      <w:r>
        <w:rPr>
          <w:rFonts w:hint="eastAsia" w:ascii="宋体" w:hAnsi="宋体" w:eastAsia="宋体" w:cs="宋体"/>
          <w:sz w:val="24"/>
          <w:szCs w:val="24"/>
        </w:rPr>
        <w:t>年度经注册会计师事务所出具的审计报告（至少应包括：资产负债表、利润表、损益表），并提供可能对企业有重大影响的经济事项及其相关业务的财务数据和说明（如提供抵押、担保、未决诉讼等或有关事项的说明等）。</w:t>
      </w:r>
    </w:p>
    <w:p w14:paraId="1F6B1620">
      <w:pPr>
        <w:kinsoku/>
        <w:topLinePunct w:val="0"/>
        <w:bidi w:val="0"/>
        <w:spacing w:before="91" w:line="220" w:lineRule="auto"/>
        <w:rPr>
          <w:rFonts w:ascii="宋体" w:hAnsi="宋体" w:eastAsia="宋体" w:cs="宋体"/>
          <w:sz w:val="28"/>
          <w:szCs w:val="28"/>
        </w:rPr>
      </w:pPr>
      <w:r>
        <w:rPr>
          <w:rFonts w:ascii="Times New Roman" w:hAnsi="Times New Roman" w:eastAsia="Times New Roman" w:cs="Times New Roman"/>
          <w:spacing w:val="-1"/>
          <w:sz w:val="28"/>
          <w:szCs w:val="28"/>
        </w:rPr>
        <w:t>A7-4</w:t>
      </w:r>
      <w:r>
        <w:rPr>
          <w:rFonts w:ascii="宋体" w:hAnsi="宋体" w:eastAsia="宋体" w:cs="宋体"/>
          <w:spacing w:val="-1"/>
          <w:sz w:val="28"/>
          <w:szCs w:val="28"/>
        </w:rPr>
        <w:t>银行资信证明</w:t>
      </w:r>
    </w:p>
    <w:p w14:paraId="3027D755">
      <w:pPr>
        <w:pStyle w:val="2"/>
        <w:kinsoku/>
        <w:topLinePunct w:val="0"/>
        <w:bidi w:val="0"/>
        <w:spacing w:line="243" w:lineRule="auto"/>
      </w:pPr>
    </w:p>
    <w:p w14:paraId="704877B6">
      <w:pPr>
        <w:pStyle w:val="2"/>
        <w:kinsoku/>
        <w:topLinePunct w:val="0"/>
        <w:bidi w:val="0"/>
        <w:spacing w:line="244" w:lineRule="auto"/>
      </w:pPr>
    </w:p>
    <w:p w14:paraId="2F0FC557">
      <w:pPr>
        <w:kinsoku/>
        <w:topLinePunct w:val="0"/>
        <w:bidi w:val="0"/>
        <w:spacing w:before="78" w:line="360" w:lineRule="auto"/>
        <w:ind w:left="12" w:firstLine="477"/>
        <w:rPr>
          <w:rFonts w:ascii="宋体" w:hAnsi="宋体" w:eastAsia="宋体" w:cs="宋体"/>
          <w:sz w:val="24"/>
          <w:szCs w:val="24"/>
        </w:rPr>
      </w:pPr>
      <w:r>
        <w:rPr>
          <w:rFonts w:ascii="宋体" w:hAnsi="宋体" w:eastAsia="宋体" w:cs="宋体"/>
          <w:sz w:val="24"/>
          <w:szCs w:val="24"/>
        </w:rPr>
        <w:t>投标人应当提供在开标日前</w:t>
      </w:r>
      <w:r>
        <w:rPr>
          <w:rFonts w:ascii="Times New Roman" w:hAnsi="Times New Roman" w:eastAsia="Times New Roman" w:cs="Times New Roman"/>
          <w:sz w:val="24"/>
          <w:szCs w:val="24"/>
        </w:rPr>
        <w:t>3</w:t>
      </w:r>
      <w:r>
        <w:rPr>
          <w:rFonts w:ascii="宋体" w:hAnsi="宋体" w:eastAsia="宋体" w:cs="宋体"/>
          <w:sz w:val="24"/>
          <w:szCs w:val="24"/>
        </w:rPr>
        <w:t>个月内由其开立基本账户的银行开具的银行资信证明</w:t>
      </w:r>
      <w:r>
        <w:rPr>
          <w:rFonts w:ascii="宋体" w:hAnsi="宋体" w:eastAsia="宋体" w:cs="宋体"/>
          <w:spacing w:val="-3"/>
          <w:sz w:val="24"/>
          <w:szCs w:val="24"/>
        </w:rPr>
        <w:t>原件或复印件。</w:t>
      </w:r>
    </w:p>
    <w:p w14:paraId="6155E5B9">
      <w:pPr>
        <w:kinsoku/>
        <w:topLinePunct w:val="0"/>
        <w:bidi w:val="0"/>
        <w:spacing w:line="360" w:lineRule="auto"/>
        <w:rPr>
          <w:rFonts w:ascii="宋体" w:hAnsi="宋体" w:eastAsia="宋体" w:cs="宋体"/>
          <w:sz w:val="24"/>
          <w:szCs w:val="24"/>
        </w:rPr>
        <w:sectPr>
          <w:footerReference r:id="rId43"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0B96E933">
      <w:pPr>
        <w:kinsoku/>
        <w:topLinePunct w:val="0"/>
        <w:bidi w:val="0"/>
        <w:spacing w:before="91" w:line="362" w:lineRule="auto"/>
        <w:ind w:left="848" w:right="87" w:hanging="713"/>
        <w:rPr>
          <w:rFonts w:ascii="宋体" w:hAnsi="宋体" w:eastAsia="宋体" w:cs="宋体"/>
          <w:sz w:val="28"/>
          <w:szCs w:val="28"/>
        </w:rPr>
      </w:pPr>
      <w:r>
        <w:rPr>
          <w:rFonts w:ascii="Times New Roman" w:hAnsi="Times New Roman" w:eastAsia="Times New Roman" w:cs="Times New Roman"/>
          <w:sz w:val="28"/>
          <w:szCs w:val="28"/>
        </w:rPr>
        <w:t>A7-5</w:t>
      </w:r>
      <w:r>
        <w:rPr>
          <w:rFonts w:ascii="宋体" w:hAnsi="宋体" w:eastAsia="宋体" w:cs="宋体"/>
          <w:sz w:val="28"/>
          <w:szCs w:val="28"/>
        </w:rPr>
        <w:t>投标人参加本项目主要人员名单、相关证明材料及承担本项</w:t>
      </w:r>
      <w:r>
        <w:rPr>
          <w:rFonts w:ascii="宋体" w:hAnsi="宋体" w:eastAsia="宋体" w:cs="宋体"/>
          <w:spacing w:val="-1"/>
          <w:sz w:val="28"/>
          <w:szCs w:val="28"/>
        </w:rPr>
        <w:t>目的组织</w:t>
      </w:r>
      <w:r>
        <w:rPr>
          <w:rFonts w:ascii="宋体" w:hAnsi="宋体" w:eastAsia="宋体" w:cs="宋体"/>
          <w:spacing w:val="-8"/>
          <w:sz w:val="28"/>
          <w:szCs w:val="28"/>
        </w:rPr>
        <w:t>结构</w:t>
      </w:r>
    </w:p>
    <w:p w14:paraId="5DDB99FB">
      <w:pPr>
        <w:pStyle w:val="2"/>
        <w:kinsoku/>
        <w:topLinePunct w:val="0"/>
        <w:bidi w:val="0"/>
        <w:spacing w:line="277" w:lineRule="auto"/>
      </w:pPr>
    </w:p>
    <w:p w14:paraId="433C23AA">
      <w:pPr>
        <w:kinsoku/>
        <w:topLinePunct w:val="0"/>
        <w:bidi w:val="0"/>
        <w:spacing w:before="201" w:line="228" w:lineRule="auto"/>
        <w:ind w:left="144"/>
        <w:rPr>
          <w:rFonts w:hint="eastAsia" w:ascii="宋体" w:hAnsi="宋体" w:eastAsia="宋体" w:cs="宋体"/>
          <w:spacing w:val="8"/>
          <w:sz w:val="24"/>
          <w:szCs w:val="24"/>
        </w:rPr>
      </w:pPr>
      <w:r>
        <w:rPr>
          <w:rFonts w:hint="eastAsia" w:ascii="宋体" w:hAnsi="宋体" w:eastAsia="宋体" w:cs="宋体"/>
          <w:spacing w:val="8"/>
          <w:sz w:val="24"/>
          <w:szCs w:val="24"/>
        </w:rPr>
        <w:t>A7-5-1、本项目组织及管理机构（格式投标人自行确定）</w:t>
      </w:r>
    </w:p>
    <w:p w14:paraId="0A2A5B89">
      <w:pPr>
        <w:kinsoku/>
        <w:topLinePunct w:val="0"/>
        <w:bidi w:val="0"/>
        <w:spacing w:before="201" w:line="228" w:lineRule="auto"/>
        <w:ind w:left="144"/>
        <w:rPr>
          <w:rFonts w:hint="eastAsia" w:ascii="宋体" w:hAnsi="宋体" w:eastAsia="宋体" w:cs="宋体"/>
          <w:spacing w:val="8"/>
          <w:sz w:val="24"/>
          <w:szCs w:val="24"/>
        </w:rPr>
      </w:pPr>
      <w:r>
        <w:rPr>
          <w:rFonts w:hint="eastAsia" w:ascii="宋体" w:hAnsi="宋体" w:eastAsia="宋体" w:cs="宋体"/>
          <w:spacing w:val="8"/>
          <w:sz w:val="24"/>
          <w:szCs w:val="24"/>
        </w:rPr>
        <w:t>A7-5-2、本项目主要人员组成</w:t>
      </w:r>
    </w:p>
    <w:p w14:paraId="772A4F52">
      <w:pPr>
        <w:kinsoku/>
        <w:topLinePunct w:val="0"/>
        <w:bidi w:val="0"/>
        <w:spacing w:before="5" w:line="219" w:lineRule="auto"/>
        <w:ind w:left="3308"/>
        <w:rPr>
          <w:rFonts w:hint="eastAsia" w:ascii="宋体" w:hAnsi="宋体" w:eastAsia="宋体" w:cs="宋体"/>
          <w:sz w:val="24"/>
          <w:szCs w:val="24"/>
        </w:rPr>
      </w:pPr>
      <w:r>
        <w:rPr>
          <w:rFonts w:hint="eastAsia" w:ascii="宋体" w:hAnsi="宋体" w:eastAsia="宋体" w:cs="宋体"/>
          <w:spacing w:val="-2"/>
          <w:sz w:val="24"/>
          <w:szCs w:val="24"/>
        </w:rPr>
        <w:t>本项目主要人员组成表</w:t>
      </w:r>
    </w:p>
    <w:p w14:paraId="20DF3758">
      <w:pPr>
        <w:kinsoku/>
        <w:topLinePunct w:val="0"/>
        <w:bidi w:val="0"/>
        <w:spacing w:before="201" w:line="228" w:lineRule="auto"/>
        <w:ind w:left="144"/>
        <w:rPr>
          <w:rFonts w:hint="eastAsia" w:ascii="宋体" w:hAnsi="宋体" w:eastAsia="宋体" w:cs="宋体"/>
          <w:spacing w:val="8"/>
          <w:sz w:val="24"/>
          <w:szCs w:val="24"/>
          <w:lang w:eastAsia="zh-CN"/>
        </w:rPr>
      </w:pPr>
      <w:r>
        <w:rPr>
          <w:rFonts w:hint="eastAsia" w:ascii="宋体" w:hAnsi="宋体" w:eastAsia="宋体" w:cs="宋体"/>
          <w:spacing w:val="8"/>
          <w:sz w:val="24"/>
          <w:szCs w:val="24"/>
        </w:rPr>
        <w:t>项目名称：</w:t>
      </w:r>
      <w:r>
        <w:rPr>
          <w:rFonts w:hint="eastAsia" w:ascii="宋体" w:hAnsi="宋体" w:eastAsia="宋体" w:cs="宋体"/>
          <w:spacing w:val="8"/>
          <w:sz w:val="24"/>
          <w:szCs w:val="24"/>
          <w:lang w:eastAsia="zh-CN"/>
        </w:rPr>
        <w:t>天津市轨道交通Z2线一期工程（滨海机场站～北塘站）信号系统集成采购项目</w:t>
      </w:r>
    </w:p>
    <w:p w14:paraId="1BB18A9B">
      <w:pPr>
        <w:kinsoku/>
        <w:topLinePunct w:val="0"/>
        <w:bidi w:val="0"/>
        <w:spacing w:before="201" w:line="228" w:lineRule="auto"/>
        <w:ind w:left="144"/>
        <w:rPr>
          <w:rFonts w:hint="eastAsia" w:ascii="宋体" w:hAnsi="宋体" w:eastAsia="宋体" w:cs="宋体"/>
          <w:sz w:val="24"/>
          <w:szCs w:val="24"/>
          <w:lang w:eastAsia="zh-CN"/>
        </w:rPr>
      </w:pPr>
      <w:r>
        <w:rPr>
          <w:rFonts w:hint="eastAsia" w:ascii="宋体" w:hAnsi="宋体" w:eastAsia="宋体" w:cs="宋体"/>
          <w:spacing w:val="8"/>
          <w:sz w:val="24"/>
          <w:szCs w:val="24"/>
        </w:rPr>
        <w:t>招标编号：</w:t>
      </w:r>
    </w:p>
    <w:p w14:paraId="61029E72">
      <w:pPr>
        <w:kinsoku/>
        <w:topLinePunct w:val="0"/>
        <w:bidi w:val="0"/>
        <w:spacing w:line="130" w:lineRule="exact"/>
        <w:rPr>
          <w:rFonts w:hint="eastAsia" w:ascii="宋体" w:hAnsi="宋体" w:eastAsia="宋体" w:cs="宋体"/>
          <w:sz w:val="24"/>
          <w:szCs w:val="24"/>
        </w:rPr>
      </w:pPr>
    </w:p>
    <w:tbl>
      <w:tblPr>
        <w:tblStyle w:val="24"/>
        <w:tblW w:w="945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11"/>
        <w:gridCol w:w="945"/>
        <w:gridCol w:w="406"/>
        <w:gridCol w:w="406"/>
        <w:gridCol w:w="1209"/>
        <w:gridCol w:w="1175"/>
        <w:gridCol w:w="1192"/>
        <w:gridCol w:w="828"/>
        <w:gridCol w:w="708"/>
        <w:gridCol w:w="708"/>
        <w:gridCol w:w="1119"/>
        <w:gridCol w:w="345"/>
      </w:tblGrid>
      <w:tr w14:paraId="563C56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411" w:type="dxa"/>
            <w:textDirection w:val="tbRlV"/>
            <w:vAlign w:val="center"/>
          </w:tcPr>
          <w:p w14:paraId="7026D35E">
            <w:pPr>
              <w:pStyle w:val="25"/>
              <w:kinsoku/>
              <w:topLinePunct w:val="0"/>
              <w:bidi w:val="0"/>
              <w:spacing w:before="90" w:line="218" w:lineRule="auto"/>
              <w:ind w:left="112"/>
              <w:jc w:val="center"/>
              <w:rPr>
                <w:rFonts w:hint="eastAsia" w:ascii="宋体" w:hAnsi="宋体" w:eastAsia="宋体" w:cs="宋体"/>
                <w:sz w:val="24"/>
                <w:szCs w:val="24"/>
              </w:rPr>
            </w:pPr>
            <w:r>
              <w:rPr>
                <w:rFonts w:hint="eastAsia" w:ascii="宋体" w:hAnsi="宋体" w:eastAsia="宋体" w:cs="宋体"/>
                <w:spacing w:val="8"/>
                <w:sz w:val="24"/>
                <w:szCs w:val="24"/>
              </w:rPr>
              <w:t>序号</w:t>
            </w:r>
          </w:p>
        </w:tc>
        <w:tc>
          <w:tcPr>
            <w:tcW w:w="945" w:type="dxa"/>
            <w:vAlign w:val="center"/>
          </w:tcPr>
          <w:p w14:paraId="16BCFD03">
            <w:pPr>
              <w:pStyle w:val="25"/>
              <w:kinsoku/>
              <w:topLinePunct w:val="0"/>
              <w:bidi w:val="0"/>
              <w:spacing w:before="292" w:line="228" w:lineRule="auto"/>
              <w:ind w:left="111"/>
              <w:jc w:val="center"/>
              <w:rPr>
                <w:rFonts w:hint="eastAsia" w:ascii="宋体" w:hAnsi="宋体" w:eastAsia="宋体" w:cs="宋体"/>
                <w:sz w:val="24"/>
                <w:szCs w:val="24"/>
              </w:rPr>
            </w:pPr>
            <w:r>
              <w:rPr>
                <w:rFonts w:hint="eastAsia" w:ascii="宋体" w:hAnsi="宋体" w:eastAsia="宋体" w:cs="宋体"/>
                <w:sz w:val="24"/>
                <w:szCs w:val="24"/>
              </w:rPr>
              <w:t>姓名</w:t>
            </w:r>
          </w:p>
        </w:tc>
        <w:tc>
          <w:tcPr>
            <w:tcW w:w="406" w:type="dxa"/>
            <w:textDirection w:val="tbRlV"/>
            <w:vAlign w:val="center"/>
          </w:tcPr>
          <w:p w14:paraId="3F07274F">
            <w:pPr>
              <w:pStyle w:val="25"/>
              <w:kinsoku/>
              <w:topLinePunct w:val="0"/>
              <w:bidi w:val="0"/>
              <w:spacing w:before="87" w:line="214" w:lineRule="auto"/>
              <w:ind w:left="112"/>
              <w:jc w:val="center"/>
              <w:rPr>
                <w:rFonts w:hint="eastAsia" w:ascii="宋体" w:hAnsi="宋体" w:eastAsia="宋体" w:cs="宋体"/>
                <w:sz w:val="24"/>
                <w:szCs w:val="24"/>
              </w:rPr>
            </w:pPr>
            <w:r>
              <w:rPr>
                <w:rFonts w:hint="eastAsia" w:ascii="宋体" w:hAnsi="宋体" w:eastAsia="宋体" w:cs="宋体"/>
                <w:spacing w:val="8"/>
                <w:sz w:val="24"/>
                <w:szCs w:val="24"/>
              </w:rPr>
              <w:t>性别</w:t>
            </w:r>
          </w:p>
        </w:tc>
        <w:tc>
          <w:tcPr>
            <w:tcW w:w="406" w:type="dxa"/>
            <w:textDirection w:val="tbRlV"/>
            <w:vAlign w:val="center"/>
          </w:tcPr>
          <w:p w14:paraId="0E729A82">
            <w:pPr>
              <w:pStyle w:val="25"/>
              <w:kinsoku/>
              <w:topLinePunct w:val="0"/>
              <w:bidi w:val="0"/>
              <w:spacing w:before="88" w:line="216" w:lineRule="auto"/>
              <w:ind w:left="112"/>
              <w:jc w:val="center"/>
              <w:rPr>
                <w:rFonts w:hint="eastAsia" w:ascii="宋体" w:hAnsi="宋体" w:eastAsia="宋体" w:cs="宋体"/>
                <w:sz w:val="24"/>
                <w:szCs w:val="24"/>
              </w:rPr>
            </w:pPr>
            <w:r>
              <w:rPr>
                <w:rFonts w:hint="eastAsia" w:ascii="宋体" w:hAnsi="宋体" w:eastAsia="宋体" w:cs="宋体"/>
                <w:spacing w:val="8"/>
                <w:sz w:val="24"/>
                <w:szCs w:val="24"/>
              </w:rPr>
              <w:t>年龄</w:t>
            </w:r>
          </w:p>
        </w:tc>
        <w:tc>
          <w:tcPr>
            <w:tcW w:w="1209" w:type="dxa"/>
            <w:vAlign w:val="center"/>
          </w:tcPr>
          <w:p w14:paraId="21E1BA1B">
            <w:pPr>
              <w:pStyle w:val="25"/>
              <w:kinsoku/>
              <w:topLinePunct w:val="0"/>
              <w:bidi w:val="0"/>
              <w:spacing w:before="112" w:line="280" w:lineRule="auto"/>
              <w:ind w:left="110" w:right="86" w:firstLine="1"/>
              <w:jc w:val="center"/>
              <w:rPr>
                <w:rFonts w:hint="eastAsia" w:ascii="宋体" w:hAnsi="宋体" w:eastAsia="宋体" w:cs="宋体"/>
                <w:sz w:val="24"/>
                <w:szCs w:val="24"/>
              </w:rPr>
            </w:pPr>
            <w:r>
              <w:rPr>
                <w:rFonts w:hint="eastAsia" w:ascii="宋体" w:hAnsi="宋体" w:eastAsia="宋体" w:cs="宋体"/>
                <w:spacing w:val="-1"/>
                <w:sz w:val="24"/>
                <w:szCs w:val="24"/>
              </w:rPr>
              <w:t>技术职</w:t>
            </w:r>
            <w:r>
              <w:rPr>
                <w:rFonts w:hint="eastAsia" w:ascii="宋体" w:hAnsi="宋体" w:eastAsia="宋体" w:cs="宋体"/>
                <w:spacing w:val="1"/>
                <w:sz w:val="24"/>
                <w:szCs w:val="24"/>
              </w:rPr>
              <w:t>称</w:t>
            </w:r>
          </w:p>
        </w:tc>
        <w:tc>
          <w:tcPr>
            <w:tcW w:w="1175" w:type="dxa"/>
            <w:vAlign w:val="center"/>
          </w:tcPr>
          <w:p w14:paraId="11039AE6">
            <w:pPr>
              <w:pStyle w:val="25"/>
              <w:kinsoku/>
              <w:topLinePunct w:val="0"/>
              <w:bidi w:val="0"/>
              <w:spacing w:before="292" w:line="227" w:lineRule="auto"/>
              <w:ind w:left="112"/>
              <w:jc w:val="center"/>
              <w:rPr>
                <w:rFonts w:hint="eastAsia" w:ascii="宋体" w:hAnsi="宋体" w:eastAsia="宋体" w:cs="宋体"/>
                <w:sz w:val="24"/>
                <w:szCs w:val="24"/>
              </w:rPr>
            </w:pPr>
            <w:r>
              <w:rPr>
                <w:rFonts w:hint="eastAsia" w:ascii="宋体" w:hAnsi="宋体" w:eastAsia="宋体" w:cs="宋体"/>
                <w:spacing w:val="-7"/>
                <w:sz w:val="24"/>
                <w:szCs w:val="24"/>
              </w:rPr>
              <w:t>拟担任的职务</w:t>
            </w:r>
          </w:p>
        </w:tc>
        <w:tc>
          <w:tcPr>
            <w:tcW w:w="1192" w:type="dxa"/>
            <w:vAlign w:val="center"/>
          </w:tcPr>
          <w:p w14:paraId="1449CA29">
            <w:pPr>
              <w:pStyle w:val="25"/>
              <w:kinsoku/>
              <w:topLinePunct w:val="0"/>
              <w:bidi w:val="0"/>
              <w:spacing w:before="112" w:line="227" w:lineRule="auto"/>
              <w:ind w:left="113"/>
              <w:jc w:val="center"/>
              <w:rPr>
                <w:rFonts w:hint="eastAsia" w:ascii="宋体" w:hAnsi="宋体" w:eastAsia="宋体" w:cs="宋体"/>
                <w:sz w:val="24"/>
                <w:szCs w:val="24"/>
              </w:rPr>
            </w:pPr>
            <w:r>
              <w:rPr>
                <w:rFonts w:hint="eastAsia" w:ascii="宋体" w:hAnsi="宋体" w:eastAsia="宋体" w:cs="宋体"/>
                <w:spacing w:val="-7"/>
                <w:sz w:val="24"/>
                <w:szCs w:val="24"/>
              </w:rPr>
              <w:t>有何种证书</w:t>
            </w:r>
          </w:p>
          <w:p w14:paraId="15D9E440">
            <w:pPr>
              <w:pStyle w:val="25"/>
              <w:kinsoku/>
              <w:topLinePunct w:val="0"/>
              <w:bidi w:val="0"/>
              <w:spacing w:before="114" w:line="227" w:lineRule="auto"/>
              <w:ind w:left="123"/>
              <w:jc w:val="center"/>
              <w:rPr>
                <w:rFonts w:hint="eastAsia" w:ascii="宋体" w:hAnsi="宋体" w:eastAsia="宋体" w:cs="宋体"/>
                <w:sz w:val="24"/>
                <w:szCs w:val="24"/>
              </w:rPr>
            </w:pPr>
            <w:r>
              <w:rPr>
                <w:rFonts w:hint="eastAsia" w:ascii="宋体" w:hAnsi="宋体" w:eastAsia="宋体" w:cs="宋体"/>
                <w:spacing w:val="-8"/>
                <w:sz w:val="24"/>
                <w:szCs w:val="24"/>
              </w:rPr>
              <w:t>（编号）</w:t>
            </w:r>
          </w:p>
        </w:tc>
        <w:tc>
          <w:tcPr>
            <w:tcW w:w="828" w:type="dxa"/>
            <w:vAlign w:val="center"/>
          </w:tcPr>
          <w:p w14:paraId="13C38F62">
            <w:pPr>
              <w:pStyle w:val="25"/>
              <w:kinsoku/>
              <w:topLinePunct w:val="0"/>
              <w:bidi w:val="0"/>
              <w:spacing w:before="292" w:line="229" w:lineRule="auto"/>
              <w:ind w:left="118"/>
              <w:jc w:val="center"/>
              <w:rPr>
                <w:rFonts w:hint="eastAsia" w:ascii="宋体" w:hAnsi="宋体" w:eastAsia="宋体" w:cs="宋体"/>
                <w:sz w:val="24"/>
                <w:szCs w:val="24"/>
              </w:rPr>
            </w:pPr>
            <w:r>
              <w:rPr>
                <w:rFonts w:hint="eastAsia" w:ascii="宋体" w:hAnsi="宋体" w:eastAsia="宋体" w:cs="宋体"/>
                <w:spacing w:val="-2"/>
                <w:sz w:val="24"/>
                <w:szCs w:val="24"/>
              </w:rPr>
              <w:t>学历</w:t>
            </w:r>
          </w:p>
        </w:tc>
        <w:tc>
          <w:tcPr>
            <w:tcW w:w="708" w:type="dxa"/>
            <w:textDirection w:val="tbRlV"/>
            <w:vAlign w:val="center"/>
          </w:tcPr>
          <w:p w14:paraId="10E464C7">
            <w:pPr>
              <w:kinsoku/>
              <w:topLinePunct w:val="0"/>
              <w:bidi w:val="0"/>
              <w:spacing w:line="311" w:lineRule="auto"/>
              <w:jc w:val="center"/>
              <w:rPr>
                <w:rFonts w:hint="eastAsia" w:ascii="宋体" w:hAnsi="宋体" w:eastAsia="宋体" w:cs="宋体"/>
                <w:sz w:val="24"/>
                <w:szCs w:val="24"/>
              </w:rPr>
            </w:pPr>
          </w:p>
          <w:p w14:paraId="284B4807">
            <w:pPr>
              <w:pStyle w:val="25"/>
              <w:kinsoku/>
              <w:topLinePunct w:val="0"/>
              <w:bidi w:val="0"/>
              <w:spacing w:before="87" w:line="214" w:lineRule="auto"/>
              <w:jc w:val="center"/>
              <w:rPr>
                <w:rFonts w:hint="eastAsia" w:ascii="宋体" w:hAnsi="宋体" w:eastAsia="宋体" w:cs="宋体"/>
                <w:sz w:val="24"/>
                <w:szCs w:val="24"/>
              </w:rPr>
            </w:pPr>
            <w:r>
              <w:rPr>
                <w:rFonts w:hint="eastAsia" w:ascii="宋体" w:hAnsi="宋体" w:eastAsia="宋体" w:cs="宋体"/>
                <w:spacing w:val="8"/>
                <w:sz w:val="24"/>
                <w:szCs w:val="24"/>
              </w:rPr>
              <w:t>专业</w:t>
            </w:r>
          </w:p>
        </w:tc>
        <w:tc>
          <w:tcPr>
            <w:tcW w:w="708" w:type="dxa"/>
            <w:vAlign w:val="center"/>
          </w:tcPr>
          <w:p w14:paraId="6ACAA9D4">
            <w:pPr>
              <w:pStyle w:val="25"/>
              <w:kinsoku/>
              <w:topLinePunct w:val="0"/>
              <w:bidi w:val="0"/>
              <w:spacing w:before="113" w:line="228" w:lineRule="auto"/>
              <w:ind w:left="116"/>
              <w:jc w:val="center"/>
              <w:rPr>
                <w:rFonts w:hint="eastAsia" w:ascii="宋体" w:hAnsi="宋体" w:eastAsia="宋体" w:cs="宋体"/>
                <w:sz w:val="24"/>
                <w:szCs w:val="24"/>
              </w:rPr>
            </w:pPr>
            <w:r>
              <w:rPr>
                <w:rFonts w:hint="eastAsia" w:ascii="宋体" w:hAnsi="宋体" w:eastAsia="宋体" w:cs="宋体"/>
                <w:sz w:val="24"/>
                <w:szCs w:val="24"/>
              </w:rPr>
              <w:t>工作</w:t>
            </w:r>
          </w:p>
          <w:p w14:paraId="3947D6F9">
            <w:pPr>
              <w:pStyle w:val="25"/>
              <w:kinsoku/>
              <w:topLinePunct w:val="0"/>
              <w:bidi w:val="0"/>
              <w:spacing w:before="113" w:line="227" w:lineRule="auto"/>
              <w:ind w:left="114"/>
              <w:jc w:val="center"/>
              <w:rPr>
                <w:rFonts w:hint="eastAsia" w:ascii="宋体" w:hAnsi="宋体" w:eastAsia="宋体" w:cs="宋体"/>
                <w:sz w:val="24"/>
                <w:szCs w:val="24"/>
              </w:rPr>
            </w:pPr>
            <w:r>
              <w:rPr>
                <w:rFonts w:hint="eastAsia" w:ascii="宋体" w:hAnsi="宋体" w:eastAsia="宋体" w:cs="宋体"/>
                <w:sz w:val="24"/>
                <w:szCs w:val="24"/>
              </w:rPr>
              <w:t>年限</w:t>
            </w:r>
          </w:p>
        </w:tc>
        <w:tc>
          <w:tcPr>
            <w:tcW w:w="1119" w:type="dxa"/>
            <w:vAlign w:val="center"/>
          </w:tcPr>
          <w:p w14:paraId="69C69103">
            <w:pPr>
              <w:pStyle w:val="25"/>
              <w:tabs>
                <w:tab w:val="left" w:pos="708"/>
              </w:tabs>
              <w:kinsoku/>
              <w:topLinePunct w:val="0"/>
              <w:bidi w:val="0"/>
              <w:spacing w:before="112" w:line="280" w:lineRule="auto"/>
              <w:ind w:left="355" w:leftChars="0" w:right="133" w:hanging="355" w:firstLineChars="0"/>
              <w:jc w:val="center"/>
              <w:rPr>
                <w:rFonts w:hint="eastAsia" w:ascii="宋体" w:hAnsi="宋体" w:eastAsia="宋体" w:cs="宋体"/>
                <w:sz w:val="24"/>
                <w:szCs w:val="24"/>
              </w:rPr>
            </w:pPr>
            <w:r>
              <w:rPr>
                <w:rFonts w:hint="eastAsia" w:ascii="宋体" w:hAnsi="宋体" w:eastAsia="宋体" w:cs="宋体"/>
                <w:spacing w:val="-15"/>
                <w:sz w:val="24"/>
                <w:szCs w:val="24"/>
              </w:rPr>
              <w:t>岗位情</w:t>
            </w:r>
            <w:r>
              <w:rPr>
                <w:rFonts w:hint="eastAsia" w:ascii="宋体" w:hAnsi="宋体" w:eastAsia="宋体" w:cs="宋体"/>
                <w:sz w:val="24"/>
                <w:szCs w:val="24"/>
              </w:rPr>
              <w:t>况</w:t>
            </w:r>
          </w:p>
        </w:tc>
        <w:tc>
          <w:tcPr>
            <w:tcW w:w="345" w:type="dxa"/>
            <w:textDirection w:val="tbRlV"/>
            <w:vAlign w:val="center"/>
          </w:tcPr>
          <w:p w14:paraId="2086C715">
            <w:pPr>
              <w:pStyle w:val="25"/>
              <w:kinsoku/>
              <w:topLinePunct w:val="0"/>
              <w:bidi w:val="0"/>
              <w:spacing w:before="136" w:line="217" w:lineRule="auto"/>
              <w:ind w:left="112"/>
              <w:jc w:val="center"/>
              <w:rPr>
                <w:rFonts w:hint="eastAsia" w:ascii="宋体" w:hAnsi="宋体" w:eastAsia="宋体" w:cs="宋体"/>
                <w:sz w:val="24"/>
                <w:szCs w:val="24"/>
              </w:rPr>
            </w:pPr>
            <w:r>
              <w:rPr>
                <w:rFonts w:hint="eastAsia" w:ascii="宋体" w:hAnsi="宋体" w:eastAsia="宋体" w:cs="宋体"/>
                <w:spacing w:val="8"/>
                <w:sz w:val="24"/>
                <w:szCs w:val="24"/>
              </w:rPr>
              <w:t>备注</w:t>
            </w:r>
          </w:p>
        </w:tc>
      </w:tr>
      <w:tr w14:paraId="3CC602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411" w:type="dxa"/>
            <w:vAlign w:val="top"/>
          </w:tcPr>
          <w:p w14:paraId="1A590301">
            <w:pPr>
              <w:kinsoku/>
              <w:topLinePunct w:val="0"/>
              <w:bidi w:val="0"/>
              <w:rPr>
                <w:rFonts w:hint="eastAsia" w:ascii="宋体" w:hAnsi="宋体" w:eastAsia="宋体" w:cs="宋体"/>
                <w:sz w:val="24"/>
                <w:szCs w:val="24"/>
              </w:rPr>
            </w:pPr>
          </w:p>
        </w:tc>
        <w:tc>
          <w:tcPr>
            <w:tcW w:w="945" w:type="dxa"/>
            <w:vAlign w:val="top"/>
          </w:tcPr>
          <w:p w14:paraId="4FD431EC">
            <w:pPr>
              <w:kinsoku/>
              <w:topLinePunct w:val="0"/>
              <w:bidi w:val="0"/>
              <w:rPr>
                <w:rFonts w:hint="eastAsia" w:ascii="宋体" w:hAnsi="宋体" w:eastAsia="宋体" w:cs="宋体"/>
                <w:sz w:val="24"/>
                <w:szCs w:val="24"/>
              </w:rPr>
            </w:pPr>
          </w:p>
        </w:tc>
        <w:tc>
          <w:tcPr>
            <w:tcW w:w="406" w:type="dxa"/>
            <w:vAlign w:val="top"/>
          </w:tcPr>
          <w:p w14:paraId="025D51AB">
            <w:pPr>
              <w:kinsoku/>
              <w:topLinePunct w:val="0"/>
              <w:bidi w:val="0"/>
              <w:rPr>
                <w:rFonts w:hint="eastAsia" w:ascii="宋体" w:hAnsi="宋体" w:eastAsia="宋体" w:cs="宋体"/>
                <w:sz w:val="24"/>
                <w:szCs w:val="24"/>
              </w:rPr>
            </w:pPr>
          </w:p>
        </w:tc>
        <w:tc>
          <w:tcPr>
            <w:tcW w:w="406" w:type="dxa"/>
            <w:vAlign w:val="top"/>
          </w:tcPr>
          <w:p w14:paraId="5F6BF743">
            <w:pPr>
              <w:kinsoku/>
              <w:topLinePunct w:val="0"/>
              <w:bidi w:val="0"/>
              <w:rPr>
                <w:rFonts w:hint="eastAsia" w:ascii="宋体" w:hAnsi="宋体" w:eastAsia="宋体" w:cs="宋体"/>
                <w:sz w:val="24"/>
                <w:szCs w:val="24"/>
              </w:rPr>
            </w:pPr>
          </w:p>
        </w:tc>
        <w:tc>
          <w:tcPr>
            <w:tcW w:w="1209" w:type="dxa"/>
            <w:vAlign w:val="top"/>
          </w:tcPr>
          <w:p w14:paraId="4CEC5729">
            <w:pPr>
              <w:kinsoku/>
              <w:topLinePunct w:val="0"/>
              <w:bidi w:val="0"/>
              <w:rPr>
                <w:rFonts w:hint="eastAsia" w:ascii="宋体" w:hAnsi="宋体" w:eastAsia="宋体" w:cs="宋体"/>
                <w:sz w:val="24"/>
                <w:szCs w:val="24"/>
              </w:rPr>
            </w:pPr>
          </w:p>
        </w:tc>
        <w:tc>
          <w:tcPr>
            <w:tcW w:w="1175" w:type="dxa"/>
            <w:vAlign w:val="top"/>
          </w:tcPr>
          <w:p w14:paraId="0311D3B6">
            <w:pPr>
              <w:kinsoku/>
              <w:topLinePunct w:val="0"/>
              <w:bidi w:val="0"/>
              <w:rPr>
                <w:rFonts w:hint="eastAsia" w:ascii="宋体" w:hAnsi="宋体" w:eastAsia="宋体" w:cs="宋体"/>
                <w:sz w:val="24"/>
                <w:szCs w:val="24"/>
              </w:rPr>
            </w:pPr>
          </w:p>
        </w:tc>
        <w:tc>
          <w:tcPr>
            <w:tcW w:w="1192" w:type="dxa"/>
            <w:vAlign w:val="top"/>
          </w:tcPr>
          <w:p w14:paraId="233BFE4E">
            <w:pPr>
              <w:kinsoku/>
              <w:topLinePunct w:val="0"/>
              <w:bidi w:val="0"/>
              <w:rPr>
                <w:rFonts w:hint="eastAsia" w:ascii="宋体" w:hAnsi="宋体" w:eastAsia="宋体" w:cs="宋体"/>
                <w:sz w:val="24"/>
                <w:szCs w:val="24"/>
              </w:rPr>
            </w:pPr>
          </w:p>
        </w:tc>
        <w:tc>
          <w:tcPr>
            <w:tcW w:w="828" w:type="dxa"/>
            <w:vAlign w:val="top"/>
          </w:tcPr>
          <w:p w14:paraId="5159E618">
            <w:pPr>
              <w:kinsoku/>
              <w:topLinePunct w:val="0"/>
              <w:bidi w:val="0"/>
              <w:rPr>
                <w:rFonts w:hint="eastAsia" w:ascii="宋体" w:hAnsi="宋体" w:eastAsia="宋体" w:cs="宋体"/>
                <w:sz w:val="24"/>
                <w:szCs w:val="24"/>
              </w:rPr>
            </w:pPr>
          </w:p>
        </w:tc>
        <w:tc>
          <w:tcPr>
            <w:tcW w:w="708" w:type="dxa"/>
            <w:vAlign w:val="top"/>
          </w:tcPr>
          <w:p w14:paraId="053FA2FB">
            <w:pPr>
              <w:kinsoku/>
              <w:topLinePunct w:val="0"/>
              <w:bidi w:val="0"/>
              <w:rPr>
                <w:rFonts w:hint="eastAsia" w:ascii="宋体" w:hAnsi="宋体" w:eastAsia="宋体" w:cs="宋体"/>
                <w:sz w:val="24"/>
                <w:szCs w:val="24"/>
              </w:rPr>
            </w:pPr>
          </w:p>
        </w:tc>
        <w:tc>
          <w:tcPr>
            <w:tcW w:w="708" w:type="dxa"/>
            <w:vAlign w:val="top"/>
          </w:tcPr>
          <w:p w14:paraId="764FDD49">
            <w:pPr>
              <w:kinsoku/>
              <w:topLinePunct w:val="0"/>
              <w:bidi w:val="0"/>
              <w:rPr>
                <w:rFonts w:hint="eastAsia" w:ascii="宋体" w:hAnsi="宋体" w:eastAsia="宋体" w:cs="宋体"/>
                <w:sz w:val="24"/>
                <w:szCs w:val="24"/>
              </w:rPr>
            </w:pPr>
          </w:p>
        </w:tc>
        <w:tc>
          <w:tcPr>
            <w:tcW w:w="1119" w:type="dxa"/>
            <w:vAlign w:val="top"/>
          </w:tcPr>
          <w:p w14:paraId="5256373B">
            <w:pPr>
              <w:kinsoku/>
              <w:topLinePunct w:val="0"/>
              <w:bidi w:val="0"/>
              <w:rPr>
                <w:rFonts w:hint="eastAsia" w:ascii="宋体" w:hAnsi="宋体" w:eastAsia="宋体" w:cs="宋体"/>
                <w:sz w:val="24"/>
                <w:szCs w:val="24"/>
              </w:rPr>
            </w:pPr>
          </w:p>
        </w:tc>
        <w:tc>
          <w:tcPr>
            <w:tcW w:w="345" w:type="dxa"/>
            <w:vAlign w:val="top"/>
          </w:tcPr>
          <w:p w14:paraId="1B31F187">
            <w:pPr>
              <w:kinsoku/>
              <w:topLinePunct w:val="0"/>
              <w:bidi w:val="0"/>
              <w:rPr>
                <w:rFonts w:hint="eastAsia" w:ascii="宋体" w:hAnsi="宋体" w:eastAsia="宋体" w:cs="宋体"/>
                <w:sz w:val="24"/>
                <w:szCs w:val="24"/>
              </w:rPr>
            </w:pPr>
          </w:p>
        </w:tc>
      </w:tr>
      <w:tr w14:paraId="26EAEC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411" w:type="dxa"/>
            <w:vAlign w:val="top"/>
          </w:tcPr>
          <w:p w14:paraId="4371201F">
            <w:pPr>
              <w:kinsoku/>
              <w:topLinePunct w:val="0"/>
              <w:bidi w:val="0"/>
              <w:rPr>
                <w:rFonts w:hint="eastAsia" w:ascii="宋体" w:hAnsi="宋体" w:eastAsia="宋体" w:cs="宋体"/>
                <w:sz w:val="24"/>
                <w:szCs w:val="24"/>
              </w:rPr>
            </w:pPr>
          </w:p>
        </w:tc>
        <w:tc>
          <w:tcPr>
            <w:tcW w:w="945" w:type="dxa"/>
            <w:vAlign w:val="top"/>
          </w:tcPr>
          <w:p w14:paraId="3E902A63">
            <w:pPr>
              <w:kinsoku/>
              <w:topLinePunct w:val="0"/>
              <w:bidi w:val="0"/>
              <w:rPr>
                <w:rFonts w:hint="eastAsia" w:ascii="宋体" w:hAnsi="宋体" w:eastAsia="宋体" w:cs="宋体"/>
                <w:sz w:val="24"/>
                <w:szCs w:val="24"/>
              </w:rPr>
            </w:pPr>
          </w:p>
        </w:tc>
        <w:tc>
          <w:tcPr>
            <w:tcW w:w="406" w:type="dxa"/>
            <w:vAlign w:val="top"/>
          </w:tcPr>
          <w:p w14:paraId="1DDEC113">
            <w:pPr>
              <w:kinsoku/>
              <w:topLinePunct w:val="0"/>
              <w:bidi w:val="0"/>
              <w:rPr>
                <w:rFonts w:hint="eastAsia" w:ascii="宋体" w:hAnsi="宋体" w:eastAsia="宋体" w:cs="宋体"/>
                <w:sz w:val="24"/>
                <w:szCs w:val="24"/>
              </w:rPr>
            </w:pPr>
          </w:p>
        </w:tc>
        <w:tc>
          <w:tcPr>
            <w:tcW w:w="406" w:type="dxa"/>
            <w:vAlign w:val="top"/>
          </w:tcPr>
          <w:p w14:paraId="7FAEB0E9">
            <w:pPr>
              <w:kinsoku/>
              <w:topLinePunct w:val="0"/>
              <w:bidi w:val="0"/>
              <w:rPr>
                <w:rFonts w:hint="eastAsia" w:ascii="宋体" w:hAnsi="宋体" w:eastAsia="宋体" w:cs="宋体"/>
                <w:sz w:val="24"/>
                <w:szCs w:val="24"/>
              </w:rPr>
            </w:pPr>
          </w:p>
        </w:tc>
        <w:tc>
          <w:tcPr>
            <w:tcW w:w="1209" w:type="dxa"/>
            <w:vAlign w:val="top"/>
          </w:tcPr>
          <w:p w14:paraId="419114AF">
            <w:pPr>
              <w:kinsoku/>
              <w:topLinePunct w:val="0"/>
              <w:bidi w:val="0"/>
              <w:rPr>
                <w:rFonts w:hint="eastAsia" w:ascii="宋体" w:hAnsi="宋体" w:eastAsia="宋体" w:cs="宋体"/>
                <w:sz w:val="24"/>
                <w:szCs w:val="24"/>
              </w:rPr>
            </w:pPr>
          </w:p>
        </w:tc>
        <w:tc>
          <w:tcPr>
            <w:tcW w:w="1175" w:type="dxa"/>
            <w:vAlign w:val="top"/>
          </w:tcPr>
          <w:p w14:paraId="7C42D7A4">
            <w:pPr>
              <w:kinsoku/>
              <w:topLinePunct w:val="0"/>
              <w:bidi w:val="0"/>
              <w:rPr>
                <w:rFonts w:hint="eastAsia" w:ascii="宋体" w:hAnsi="宋体" w:eastAsia="宋体" w:cs="宋体"/>
                <w:sz w:val="24"/>
                <w:szCs w:val="24"/>
              </w:rPr>
            </w:pPr>
          </w:p>
        </w:tc>
        <w:tc>
          <w:tcPr>
            <w:tcW w:w="1192" w:type="dxa"/>
            <w:vAlign w:val="top"/>
          </w:tcPr>
          <w:p w14:paraId="40C3D64F">
            <w:pPr>
              <w:kinsoku/>
              <w:topLinePunct w:val="0"/>
              <w:bidi w:val="0"/>
              <w:rPr>
                <w:rFonts w:hint="eastAsia" w:ascii="宋体" w:hAnsi="宋体" w:eastAsia="宋体" w:cs="宋体"/>
                <w:sz w:val="24"/>
                <w:szCs w:val="24"/>
              </w:rPr>
            </w:pPr>
          </w:p>
        </w:tc>
        <w:tc>
          <w:tcPr>
            <w:tcW w:w="828" w:type="dxa"/>
            <w:vAlign w:val="top"/>
          </w:tcPr>
          <w:p w14:paraId="176601C4">
            <w:pPr>
              <w:kinsoku/>
              <w:topLinePunct w:val="0"/>
              <w:bidi w:val="0"/>
              <w:rPr>
                <w:rFonts w:hint="eastAsia" w:ascii="宋体" w:hAnsi="宋体" w:eastAsia="宋体" w:cs="宋体"/>
                <w:sz w:val="24"/>
                <w:szCs w:val="24"/>
              </w:rPr>
            </w:pPr>
          </w:p>
        </w:tc>
        <w:tc>
          <w:tcPr>
            <w:tcW w:w="708" w:type="dxa"/>
            <w:vAlign w:val="top"/>
          </w:tcPr>
          <w:p w14:paraId="3EF26FD4">
            <w:pPr>
              <w:kinsoku/>
              <w:topLinePunct w:val="0"/>
              <w:bidi w:val="0"/>
              <w:rPr>
                <w:rFonts w:hint="eastAsia" w:ascii="宋体" w:hAnsi="宋体" w:eastAsia="宋体" w:cs="宋体"/>
                <w:sz w:val="24"/>
                <w:szCs w:val="24"/>
              </w:rPr>
            </w:pPr>
          </w:p>
        </w:tc>
        <w:tc>
          <w:tcPr>
            <w:tcW w:w="708" w:type="dxa"/>
            <w:vAlign w:val="top"/>
          </w:tcPr>
          <w:p w14:paraId="78E91B45">
            <w:pPr>
              <w:kinsoku/>
              <w:topLinePunct w:val="0"/>
              <w:bidi w:val="0"/>
              <w:rPr>
                <w:rFonts w:hint="eastAsia" w:ascii="宋体" w:hAnsi="宋体" w:eastAsia="宋体" w:cs="宋体"/>
                <w:sz w:val="24"/>
                <w:szCs w:val="24"/>
              </w:rPr>
            </w:pPr>
          </w:p>
        </w:tc>
        <w:tc>
          <w:tcPr>
            <w:tcW w:w="1119" w:type="dxa"/>
            <w:vAlign w:val="top"/>
          </w:tcPr>
          <w:p w14:paraId="4F36CB67">
            <w:pPr>
              <w:kinsoku/>
              <w:topLinePunct w:val="0"/>
              <w:bidi w:val="0"/>
              <w:rPr>
                <w:rFonts w:hint="eastAsia" w:ascii="宋体" w:hAnsi="宋体" w:eastAsia="宋体" w:cs="宋体"/>
                <w:sz w:val="24"/>
                <w:szCs w:val="24"/>
              </w:rPr>
            </w:pPr>
          </w:p>
        </w:tc>
        <w:tc>
          <w:tcPr>
            <w:tcW w:w="345" w:type="dxa"/>
            <w:vAlign w:val="top"/>
          </w:tcPr>
          <w:p w14:paraId="15D07FA7">
            <w:pPr>
              <w:kinsoku/>
              <w:topLinePunct w:val="0"/>
              <w:bidi w:val="0"/>
              <w:rPr>
                <w:rFonts w:hint="eastAsia" w:ascii="宋体" w:hAnsi="宋体" w:eastAsia="宋体" w:cs="宋体"/>
                <w:sz w:val="24"/>
                <w:szCs w:val="24"/>
              </w:rPr>
            </w:pPr>
          </w:p>
        </w:tc>
      </w:tr>
      <w:tr w14:paraId="09CA8F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411" w:type="dxa"/>
            <w:vAlign w:val="top"/>
          </w:tcPr>
          <w:p w14:paraId="2BAFB9E2">
            <w:pPr>
              <w:kinsoku/>
              <w:topLinePunct w:val="0"/>
              <w:bidi w:val="0"/>
              <w:rPr>
                <w:rFonts w:hint="eastAsia" w:ascii="宋体" w:hAnsi="宋体" w:eastAsia="宋体" w:cs="宋体"/>
                <w:sz w:val="24"/>
                <w:szCs w:val="24"/>
              </w:rPr>
            </w:pPr>
          </w:p>
        </w:tc>
        <w:tc>
          <w:tcPr>
            <w:tcW w:w="945" w:type="dxa"/>
            <w:vAlign w:val="top"/>
          </w:tcPr>
          <w:p w14:paraId="1ED0A36C">
            <w:pPr>
              <w:kinsoku/>
              <w:topLinePunct w:val="0"/>
              <w:bidi w:val="0"/>
              <w:rPr>
                <w:rFonts w:hint="eastAsia" w:ascii="宋体" w:hAnsi="宋体" w:eastAsia="宋体" w:cs="宋体"/>
                <w:sz w:val="24"/>
                <w:szCs w:val="24"/>
              </w:rPr>
            </w:pPr>
          </w:p>
        </w:tc>
        <w:tc>
          <w:tcPr>
            <w:tcW w:w="406" w:type="dxa"/>
            <w:vAlign w:val="top"/>
          </w:tcPr>
          <w:p w14:paraId="5A00F67B">
            <w:pPr>
              <w:kinsoku/>
              <w:topLinePunct w:val="0"/>
              <w:bidi w:val="0"/>
              <w:rPr>
                <w:rFonts w:hint="eastAsia" w:ascii="宋体" w:hAnsi="宋体" w:eastAsia="宋体" w:cs="宋体"/>
                <w:sz w:val="24"/>
                <w:szCs w:val="24"/>
              </w:rPr>
            </w:pPr>
          </w:p>
        </w:tc>
        <w:tc>
          <w:tcPr>
            <w:tcW w:w="406" w:type="dxa"/>
            <w:vAlign w:val="top"/>
          </w:tcPr>
          <w:p w14:paraId="2D04B160">
            <w:pPr>
              <w:kinsoku/>
              <w:topLinePunct w:val="0"/>
              <w:bidi w:val="0"/>
              <w:rPr>
                <w:rFonts w:hint="eastAsia" w:ascii="宋体" w:hAnsi="宋体" w:eastAsia="宋体" w:cs="宋体"/>
                <w:sz w:val="24"/>
                <w:szCs w:val="24"/>
              </w:rPr>
            </w:pPr>
          </w:p>
        </w:tc>
        <w:tc>
          <w:tcPr>
            <w:tcW w:w="1209" w:type="dxa"/>
            <w:vAlign w:val="top"/>
          </w:tcPr>
          <w:p w14:paraId="4B8D87AF">
            <w:pPr>
              <w:kinsoku/>
              <w:topLinePunct w:val="0"/>
              <w:bidi w:val="0"/>
              <w:rPr>
                <w:rFonts w:hint="eastAsia" w:ascii="宋体" w:hAnsi="宋体" w:eastAsia="宋体" w:cs="宋体"/>
                <w:sz w:val="24"/>
                <w:szCs w:val="24"/>
              </w:rPr>
            </w:pPr>
          </w:p>
        </w:tc>
        <w:tc>
          <w:tcPr>
            <w:tcW w:w="1175" w:type="dxa"/>
            <w:vAlign w:val="top"/>
          </w:tcPr>
          <w:p w14:paraId="36DC0705">
            <w:pPr>
              <w:kinsoku/>
              <w:topLinePunct w:val="0"/>
              <w:bidi w:val="0"/>
              <w:rPr>
                <w:rFonts w:hint="eastAsia" w:ascii="宋体" w:hAnsi="宋体" w:eastAsia="宋体" w:cs="宋体"/>
                <w:sz w:val="24"/>
                <w:szCs w:val="24"/>
              </w:rPr>
            </w:pPr>
          </w:p>
        </w:tc>
        <w:tc>
          <w:tcPr>
            <w:tcW w:w="1192" w:type="dxa"/>
            <w:vAlign w:val="top"/>
          </w:tcPr>
          <w:p w14:paraId="7331D2A0">
            <w:pPr>
              <w:kinsoku/>
              <w:topLinePunct w:val="0"/>
              <w:bidi w:val="0"/>
              <w:rPr>
                <w:rFonts w:hint="eastAsia" w:ascii="宋体" w:hAnsi="宋体" w:eastAsia="宋体" w:cs="宋体"/>
                <w:sz w:val="24"/>
                <w:szCs w:val="24"/>
              </w:rPr>
            </w:pPr>
          </w:p>
        </w:tc>
        <w:tc>
          <w:tcPr>
            <w:tcW w:w="828" w:type="dxa"/>
            <w:vAlign w:val="top"/>
          </w:tcPr>
          <w:p w14:paraId="03B07641">
            <w:pPr>
              <w:kinsoku/>
              <w:topLinePunct w:val="0"/>
              <w:bidi w:val="0"/>
              <w:rPr>
                <w:rFonts w:hint="eastAsia" w:ascii="宋体" w:hAnsi="宋体" w:eastAsia="宋体" w:cs="宋体"/>
                <w:sz w:val="24"/>
                <w:szCs w:val="24"/>
              </w:rPr>
            </w:pPr>
          </w:p>
        </w:tc>
        <w:tc>
          <w:tcPr>
            <w:tcW w:w="708" w:type="dxa"/>
            <w:vAlign w:val="top"/>
          </w:tcPr>
          <w:p w14:paraId="0AED039E">
            <w:pPr>
              <w:kinsoku/>
              <w:topLinePunct w:val="0"/>
              <w:bidi w:val="0"/>
              <w:rPr>
                <w:rFonts w:hint="eastAsia" w:ascii="宋体" w:hAnsi="宋体" w:eastAsia="宋体" w:cs="宋体"/>
                <w:sz w:val="24"/>
                <w:szCs w:val="24"/>
              </w:rPr>
            </w:pPr>
          </w:p>
        </w:tc>
        <w:tc>
          <w:tcPr>
            <w:tcW w:w="708" w:type="dxa"/>
            <w:vAlign w:val="top"/>
          </w:tcPr>
          <w:p w14:paraId="59A4E18E">
            <w:pPr>
              <w:kinsoku/>
              <w:topLinePunct w:val="0"/>
              <w:bidi w:val="0"/>
              <w:rPr>
                <w:rFonts w:hint="eastAsia" w:ascii="宋体" w:hAnsi="宋体" w:eastAsia="宋体" w:cs="宋体"/>
                <w:sz w:val="24"/>
                <w:szCs w:val="24"/>
              </w:rPr>
            </w:pPr>
          </w:p>
        </w:tc>
        <w:tc>
          <w:tcPr>
            <w:tcW w:w="1119" w:type="dxa"/>
            <w:vAlign w:val="top"/>
          </w:tcPr>
          <w:p w14:paraId="300D4B39">
            <w:pPr>
              <w:kinsoku/>
              <w:topLinePunct w:val="0"/>
              <w:bidi w:val="0"/>
              <w:rPr>
                <w:rFonts w:hint="eastAsia" w:ascii="宋体" w:hAnsi="宋体" w:eastAsia="宋体" w:cs="宋体"/>
                <w:sz w:val="24"/>
                <w:szCs w:val="24"/>
              </w:rPr>
            </w:pPr>
          </w:p>
        </w:tc>
        <w:tc>
          <w:tcPr>
            <w:tcW w:w="345" w:type="dxa"/>
            <w:vAlign w:val="top"/>
          </w:tcPr>
          <w:p w14:paraId="2D226B41">
            <w:pPr>
              <w:kinsoku/>
              <w:topLinePunct w:val="0"/>
              <w:bidi w:val="0"/>
              <w:rPr>
                <w:rFonts w:hint="eastAsia" w:ascii="宋体" w:hAnsi="宋体" w:eastAsia="宋体" w:cs="宋体"/>
                <w:sz w:val="24"/>
                <w:szCs w:val="24"/>
              </w:rPr>
            </w:pPr>
          </w:p>
        </w:tc>
      </w:tr>
      <w:tr w14:paraId="6D2391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411" w:type="dxa"/>
            <w:vAlign w:val="top"/>
          </w:tcPr>
          <w:p w14:paraId="2424AC10">
            <w:pPr>
              <w:kinsoku/>
              <w:topLinePunct w:val="0"/>
              <w:bidi w:val="0"/>
              <w:rPr>
                <w:rFonts w:hint="eastAsia" w:ascii="宋体" w:hAnsi="宋体" w:eastAsia="宋体" w:cs="宋体"/>
                <w:sz w:val="24"/>
                <w:szCs w:val="24"/>
              </w:rPr>
            </w:pPr>
          </w:p>
        </w:tc>
        <w:tc>
          <w:tcPr>
            <w:tcW w:w="945" w:type="dxa"/>
            <w:vAlign w:val="top"/>
          </w:tcPr>
          <w:p w14:paraId="5B8175B1">
            <w:pPr>
              <w:kinsoku/>
              <w:topLinePunct w:val="0"/>
              <w:bidi w:val="0"/>
              <w:rPr>
                <w:rFonts w:hint="eastAsia" w:ascii="宋体" w:hAnsi="宋体" w:eastAsia="宋体" w:cs="宋体"/>
                <w:sz w:val="24"/>
                <w:szCs w:val="24"/>
              </w:rPr>
            </w:pPr>
          </w:p>
        </w:tc>
        <w:tc>
          <w:tcPr>
            <w:tcW w:w="406" w:type="dxa"/>
            <w:vAlign w:val="top"/>
          </w:tcPr>
          <w:p w14:paraId="45747871">
            <w:pPr>
              <w:kinsoku/>
              <w:topLinePunct w:val="0"/>
              <w:bidi w:val="0"/>
              <w:rPr>
                <w:rFonts w:hint="eastAsia" w:ascii="宋体" w:hAnsi="宋体" w:eastAsia="宋体" w:cs="宋体"/>
                <w:sz w:val="24"/>
                <w:szCs w:val="24"/>
              </w:rPr>
            </w:pPr>
          </w:p>
        </w:tc>
        <w:tc>
          <w:tcPr>
            <w:tcW w:w="406" w:type="dxa"/>
            <w:vAlign w:val="top"/>
          </w:tcPr>
          <w:p w14:paraId="0E198DDE">
            <w:pPr>
              <w:kinsoku/>
              <w:topLinePunct w:val="0"/>
              <w:bidi w:val="0"/>
              <w:rPr>
                <w:rFonts w:hint="eastAsia" w:ascii="宋体" w:hAnsi="宋体" w:eastAsia="宋体" w:cs="宋体"/>
                <w:sz w:val="24"/>
                <w:szCs w:val="24"/>
              </w:rPr>
            </w:pPr>
          </w:p>
        </w:tc>
        <w:tc>
          <w:tcPr>
            <w:tcW w:w="1209" w:type="dxa"/>
            <w:vAlign w:val="top"/>
          </w:tcPr>
          <w:p w14:paraId="26B98175">
            <w:pPr>
              <w:kinsoku/>
              <w:topLinePunct w:val="0"/>
              <w:bidi w:val="0"/>
              <w:rPr>
                <w:rFonts w:hint="eastAsia" w:ascii="宋体" w:hAnsi="宋体" w:eastAsia="宋体" w:cs="宋体"/>
                <w:sz w:val="24"/>
                <w:szCs w:val="24"/>
              </w:rPr>
            </w:pPr>
          </w:p>
        </w:tc>
        <w:tc>
          <w:tcPr>
            <w:tcW w:w="1175" w:type="dxa"/>
            <w:vAlign w:val="top"/>
          </w:tcPr>
          <w:p w14:paraId="26A42F41">
            <w:pPr>
              <w:kinsoku/>
              <w:topLinePunct w:val="0"/>
              <w:bidi w:val="0"/>
              <w:rPr>
                <w:rFonts w:hint="eastAsia" w:ascii="宋体" w:hAnsi="宋体" w:eastAsia="宋体" w:cs="宋体"/>
                <w:sz w:val="24"/>
                <w:szCs w:val="24"/>
              </w:rPr>
            </w:pPr>
          </w:p>
        </w:tc>
        <w:tc>
          <w:tcPr>
            <w:tcW w:w="1192" w:type="dxa"/>
            <w:vAlign w:val="top"/>
          </w:tcPr>
          <w:p w14:paraId="18F389BE">
            <w:pPr>
              <w:kinsoku/>
              <w:topLinePunct w:val="0"/>
              <w:bidi w:val="0"/>
              <w:rPr>
                <w:rFonts w:hint="eastAsia" w:ascii="宋体" w:hAnsi="宋体" w:eastAsia="宋体" w:cs="宋体"/>
                <w:sz w:val="24"/>
                <w:szCs w:val="24"/>
              </w:rPr>
            </w:pPr>
          </w:p>
        </w:tc>
        <w:tc>
          <w:tcPr>
            <w:tcW w:w="828" w:type="dxa"/>
            <w:vAlign w:val="top"/>
          </w:tcPr>
          <w:p w14:paraId="49A80E9A">
            <w:pPr>
              <w:kinsoku/>
              <w:topLinePunct w:val="0"/>
              <w:bidi w:val="0"/>
              <w:rPr>
                <w:rFonts w:hint="eastAsia" w:ascii="宋体" w:hAnsi="宋体" w:eastAsia="宋体" w:cs="宋体"/>
                <w:sz w:val="24"/>
                <w:szCs w:val="24"/>
              </w:rPr>
            </w:pPr>
          </w:p>
        </w:tc>
        <w:tc>
          <w:tcPr>
            <w:tcW w:w="708" w:type="dxa"/>
            <w:vAlign w:val="top"/>
          </w:tcPr>
          <w:p w14:paraId="3FEF59CB">
            <w:pPr>
              <w:kinsoku/>
              <w:topLinePunct w:val="0"/>
              <w:bidi w:val="0"/>
              <w:rPr>
                <w:rFonts w:hint="eastAsia" w:ascii="宋体" w:hAnsi="宋体" w:eastAsia="宋体" w:cs="宋体"/>
                <w:sz w:val="24"/>
                <w:szCs w:val="24"/>
              </w:rPr>
            </w:pPr>
          </w:p>
        </w:tc>
        <w:tc>
          <w:tcPr>
            <w:tcW w:w="708" w:type="dxa"/>
            <w:vAlign w:val="top"/>
          </w:tcPr>
          <w:p w14:paraId="2BD909D4">
            <w:pPr>
              <w:kinsoku/>
              <w:topLinePunct w:val="0"/>
              <w:bidi w:val="0"/>
              <w:rPr>
                <w:rFonts w:hint="eastAsia" w:ascii="宋体" w:hAnsi="宋体" w:eastAsia="宋体" w:cs="宋体"/>
                <w:sz w:val="24"/>
                <w:szCs w:val="24"/>
              </w:rPr>
            </w:pPr>
          </w:p>
        </w:tc>
        <w:tc>
          <w:tcPr>
            <w:tcW w:w="1119" w:type="dxa"/>
            <w:vAlign w:val="top"/>
          </w:tcPr>
          <w:p w14:paraId="3EC0E32B">
            <w:pPr>
              <w:kinsoku/>
              <w:topLinePunct w:val="0"/>
              <w:bidi w:val="0"/>
              <w:rPr>
                <w:rFonts w:hint="eastAsia" w:ascii="宋体" w:hAnsi="宋体" w:eastAsia="宋体" w:cs="宋体"/>
                <w:sz w:val="24"/>
                <w:szCs w:val="24"/>
              </w:rPr>
            </w:pPr>
          </w:p>
        </w:tc>
        <w:tc>
          <w:tcPr>
            <w:tcW w:w="345" w:type="dxa"/>
            <w:vAlign w:val="top"/>
          </w:tcPr>
          <w:p w14:paraId="1476D227">
            <w:pPr>
              <w:kinsoku/>
              <w:topLinePunct w:val="0"/>
              <w:bidi w:val="0"/>
              <w:rPr>
                <w:rFonts w:hint="eastAsia" w:ascii="宋体" w:hAnsi="宋体" w:eastAsia="宋体" w:cs="宋体"/>
                <w:sz w:val="24"/>
                <w:szCs w:val="24"/>
              </w:rPr>
            </w:pPr>
          </w:p>
        </w:tc>
      </w:tr>
      <w:tr w14:paraId="13CB9C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411" w:type="dxa"/>
            <w:vAlign w:val="top"/>
          </w:tcPr>
          <w:p w14:paraId="121A443A">
            <w:pPr>
              <w:kinsoku/>
              <w:topLinePunct w:val="0"/>
              <w:bidi w:val="0"/>
              <w:rPr>
                <w:rFonts w:hint="eastAsia" w:ascii="宋体" w:hAnsi="宋体" w:eastAsia="宋体" w:cs="宋体"/>
                <w:sz w:val="24"/>
                <w:szCs w:val="24"/>
              </w:rPr>
            </w:pPr>
          </w:p>
        </w:tc>
        <w:tc>
          <w:tcPr>
            <w:tcW w:w="945" w:type="dxa"/>
            <w:vAlign w:val="top"/>
          </w:tcPr>
          <w:p w14:paraId="728DFFFE">
            <w:pPr>
              <w:kinsoku/>
              <w:topLinePunct w:val="0"/>
              <w:bidi w:val="0"/>
              <w:rPr>
                <w:rFonts w:hint="eastAsia" w:ascii="宋体" w:hAnsi="宋体" w:eastAsia="宋体" w:cs="宋体"/>
                <w:sz w:val="24"/>
                <w:szCs w:val="24"/>
              </w:rPr>
            </w:pPr>
          </w:p>
        </w:tc>
        <w:tc>
          <w:tcPr>
            <w:tcW w:w="406" w:type="dxa"/>
            <w:vAlign w:val="top"/>
          </w:tcPr>
          <w:p w14:paraId="6EA7353D">
            <w:pPr>
              <w:kinsoku/>
              <w:topLinePunct w:val="0"/>
              <w:bidi w:val="0"/>
              <w:rPr>
                <w:rFonts w:hint="eastAsia" w:ascii="宋体" w:hAnsi="宋体" w:eastAsia="宋体" w:cs="宋体"/>
                <w:sz w:val="24"/>
                <w:szCs w:val="24"/>
              </w:rPr>
            </w:pPr>
          </w:p>
        </w:tc>
        <w:tc>
          <w:tcPr>
            <w:tcW w:w="406" w:type="dxa"/>
            <w:vAlign w:val="top"/>
          </w:tcPr>
          <w:p w14:paraId="1509316E">
            <w:pPr>
              <w:kinsoku/>
              <w:topLinePunct w:val="0"/>
              <w:bidi w:val="0"/>
              <w:rPr>
                <w:rFonts w:hint="eastAsia" w:ascii="宋体" w:hAnsi="宋体" w:eastAsia="宋体" w:cs="宋体"/>
                <w:sz w:val="24"/>
                <w:szCs w:val="24"/>
              </w:rPr>
            </w:pPr>
          </w:p>
        </w:tc>
        <w:tc>
          <w:tcPr>
            <w:tcW w:w="1209" w:type="dxa"/>
            <w:vAlign w:val="top"/>
          </w:tcPr>
          <w:p w14:paraId="7B491403">
            <w:pPr>
              <w:kinsoku/>
              <w:topLinePunct w:val="0"/>
              <w:bidi w:val="0"/>
              <w:rPr>
                <w:rFonts w:hint="eastAsia" w:ascii="宋体" w:hAnsi="宋体" w:eastAsia="宋体" w:cs="宋体"/>
                <w:sz w:val="24"/>
                <w:szCs w:val="24"/>
              </w:rPr>
            </w:pPr>
          </w:p>
        </w:tc>
        <w:tc>
          <w:tcPr>
            <w:tcW w:w="1175" w:type="dxa"/>
            <w:vAlign w:val="top"/>
          </w:tcPr>
          <w:p w14:paraId="1327EF27">
            <w:pPr>
              <w:kinsoku/>
              <w:topLinePunct w:val="0"/>
              <w:bidi w:val="0"/>
              <w:rPr>
                <w:rFonts w:hint="eastAsia" w:ascii="宋体" w:hAnsi="宋体" w:eastAsia="宋体" w:cs="宋体"/>
                <w:sz w:val="24"/>
                <w:szCs w:val="24"/>
              </w:rPr>
            </w:pPr>
          </w:p>
        </w:tc>
        <w:tc>
          <w:tcPr>
            <w:tcW w:w="1192" w:type="dxa"/>
            <w:vAlign w:val="top"/>
          </w:tcPr>
          <w:p w14:paraId="5DE869AC">
            <w:pPr>
              <w:kinsoku/>
              <w:topLinePunct w:val="0"/>
              <w:bidi w:val="0"/>
              <w:rPr>
                <w:rFonts w:hint="eastAsia" w:ascii="宋体" w:hAnsi="宋体" w:eastAsia="宋体" w:cs="宋体"/>
                <w:sz w:val="24"/>
                <w:szCs w:val="24"/>
              </w:rPr>
            </w:pPr>
          </w:p>
        </w:tc>
        <w:tc>
          <w:tcPr>
            <w:tcW w:w="828" w:type="dxa"/>
            <w:vAlign w:val="top"/>
          </w:tcPr>
          <w:p w14:paraId="25EF4580">
            <w:pPr>
              <w:kinsoku/>
              <w:topLinePunct w:val="0"/>
              <w:bidi w:val="0"/>
              <w:rPr>
                <w:rFonts w:hint="eastAsia" w:ascii="宋体" w:hAnsi="宋体" w:eastAsia="宋体" w:cs="宋体"/>
                <w:sz w:val="24"/>
                <w:szCs w:val="24"/>
              </w:rPr>
            </w:pPr>
          </w:p>
        </w:tc>
        <w:tc>
          <w:tcPr>
            <w:tcW w:w="708" w:type="dxa"/>
            <w:vAlign w:val="top"/>
          </w:tcPr>
          <w:p w14:paraId="71D2551D">
            <w:pPr>
              <w:kinsoku/>
              <w:topLinePunct w:val="0"/>
              <w:bidi w:val="0"/>
              <w:rPr>
                <w:rFonts w:hint="eastAsia" w:ascii="宋体" w:hAnsi="宋体" w:eastAsia="宋体" w:cs="宋体"/>
                <w:sz w:val="24"/>
                <w:szCs w:val="24"/>
              </w:rPr>
            </w:pPr>
          </w:p>
        </w:tc>
        <w:tc>
          <w:tcPr>
            <w:tcW w:w="708" w:type="dxa"/>
            <w:vAlign w:val="top"/>
          </w:tcPr>
          <w:p w14:paraId="16A3721D">
            <w:pPr>
              <w:kinsoku/>
              <w:topLinePunct w:val="0"/>
              <w:bidi w:val="0"/>
              <w:rPr>
                <w:rFonts w:hint="eastAsia" w:ascii="宋体" w:hAnsi="宋体" w:eastAsia="宋体" w:cs="宋体"/>
                <w:sz w:val="24"/>
                <w:szCs w:val="24"/>
              </w:rPr>
            </w:pPr>
          </w:p>
        </w:tc>
        <w:tc>
          <w:tcPr>
            <w:tcW w:w="1119" w:type="dxa"/>
            <w:vAlign w:val="top"/>
          </w:tcPr>
          <w:p w14:paraId="3F454166">
            <w:pPr>
              <w:kinsoku/>
              <w:topLinePunct w:val="0"/>
              <w:bidi w:val="0"/>
              <w:rPr>
                <w:rFonts w:hint="eastAsia" w:ascii="宋体" w:hAnsi="宋体" w:eastAsia="宋体" w:cs="宋体"/>
                <w:sz w:val="24"/>
                <w:szCs w:val="24"/>
              </w:rPr>
            </w:pPr>
          </w:p>
        </w:tc>
        <w:tc>
          <w:tcPr>
            <w:tcW w:w="345" w:type="dxa"/>
            <w:vAlign w:val="top"/>
          </w:tcPr>
          <w:p w14:paraId="1FABDCA6">
            <w:pPr>
              <w:kinsoku/>
              <w:topLinePunct w:val="0"/>
              <w:bidi w:val="0"/>
              <w:rPr>
                <w:rFonts w:hint="eastAsia" w:ascii="宋体" w:hAnsi="宋体" w:eastAsia="宋体" w:cs="宋体"/>
                <w:sz w:val="24"/>
                <w:szCs w:val="24"/>
              </w:rPr>
            </w:pPr>
          </w:p>
        </w:tc>
      </w:tr>
      <w:tr w14:paraId="4223C7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411" w:type="dxa"/>
            <w:vAlign w:val="top"/>
          </w:tcPr>
          <w:p w14:paraId="1ABD3D6A">
            <w:pPr>
              <w:kinsoku/>
              <w:topLinePunct w:val="0"/>
              <w:bidi w:val="0"/>
              <w:rPr>
                <w:rFonts w:hint="eastAsia" w:ascii="宋体" w:hAnsi="宋体" w:eastAsia="宋体" w:cs="宋体"/>
                <w:sz w:val="24"/>
                <w:szCs w:val="24"/>
              </w:rPr>
            </w:pPr>
          </w:p>
        </w:tc>
        <w:tc>
          <w:tcPr>
            <w:tcW w:w="945" w:type="dxa"/>
            <w:vAlign w:val="top"/>
          </w:tcPr>
          <w:p w14:paraId="11DA4002">
            <w:pPr>
              <w:kinsoku/>
              <w:topLinePunct w:val="0"/>
              <w:bidi w:val="0"/>
              <w:rPr>
                <w:rFonts w:hint="eastAsia" w:ascii="宋体" w:hAnsi="宋体" w:eastAsia="宋体" w:cs="宋体"/>
                <w:sz w:val="24"/>
                <w:szCs w:val="24"/>
              </w:rPr>
            </w:pPr>
          </w:p>
        </w:tc>
        <w:tc>
          <w:tcPr>
            <w:tcW w:w="406" w:type="dxa"/>
            <w:vAlign w:val="top"/>
          </w:tcPr>
          <w:p w14:paraId="099734C6">
            <w:pPr>
              <w:kinsoku/>
              <w:topLinePunct w:val="0"/>
              <w:bidi w:val="0"/>
              <w:rPr>
                <w:rFonts w:hint="eastAsia" w:ascii="宋体" w:hAnsi="宋体" w:eastAsia="宋体" w:cs="宋体"/>
                <w:sz w:val="24"/>
                <w:szCs w:val="24"/>
              </w:rPr>
            </w:pPr>
          </w:p>
        </w:tc>
        <w:tc>
          <w:tcPr>
            <w:tcW w:w="406" w:type="dxa"/>
            <w:vAlign w:val="top"/>
          </w:tcPr>
          <w:p w14:paraId="423647DB">
            <w:pPr>
              <w:kinsoku/>
              <w:topLinePunct w:val="0"/>
              <w:bidi w:val="0"/>
              <w:rPr>
                <w:rFonts w:hint="eastAsia" w:ascii="宋体" w:hAnsi="宋体" w:eastAsia="宋体" w:cs="宋体"/>
                <w:sz w:val="24"/>
                <w:szCs w:val="24"/>
              </w:rPr>
            </w:pPr>
          </w:p>
        </w:tc>
        <w:tc>
          <w:tcPr>
            <w:tcW w:w="1209" w:type="dxa"/>
            <w:vAlign w:val="top"/>
          </w:tcPr>
          <w:p w14:paraId="2BC8BEEA">
            <w:pPr>
              <w:kinsoku/>
              <w:topLinePunct w:val="0"/>
              <w:bidi w:val="0"/>
              <w:rPr>
                <w:rFonts w:hint="eastAsia" w:ascii="宋体" w:hAnsi="宋体" w:eastAsia="宋体" w:cs="宋体"/>
                <w:sz w:val="24"/>
                <w:szCs w:val="24"/>
              </w:rPr>
            </w:pPr>
          </w:p>
        </w:tc>
        <w:tc>
          <w:tcPr>
            <w:tcW w:w="1175" w:type="dxa"/>
            <w:vAlign w:val="top"/>
          </w:tcPr>
          <w:p w14:paraId="50A1FC0C">
            <w:pPr>
              <w:kinsoku/>
              <w:topLinePunct w:val="0"/>
              <w:bidi w:val="0"/>
              <w:rPr>
                <w:rFonts w:hint="eastAsia" w:ascii="宋体" w:hAnsi="宋体" w:eastAsia="宋体" w:cs="宋体"/>
                <w:sz w:val="24"/>
                <w:szCs w:val="24"/>
              </w:rPr>
            </w:pPr>
          </w:p>
        </w:tc>
        <w:tc>
          <w:tcPr>
            <w:tcW w:w="1192" w:type="dxa"/>
            <w:vAlign w:val="top"/>
          </w:tcPr>
          <w:p w14:paraId="71FA5CA7">
            <w:pPr>
              <w:kinsoku/>
              <w:topLinePunct w:val="0"/>
              <w:bidi w:val="0"/>
              <w:rPr>
                <w:rFonts w:hint="eastAsia" w:ascii="宋体" w:hAnsi="宋体" w:eastAsia="宋体" w:cs="宋体"/>
                <w:sz w:val="24"/>
                <w:szCs w:val="24"/>
              </w:rPr>
            </w:pPr>
          </w:p>
        </w:tc>
        <w:tc>
          <w:tcPr>
            <w:tcW w:w="828" w:type="dxa"/>
            <w:vAlign w:val="top"/>
          </w:tcPr>
          <w:p w14:paraId="1E19A2AB">
            <w:pPr>
              <w:kinsoku/>
              <w:topLinePunct w:val="0"/>
              <w:bidi w:val="0"/>
              <w:rPr>
                <w:rFonts w:hint="eastAsia" w:ascii="宋体" w:hAnsi="宋体" w:eastAsia="宋体" w:cs="宋体"/>
                <w:sz w:val="24"/>
                <w:szCs w:val="24"/>
              </w:rPr>
            </w:pPr>
          </w:p>
        </w:tc>
        <w:tc>
          <w:tcPr>
            <w:tcW w:w="708" w:type="dxa"/>
            <w:vAlign w:val="top"/>
          </w:tcPr>
          <w:p w14:paraId="43FF1561">
            <w:pPr>
              <w:kinsoku/>
              <w:topLinePunct w:val="0"/>
              <w:bidi w:val="0"/>
              <w:rPr>
                <w:rFonts w:hint="eastAsia" w:ascii="宋体" w:hAnsi="宋体" w:eastAsia="宋体" w:cs="宋体"/>
                <w:sz w:val="24"/>
                <w:szCs w:val="24"/>
              </w:rPr>
            </w:pPr>
          </w:p>
        </w:tc>
        <w:tc>
          <w:tcPr>
            <w:tcW w:w="708" w:type="dxa"/>
            <w:vAlign w:val="top"/>
          </w:tcPr>
          <w:p w14:paraId="5E7C64FF">
            <w:pPr>
              <w:kinsoku/>
              <w:topLinePunct w:val="0"/>
              <w:bidi w:val="0"/>
              <w:rPr>
                <w:rFonts w:hint="eastAsia" w:ascii="宋体" w:hAnsi="宋体" w:eastAsia="宋体" w:cs="宋体"/>
                <w:sz w:val="24"/>
                <w:szCs w:val="24"/>
              </w:rPr>
            </w:pPr>
          </w:p>
        </w:tc>
        <w:tc>
          <w:tcPr>
            <w:tcW w:w="1119" w:type="dxa"/>
            <w:vAlign w:val="top"/>
          </w:tcPr>
          <w:p w14:paraId="36FEF046">
            <w:pPr>
              <w:kinsoku/>
              <w:topLinePunct w:val="0"/>
              <w:bidi w:val="0"/>
              <w:rPr>
                <w:rFonts w:hint="eastAsia" w:ascii="宋体" w:hAnsi="宋体" w:eastAsia="宋体" w:cs="宋体"/>
                <w:sz w:val="24"/>
                <w:szCs w:val="24"/>
              </w:rPr>
            </w:pPr>
          </w:p>
        </w:tc>
        <w:tc>
          <w:tcPr>
            <w:tcW w:w="345" w:type="dxa"/>
            <w:vAlign w:val="top"/>
          </w:tcPr>
          <w:p w14:paraId="238B3246">
            <w:pPr>
              <w:kinsoku/>
              <w:topLinePunct w:val="0"/>
              <w:bidi w:val="0"/>
              <w:rPr>
                <w:rFonts w:hint="eastAsia" w:ascii="宋体" w:hAnsi="宋体" w:eastAsia="宋体" w:cs="宋体"/>
                <w:sz w:val="24"/>
                <w:szCs w:val="24"/>
              </w:rPr>
            </w:pPr>
          </w:p>
        </w:tc>
      </w:tr>
      <w:tr w14:paraId="031C8E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411" w:type="dxa"/>
            <w:vAlign w:val="top"/>
          </w:tcPr>
          <w:p w14:paraId="2B9E4C8F">
            <w:pPr>
              <w:kinsoku/>
              <w:topLinePunct w:val="0"/>
              <w:bidi w:val="0"/>
              <w:rPr>
                <w:rFonts w:hint="eastAsia" w:ascii="宋体" w:hAnsi="宋体" w:eastAsia="宋体" w:cs="宋体"/>
                <w:sz w:val="24"/>
                <w:szCs w:val="24"/>
              </w:rPr>
            </w:pPr>
          </w:p>
        </w:tc>
        <w:tc>
          <w:tcPr>
            <w:tcW w:w="945" w:type="dxa"/>
            <w:vAlign w:val="top"/>
          </w:tcPr>
          <w:p w14:paraId="1167B1BA">
            <w:pPr>
              <w:kinsoku/>
              <w:topLinePunct w:val="0"/>
              <w:bidi w:val="0"/>
              <w:rPr>
                <w:rFonts w:hint="eastAsia" w:ascii="宋体" w:hAnsi="宋体" w:eastAsia="宋体" w:cs="宋体"/>
                <w:sz w:val="24"/>
                <w:szCs w:val="24"/>
              </w:rPr>
            </w:pPr>
          </w:p>
        </w:tc>
        <w:tc>
          <w:tcPr>
            <w:tcW w:w="406" w:type="dxa"/>
            <w:vAlign w:val="top"/>
          </w:tcPr>
          <w:p w14:paraId="213B601F">
            <w:pPr>
              <w:kinsoku/>
              <w:topLinePunct w:val="0"/>
              <w:bidi w:val="0"/>
              <w:rPr>
                <w:rFonts w:hint="eastAsia" w:ascii="宋体" w:hAnsi="宋体" w:eastAsia="宋体" w:cs="宋体"/>
                <w:sz w:val="24"/>
                <w:szCs w:val="24"/>
              </w:rPr>
            </w:pPr>
          </w:p>
        </w:tc>
        <w:tc>
          <w:tcPr>
            <w:tcW w:w="406" w:type="dxa"/>
            <w:vAlign w:val="top"/>
          </w:tcPr>
          <w:p w14:paraId="32284D38">
            <w:pPr>
              <w:kinsoku/>
              <w:topLinePunct w:val="0"/>
              <w:bidi w:val="0"/>
              <w:rPr>
                <w:rFonts w:hint="eastAsia" w:ascii="宋体" w:hAnsi="宋体" w:eastAsia="宋体" w:cs="宋体"/>
                <w:sz w:val="24"/>
                <w:szCs w:val="24"/>
              </w:rPr>
            </w:pPr>
          </w:p>
        </w:tc>
        <w:tc>
          <w:tcPr>
            <w:tcW w:w="1209" w:type="dxa"/>
            <w:vAlign w:val="top"/>
          </w:tcPr>
          <w:p w14:paraId="522D5D0A">
            <w:pPr>
              <w:kinsoku/>
              <w:topLinePunct w:val="0"/>
              <w:bidi w:val="0"/>
              <w:rPr>
                <w:rFonts w:hint="eastAsia" w:ascii="宋体" w:hAnsi="宋体" w:eastAsia="宋体" w:cs="宋体"/>
                <w:sz w:val="24"/>
                <w:szCs w:val="24"/>
              </w:rPr>
            </w:pPr>
          </w:p>
        </w:tc>
        <w:tc>
          <w:tcPr>
            <w:tcW w:w="1175" w:type="dxa"/>
            <w:vAlign w:val="top"/>
          </w:tcPr>
          <w:p w14:paraId="59B69807">
            <w:pPr>
              <w:kinsoku/>
              <w:topLinePunct w:val="0"/>
              <w:bidi w:val="0"/>
              <w:rPr>
                <w:rFonts w:hint="eastAsia" w:ascii="宋体" w:hAnsi="宋体" w:eastAsia="宋体" w:cs="宋体"/>
                <w:sz w:val="24"/>
                <w:szCs w:val="24"/>
              </w:rPr>
            </w:pPr>
          </w:p>
        </w:tc>
        <w:tc>
          <w:tcPr>
            <w:tcW w:w="1192" w:type="dxa"/>
            <w:vAlign w:val="top"/>
          </w:tcPr>
          <w:p w14:paraId="72A8248A">
            <w:pPr>
              <w:kinsoku/>
              <w:topLinePunct w:val="0"/>
              <w:bidi w:val="0"/>
              <w:rPr>
                <w:rFonts w:hint="eastAsia" w:ascii="宋体" w:hAnsi="宋体" w:eastAsia="宋体" w:cs="宋体"/>
                <w:sz w:val="24"/>
                <w:szCs w:val="24"/>
              </w:rPr>
            </w:pPr>
          </w:p>
        </w:tc>
        <w:tc>
          <w:tcPr>
            <w:tcW w:w="828" w:type="dxa"/>
            <w:vAlign w:val="top"/>
          </w:tcPr>
          <w:p w14:paraId="2CC981F4">
            <w:pPr>
              <w:kinsoku/>
              <w:topLinePunct w:val="0"/>
              <w:bidi w:val="0"/>
              <w:rPr>
                <w:rFonts w:hint="eastAsia" w:ascii="宋体" w:hAnsi="宋体" w:eastAsia="宋体" w:cs="宋体"/>
                <w:sz w:val="24"/>
                <w:szCs w:val="24"/>
              </w:rPr>
            </w:pPr>
          </w:p>
        </w:tc>
        <w:tc>
          <w:tcPr>
            <w:tcW w:w="708" w:type="dxa"/>
            <w:vAlign w:val="top"/>
          </w:tcPr>
          <w:p w14:paraId="665B2174">
            <w:pPr>
              <w:kinsoku/>
              <w:topLinePunct w:val="0"/>
              <w:bidi w:val="0"/>
              <w:rPr>
                <w:rFonts w:hint="eastAsia" w:ascii="宋体" w:hAnsi="宋体" w:eastAsia="宋体" w:cs="宋体"/>
                <w:sz w:val="24"/>
                <w:szCs w:val="24"/>
              </w:rPr>
            </w:pPr>
          </w:p>
        </w:tc>
        <w:tc>
          <w:tcPr>
            <w:tcW w:w="708" w:type="dxa"/>
            <w:vAlign w:val="top"/>
          </w:tcPr>
          <w:p w14:paraId="3301C0CE">
            <w:pPr>
              <w:kinsoku/>
              <w:topLinePunct w:val="0"/>
              <w:bidi w:val="0"/>
              <w:rPr>
                <w:rFonts w:hint="eastAsia" w:ascii="宋体" w:hAnsi="宋体" w:eastAsia="宋体" w:cs="宋体"/>
                <w:sz w:val="24"/>
                <w:szCs w:val="24"/>
              </w:rPr>
            </w:pPr>
          </w:p>
        </w:tc>
        <w:tc>
          <w:tcPr>
            <w:tcW w:w="1119" w:type="dxa"/>
            <w:vAlign w:val="top"/>
          </w:tcPr>
          <w:p w14:paraId="230F21D2">
            <w:pPr>
              <w:kinsoku/>
              <w:topLinePunct w:val="0"/>
              <w:bidi w:val="0"/>
              <w:rPr>
                <w:rFonts w:hint="eastAsia" w:ascii="宋体" w:hAnsi="宋体" w:eastAsia="宋体" w:cs="宋体"/>
                <w:sz w:val="24"/>
                <w:szCs w:val="24"/>
              </w:rPr>
            </w:pPr>
          </w:p>
        </w:tc>
        <w:tc>
          <w:tcPr>
            <w:tcW w:w="345" w:type="dxa"/>
            <w:vAlign w:val="top"/>
          </w:tcPr>
          <w:p w14:paraId="09B7E2E8">
            <w:pPr>
              <w:kinsoku/>
              <w:topLinePunct w:val="0"/>
              <w:bidi w:val="0"/>
              <w:rPr>
                <w:rFonts w:hint="eastAsia" w:ascii="宋体" w:hAnsi="宋体" w:eastAsia="宋体" w:cs="宋体"/>
                <w:sz w:val="24"/>
                <w:szCs w:val="24"/>
              </w:rPr>
            </w:pPr>
          </w:p>
        </w:tc>
      </w:tr>
      <w:tr w14:paraId="48EA92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411" w:type="dxa"/>
            <w:vAlign w:val="top"/>
          </w:tcPr>
          <w:p w14:paraId="73329699">
            <w:pPr>
              <w:kinsoku/>
              <w:topLinePunct w:val="0"/>
              <w:bidi w:val="0"/>
              <w:rPr>
                <w:rFonts w:hint="eastAsia" w:ascii="宋体" w:hAnsi="宋体" w:eastAsia="宋体" w:cs="宋体"/>
                <w:sz w:val="24"/>
                <w:szCs w:val="24"/>
              </w:rPr>
            </w:pPr>
          </w:p>
        </w:tc>
        <w:tc>
          <w:tcPr>
            <w:tcW w:w="945" w:type="dxa"/>
            <w:vAlign w:val="top"/>
          </w:tcPr>
          <w:p w14:paraId="71515E54">
            <w:pPr>
              <w:kinsoku/>
              <w:topLinePunct w:val="0"/>
              <w:bidi w:val="0"/>
              <w:rPr>
                <w:rFonts w:hint="eastAsia" w:ascii="宋体" w:hAnsi="宋体" w:eastAsia="宋体" w:cs="宋体"/>
                <w:sz w:val="24"/>
                <w:szCs w:val="24"/>
              </w:rPr>
            </w:pPr>
          </w:p>
        </w:tc>
        <w:tc>
          <w:tcPr>
            <w:tcW w:w="406" w:type="dxa"/>
            <w:vAlign w:val="top"/>
          </w:tcPr>
          <w:p w14:paraId="68E420B8">
            <w:pPr>
              <w:kinsoku/>
              <w:topLinePunct w:val="0"/>
              <w:bidi w:val="0"/>
              <w:rPr>
                <w:rFonts w:hint="eastAsia" w:ascii="宋体" w:hAnsi="宋体" w:eastAsia="宋体" w:cs="宋体"/>
                <w:sz w:val="24"/>
                <w:szCs w:val="24"/>
              </w:rPr>
            </w:pPr>
          </w:p>
        </w:tc>
        <w:tc>
          <w:tcPr>
            <w:tcW w:w="406" w:type="dxa"/>
            <w:vAlign w:val="top"/>
          </w:tcPr>
          <w:p w14:paraId="473A2007">
            <w:pPr>
              <w:kinsoku/>
              <w:topLinePunct w:val="0"/>
              <w:bidi w:val="0"/>
              <w:rPr>
                <w:rFonts w:hint="eastAsia" w:ascii="宋体" w:hAnsi="宋体" w:eastAsia="宋体" w:cs="宋体"/>
                <w:sz w:val="24"/>
                <w:szCs w:val="24"/>
              </w:rPr>
            </w:pPr>
          </w:p>
        </w:tc>
        <w:tc>
          <w:tcPr>
            <w:tcW w:w="1209" w:type="dxa"/>
            <w:vAlign w:val="top"/>
          </w:tcPr>
          <w:p w14:paraId="2700C56A">
            <w:pPr>
              <w:kinsoku/>
              <w:topLinePunct w:val="0"/>
              <w:bidi w:val="0"/>
              <w:rPr>
                <w:rFonts w:hint="eastAsia" w:ascii="宋体" w:hAnsi="宋体" w:eastAsia="宋体" w:cs="宋体"/>
                <w:sz w:val="24"/>
                <w:szCs w:val="24"/>
              </w:rPr>
            </w:pPr>
          </w:p>
        </w:tc>
        <w:tc>
          <w:tcPr>
            <w:tcW w:w="1175" w:type="dxa"/>
            <w:vAlign w:val="top"/>
          </w:tcPr>
          <w:p w14:paraId="497428A7">
            <w:pPr>
              <w:kinsoku/>
              <w:topLinePunct w:val="0"/>
              <w:bidi w:val="0"/>
              <w:rPr>
                <w:rFonts w:hint="eastAsia" w:ascii="宋体" w:hAnsi="宋体" w:eastAsia="宋体" w:cs="宋体"/>
                <w:sz w:val="24"/>
                <w:szCs w:val="24"/>
              </w:rPr>
            </w:pPr>
          </w:p>
        </w:tc>
        <w:tc>
          <w:tcPr>
            <w:tcW w:w="1192" w:type="dxa"/>
            <w:vAlign w:val="top"/>
          </w:tcPr>
          <w:p w14:paraId="355BC903">
            <w:pPr>
              <w:kinsoku/>
              <w:topLinePunct w:val="0"/>
              <w:bidi w:val="0"/>
              <w:rPr>
                <w:rFonts w:hint="eastAsia" w:ascii="宋体" w:hAnsi="宋体" w:eastAsia="宋体" w:cs="宋体"/>
                <w:sz w:val="24"/>
                <w:szCs w:val="24"/>
              </w:rPr>
            </w:pPr>
          </w:p>
        </w:tc>
        <w:tc>
          <w:tcPr>
            <w:tcW w:w="828" w:type="dxa"/>
            <w:vAlign w:val="top"/>
          </w:tcPr>
          <w:p w14:paraId="5A7834F9">
            <w:pPr>
              <w:kinsoku/>
              <w:topLinePunct w:val="0"/>
              <w:bidi w:val="0"/>
              <w:rPr>
                <w:rFonts w:hint="eastAsia" w:ascii="宋体" w:hAnsi="宋体" w:eastAsia="宋体" w:cs="宋体"/>
                <w:sz w:val="24"/>
                <w:szCs w:val="24"/>
              </w:rPr>
            </w:pPr>
          </w:p>
        </w:tc>
        <w:tc>
          <w:tcPr>
            <w:tcW w:w="708" w:type="dxa"/>
            <w:vAlign w:val="top"/>
          </w:tcPr>
          <w:p w14:paraId="5C0E132C">
            <w:pPr>
              <w:kinsoku/>
              <w:topLinePunct w:val="0"/>
              <w:bidi w:val="0"/>
              <w:rPr>
                <w:rFonts w:hint="eastAsia" w:ascii="宋体" w:hAnsi="宋体" w:eastAsia="宋体" w:cs="宋体"/>
                <w:sz w:val="24"/>
                <w:szCs w:val="24"/>
              </w:rPr>
            </w:pPr>
          </w:p>
        </w:tc>
        <w:tc>
          <w:tcPr>
            <w:tcW w:w="708" w:type="dxa"/>
            <w:vAlign w:val="top"/>
          </w:tcPr>
          <w:p w14:paraId="7D73E6F0">
            <w:pPr>
              <w:kinsoku/>
              <w:topLinePunct w:val="0"/>
              <w:bidi w:val="0"/>
              <w:rPr>
                <w:rFonts w:hint="eastAsia" w:ascii="宋体" w:hAnsi="宋体" w:eastAsia="宋体" w:cs="宋体"/>
                <w:sz w:val="24"/>
                <w:szCs w:val="24"/>
              </w:rPr>
            </w:pPr>
          </w:p>
        </w:tc>
        <w:tc>
          <w:tcPr>
            <w:tcW w:w="1119" w:type="dxa"/>
            <w:vAlign w:val="top"/>
          </w:tcPr>
          <w:p w14:paraId="0B6F848B">
            <w:pPr>
              <w:kinsoku/>
              <w:topLinePunct w:val="0"/>
              <w:bidi w:val="0"/>
              <w:rPr>
                <w:rFonts w:hint="eastAsia" w:ascii="宋体" w:hAnsi="宋体" w:eastAsia="宋体" w:cs="宋体"/>
                <w:sz w:val="24"/>
                <w:szCs w:val="24"/>
              </w:rPr>
            </w:pPr>
          </w:p>
        </w:tc>
        <w:tc>
          <w:tcPr>
            <w:tcW w:w="345" w:type="dxa"/>
            <w:vAlign w:val="top"/>
          </w:tcPr>
          <w:p w14:paraId="21BEC7F4">
            <w:pPr>
              <w:kinsoku/>
              <w:topLinePunct w:val="0"/>
              <w:bidi w:val="0"/>
              <w:rPr>
                <w:rFonts w:hint="eastAsia" w:ascii="宋体" w:hAnsi="宋体" w:eastAsia="宋体" w:cs="宋体"/>
                <w:sz w:val="24"/>
                <w:szCs w:val="24"/>
              </w:rPr>
            </w:pPr>
          </w:p>
        </w:tc>
      </w:tr>
      <w:tr w14:paraId="2EA0E4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411" w:type="dxa"/>
            <w:vAlign w:val="top"/>
          </w:tcPr>
          <w:p w14:paraId="63E35A79">
            <w:pPr>
              <w:kinsoku/>
              <w:topLinePunct w:val="0"/>
              <w:bidi w:val="0"/>
              <w:rPr>
                <w:rFonts w:hint="eastAsia" w:ascii="宋体" w:hAnsi="宋体" w:eastAsia="宋体" w:cs="宋体"/>
                <w:sz w:val="24"/>
                <w:szCs w:val="24"/>
              </w:rPr>
            </w:pPr>
          </w:p>
        </w:tc>
        <w:tc>
          <w:tcPr>
            <w:tcW w:w="945" w:type="dxa"/>
            <w:vAlign w:val="top"/>
          </w:tcPr>
          <w:p w14:paraId="08C0CE19">
            <w:pPr>
              <w:kinsoku/>
              <w:topLinePunct w:val="0"/>
              <w:bidi w:val="0"/>
              <w:rPr>
                <w:rFonts w:hint="eastAsia" w:ascii="宋体" w:hAnsi="宋体" w:eastAsia="宋体" w:cs="宋体"/>
                <w:sz w:val="24"/>
                <w:szCs w:val="24"/>
              </w:rPr>
            </w:pPr>
          </w:p>
        </w:tc>
        <w:tc>
          <w:tcPr>
            <w:tcW w:w="406" w:type="dxa"/>
            <w:vAlign w:val="top"/>
          </w:tcPr>
          <w:p w14:paraId="10551537">
            <w:pPr>
              <w:kinsoku/>
              <w:topLinePunct w:val="0"/>
              <w:bidi w:val="0"/>
              <w:rPr>
                <w:rFonts w:hint="eastAsia" w:ascii="宋体" w:hAnsi="宋体" w:eastAsia="宋体" w:cs="宋体"/>
                <w:sz w:val="24"/>
                <w:szCs w:val="24"/>
              </w:rPr>
            </w:pPr>
          </w:p>
        </w:tc>
        <w:tc>
          <w:tcPr>
            <w:tcW w:w="406" w:type="dxa"/>
            <w:vAlign w:val="top"/>
          </w:tcPr>
          <w:p w14:paraId="2EBF0B46">
            <w:pPr>
              <w:kinsoku/>
              <w:topLinePunct w:val="0"/>
              <w:bidi w:val="0"/>
              <w:rPr>
                <w:rFonts w:hint="eastAsia" w:ascii="宋体" w:hAnsi="宋体" w:eastAsia="宋体" w:cs="宋体"/>
                <w:sz w:val="24"/>
                <w:szCs w:val="24"/>
              </w:rPr>
            </w:pPr>
          </w:p>
        </w:tc>
        <w:tc>
          <w:tcPr>
            <w:tcW w:w="1209" w:type="dxa"/>
            <w:vAlign w:val="top"/>
          </w:tcPr>
          <w:p w14:paraId="438B96DE">
            <w:pPr>
              <w:kinsoku/>
              <w:topLinePunct w:val="0"/>
              <w:bidi w:val="0"/>
              <w:rPr>
                <w:rFonts w:hint="eastAsia" w:ascii="宋体" w:hAnsi="宋体" w:eastAsia="宋体" w:cs="宋体"/>
                <w:sz w:val="24"/>
                <w:szCs w:val="24"/>
              </w:rPr>
            </w:pPr>
          </w:p>
        </w:tc>
        <w:tc>
          <w:tcPr>
            <w:tcW w:w="1175" w:type="dxa"/>
            <w:vAlign w:val="top"/>
          </w:tcPr>
          <w:p w14:paraId="66EFB77A">
            <w:pPr>
              <w:kinsoku/>
              <w:topLinePunct w:val="0"/>
              <w:bidi w:val="0"/>
              <w:rPr>
                <w:rFonts w:hint="eastAsia" w:ascii="宋体" w:hAnsi="宋体" w:eastAsia="宋体" w:cs="宋体"/>
                <w:sz w:val="24"/>
                <w:szCs w:val="24"/>
              </w:rPr>
            </w:pPr>
          </w:p>
        </w:tc>
        <w:tc>
          <w:tcPr>
            <w:tcW w:w="1192" w:type="dxa"/>
            <w:vAlign w:val="top"/>
          </w:tcPr>
          <w:p w14:paraId="4290FC29">
            <w:pPr>
              <w:kinsoku/>
              <w:topLinePunct w:val="0"/>
              <w:bidi w:val="0"/>
              <w:rPr>
                <w:rFonts w:hint="eastAsia" w:ascii="宋体" w:hAnsi="宋体" w:eastAsia="宋体" w:cs="宋体"/>
                <w:sz w:val="24"/>
                <w:szCs w:val="24"/>
              </w:rPr>
            </w:pPr>
          </w:p>
        </w:tc>
        <w:tc>
          <w:tcPr>
            <w:tcW w:w="828" w:type="dxa"/>
            <w:vAlign w:val="top"/>
          </w:tcPr>
          <w:p w14:paraId="43910C2D">
            <w:pPr>
              <w:kinsoku/>
              <w:topLinePunct w:val="0"/>
              <w:bidi w:val="0"/>
              <w:rPr>
                <w:rFonts w:hint="eastAsia" w:ascii="宋体" w:hAnsi="宋体" w:eastAsia="宋体" w:cs="宋体"/>
                <w:sz w:val="24"/>
                <w:szCs w:val="24"/>
              </w:rPr>
            </w:pPr>
          </w:p>
        </w:tc>
        <w:tc>
          <w:tcPr>
            <w:tcW w:w="708" w:type="dxa"/>
            <w:vAlign w:val="top"/>
          </w:tcPr>
          <w:p w14:paraId="5E17A8ED">
            <w:pPr>
              <w:kinsoku/>
              <w:topLinePunct w:val="0"/>
              <w:bidi w:val="0"/>
              <w:rPr>
                <w:rFonts w:hint="eastAsia" w:ascii="宋体" w:hAnsi="宋体" w:eastAsia="宋体" w:cs="宋体"/>
                <w:sz w:val="24"/>
                <w:szCs w:val="24"/>
              </w:rPr>
            </w:pPr>
          </w:p>
        </w:tc>
        <w:tc>
          <w:tcPr>
            <w:tcW w:w="708" w:type="dxa"/>
            <w:vAlign w:val="top"/>
          </w:tcPr>
          <w:p w14:paraId="01AF0970">
            <w:pPr>
              <w:kinsoku/>
              <w:topLinePunct w:val="0"/>
              <w:bidi w:val="0"/>
              <w:rPr>
                <w:rFonts w:hint="eastAsia" w:ascii="宋体" w:hAnsi="宋体" w:eastAsia="宋体" w:cs="宋体"/>
                <w:sz w:val="24"/>
                <w:szCs w:val="24"/>
              </w:rPr>
            </w:pPr>
          </w:p>
        </w:tc>
        <w:tc>
          <w:tcPr>
            <w:tcW w:w="1119" w:type="dxa"/>
            <w:vAlign w:val="top"/>
          </w:tcPr>
          <w:p w14:paraId="7EDCE5FF">
            <w:pPr>
              <w:kinsoku/>
              <w:topLinePunct w:val="0"/>
              <w:bidi w:val="0"/>
              <w:rPr>
                <w:rFonts w:hint="eastAsia" w:ascii="宋体" w:hAnsi="宋体" w:eastAsia="宋体" w:cs="宋体"/>
                <w:sz w:val="24"/>
                <w:szCs w:val="24"/>
              </w:rPr>
            </w:pPr>
          </w:p>
        </w:tc>
        <w:tc>
          <w:tcPr>
            <w:tcW w:w="345" w:type="dxa"/>
            <w:vAlign w:val="top"/>
          </w:tcPr>
          <w:p w14:paraId="65933554">
            <w:pPr>
              <w:kinsoku/>
              <w:topLinePunct w:val="0"/>
              <w:bidi w:val="0"/>
              <w:rPr>
                <w:rFonts w:hint="eastAsia" w:ascii="宋体" w:hAnsi="宋体" w:eastAsia="宋体" w:cs="宋体"/>
                <w:sz w:val="24"/>
                <w:szCs w:val="24"/>
              </w:rPr>
            </w:pPr>
          </w:p>
        </w:tc>
      </w:tr>
      <w:tr w14:paraId="2F9794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411" w:type="dxa"/>
            <w:vAlign w:val="top"/>
          </w:tcPr>
          <w:p w14:paraId="4A42E068">
            <w:pPr>
              <w:kinsoku/>
              <w:topLinePunct w:val="0"/>
              <w:bidi w:val="0"/>
              <w:rPr>
                <w:rFonts w:hint="eastAsia" w:ascii="宋体" w:hAnsi="宋体" w:eastAsia="宋体" w:cs="宋体"/>
                <w:sz w:val="24"/>
                <w:szCs w:val="24"/>
              </w:rPr>
            </w:pPr>
          </w:p>
        </w:tc>
        <w:tc>
          <w:tcPr>
            <w:tcW w:w="945" w:type="dxa"/>
            <w:vAlign w:val="top"/>
          </w:tcPr>
          <w:p w14:paraId="59318126">
            <w:pPr>
              <w:kinsoku/>
              <w:topLinePunct w:val="0"/>
              <w:bidi w:val="0"/>
              <w:rPr>
                <w:rFonts w:hint="eastAsia" w:ascii="宋体" w:hAnsi="宋体" w:eastAsia="宋体" w:cs="宋体"/>
                <w:sz w:val="24"/>
                <w:szCs w:val="24"/>
              </w:rPr>
            </w:pPr>
          </w:p>
        </w:tc>
        <w:tc>
          <w:tcPr>
            <w:tcW w:w="406" w:type="dxa"/>
            <w:vAlign w:val="top"/>
          </w:tcPr>
          <w:p w14:paraId="2A73B5E2">
            <w:pPr>
              <w:kinsoku/>
              <w:topLinePunct w:val="0"/>
              <w:bidi w:val="0"/>
              <w:rPr>
                <w:rFonts w:hint="eastAsia" w:ascii="宋体" w:hAnsi="宋体" w:eastAsia="宋体" w:cs="宋体"/>
                <w:sz w:val="24"/>
                <w:szCs w:val="24"/>
              </w:rPr>
            </w:pPr>
          </w:p>
        </w:tc>
        <w:tc>
          <w:tcPr>
            <w:tcW w:w="406" w:type="dxa"/>
            <w:vAlign w:val="top"/>
          </w:tcPr>
          <w:p w14:paraId="0162A01D">
            <w:pPr>
              <w:kinsoku/>
              <w:topLinePunct w:val="0"/>
              <w:bidi w:val="0"/>
              <w:rPr>
                <w:rFonts w:hint="eastAsia" w:ascii="宋体" w:hAnsi="宋体" w:eastAsia="宋体" w:cs="宋体"/>
                <w:sz w:val="24"/>
                <w:szCs w:val="24"/>
              </w:rPr>
            </w:pPr>
          </w:p>
        </w:tc>
        <w:tc>
          <w:tcPr>
            <w:tcW w:w="1209" w:type="dxa"/>
            <w:vAlign w:val="top"/>
          </w:tcPr>
          <w:p w14:paraId="033D164D">
            <w:pPr>
              <w:kinsoku/>
              <w:topLinePunct w:val="0"/>
              <w:bidi w:val="0"/>
              <w:rPr>
                <w:rFonts w:hint="eastAsia" w:ascii="宋体" w:hAnsi="宋体" w:eastAsia="宋体" w:cs="宋体"/>
                <w:sz w:val="24"/>
                <w:szCs w:val="24"/>
              </w:rPr>
            </w:pPr>
          </w:p>
        </w:tc>
        <w:tc>
          <w:tcPr>
            <w:tcW w:w="1175" w:type="dxa"/>
            <w:vAlign w:val="top"/>
          </w:tcPr>
          <w:p w14:paraId="3AE161F8">
            <w:pPr>
              <w:kinsoku/>
              <w:topLinePunct w:val="0"/>
              <w:bidi w:val="0"/>
              <w:rPr>
                <w:rFonts w:hint="eastAsia" w:ascii="宋体" w:hAnsi="宋体" w:eastAsia="宋体" w:cs="宋体"/>
                <w:sz w:val="24"/>
                <w:szCs w:val="24"/>
              </w:rPr>
            </w:pPr>
          </w:p>
        </w:tc>
        <w:tc>
          <w:tcPr>
            <w:tcW w:w="1192" w:type="dxa"/>
            <w:vAlign w:val="top"/>
          </w:tcPr>
          <w:p w14:paraId="471A59C5">
            <w:pPr>
              <w:kinsoku/>
              <w:topLinePunct w:val="0"/>
              <w:bidi w:val="0"/>
              <w:rPr>
                <w:rFonts w:hint="eastAsia" w:ascii="宋体" w:hAnsi="宋体" w:eastAsia="宋体" w:cs="宋体"/>
                <w:sz w:val="24"/>
                <w:szCs w:val="24"/>
              </w:rPr>
            </w:pPr>
          </w:p>
        </w:tc>
        <w:tc>
          <w:tcPr>
            <w:tcW w:w="828" w:type="dxa"/>
            <w:vAlign w:val="top"/>
          </w:tcPr>
          <w:p w14:paraId="1CFBF5F7">
            <w:pPr>
              <w:kinsoku/>
              <w:topLinePunct w:val="0"/>
              <w:bidi w:val="0"/>
              <w:rPr>
                <w:rFonts w:hint="eastAsia" w:ascii="宋体" w:hAnsi="宋体" w:eastAsia="宋体" w:cs="宋体"/>
                <w:sz w:val="24"/>
                <w:szCs w:val="24"/>
              </w:rPr>
            </w:pPr>
          </w:p>
        </w:tc>
        <w:tc>
          <w:tcPr>
            <w:tcW w:w="708" w:type="dxa"/>
            <w:vAlign w:val="top"/>
          </w:tcPr>
          <w:p w14:paraId="5436A88B">
            <w:pPr>
              <w:kinsoku/>
              <w:topLinePunct w:val="0"/>
              <w:bidi w:val="0"/>
              <w:rPr>
                <w:rFonts w:hint="eastAsia" w:ascii="宋体" w:hAnsi="宋体" w:eastAsia="宋体" w:cs="宋体"/>
                <w:sz w:val="24"/>
                <w:szCs w:val="24"/>
              </w:rPr>
            </w:pPr>
          </w:p>
        </w:tc>
        <w:tc>
          <w:tcPr>
            <w:tcW w:w="708" w:type="dxa"/>
            <w:vAlign w:val="top"/>
          </w:tcPr>
          <w:p w14:paraId="403724EA">
            <w:pPr>
              <w:kinsoku/>
              <w:topLinePunct w:val="0"/>
              <w:bidi w:val="0"/>
              <w:rPr>
                <w:rFonts w:hint="eastAsia" w:ascii="宋体" w:hAnsi="宋体" w:eastAsia="宋体" w:cs="宋体"/>
                <w:sz w:val="24"/>
                <w:szCs w:val="24"/>
              </w:rPr>
            </w:pPr>
          </w:p>
        </w:tc>
        <w:tc>
          <w:tcPr>
            <w:tcW w:w="1119" w:type="dxa"/>
            <w:vAlign w:val="top"/>
          </w:tcPr>
          <w:p w14:paraId="5333D0D6">
            <w:pPr>
              <w:kinsoku/>
              <w:topLinePunct w:val="0"/>
              <w:bidi w:val="0"/>
              <w:rPr>
                <w:rFonts w:hint="eastAsia" w:ascii="宋体" w:hAnsi="宋体" w:eastAsia="宋体" w:cs="宋体"/>
                <w:sz w:val="24"/>
                <w:szCs w:val="24"/>
              </w:rPr>
            </w:pPr>
          </w:p>
        </w:tc>
        <w:tc>
          <w:tcPr>
            <w:tcW w:w="345" w:type="dxa"/>
            <w:vAlign w:val="top"/>
          </w:tcPr>
          <w:p w14:paraId="2DE6C397">
            <w:pPr>
              <w:kinsoku/>
              <w:topLinePunct w:val="0"/>
              <w:bidi w:val="0"/>
              <w:rPr>
                <w:rFonts w:hint="eastAsia" w:ascii="宋体" w:hAnsi="宋体" w:eastAsia="宋体" w:cs="宋体"/>
                <w:sz w:val="24"/>
                <w:szCs w:val="24"/>
              </w:rPr>
            </w:pPr>
          </w:p>
        </w:tc>
      </w:tr>
      <w:tr w14:paraId="62374A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411" w:type="dxa"/>
            <w:vAlign w:val="top"/>
          </w:tcPr>
          <w:p w14:paraId="7DB7E348">
            <w:pPr>
              <w:kinsoku/>
              <w:topLinePunct w:val="0"/>
              <w:bidi w:val="0"/>
              <w:rPr>
                <w:rFonts w:hint="eastAsia" w:ascii="宋体" w:hAnsi="宋体" w:eastAsia="宋体" w:cs="宋体"/>
                <w:sz w:val="24"/>
                <w:szCs w:val="24"/>
              </w:rPr>
            </w:pPr>
          </w:p>
        </w:tc>
        <w:tc>
          <w:tcPr>
            <w:tcW w:w="945" w:type="dxa"/>
            <w:vAlign w:val="top"/>
          </w:tcPr>
          <w:p w14:paraId="60379318">
            <w:pPr>
              <w:kinsoku/>
              <w:topLinePunct w:val="0"/>
              <w:bidi w:val="0"/>
              <w:rPr>
                <w:rFonts w:hint="eastAsia" w:ascii="宋体" w:hAnsi="宋体" w:eastAsia="宋体" w:cs="宋体"/>
                <w:sz w:val="24"/>
                <w:szCs w:val="24"/>
              </w:rPr>
            </w:pPr>
          </w:p>
        </w:tc>
        <w:tc>
          <w:tcPr>
            <w:tcW w:w="406" w:type="dxa"/>
            <w:vAlign w:val="top"/>
          </w:tcPr>
          <w:p w14:paraId="0576BBF8">
            <w:pPr>
              <w:kinsoku/>
              <w:topLinePunct w:val="0"/>
              <w:bidi w:val="0"/>
              <w:rPr>
                <w:rFonts w:hint="eastAsia" w:ascii="宋体" w:hAnsi="宋体" w:eastAsia="宋体" w:cs="宋体"/>
                <w:sz w:val="24"/>
                <w:szCs w:val="24"/>
              </w:rPr>
            </w:pPr>
          </w:p>
        </w:tc>
        <w:tc>
          <w:tcPr>
            <w:tcW w:w="406" w:type="dxa"/>
            <w:vAlign w:val="top"/>
          </w:tcPr>
          <w:p w14:paraId="411B2534">
            <w:pPr>
              <w:kinsoku/>
              <w:topLinePunct w:val="0"/>
              <w:bidi w:val="0"/>
              <w:rPr>
                <w:rFonts w:hint="eastAsia" w:ascii="宋体" w:hAnsi="宋体" w:eastAsia="宋体" w:cs="宋体"/>
                <w:sz w:val="24"/>
                <w:szCs w:val="24"/>
              </w:rPr>
            </w:pPr>
          </w:p>
        </w:tc>
        <w:tc>
          <w:tcPr>
            <w:tcW w:w="1209" w:type="dxa"/>
            <w:vAlign w:val="top"/>
          </w:tcPr>
          <w:p w14:paraId="371C3EAC">
            <w:pPr>
              <w:kinsoku/>
              <w:topLinePunct w:val="0"/>
              <w:bidi w:val="0"/>
              <w:rPr>
                <w:rFonts w:hint="eastAsia" w:ascii="宋体" w:hAnsi="宋体" w:eastAsia="宋体" w:cs="宋体"/>
                <w:sz w:val="24"/>
                <w:szCs w:val="24"/>
              </w:rPr>
            </w:pPr>
          </w:p>
        </w:tc>
        <w:tc>
          <w:tcPr>
            <w:tcW w:w="1175" w:type="dxa"/>
            <w:vAlign w:val="top"/>
          </w:tcPr>
          <w:p w14:paraId="4712341B">
            <w:pPr>
              <w:kinsoku/>
              <w:topLinePunct w:val="0"/>
              <w:bidi w:val="0"/>
              <w:rPr>
                <w:rFonts w:hint="eastAsia" w:ascii="宋体" w:hAnsi="宋体" w:eastAsia="宋体" w:cs="宋体"/>
                <w:sz w:val="24"/>
                <w:szCs w:val="24"/>
              </w:rPr>
            </w:pPr>
          </w:p>
        </w:tc>
        <w:tc>
          <w:tcPr>
            <w:tcW w:w="1192" w:type="dxa"/>
            <w:vAlign w:val="top"/>
          </w:tcPr>
          <w:p w14:paraId="2976F6F1">
            <w:pPr>
              <w:kinsoku/>
              <w:topLinePunct w:val="0"/>
              <w:bidi w:val="0"/>
              <w:rPr>
                <w:rFonts w:hint="eastAsia" w:ascii="宋体" w:hAnsi="宋体" w:eastAsia="宋体" w:cs="宋体"/>
                <w:sz w:val="24"/>
                <w:szCs w:val="24"/>
              </w:rPr>
            </w:pPr>
          </w:p>
        </w:tc>
        <w:tc>
          <w:tcPr>
            <w:tcW w:w="828" w:type="dxa"/>
            <w:vAlign w:val="top"/>
          </w:tcPr>
          <w:p w14:paraId="20EFC1A8">
            <w:pPr>
              <w:kinsoku/>
              <w:topLinePunct w:val="0"/>
              <w:bidi w:val="0"/>
              <w:rPr>
                <w:rFonts w:hint="eastAsia" w:ascii="宋体" w:hAnsi="宋体" w:eastAsia="宋体" w:cs="宋体"/>
                <w:sz w:val="24"/>
                <w:szCs w:val="24"/>
              </w:rPr>
            </w:pPr>
          </w:p>
        </w:tc>
        <w:tc>
          <w:tcPr>
            <w:tcW w:w="708" w:type="dxa"/>
            <w:vAlign w:val="top"/>
          </w:tcPr>
          <w:p w14:paraId="6556CBD5">
            <w:pPr>
              <w:kinsoku/>
              <w:topLinePunct w:val="0"/>
              <w:bidi w:val="0"/>
              <w:rPr>
                <w:rFonts w:hint="eastAsia" w:ascii="宋体" w:hAnsi="宋体" w:eastAsia="宋体" w:cs="宋体"/>
                <w:sz w:val="24"/>
                <w:szCs w:val="24"/>
              </w:rPr>
            </w:pPr>
          </w:p>
        </w:tc>
        <w:tc>
          <w:tcPr>
            <w:tcW w:w="708" w:type="dxa"/>
            <w:vAlign w:val="top"/>
          </w:tcPr>
          <w:p w14:paraId="75AA5585">
            <w:pPr>
              <w:kinsoku/>
              <w:topLinePunct w:val="0"/>
              <w:bidi w:val="0"/>
              <w:rPr>
                <w:rFonts w:hint="eastAsia" w:ascii="宋体" w:hAnsi="宋体" w:eastAsia="宋体" w:cs="宋体"/>
                <w:sz w:val="24"/>
                <w:szCs w:val="24"/>
              </w:rPr>
            </w:pPr>
          </w:p>
        </w:tc>
        <w:tc>
          <w:tcPr>
            <w:tcW w:w="1119" w:type="dxa"/>
            <w:vAlign w:val="top"/>
          </w:tcPr>
          <w:p w14:paraId="231E7380">
            <w:pPr>
              <w:kinsoku/>
              <w:topLinePunct w:val="0"/>
              <w:bidi w:val="0"/>
              <w:rPr>
                <w:rFonts w:hint="eastAsia" w:ascii="宋体" w:hAnsi="宋体" w:eastAsia="宋体" w:cs="宋体"/>
                <w:sz w:val="24"/>
                <w:szCs w:val="24"/>
              </w:rPr>
            </w:pPr>
          </w:p>
        </w:tc>
        <w:tc>
          <w:tcPr>
            <w:tcW w:w="345" w:type="dxa"/>
            <w:vAlign w:val="top"/>
          </w:tcPr>
          <w:p w14:paraId="2572B6DF">
            <w:pPr>
              <w:kinsoku/>
              <w:topLinePunct w:val="0"/>
              <w:bidi w:val="0"/>
              <w:rPr>
                <w:rFonts w:hint="eastAsia" w:ascii="宋体" w:hAnsi="宋体" w:eastAsia="宋体" w:cs="宋体"/>
                <w:sz w:val="24"/>
                <w:szCs w:val="24"/>
              </w:rPr>
            </w:pPr>
          </w:p>
        </w:tc>
      </w:tr>
    </w:tbl>
    <w:p w14:paraId="4A404806">
      <w:pPr>
        <w:pStyle w:val="2"/>
        <w:kinsoku/>
        <w:topLinePunct w:val="0"/>
        <w:bidi w:val="0"/>
        <w:spacing w:line="317" w:lineRule="auto"/>
        <w:rPr>
          <w:rFonts w:hint="eastAsia" w:ascii="宋体" w:hAnsi="宋体" w:eastAsia="宋体" w:cs="宋体"/>
          <w:sz w:val="24"/>
          <w:szCs w:val="24"/>
        </w:rPr>
      </w:pPr>
    </w:p>
    <w:p w14:paraId="5183DC97">
      <w:pPr>
        <w:kinsoku/>
        <w:topLinePunct w:val="0"/>
        <w:bidi w:val="0"/>
        <w:spacing w:before="79" w:line="219" w:lineRule="auto"/>
        <w:ind w:left="145"/>
        <w:rPr>
          <w:rFonts w:hint="eastAsia" w:ascii="宋体" w:hAnsi="宋体" w:eastAsia="宋体" w:cs="宋体"/>
          <w:sz w:val="24"/>
          <w:szCs w:val="24"/>
          <w:lang w:eastAsia="zh-CN"/>
        </w:rPr>
      </w:pPr>
      <w:r>
        <w:rPr>
          <w:rFonts w:hint="eastAsia" w:ascii="宋体" w:hAnsi="宋体" w:eastAsia="宋体" w:cs="宋体"/>
          <w:spacing w:val="-2"/>
          <w:sz w:val="24"/>
          <w:szCs w:val="24"/>
        </w:rPr>
        <w:t>投标人（单位公章</w:t>
      </w:r>
      <w:r>
        <w:rPr>
          <w:rFonts w:hint="eastAsia" w:ascii="宋体" w:hAnsi="宋体" w:eastAsia="宋体" w:cs="宋体"/>
          <w:spacing w:val="1"/>
          <w:sz w:val="24"/>
          <w:szCs w:val="24"/>
        </w:rPr>
        <w:t>）：</w:t>
      </w:r>
    </w:p>
    <w:p w14:paraId="2BDC201A">
      <w:pPr>
        <w:kinsoku/>
        <w:topLinePunct w:val="0"/>
        <w:bidi w:val="0"/>
        <w:spacing w:before="182" w:line="219" w:lineRule="auto"/>
        <w:ind w:left="143"/>
        <w:rPr>
          <w:rFonts w:hint="eastAsia" w:ascii="宋体" w:hAnsi="宋体" w:eastAsia="宋体" w:cs="宋体"/>
          <w:sz w:val="24"/>
          <w:szCs w:val="24"/>
          <w:lang w:eastAsia="zh-CN"/>
        </w:rPr>
      </w:pPr>
      <w:r>
        <w:rPr>
          <w:rFonts w:hint="eastAsia" w:ascii="宋体" w:hAnsi="宋体" w:eastAsia="宋体" w:cs="宋体"/>
          <w:spacing w:val="-1"/>
          <w:sz w:val="24"/>
          <w:szCs w:val="24"/>
        </w:rPr>
        <w:t>法定代表人或其授权代表签字：</w:t>
      </w:r>
    </w:p>
    <w:p w14:paraId="734D86AB">
      <w:pPr>
        <w:kinsoku/>
        <w:topLinePunct w:val="0"/>
        <w:bidi w:val="0"/>
        <w:spacing w:before="183" w:line="220" w:lineRule="auto"/>
        <w:ind w:left="183"/>
        <w:rPr>
          <w:rFonts w:hint="eastAsia" w:ascii="宋体" w:hAnsi="宋体" w:eastAsia="宋体" w:cs="宋体"/>
          <w:sz w:val="24"/>
          <w:szCs w:val="24"/>
          <w:lang w:eastAsia="zh-CN"/>
        </w:rPr>
      </w:pPr>
      <w:r>
        <w:rPr>
          <w:rFonts w:hint="eastAsia" w:ascii="宋体" w:hAnsi="宋体" w:eastAsia="宋体" w:cs="宋体"/>
          <w:spacing w:val="-17"/>
          <w:sz w:val="24"/>
          <w:szCs w:val="24"/>
        </w:rPr>
        <w:t>日期：</w:t>
      </w:r>
    </w:p>
    <w:p w14:paraId="13CF5139">
      <w:pPr>
        <w:kinsoku/>
        <w:topLinePunct w:val="0"/>
        <w:bidi w:val="0"/>
        <w:spacing w:line="220" w:lineRule="auto"/>
        <w:rPr>
          <w:rFonts w:hint="eastAsia" w:ascii="宋体" w:hAnsi="宋体" w:eastAsia="宋体" w:cs="宋体"/>
          <w:sz w:val="24"/>
          <w:szCs w:val="24"/>
        </w:rPr>
        <w:sectPr>
          <w:footerReference r:id="rId44"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7A16E1DD">
      <w:pPr>
        <w:kinsoku/>
        <w:topLinePunct w:val="0"/>
        <w:bidi w:val="0"/>
        <w:spacing w:before="65" w:line="228" w:lineRule="auto"/>
        <w:rPr>
          <w:rFonts w:hint="eastAsia" w:ascii="宋体" w:hAnsi="宋体" w:eastAsia="宋体" w:cs="宋体"/>
          <w:sz w:val="24"/>
          <w:szCs w:val="24"/>
        </w:rPr>
      </w:pPr>
      <w:r>
        <w:rPr>
          <w:rFonts w:hint="eastAsia" w:ascii="宋体" w:hAnsi="宋体" w:eastAsia="宋体" w:cs="宋体"/>
          <w:spacing w:val="7"/>
          <w:sz w:val="24"/>
          <w:szCs w:val="24"/>
        </w:rPr>
        <w:t>A7-5-3、技术负责人业绩</w:t>
      </w:r>
    </w:p>
    <w:p w14:paraId="70442E03">
      <w:pPr>
        <w:kinsoku/>
        <w:topLinePunct w:val="0"/>
        <w:bidi w:val="0"/>
        <w:spacing w:before="165" w:line="219" w:lineRule="auto"/>
        <w:ind w:left="3102"/>
        <w:rPr>
          <w:rFonts w:hint="eastAsia" w:ascii="宋体" w:hAnsi="宋体" w:eastAsia="宋体" w:cs="宋体"/>
          <w:sz w:val="24"/>
          <w:szCs w:val="24"/>
        </w:rPr>
      </w:pPr>
      <w:r>
        <w:rPr>
          <w:rFonts w:hint="eastAsia" w:ascii="宋体" w:hAnsi="宋体" w:eastAsia="宋体" w:cs="宋体"/>
          <w:spacing w:val="-1"/>
          <w:sz w:val="24"/>
          <w:szCs w:val="24"/>
        </w:rPr>
        <w:t>技术负责人简历及业绩列表</w:t>
      </w:r>
    </w:p>
    <w:p w14:paraId="4D194D2E">
      <w:pPr>
        <w:kinsoku/>
        <w:topLinePunct w:val="0"/>
        <w:bidi w:val="0"/>
        <w:spacing w:before="178" w:line="228" w:lineRule="auto"/>
        <w:ind w:left="9"/>
        <w:rPr>
          <w:rFonts w:hint="eastAsia" w:ascii="宋体" w:hAnsi="宋体" w:eastAsia="宋体" w:cs="宋体"/>
          <w:spacing w:val="8"/>
          <w:sz w:val="24"/>
          <w:szCs w:val="24"/>
          <w:lang w:eastAsia="zh-CN"/>
        </w:rPr>
      </w:pPr>
      <w:r>
        <w:rPr>
          <w:rFonts w:hint="eastAsia" w:ascii="宋体" w:hAnsi="宋体" w:eastAsia="宋体" w:cs="宋体"/>
          <w:spacing w:val="8"/>
          <w:sz w:val="24"/>
          <w:szCs w:val="24"/>
        </w:rPr>
        <w:t>项目名称：</w:t>
      </w:r>
      <w:r>
        <w:rPr>
          <w:rFonts w:hint="eastAsia" w:ascii="宋体" w:hAnsi="宋体" w:eastAsia="宋体" w:cs="宋体"/>
          <w:spacing w:val="8"/>
          <w:sz w:val="24"/>
          <w:szCs w:val="24"/>
          <w:lang w:eastAsia="zh-CN"/>
        </w:rPr>
        <w:t>天津市轨道交通Z2线一期工程（滨海机场站～北塘站）信号系统集成采购项目</w:t>
      </w:r>
    </w:p>
    <w:p w14:paraId="4C724AE9">
      <w:pPr>
        <w:kinsoku/>
        <w:topLinePunct w:val="0"/>
        <w:bidi w:val="0"/>
        <w:spacing w:before="178" w:line="228" w:lineRule="auto"/>
        <w:ind w:left="9"/>
        <w:rPr>
          <w:rFonts w:hint="eastAsia" w:ascii="宋体" w:hAnsi="宋体" w:eastAsia="宋体" w:cs="宋体"/>
          <w:sz w:val="24"/>
          <w:szCs w:val="24"/>
          <w:lang w:eastAsia="zh-CN"/>
        </w:rPr>
      </w:pPr>
      <w:r>
        <w:rPr>
          <w:rFonts w:hint="eastAsia" w:ascii="宋体" w:hAnsi="宋体" w:eastAsia="宋体" w:cs="宋体"/>
          <w:spacing w:val="8"/>
          <w:sz w:val="24"/>
          <w:szCs w:val="24"/>
        </w:rPr>
        <w:t>招标编号：</w:t>
      </w:r>
    </w:p>
    <w:p w14:paraId="35F04571">
      <w:pPr>
        <w:kinsoku/>
        <w:topLinePunct w:val="0"/>
        <w:bidi w:val="0"/>
        <w:spacing w:line="130" w:lineRule="exact"/>
        <w:rPr>
          <w:rFonts w:hint="eastAsia" w:ascii="宋体" w:hAnsi="宋体" w:eastAsia="宋体" w:cs="宋体"/>
          <w:sz w:val="24"/>
          <w:szCs w:val="24"/>
        </w:rPr>
      </w:pPr>
    </w:p>
    <w:tbl>
      <w:tblPr>
        <w:tblStyle w:val="2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493"/>
        <w:gridCol w:w="1549"/>
        <w:gridCol w:w="970"/>
        <w:gridCol w:w="1326"/>
        <w:gridCol w:w="968"/>
        <w:gridCol w:w="808"/>
        <w:gridCol w:w="1965"/>
      </w:tblGrid>
      <w:tr w14:paraId="72926A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2" w:hRule="atLeast"/>
        </w:trPr>
        <w:tc>
          <w:tcPr>
            <w:tcW w:w="822" w:type="pct"/>
            <w:vAlign w:val="top"/>
          </w:tcPr>
          <w:p w14:paraId="27A04575">
            <w:pPr>
              <w:pStyle w:val="25"/>
              <w:kinsoku/>
              <w:topLinePunct w:val="0"/>
              <w:bidi w:val="0"/>
              <w:spacing w:before="158" w:line="210" w:lineRule="auto"/>
              <w:ind w:left="129"/>
              <w:rPr>
                <w:rFonts w:hint="eastAsia" w:ascii="宋体" w:hAnsi="宋体" w:eastAsia="宋体" w:cs="宋体"/>
                <w:sz w:val="24"/>
                <w:szCs w:val="24"/>
              </w:rPr>
            </w:pPr>
            <w:r>
              <w:rPr>
                <w:rFonts w:hint="eastAsia" w:ascii="宋体" w:hAnsi="宋体" w:eastAsia="宋体" w:cs="宋体"/>
                <w:spacing w:val="-5"/>
                <w:sz w:val="24"/>
                <w:szCs w:val="24"/>
              </w:rPr>
              <w:t>姓名</w:t>
            </w:r>
          </w:p>
        </w:tc>
        <w:tc>
          <w:tcPr>
            <w:tcW w:w="853" w:type="pct"/>
            <w:vAlign w:val="top"/>
          </w:tcPr>
          <w:p w14:paraId="574FEDF0">
            <w:pPr>
              <w:kinsoku/>
              <w:topLinePunct w:val="0"/>
              <w:bidi w:val="0"/>
              <w:rPr>
                <w:rFonts w:hint="eastAsia" w:ascii="宋体" w:hAnsi="宋体" w:eastAsia="宋体" w:cs="宋体"/>
                <w:sz w:val="24"/>
                <w:szCs w:val="24"/>
              </w:rPr>
            </w:pPr>
          </w:p>
        </w:tc>
        <w:tc>
          <w:tcPr>
            <w:tcW w:w="533" w:type="pct"/>
            <w:vAlign w:val="top"/>
          </w:tcPr>
          <w:p w14:paraId="393521FF">
            <w:pPr>
              <w:pStyle w:val="25"/>
              <w:kinsoku/>
              <w:topLinePunct w:val="0"/>
              <w:bidi w:val="0"/>
              <w:spacing w:before="158" w:line="210" w:lineRule="auto"/>
              <w:ind w:left="111"/>
              <w:rPr>
                <w:rFonts w:hint="eastAsia" w:ascii="宋体" w:hAnsi="宋体" w:eastAsia="宋体" w:cs="宋体"/>
                <w:sz w:val="24"/>
                <w:szCs w:val="24"/>
              </w:rPr>
            </w:pPr>
            <w:r>
              <w:rPr>
                <w:rFonts w:hint="eastAsia" w:ascii="宋体" w:hAnsi="宋体" w:eastAsia="宋体" w:cs="宋体"/>
                <w:spacing w:val="-6"/>
                <w:sz w:val="24"/>
                <w:szCs w:val="24"/>
              </w:rPr>
              <w:t>年龄</w:t>
            </w:r>
          </w:p>
        </w:tc>
        <w:tc>
          <w:tcPr>
            <w:tcW w:w="730" w:type="pct"/>
            <w:vAlign w:val="top"/>
          </w:tcPr>
          <w:p w14:paraId="5205602E">
            <w:pPr>
              <w:kinsoku/>
              <w:topLinePunct w:val="0"/>
              <w:bidi w:val="0"/>
              <w:rPr>
                <w:rFonts w:hint="eastAsia" w:ascii="宋体" w:hAnsi="宋体" w:eastAsia="宋体" w:cs="宋体"/>
                <w:sz w:val="24"/>
                <w:szCs w:val="24"/>
              </w:rPr>
            </w:pPr>
          </w:p>
        </w:tc>
        <w:tc>
          <w:tcPr>
            <w:tcW w:w="978" w:type="pct"/>
            <w:gridSpan w:val="2"/>
            <w:vAlign w:val="top"/>
          </w:tcPr>
          <w:p w14:paraId="6991C92C">
            <w:pPr>
              <w:pStyle w:val="25"/>
              <w:kinsoku/>
              <w:topLinePunct w:val="0"/>
              <w:bidi w:val="0"/>
              <w:spacing w:before="158" w:line="210" w:lineRule="auto"/>
              <w:ind w:left="119"/>
              <w:rPr>
                <w:rFonts w:hint="eastAsia" w:ascii="宋体" w:hAnsi="宋体" w:eastAsia="宋体" w:cs="宋体"/>
                <w:sz w:val="24"/>
                <w:szCs w:val="24"/>
              </w:rPr>
            </w:pPr>
            <w:r>
              <w:rPr>
                <w:rFonts w:hint="eastAsia" w:ascii="宋体" w:hAnsi="宋体" w:eastAsia="宋体" w:cs="宋体"/>
                <w:spacing w:val="-4"/>
                <w:sz w:val="24"/>
                <w:szCs w:val="24"/>
              </w:rPr>
              <w:t>身份证号码</w:t>
            </w:r>
          </w:p>
        </w:tc>
        <w:tc>
          <w:tcPr>
            <w:tcW w:w="1080" w:type="pct"/>
            <w:vAlign w:val="top"/>
          </w:tcPr>
          <w:p w14:paraId="36EAE21B">
            <w:pPr>
              <w:kinsoku/>
              <w:topLinePunct w:val="0"/>
              <w:bidi w:val="0"/>
              <w:rPr>
                <w:rFonts w:hint="eastAsia" w:ascii="宋体" w:hAnsi="宋体" w:eastAsia="宋体" w:cs="宋体"/>
                <w:sz w:val="24"/>
                <w:szCs w:val="24"/>
              </w:rPr>
            </w:pPr>
          </w:p>
        </w:tc>
      </w:tr>
      <w:tr w14:paraId="6C6C81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822" w:type="pct"/>
            <w:vAlign w:val="top"/>
          </w:tcPr>
          <w:p w14:paraId="45FA7632">
            <w:pPr>
              <w:pStyle w:val="25"/>
              <w:kinsoku/>
              <w:topLinePunct w:val="0"/>
              <w:bidi w:val="0"/>
              <w:spacing w:before="122" w:line="209" w:lineRule="auto"/>
              <w:ind w:left="133"/>
              <w:rPr>
                <w:rFonts w:hint="eastAsia" w:ascii="宋体" w:hAnsi="宋体" w:eastAsia="宋体" w:cs="宋体"/>
                <w:sz w:val="24"/>
                <w:szCs w:val="24"/>
              </w:rPr>
            </w:pPr>
            <w:r>
              <w:rPr>
                <w:rFonts w:hint="eastAsia" w:ascii="宋体" w:hAnsi="宋体" w:eastAsia="宋体" w:cs="宋体"/>
                <w:spacing w:val="-4"/>
                <w:sz w:val="24"/>
                <w:szCs w:val="24"/>
              </w:rPr>
              <w:t>毕业学校</w:t>
            </w:r>
          </w:p>
        </w:tc>
        <w:tc>
          <w:tcPr>
            <w:tcW w:w="2117" w:type="pct"/>
            <w:gridSpan w:val="3"/>
            <w:vAlign w:val="top"/>
          </w:tcPr>
          <w:p w14:paraId="5D5A2AF2">
            <w:pPr>
              <w:kinsoku/>
              <w:topLinePunct w:val="0"/>
              <w:bidi w:val="0"/>
              <w:rPr>
                <w:rFonts w:hint="eastAsia" w:ascii="宋体" w:hAnsi="宋体" w:eastAsia="宋体" w:cs="宋体"/>
                <w:sz w:val="24"/>
                <w:szCs w:val="24"/>
              </w:rPr>
            </w:pPr>
          </w:p>
        </w:tc>
        <w:tc>
          <w:tcPr>
            <w:tcW w:w="978" w:type="pct"/>
            <w:gridSpan w:val="2"/>
            <w:vAlign w:val="top"/>
          </w:tcPr>
          <w:p w14:paraId="5C63AD72">
            <w:pPr>
              <w:pStyle w:val="25"/>
              <w:kinsoku/>
              <w:topLinePunct w:val="0"/>
              <w:bidi w:val="0"/>
              <w:spacing w:before="122" w:line="209" w:lineRule="auto"/>
              <w:ind w:left="113"/>
              <w:rPr>
                <w:rFonts w:hint="eastAsia" w:ascii="宋体" w:hAnsi="宋体" w:eastAsia="宋体" w:cs="宋体"/>
                <w:sz w:val="24"/>
                <w:szCs w:val="24"/>
              </w:rPr>
            </w:pPr>
            <w:r>
              <w:rPr>
                <w:rFonts w:hint="eastAsia" w:ascii="宋体" w:hAnsi="宋体" w:eastAsia="宋体" w:cs="宋体"/>
                <w:spacing w:val="-6"/>
                <w:sz w:val="24"/>
                <w:szCs w:val="24"/>
              </w:rPr>
              <w:t>专业</w:t>
            </w:r>
          </w:p>
        </w:tc>
        <w:tc>
          <w:tcPr>
            <w:tcW w:w="1080" w:type="pct"/>
            <w:vAlign w:val="top"/>
          </w:tcPr>
          <w:p w14:paraId="7076A861">
            <w:pPr>
              <w:kinsoku/>
              <w:topLinePunct w:val="0"/>
              <w:bidi w:val="0"/>
              <w:rPr>
                <w:rFonts w:hint="eastAsia" w:ascii="宋体" w:hAnsi="宋体" w:eastAsia="宋体" w:cs="宋体"/>
                <w:sz w:val="24"/>
                <w:szCs w:val="24"/>
              </w:rPr>
            </w:pPr>
          </w:p>
        </w:tc>
      </w:tr>
      <w:tr w14:paraId="0BEA90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822" w:type="pct"/>
            <w:vAlign w:val="top"/>
          </w:tcPr>
          <w:p w14:paraId="5665B288">
            <w:pPr>
              <w:pStyle w:val="25"/>
              <w:kinsoku/>
              <w:topLinePunct w:val="0"/>
              <w:bidi w:val="0"/>
              <w:spacing w:before="121" w:line="210" w:lineRule="auto"/>
              <w:ind w:left="133"/>
              <w:rPr>
                <w:rFonts w:hint="eastAsia" w:ascii="宋体" w:hAnsi="宋体" w:eastAsia="宋体" w:cs="宋体"/>
                <w:sz w:val="24"/>
                <w:szCs w:val="24"/>
              </w:rPr>
            </w:pPr>
            <w:r>
              <w:rPr>
                <w:rFonts w:hint="eastAsia" w:ascii="宋体" w:hAnsi="宋体" w:eastAsia="宋体" w:cs="宋体"/>
                <w:spacing w:val="-8"/>
                <w:sz w:val="24"/>
                <w:szCs w:val="24"/>
              </w:rPr>
              <w:t>学位</w:t>
            </w:r>
          </w:p>
        </w:tc>
        <w:tc>
          <w:tcPr>
            <w:tcW w:w="853" w:type="pct"/>
            <w:vAlign w:val="top"/>
          </w:tcPr>
          <w:p w14:paraId="5FFD1D9B">
            <w:pPr>
              <w:kinsoku/>
              <w:topLinePunct w:val="0"/>
              <w:bidi w:val="0"/>
              <w:rPr>
                <w:rFonts w:hint="eastAsia" w:ascii="宋体" w:hAnsi="宋体" w:eastAsia="宋体" w:cs="宋体"/>
                <w:sz w:val="24"/>
                <w:szCs w:val="24"/>
              </w:rPr>
            </w:pPr>
          </w:p>
        </w:tc>
        <w:tc>
          <w:tcPr>
            <w:tcW w:w="533" w:type="pct"/>
            <w:vAlign w:val="top"/>
          </w:tcPr>
          <w:p w14:paraId="021BB81F">
            <w:pPr>
              <w:pStyle w:val="25"/>
              <w:kinsoku/>
              <w:topLinePunct w:val="0"/>
              <w:bidi w:val="0"/>
              <w:spacing w:before="121" w:line="210" w:lineRule="auto"/>
              <w:ind w:left="111"/>
              <w:rPr>
                <w:rFonts w:hint="eastAsia" w:ascii="宋体" w:hAnsi="宋体" w:eastAsia="宋体" w:cs="宋体"/>
                <w:sz w:val="24"/>
                <w:szCs w:val="24"/>
              </w:rPr>
            </w:pPr>
            <w:r>
              <w:rPr>
                <w:rFonts w:hint="eastAsia" w:ascii="宋体" w:hAnsi="宋体" w:eastAsia="宋体" w:cs="宋体"/>
                <w:spacing w:val="-6"/>
                <w:sz w:val="24"/>
                <w:szCs w:val="24"/>
              </w:rPr>
              <w:t>职称</w:t>
            </w:r>
          </w:p>
        </w:tc>
        <w:tc>
          <w:tcPr>
            <w:tcW w:w="730" w:type="pct"/>
            <w:vAlign w:val="top"/>
          </w:tcPr>
          <w:p w14:paraId="790CFEBB">
            <w:pPr>
              <w:kinsoku/>
              <w:topLinePunct w:val="0"/>
              <w:bidi w:val="0"/>
              <w:rPr>
                <w:rFonts w:hint="eastAsia" w:ascii="宋体" w:hAnsi="宋体" w:eastAsia="宋体" w:cs="宋体"/>
                <w:sz w:val="24"/>
                <w:szCs w:val="24"/>
              </w:rPr>
            </w:pPr>
          </w:p>
        </w:tc>
        <w:tc>
          <w:tcPr>
            <w:tcW w:w="978" w:type="pct"/>
            <w:gridSpan w:val="2"/>
            <w:vAlign w:val="top"/>
          </w:tcPr>
          <w:p w14:paraId="47BFCBA9">
            <w:pPr>
              <w:pStyle w:val="25"/>
              <w:kinsoku/>
              <w:topLinePunct w:val="0"/>
              <w:bidi w:val="0"/>
              <w:spacing w:before="121" w:line="210" w:lineRule="auto"/>
              <w:ind w:left="113"/>
              <w:rPr>
                <w:rFonts w:hint="eastAsia" w:ascii="宋体" w:hAnsi="宋体" w:eastAsia="宋体" w:cs="宋体"/>
                <w:sz w:val="24"/>
                <w:szCs w:val="24"/>
              </w:rPr>
            </w:pPr>
            <w:r>
              <w:rPr>
                <w:rFonts w:hint="eastAsia" w:ascii="宋体" w:hAnsi="宋体" w:eastAsia="宋体" w:cs="宋体"/>
                <w:spacing w:val="-6"/>
                <w:sz w:val="24"/>
                <w:szCs w:val="24"/>
              </w:rPr>
              <w:t>职务</w:t>
            </w:r>
          </w:p>
        </w:tc>
        <w:tc>
          <w:tcPr>
            <w:tcW w:w="1080" w:type="pct"/>
            <w:vAlign w:val="top"/>
          </w:tcPr>
          <w:p w14:paraId="0187AC02">
            <w:pPr>
              <w:kinsoku/>
              <w:topLinePunct w:val="0"/>
              <w:bidi w:val="0"/>
              <w:rPr>
                <w:rFonts w:hint="eastAsia" w:ascii="宋体" w:hAnsi="宋体" w:eastAsia="宋体" w:cs="宋体"/>
                <w:sz w:val="24"/>
                <w:szCs w:val="24"/>
              </w:rPr>
            </w:pPr>
          </w:p>
        </w:tc>
      </w:tr>
      <w:tr w14:paraId="724B58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2" w:hRule="atLeast"/>
        </w:trPr>
        <w:tc>
          <w:tcPr>
            <w:tcW w:w="822" w:type="pct"/>
            <w:vAlign w:val="top"/>
          </w:tcPr>
          <w:p w14:paraId="0C8683D0">
            <w:pPr>
              <w:pStyle w:val="25"/>
              <w:kinsoku/>
              <w:topLinePunct w:val="0"/>
              <w:bidi w:val="0"/>
              <w:spacing w:before="33" w:line="284" w:lineRule="auto"/>
              <w:ind w:left="131" w:right="106"/>
              <w:rPr>
                <w:rFonts w:hint="eastAsia" w:ascii="宋体" w:hAnsi="宋体" w:eastAsia="宋体" w:cs="宋体"/>
                <w:sz w:val="24"/>
                <w:szCs w:val="24"/>
              </w:rPr>
            </w:pPr>
            <w:r>
              <w:rPr>
                <w:rFonts w:hint="eastAsia" w:ascii="宋体" w:hAnsi="宋体" w:eastAsia="宋体" w:cs="宋体"/>
                <w:spacing w:val="44"/>
                <w:sz w:val="24"/>
                <w:szCs w:val="24"/>
              </w:rPr>
              <w:t>现所在机</w:t>
            </w:r>
            <w:r>
              <w:rPr>
                <w:rFonts w:hint="eastAsia" w:ascii="宋体" w:hAnsi="宋体" w:eastAsia="宋体" w:cs="宋体"/>
                <w:spacing w:val="-4"/>
                <w:sz w:val="24"/>
                <w:szCs w:val="24"/>
              </w:rPr>
              <w:t>构或部门</w:t>
            </w:r>
          </w:p>
        </w:tc>
        <w:tc>
          <w:tcPr>
            <w:tcW w:w="2117" w:type="pct"/>
            <w:gridSpan w:val="3"/>
            <w:tcBorders>
              <w:right w:val="single" w:color="000000" w:sz="2" w:space="0"/>
            </w:tcBorders>
            <w:vAlign w:val="top"/>
          </w:tcPr>
          <w:p w14:paraId="72230B97">
            <w:pPr>
              <w:kinsoku/>
              <w:topLinePunct w:val="0"/>
              <w:bidi w:val="0"/>
              <w:rPr>
                <w:rFonts w:hint="eastAsia" w:ascii="宋体" w:hAnsi="宋体" w:eastAsia="宋体" w:cs="宋体"/>
                <w:sz w:val="24"/>
                <w:szCs w:val="24"/>
              </w:rPr>
            </w:pPr>
          </w:p>
        </w:tc>
        <w:tc>
          <w:tcPr>
            <w:tcW w:w="978" w:type="pct"/>
            <w:gridSpan w:val="2"/>
            <w:tcBorders>
              <w:left w:val="single" w:color="000000" w:sz="2" w:space="0"/>
            </w:tcBorders>
            <w:vAlign w:val="top"/>
          </w:tcPr>
          <w:p w14:paraId="51361BCE">
            <w:pPr>
              <w:pStyle w:val="25"/>
              <w:kinsoku/>
              <w:topLinePunct w:val="0"/>
              <w:bidi w:val="0"/>
              <w:spacing w:before="123" w:line="219" w:lineRule="auto"/>
              <w:ind w:left="115"/>
              <w:rPr>
                <w:rFonts w:hint="eastAsia" w:ascii="宋体" w:hAnsi="宋体" w:eastAsia="宋体" w:cs="宋体"/>
                <w:sz w:val="24"/>
                <w:szCs w:val="24"/>
              </w:rPr>
            </w:pPr>
            <w:r>
              <w:rPr>
                <w:rFonts w:hint="eastAsia" w:ascii="宋体" w:hAnsi="宋体" w:eastAsia="宋体" w:cs="宋体"/>
                <w:spacing w:val="-3"/>
                <w:sz w:val="24"/>
                <w:szCs w:val="24"/>
              </w:rPr>
              <w:t>服务时间</w:t>
            </w:r>
          </w:p>
        </w:tc>
        <w:tc>
          <w:tcPr>
            <w:tcW w:w="1080" w:type="pct"/>
            <w:vAlign w:val="top"/>
          </w:tcPr>
          <w:p w14:paraId="167A253A">
            <w:pPr>
              <w:kinsoku/>
              <w:topLinePunct w:val="0"/>
              <w:bidi w:val="0"/>
              <w:rPr>
                <w:rFonts w:hint="eastAsia" w:ascii="宋体" w:hAnsi="宋体" w:eastAsia="宋体" w:cs="宋体"/>
                <w:sz w:val="24"/>
                <w:szCs w:val="24"/>
              </w:rPr>
            </w:pPr>
          </w:p>
        </w:tc>
      </w:tr>
      <w:tr w14:paraId="52E47E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3" w:hRule="atLeast"/>
        </w:trPr>
        <w:tc>
          <w:tcPr>
            <w:tcW w:w="822" w:type="pct"/>
            <w:vAlign w:val="top"/>
          </w:tcPr>
          <w:p w14:paraId="224A1D3E">
            <w:pPr>
              <w:pStyle w:val="25"/>
              <w:kinsoku/>
              <w:topLinePunct w:val="0"/>
              <w:bidi w:val="0"/>
              <w:spacing w:before="125" w:line="219" w:lineRule="auto"/>
              <w:ind w:left="129"/>
              <w:rPr>
                <w:rFonts w:hint="eastAsia" w:ascii="宋体" w:hAnsi="宋体" w:eastAsia="宋体" w:cs="宋体"/>
                <w:sz w:val="24"/>
                <w:szCs w:val="24"/>
              </w:rPr>
            </w:pPr>
            <w:r>
              <w:rPr>
                <w:rFonts w:hint="eastAsia" w:ascii="宋体" w:hAnsi="宋体" w:eastAsia="宋体" w:cs="宋体"/>
                <w:spacing w:val="-3"/>
                <w:sz w:val="24"/>
                <w:szCs w:val="24"/>
              </w:rPr>
              <w:t>类似工经</w:t>
            </w:r>
          </w:p>
          <w:p w14:paraId="2BDA71CF">
            <w:pPr>
              <w:pStyle w:val="25"/>
              <w:kinsoku/>
              <w:topLinePunct w:val="0"/>
              <w:bidi w:val="0"/>
              <w:spacing w:before="115" w:line="220" w:lineRule="auto"/>
              <w:ind w:left="132"/>
              <w:rPr>
                <w:rFonts w:hint="eastAsia" w:ascii="宋体" w:hAnsi="宋体" w:eastAsia="宋体" w:cs="宋体"/>
                <w:sz w:val="24"/>
                <w:szCs w:val="24"/>
              </w:rPr>
            </w:pPr>
            <w:r>
              <w:rPr>
                <w:rFonts w:hint="eastAsia" w:ascii="宋体" w:hAnsi="宋体" w:eastAsia="宋体" w:cs="宋体"/>
                <w:spacing w:val="-4"/>
                <w:sz w:val="24"/>
                <w:szCs w:val="24"/>
              </w:rPr>
              <w:t>历及其限</w:t>
            </w:r>
          </w:p>
        </w:tc>
        <w:tc>
          <w:tcPr>
            <w:tcW w:w="4177" w:type="pct"/>
            <w:gridSpan w:val="6"/>
            <w:vAlign w:val="top"/>
          </w:tcPr>
          <w:p w14:paraId="45F9D2C0">
            <w:pPr>
              <w:kinsoku/>
              <w:topLinePunct w:val="0"/>
              <w:bidi w:val="0"/>
              <w:rPr>
                <w:rFonts w:hint="eastAsia" w:ascii="宋体" w:hAnsi="宋体" w:eastAsia="宋体" w:cs="宋体"/>
                <w:sz w:val="24"/>
                <w:szCs w:val="24"/>
              </w:rPr>
            </w:pPr>
          </w:p>
        </w:tc>
      </w:tr>
      <w:tr w14:paraId="6085CE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822" w:type="pct"/>
            <w:vAlign w:val="top"/>
          </w:tcPr>
          <w:p w14:paraId="1CD028B8">
            <w:pPr>
              <w:pStyle w:val="25"/>
              <w:kinsoku/>
              <w:topLinePunct w:val="0"/>
              <w:bidi w:val="0"/>
              <w:spacing w:before="127" w:line="205" w:lineRule="auto"/>
              <w:ind w:left="128"/>
              <w:rPr>
                <w:rFonts w:hint="eastAsia" w:ascii="宋体" w:hAnsi="宋体" w:eastAsia="宋体" w:cs="宋体"/>
                <w:sz w:val="24"/>
                <w:szCs w:val="24"/>
              </w:rPr>
            </w:pPr>
            <w:r>
              <w:rPr>
                <w:rFonts w:hint="eastAsia" w:ascii="宋体" w:hAnsi="宋体" w:eastAsia="宋体" w:cs="宋体"/>
                <w:spacing w:val="-3"/>
                <w:sz w:val="24"/>
                <w:szCs w:val="24"/>
              </w:rPr>
              <w:t>业主名称</w:t>
            </w:r>
          </w:p>
        </w:tc>
        <w:tc>
          <w:tcPr>
            <w:tcW w:w="1387" w:type="pct"/>
            <w:gridSpan w:val="2"/>
            <w:vAlign w:val="top"/>
          </w:tcPr>
          <w:p w14:paraId="188E630F">
            <w:pPr>
              <w:pStyle w:val="25"/>
              <w:kinsoku/>
              <w:topLinePunct w:val="0"/>
              <w:bidi w:val="0"/>
              <w:spacing w:before="127" w:line="205" w:lineRule="auto"/>
              <w:ind w:left="112"/>
              <w:rPr>
                <w:rFonts w:hint="eastAsia" w:ascii="宋体" w:hAnsi="宋体" w:eastAsia="宋体" w:cs="宋体"/>
                <w:sz w:val="24"/>
                <w:szCs w:val="24"/>
              </w:rPr>
            </w:pPr>
            <w:r>
              <w:rPr>
                <w:rFonts w:hint="eastAsia" w:ascii="宋体" w:hAnsi="宋体" w:eastAsia="宋体" w:cs="宋体"/>
                <w:spacing w:val="-4"/>
                <w:sz w:val="24"/>
                <w:szCs w:val="24"/>
              </w:rPr>
              <w:t>项目名称</w:t>
            </w:r>
          </w:p>
        </w:tc>
        <w:tc>
          <w:tcPr>
            <w:tcW w:w="1263" w:type="pct"/>
            <w:gridSpan w:val="2"/>
            <w:vAlign w:val="top"/>
          </w:tcPr>
          <w:p w14:paraId="60619419">
            <w:pPr>
              <w:pStyle w:val="25"/>
              <w:kinsoku/>
              <w:topLinePunct w:val="0"/>
              <w:bidi w:val="0"/>
              <w:spacing w:before="127" w:line="205" w:lineRule="auto"/>
              <w:ind w:left="112"/>
              <w:rPr>
                <w:rFonts w:hint="eastAsia" w:ascii="宋体" w:hAnsi="宋体" w:eastAsia="宋体" w:cs="宋体"/>
                <w:sz w:val="24"/>
                <w:szCs w:val="24"/>
              </w:rPr>
            </w:pPr>
            <w:r>
              <w:rPr>
                <w:rFonts w:hint="eastAsia" w:ascii="宋体" w:hAnsi="宋体" w:eastAsia="宋体" w:cs="宋体"/>
                <w:spacing w:val="-3"/>
                <w:sz w:val="24"/>
                <w:szCs w:val="24"/>
              </w:rPr>
              <w:t>合同期限</w:t>
            </w:r>
          </w:p>
        </w:tc>
        <w:tc>
          <w:tcPr>
            <w:tcW w:w="1525" w:type="pct"/>
            <w:gridSpan w:val="2"/>
            <w:vAlign w:val="top"/>
          </w:tcPr>
          <w:p w14:paraId="14D8C77A">
            <w:pPr>
              <w:pStyle w:val="25"/>
              <w:kinsoku/>
              <w:topLinePunct w:val="0"/>
              <w:bidi w:val="0"/>
              <w:spacing w:before="127" w:line="205" w:lineRule="auto"/>
              <w:ind w:left="114"/>
              <w:rPr>
                <w:rFonts w:hint="eastAsia" w:ascii="宋体" w:hAnsi="宋体" w:eastAsia="宋体" w:cs="宋体"/>
                <w:sz w:val="24"/>
                <w:szCs w:val="24"/>
              </w:rPr>
            </w:pPr>
            <w:r>
              <w:rPr>
                <w:rFonts w:hint="eastAsia" w:ascii="宋体" w:hAnsi="宋体" w:eastAsia="宋体" w:cs="宋体"/>
                <w:spacing w:val="-2"/>
                <w:sz w:val="24"/>
                <w:szCs w:val="24"/>
              </w:rPr>
              <w:t>开通试运营时间</w:t>
            </w:r>
          </w:p>
        </w:tc>
      </w:tr>
      <w:tr w14:paraId="6CAA80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822" w:type="pct"/>
            <w:vAlign w:val="top"/>
          </w:tcPr>
          <w:p w14:paraId="33B6E10D">
            <w:pPr>
              <w:kinsoku/>
              <w:topLinePunct w:val="0"/>
              <w:bidi w:val="0"/>
              <w:rPr>
                <w:rFonts w:hint="eastAsia" w:ascii="宋体" w:hAnsi="宋体" w:eastAsia="宋体" w:cs="宋体"/>
                <w:sz w:val="24"/>
                <w:szCs w:val="24"/>
              </w:rPr>
            </w:pPr>
          </w:p>
        </w:tc>
        <w:tc>
          <w:tcPr>
            <w:tcW w:w="1387" w:type="pct"/>
            <w:gridSpan w:val="2"/>
            <w:vAlign w:val="top"/>
          </w:tcPr>
          <w:p w14:paraId="773CEF6D">
            <w:pPr>
              <w:kinsoku/>
              <w:topLinePunct w:val="0"/>
              <w:bidi w:val="0"/>
              <w:rPr>
                <w:rFonts w:hint="eastAsia" w:ascii="宋体" w:hAnsi="宋体" w:eastAsia="宋体" w:cs="宋体"/>
                <w:sz w:val="24"/>
                <w:szCs w:val="24"/>
              </w:rPr>
            </w:pPr>
          </w:p>
        </w:tc>
        <w:tc>
          <w:tcPr>
            <w:tcW w:w="1263" w:type="pct"/>
            <w:gridSpan w:val="2"/>
            <w:vAlign w:val="top"/>
          </w:tcPr>
          <w:p w14:paraId="1A3EA2DF">
            <w:pPr>
              <w:kinsoku/>
              <w:topLinePunct w:val="0"/>
              <w:bidi w:val="0"/>
              <w:rPr>
                <w:rFonts w:hint="eastAsia" w:ascii="宋体" w:hAnsi="宋体" w:eastAsia="宋体" w:cs="宋体"/>
                <w:sz w:val="24"/>
                <w:szCs w:val="24"/>
              </w:rPr>
            </w:pPr>
          </w:p>
        </w:tc>
        <w:tc>
          <w:tcPr>
            <w:tcW w:w="1525" w:type="pct"/>
            <w:gridSpan w:val="2"/>
            <w:vAlign w:val="top"/>
          </w:tcPr>
          <w:p w14:paraId="17B0FB0C">
            <w:pPr>
              <w:kinsoku/>
              <w:topLinePunct w:val="0"/>
              <w:bidi w:val="0"/>
              <w:rPr>
                <w:rFonts w:hint="eastAsia" w:ascii="宋体" w:hAnsi="宋体" w:eastAsia="宋体" w:cs="宋体"/>
                <w:sz w:val="24"/>
                <w:szCs w:val="24"/>
              </w:rPr>
            </w:pPr>
          </w:p>
        </w:tc>
      </w:tr>
      <w:tr w14:paraId="5F5818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822" w:type="pct"/>
            <w:vAlign w:val="top"/>
          </w:tcPr>
          <w:p w14:paraId="18E32EDE">
            <w:pPr>
              <w:kinsoku/>
              <w:topLinePunct w:val="0"/>
              <w:bidi w:val="0"/>
              <w:rPr>
                <w:rFonts w:hint="eastAsia" w:ascii="宋体" w:hAnsi="宋体" w:eastAsia="宋体" w:cs="宋体"/>
                <w:sz w:val="24"/>
                <w:szCs w:val="24"/>
              </w:rPr>
            </w:pPr>
          </w:p>
        </w:tc>
        <w:tc>
          <w:tcPr>
            <w:tcW w:w="1387" w:type="pct"/>
            <w:gridSpan w:val="2"/>
            <w:vAlign w:val="top"/>
          </w:tcPr>
          <w:p w14:paraId="360D3BEF">
            <w:pPr>
              <w:kinsoku/>
              <w:topLinePunct w:val="0"/>
              <w:bidi w:val="0"/>
              <w:rPr>
                <w:rFonts w:hint="eastAsia" w:ascii="宋体" w:hAnsi="宋体" w:eastAsia="宋体" w:cs="宋体"/>
                <w:sz w:val="24"/>
                <w:szCs w:val="24"/>
              </w:rPr>
            </w:pPr>
          </w:p>
        </w:tc>
        <w:tc>
          <w:tcPr>
            <w:tcW w:w="1263" w:type="pct"/>
            <w:gridSpan w:val="2"/>
            <w:vAlign w:val="top"/>
          </w:tcPr>
          <w:p w14:paraId="7D60DF77">
            <w:pPr>
              <w:kinsoku/>
              <w:topLinePunct w:val="0"/>
              <w:bidi w:val="0"/>
              <w:rPr>
                <w:rFonts w:hint="eastAsia" w:ascii="宋体" w:hAnsi="宋体" w:eastAsia="宋体" w:cs="宋体"/>
                <w:sz w:val="24"/>
                <w:szCs w:val="24"/>
              </w:rPr>
            </w:pPr>
          </w:p>
        </w:tc>
        <w:tc>
          <w:tcPr>
            <w:tcW w:w="1525" w:type="pct"/>
            <w:gridSpan w:val="2"/>
            <w:vAlign w:val="top"/>
          </w:tcPr>
          <w:p w14:paraId="257A3040">
            <w:pPr>
              <w:kinsoku/>
              <w:topLinePunct w:val="0"/>
              <w:bidi w:val="0"/>
              <w:rPr>
                <w:rFonts w:hint="eastAsia" w:ascii="宋体" w:hAnsi="宋体" w:eastAsia="宋体" w:cs="宋体"/>
                <w:sz w:val="24"/>
                <w:szCs w:val="24"/>
              </w:rPr>
            </w:pPr>
          </w:p>
        </w:tc>
      </w:tr>
      <w:tr w14:paraId="6FA588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822" w:type="pct"/>
            <w:vAlign w:val="top"/>
          </w:tcPr>
          <w:p w14:paraId="4FE15787">
            <w:pPr>
              <w:kinsoku/>
              <w:topLinePunct w:val="0"/>
              <w:bidi w:val="0"/>
              <w:rPr>
                <w:rFonts w:hint="eastAsia" w:ascii="宋体" w:hAnsi="宋体" w:eastAsia="宋体" w:cs="宋体"/>
                <w:sz w:val="24"/>
                <w:szCs w:val="24"/>
              </w:rPr>
            </w:pPr>
          </w:p>
        </w:tc>
        <w:tc>
          <w:tcPr>
            <w:tcW w:w="1387" w:type="pct"/>
            <w:gridSpan w:val="2"/>
            <w:vAlign w:val="top"/>
          </w:tcPr>
          <w:p w14:paraId="1078553C">
            <w:pPr>
              <w:kinsoku/>
              <w:topLinePunct w:val="0"/>
              <w:bidi w:val="0"/>
              <w:rPr>
                <w:rFonts w:hint="eastAsia" w:ascii="宋体" w:hAnsi="宋体" w:eastAsia="宋体" w:cs="宋体"/>
                <w:sz w:val="24"/>
                <w:szCs w:val="24"/>
              </w:rPr>
            </w:pPr>
          </w:p>
        </w:tc>
        <w:tc>
          <w:tcPr>
            <w:tcW w:w="1263" w:type="pct"/>
            <w:gridSpan w:val="2"/>
            <w:vAlign w:val="top"/>
          </w:tcPr>
          <w:p w14:paraId="3A919DC2">
            <w:pPr>
              <w:kinsoku/>
              <w:topLinePunct w:val="0"/>
              <w:bidi w:val="0"/>
              <w:rPr>
                <w:rFonts w:hint="eastAsia" w:ascii="宋体" w:hAnsi="宋体" w:eastAsia="宋体" w:cs="宋体"/>
                <w:sz w:val="24"/>
                <w:szCs w:val="24"/>
              </w:rPr>
            </w:pPr>
          </w:p>
        </w:tc>
        <w:tc>
          <w:tcPr>
            <w:tcW w:w="1525" w:type="pct"/>
            <w:gridSpan w:val="2"/>
            <w:vAlign w:val="top"/>
          </w:tcPr>
          <w:p w14:paraId="44DEA2A1">
            <w:pPr>
              <w:kinsoku/>
              <w:topLinePunct w:val="0"/>
              <w:bidi w:val="0"/>
              <w:rPr>
                <w:rFonts w:hint="eastAsia" w:ascii="宋体" w:hAnsi="宋体" w:eastAsia="宋体" w:cs="宋体"/>
                <w:sz w:val="24"/>
                <w:szCs w:val="24"/>
              </w:rPr>
            </w:pPr>
          </w:p>
        </w:tc>
      </w:tr>
      <w:tr w14:paraId="4469B3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822" w:type="pct"/>
            <w:vAlign w:val="top"/>
          </w:tcPr>
          <w:p w14:paraId="2ADA0270">
            <w:pPr>
              <w:kinsoku/>
              <w:topLinePunct w:val="0"/>
              <w:bidi w:val="0"/>
              <w:rPr>
                <w:rFonts w:hint="eastAsia" w:ascii="宋体" w:hAnsi="宋体" w:eastAsia="宋体" w:cs="宋体"/>
                <w:sz w:val="24"/>
                <w:szCs w:val="24"/>
              </w:rPr>
            </w:pPr>
          </w:p>
        </w:tc>
        <w:tc>
          <w:tcPr>
            <w:tcW w:w="1387" w:type="pct"/>
            <w:gridSpan w:val="2"/>
            <w:vAlign w:val="top"/>
          </w:tcPr>
          <w:p w14:paraId="248287D5">
            <w:pPr>
              <w:kinsoku/>
              <w:topLinePunct w:val="0"/>
              <w:bidi w:val="0"/>
              <w:rPr>
                <w:rFonts w:hint="eastAsia" w:ascii="宋体" w:hAnsi="宋体" w:eastAsia="宋体" w:cs="宋体"/>
                <w:sz w:val="24"/>
                <w:szCs w:val="24"/>
              </w:rPr>
            </w:pPr>
          </w:p>
        </w:tc>
        <w:tc>
          <w:tcPr>
            <w:tcW w:w="1263" w:type="pct"/>
            <w:gridSpan w:val="2"/>
            <w:vAlign w:val="top"/>
          </w:tcPr>
          <w:p w14:paraId="347CF924">
            <w:pPr>
              <w:kinsoku/>
              <w:topLinePunct w:val="0"/>
              <w:bidi w:val="0"/>
              <w:rPr>
                <w:rFonts w:hint="eastAsia" w:ascii="宋体" w:hAnsi="宋体" w:eastAsia="宋体" w:cs="宋体"/>
                <w:sz w:val="24"/>
                <w:szCs w:val="24"/>
              </w:rPr>
            </w:pPr>
          </w:p>
        </w:tc>
        <w:tc>
          <w:tcPr>
            <w:tcW w:w="1525" w:type="pct"/>
            <w:gridSpan w:val="2"/>
            <w:vAlign w:val="top"/>
          </w:tcPr>
          <w:p w14:paraId="07269921">
            <w:pPr>
              <w:kinsoku/>
              <w:topLinePunct w:val="0"/>
              <w:bidi w:val="0"/>
              <w:rPr>
                <w:rFonts w:hint="eastAsia" w:ascii="宋体" w:hAnsi="宋体" w:eastAsia="宋体" w:cs="宋体"/>
                <w:sz w:val="24"/>
                <w:szCs w:val="24"/>
              </w:rPr>
            </w:pPr>
          </w:p>
        </w:tc>
      </w:tr>
      <w:tr w14:paraId="59748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822" w:type="pct"/>
            <w:vAlign w:val="top"/>
          </w:tcPr>
          <w:p w14:paraId="1DD413FA">
            <w:pPr>
              <w:kinsoku/>
              <w:topLinePunct w:val="0"/>
              <w:bidi w:val="0"/>
              <w:rPr>
                <w:rFonts w:hint="eastAsia" w:ascii="宋体" w:hAnsi="宋体" w:eastAsia="宋体" w:cs="宋体"/>
                <w:sz w:val="24"/>
                <w:szCs w:val="24"/>
              </w:rPr>
            </w:pPr>
          </w:p>
        </w:tc>
        <w:tc>
          <w:tcPr>
            <w:tcW w:w="1387" w:type="pct"/>
            <w:gridSpan w:val="2"/>
            <w:vAlign w:val="top"/>
          </w:tcPr>
          <w:p w14:paraId="2CBC9AAE">
            <w:pPr>
              <w:kinsoku/>
              <w:topLinePunct w:val="0"/>
              <w:bidi w:val="0"/>
              <w:rPr>
                <w:rFonts w:hint="eastAsia" w:ascii="宋体" w:hAnsi="宋体" w:eastAsia="宋体" w:cs="宋体"/>
                <w:sz w:val="24"/>
                <w:szCs w:val="24"/>
              </w:rPr>
            </w:pPr>
          </w:p>
        </w:tc>
        <w:tc>
          <w:tcPr>
            <w:tcW w:w="1263" w:type="pct"/>
            <w:gridSpan w:val="2"/>
            <w:vAlign w:val="top"/>
          </w:tcPr>
          <w:p w14:paraId="0C725E11">
            <w:pPr>
              <w:kinsoku/>
              <w:topLinePunct w:val="0"/>
              <w:bidi w:val="0"/>
              <w:rPr>
                <w:rFonts w:hint="eastAsia" w:ascii="宋体" w:hAnsi="宋体" w:eastAsia="宋体" w:cs="宋体"/>
                <w:sz w:val="24"/>
                <w:szCs w:val="24"/>
              </w:rPr>
            </w:pPr>
          </w:p>
        </w:tc>
        <w:tc>
          <w:tcPr>
            <w:tcW w:w="1525" w:type="pct"/>
            <w:gridSpan w:val="2"/>
            <w:vAlign w:val="top"/>
          </w:tcPr>
          <w:p w14:paraId="6CCBCF06">
            <w:pPr>
              <w:kinsoku/>
              <w:topLinePunct w:val="0"/>
              <w:bidi w:val="0"/>
              <w:rPr>
                <w:rFonts w:hint="eastAsia" w:ascii="宋体" w:hAnsi="宋体" w:eastAsia="宋体" w:cs="宋体"/>
                <w:sz w:val="24"/>
                <w:szCs w:val="24"/>
              </w:rPr>
            </w:pPr>
          </w:p>
        </w:tc>
      </w:tr>
      <w:tr w14:paraId="119AB3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822" w:type="pct"/>
            <w:vAlign w:val="top"/>
          </w:tcPr>
          <w:p w14:paraId="7D3F7F69">
            <w:pPr>
              <w:kinsoku/>
              <w:topLinePunct w:val="0"/>
              <w:bidi w:val="0"/>
              <w:rPr>
                <w:rFonts w:hint="eastAsia" w:ascii="宋体" w:hAnsi="宋体" w:eastAsia="宋体" w:cs="宋体"/>
                <w:sz w:val="24"/>
                <w:szCs w:val="24"/>
              </w:rPr>
            </w:pPr>
          </w:p>
        </w:tc>
        <w:tc>
          <w:tcPr>
            <w:tcW w:w="1387" w:type="pct"/>
            <w:gridSpan w:val="2"/>
            <w:vAlign w:val="top"/>
          </w:tcPr>
          <w:p w14:paraId="7423B379">
            <w:pPr>
              <w:kinsoku/>
              <w:topLinePunct w:val="0"/>
              <w:bidi w:val="0"/>
              <w:rPr>
                <w:rFonts w:hint="eastAsia" w:ascii="宋体" w:hAnsi="宋体" w:eastAsia="宋体" w:cs="宋体"/>
                <w:sz w:val="24"/>
                <w:szCs w:val="24"/>
              </w:rPr>
            </w:pPr>
          </w:p>
        </w:tc>
        <w:tc>
          <w:tcPr>
            <w:tcW w:w="1263" w:type="pct"/>
            <w:gridSpan w:val="2"/>
            <w:vAlign w:val="top"/>
          </w:tcPr>
          <w:p w14:paraId="516263F3">
            <w:pPr>
              <w:kinsoku/>
              <w:topLinePunct w:val="0"/>
              <w:bidi w:val="0"/>
              <w:rPr>
                <w:rFonts w:hint="eastAsia" w:ascii="宋体" w:hAnsi="宋体" w:eastAsia="宋体" w:cs="宋体"/>
                <w:sz w:val="24"/>
                <w:szCs w:val="24"/>
              </w:rPr>
            </w:pPr>
          </w:p>
        </w:tc>
        <w:tc>
          <w:tcPr>
            <w:tcW w:w="1525" w:type="pct"/>
            <w:gridSpan w:val="2"/>
            <w:vAlign w:val="top"/>
          </w:tcPr>
          <w:p w14:paraId="73D0A509">
            <w:pPr>
              <w:kinsoku/>
              <w:topLinePunct w:val="0"/>
              <w:bidi w:val="0"/>
              <w:rPr>
                <w:rFonts w:hint="eastAsia" w:ascii="宋体" w:hAnsi="宋体" w:eastAsia="宋体" w:cs="宋体"/>
                <w:sz w:val="24"/>
                <w:szCs w:val="24"/>
              </w:rPr>
            </w:pPr>
          </w:p>
        </w:tc>
      </w:tr>
      <w:tr w14:paraId="06DB8C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822" w:type="pct"/>
            <w:vAlign w:val="top"/>
          </w:tcPr>
          <w:p w14:paraId="7F3D4E43">
            <w:pPr>
              <w:kinsoku/>
              <w:topLinePunct w:val="0"/>
              <w:bidi w:val="0"/>
              <w:rPr>
                <w:rFonts w:hint="eastAsia" w:ascii="宋体" w:hAnsi="宋体" w:eastAsia="宋体" w:cs="宋体"/>
                <w:sz w:val="24"/>
                <w:szCs w:val="24"/>
              </w:rPr>
            </w:pPr>
          </w:p>
        </w:tc>
        <w:tc>
          <w:tcPr>
            <w:tcW w:w="1387" w:type="pct"/>
            <w:gridSpan w:val="2"/>
            <w:vAlign w:val="top"/>
          </w:tcPr>
          <w:p w14:paraId="0F779184">
            <w:pPr>
              <w:kinsoku/>
              <w:topLinePunct w:val="0"/>
              <w:bidi w:val="0"/>
              <w:rPr>
                <w:rFonts w:hint="eastAsia" w:ascii="宋体" w:hAnsi="宋体" w:eastAsia="宋体" w:cs="宋体"/>
                <w:sz w:val="24"/>
                <w:szCs w:val="24"/>
              </w:rPr>
            </w:pPr>
          </w:p>
        </w:tc>
        <w:tc>
          <w:tcPr>
            <w:tcW w:w="1263" w:type="pct"/>
            <w:gridSpan w:val="2"/>
            <w:vAlign w:val="top"/>
          </w:tcPr>
          <w:p w14:paraId="1177578D">
            <w:pPr>
              <w:kinsoku/>
              <w:topLinePunct w:val="0"/>
              <w:bidi w:val="0"/>
              <w:rPr>
                <w:rFonts w:hint="eastAsia" w:ascii="宋体" w:hAnsi="宋体" w:eastAsia="宋体" w:cs="宋体"/>
                <w:sz w:val="24"/>
                <w:szCs w:val="24"/>
              </w:rPr>
            </w:pPr>
          </w:p>
        </w:tc>
        <w:tc>
          <w:tcPr>
            <w:tcW w:w="1525" w:type="pct"/>
            <w:gridSpan w:val="2"/>
            <w:vAlign w:val="top"/>
          </w:tcPr>
          <w:p w14:paraId="2920508E">
            <w:pPr>
              <w:kinsoku/>
              <w:topLinePunct w:val="0"/>
              <w:bidi w:val="0"/>
              <w:rPr>
                <w:rFonts w:hint="eastAsia" w:ascii="宋体" w:hAnsi="宋体" w:eastAsia="宋体" w:cs="宋体"/>
                <w:sz w:val="24"/>
                <w:szCs w:val="24"/>
              </w:rPr>
            </w:pPr>
          </w:p>
        </w:tc>
      </w:tr>
      <w:tr w14:paraId="6891D7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822" w:type="pct"/>
            <w:vAlign w:val="top"/>
          </w:tcPr>
          <w:p w14:paraId="249C33ED">
            <w:pPr>
              <w:kinsoku/>
              <w:topLinePunct w:val="0"/>
              <w:bidi w:val="0"/>
              <w:rPr>
                <w:rFonts w:hint="eastAsia" w:ascii="宋体" w:hAnsi="宋体" w:eastAsia="宋体" w:cs="宋体"/>
                <w:sz w:val="24"/>
                <w:szCs w:val="24"/>
              </w:rPr>
            </w:pPr>
          </w:p>
        </w:tc>
        <w:tc>
          <w:tcPr>
            <w:tcW w:w="1387" w:type="pct"/>
            <w:gridSpan w:val="2"/>
            <w:vAlign w:val="top"/>
          </w:tcPr>
          <w:p w14:paraId="47B85AE3">
            <w:pPr>
              <w:kinsoku/>
              <w:topLinePunct w:val="0"/>
              <w:bidi w:val="0"/>
              <w:rPr>
                <w:rFonts w:hint="eastAsia" w:ascii="宋体" w:hAnsi="宋体" w:eastAsia="宋体" w:cs="宋体"/>
                <w:sz w:val="24"/>
                <w:szCs w:val="24"/>
              </w:rPr>
            </w:pPr>
          </w:p>
        </w:tc>
        <w:tc>
          <w:tcPr>
            <w:tcW w:w="1263" w:type="pct"/>
            <w:gridSpan w:val="2"/>
            <w:vAlign w:val="top"/>
          </w:tcPr>
          <w:p w14:paraId="530857CB">
            <w:pPr>
              <w:kinsoku/>
              <w:topLinePunct w:val="0"/>
              <w:bidi w:val="0"/>
              <w:rPr>
                <w:rFonts w:hint="eastAsia" w:ascii="宋体" w:hAnsi="宋体" w:eastAsia="宋体" w:cs="宋体"/>
                <w:sz w:val="24"/>
                <w:szCs w:val="24"/>
              </w:rPr>
            </w:pPr>
          </w:p>
        </w:tc>
        <w:tc>
          <w:tcPr>
            <w:tcW w:w="1525" w:type="pct"/>
            <w:gridSpan w:val="2"/>
            <w:vAlign w:val="top"/>
          </w:tcPr>
          <w:p w14:paraId="30F5866D">
            <w:pPr>
              <w:kinsoku/>
              <w:topLinePunct w:val="0"/>
              <w:bidi w:val="0"/>
              <w:rPr>
                <w:rFonts w:hint="eastAsia" w:ascii="宋体" w:hAnsi="宋体" w:eastAsia="宋体" w:cs="宋体"/>
                <w:sz w:val="24"/>
                <w:szCs w:val="24"/>
              </w:rPr>
            </w:pPr>
          </w:p>
        </w:tc>
      </w:tr>
      <w:tr w14:paraId="585C08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822" w:type="pct"/>
            <w:vAlign w:val="top"/>
          </w:tcPr>
          <w:p w14:paraId="5DB513D1">
            <w:pPr>
              <w:kinsoku/>
              <w:topLinePunct w:val="0"/>
              <w:bidi w:val="0"/>
              <w:rPr>
                <w:rFonts w:hint="eastAsia" w:ascii="宋体" w:hAnsi="宋体" w:eastAsia="宋体" w:cs="宋体"/>
                <w:sz w:val="24"/>
                <w:szCs w:val="24"/>
              </w:rPr>
            </w:pPr>
          </w:p>
        </w:tc>
        <w:tc>
          <w:tcPr>
            <w:tcW w:w="1387" w:type="pct"/>
            <w:gridSpan w:val="2"/>
            <w:vAlign w:val="top"/>
          </w:tcPr>
          <w:p w14:paraId="74078D77">
            <w:pPr>
              <w:kinsoku/>
              <w:topLinePunct w:val="0"/>
              <w:bidi w:val="0"/>
              <w:rPr>
                <w:rFonts w:hint="eastAsia" w:ascii="宋体" w:hAnsi="宋体" w:eastAsia="宋体" w:cs="宋体"/>
                <w:sz w:val="24"/>
                <w:szCs w:val="24"/>
              </w:rPr>
            </w:pPr>
          </w:p>
        </w:tc>
        <w:tc>
          <w:tcPr>
            <w:tcW w:w="1263" w:type="pct"/>
            <w:gridSpan w:val="2"/>
            <w:vAlign w:val="top"/>
          </w:tcPr>
          <w:p w14:paraId="66B6971D">
            <w:pPr>
              <w:kinsoku/>
              <w:topLinePunct w:val="0"/>
              <w:bidi w:val="0"/>
              <w:rPr>
                <w:rFonts w:hint="eastAsia" w:ascii="宋体" w:hAnsi="宋体" w:eastAsia="宋体" w:cs="宋体"/>
                <w:sz w:val="24"/>
                <w:szCs w:val="24"/>
              </w:rPr>
            </w:pPr>
          </w:p>
        </w:tc>
        <w:tc>
          <w:tcPr>
            <w:tcW w:w="1525" w:type="pct"/>
            <w:gridSpan w:val="2"/>
            <w:vAlign w:val="top"/>
          </w:tcPr>
          <w:p w14:paraId="6AFC098D">
            <w:pPr>
              <w:kinsoku/>
              <w:topLinePunct w:val="0"/>
              <w:bidi w:val="0"/>
              <w:rPr>
                <w:rFonts w:hint="eastAsia" w:ascii="宋体" w:hAnsi="宋体" w:eastAsia="宋体" w:cs="宋体"/>
                <w:sz w:val="24"/>
                <w:szCs w:val="24"/>
              </w:rPr>
            </w:pPr>
          </w:p>
        </w:tc>
      </w:tr>
      <w:tr w14:paraId="2B64BB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822" w:type="pct"/>
            <w:vAlign w:val="top"/>
          </w:tcPr>
          <w:p w14:paraId="1DB5CD37">
            <w:pPr>
              <w:kinsoku/>
              <w:topLinePunct w:val="0"/>
              <w:bidi w:val="0"/>
              <w:rPr>
                <w:rFonts w:hint="eastAsia" w:ascii="宋体" w:hAnsi="宋体" w:eastAsia="宋体" w:cs="宋体"/>
                <w:sz w:val="24"/>
                <w:szCs w:val="24"/>
              </w:rPr>
            </w:pPr>
          </w:p>
        </w:tc>
        <w:tc>
          <w:tcPr>
            <w:tcW w:w="1387" w:type="pct"/>
            <w:gridSpan w:val="2"/>
            <w:vAlign w:val="top"/>
          </w:tcPr>
          <w:p w14:paraId="4C402406">
            <w:pPr>
              <w:kinsoku/>
              <w:topLinePunct w:val="0"/>
              <w:bidi w:val="0"/>
              <w:rPr>
                <w:rFonts w:hint="eastAsia" w:ascii="宋体" w:hAnsi="宋体" w:eastAsia="宋体" w:cs="宋体"/>
                <w:sz w:val="24"/>
                <w:szCs w:val="24"/>
              </w:rPr>
            </w:pPr>
          </w:p>
        </w:tc>
        <w:tc>
          <w:tcPr>
            <w:tcW w:w="1263" w:type="pct"/>
            <w:gridSpan w:val="2"/>
            <w:vAlign w:val="top"/>
          </w:tcPr>
          <w:p w14:paraId="325810F7">
            <w:pPr>
              <w:kinsoku/>
              <w:topLinePunct w:val="0"/>
              <w:bidi w:val="0"/>
              <w:rPr>
                <w:rFonts w:hint="eastAsia" w:ascii="宋体" w:hAnsi="宋体" w:eastAsia="宋体" w:cs="宋体"/>
                <w:sz w:val="24"/>
                <w:szCs w:val="24"/>
              </w:rPr>
            </w:pPr>
          </w:p>
        </w:tc>
        <w:tc>
          <w:tcPr>
            <w:tcW w:w="1525" w:type="pct"/>
            <w:gridSpan w:val="2"/>
            <w:vAlign w:val="top"/>
          </w:tcPr>
          <w:p w14:paraId="7976B619">
            <w:pPr>
              <w:kinsoku/>
              <w:topLinePunct w:val="0"/>
              <w:bidi w:val="0"/>
              <w:rPr>
                <w:rFonts w:hint="eastAsia" w:ascii="宋体" w:hAnsi="宋体" w:eastAsia="宋体" w:cs="宋体"/>
                <w:sz w:val="24"/>
                <w:szCs w:val="24"/>
              </w:rPr>
            </w:pPr>
          </w:p>
        </w:tc>
      </w:tr>
      <w:tr w14:paraId="11A32A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822" w:type="pct"/>
            <w:vAlign w:val="top"/>
          </w:tcPr>
          <w:p w14:paraId="524EB623">
            <w:pPr>
              <w:kinsoku/>
              <w:topLinePunct w:val="0"/>
              <w:bidi w:val="0"/>
              <w:rPr>
                <w:rFonts w:hint="eastAsia" w:ascii="宋体" w:hAnsi="宋体" w:eastAsia="宋体" w:cs="宋体"/>
                <w:sz w:val="24"/>
                <w:szCs w:val="24"/>
              </w:rPr>
            </w:pPr>
          </w:p>
        </w:tc>
        <w:tc>
          <w:tcPr>
            <w:tcW w:w="1387" w:type="pct"/>
            <w:gridSpan w:val="2"/>
            <w:vAlign w:val="top"/>
          </w:tcPr>
          <w:p w14:paraId="67414F38">
            <w:pPr>
              <w:kinsoku/>
              <w:topLinePunct w:val="0"/>
              <w:bidi w:val="0"/>
              <w:rPr>
                <w:rFonts w:hint="eastAsia" w:ascii="宋体" w:hAnsi="宋体" w:eastAsia="宋体" w:cs="宋体"/>
                <w:sz w:val="24"/>
                <w:szCs w:val="24"/>
              </w:rPr>
            </w:pPr>
          </w:p>
        </w:tc>
        <w:tc>
          <w:tcPr>
            <w:tcW w:w="1263" w:type="pct"/>
            <w:gridSpan w:val="2"/>
            <w:vAlign w:val="top"/>
          </w:tcPr>
          <w:p w14:paraId="37CB462D">
            <w:pPr>
              <w:kinsoku/>
              <w:topLinePunct w:val="0"/>
              <w:bidi w:val="0"/>
              <w:rPr>
                <w:rFonts w:hint="eastAsia" w:ascii="宋体" w:hAnsi="宋体" w:eastAsia="宋体" w:cs="宋体"/>
                <w:sz w:val="24"/>
                <w:szCs w:val="24"/>
              </w:rPr>
            </w:pPr>
          </w:p>
        </w:tc>
        <w:tc>
          <w:tcPr>
            <w:tcW w:w="1525" w:type="pct"/>
            <w:gridSpan w:val="2"/>
            <w:vAlign w:val="top"/>
          </w:tcPr>
          <w:p w14:paraId="4D9B3BFC">
            <w:pPr>
              <w:kinsoku/>
              <w:topLinePunct w:val="0"/>
              <w:bidi w:val="0"/>
              <w:rPr>
                <w:rFonts w:hint="eastAsia" w:ascii="宋体" w:hAnsi="宋体" w:eastAsia="宋体" w:cs="宋体"/>
                <w:sz w:val="24"/>
                <w:szCs w:val="24"/>
              </w:rPr>
            </w:pPr>
          </w:p>
        </w:tc>
      </w:tr>
    </w:tbl>
    <w:p w14:paraId="12C92DDB">
      <w:pPr>
        <w:kinsoku/>
        <w:topLinePunct w:val="0"/>
        <w:bidi w:val="0"/>
        <w:spacing w:before="274" w:line="378" w:lineRule="auto"/>
        <w:ind w:left="22" w:hanging="16"/>
        <w:rPr>
          <w:rFonts w:hint="eastAsia" w:ascii="宋体" w:hAnsi="宋体" w:eastAsia="宋体" w:cs="宋体"/>
          <w:sz w:val="24"/>
          <w:szCs w:val="24"/>
        </w:rPr>
      </w:pPr>
      <w:r>
        <w:rPr>
          <w:rFonts w:hint="eastAsia" w:ascii="宋体" w:hAnsi="宋体" w:eastAsia="宋体" w:cs="宋体"/>
          <w:spacing w:val="11"/>
          <w:sz w:val="24"/>
          <w:szCs w:val="24"/>
        </w:rPr>
        <w:t>注：后附技术负责人身份证、职称证书、资格证书及业绩证明材料。</w:t>
      </w:r>
      <w:r>
        <w:rPr>
          <w:rFonts w:hint="eastAsia" w:ascii="宋体" w:hAnsi="宋体" w:eastAsia="宋体" w:cs="宋体"/>
          <w:spacing w:val="10"/>
          <w:sz w:val="24"/>
          <w:szCs w:val="24"/>
        </w:rPr>
        <w:t>业绩证明材料为相应的合同复</w:t>
      </w:r>
      <w:r>
        <w:rPr>
          <w:rFonts w:hint="eastAsia" w:ascii="宋体" w:hAnsi="宋体" w:eastAsia="宋体" w:cs="宋体"/>
          <w:spacing w:val="6"/>
          <w:sz w:val="24"/>
          <w:szCs w:val="24"/>
        </w:rPr>
        <w:t>印件和业主证明文件。</w:t>
      </w:r>
    </w:p>
    <w:p w14:paraId="0060A07B">
      <w:pPr>
        <w:pStyle w:val="2"/>
        <w:kinsoku/>
        <w:topLinePunct w:val="0"/>
        <w:bidi w:val="0"/>
        <w:spacing w:line="272" w:lineRule="auto"/>
        <w:rPr>
          <w:rFonts w:hint="eastAsia" w:ascii="宋体" w:hAnsi="宋体" w:eastAsia="宋体" w:cs="宋体"/>
          <w:sz w:val="24"/>
          <w:szCs w:val="24"/>
        </w:rPr>
      </w:pPr>
    </w:p>
    <w:p w14:paraId="658B1CE5">
      <w:pPr>
        <w:pStyle w:val="2"/>
        <w:kinsoku/>
        <w:topLinePunct w:val="0"/>
        <w:bidi w:val="0"/>
        <w:spacing w:line="273" w:lineRule="auto"/>
        <w:rPr>
          <w:rFonts w:hint="eastAsia" w:ascii="宋体" w:hAnsi="宋体" w:eastAsia="宋体" w:cs="宋体"/>
          <w:sz w:val="24"/>
          <w:szCs w:val="24"/>
        </w:rPr>
      </w:pPr>
    </w:p>
    <w:p w14:paraId="1026BEF2">
      <w:pPr>
        <w:pStyle w:val="2"/>
        <w:kinsoku/>
        <w:topLinePunct w:val="0"/>
        <w:bidi w:val="0"/>
        <w:spacing w:line="273" w:lineRule="auto"/>
        <w:rPr>
          <w:rFonts w:hint="eastAsia" w:ascii="宋体" w:hAnsi="宋体" w:eastAsia="宋体" w:cs="宋体"/>
          <w:sz w:val="24"/>
          <w:szCs w:val="24"/>
        </w:rPr>
      </w:pPr>
    </w:p>
    <w:p w14:paraId="596DEAD6">
      <w:pPr>
        <w:kinsoku/>
        <w:topLinePunct w:val="0"/>
        <w:bidi w:val="0"/>
        <w:spacing w:before="79" w:line="219" w:lineRule="auto"/>
        <w:ind w:left="10"/>
        <w:rPr>
          <w:rFonts w:hint="eastAsia" w:ascii="宋体" w:hAnsi="宋体" w:eastAsia="宋体" w:cs="宋体"/>
          <w:sz w:val="24"/>
          <w:szCs w:val="24"/>
          <w:lang w:eastAsia="zh-CN"/>
        </w:rPr>
      </w:pPr>
      <w:r>
        <w:rPr>
          <w:rFonts w:hint="eastAsia" w:ascii="宋体" w:hAnsi="宋体" w:eastAsia="宋体" w:cs="宋体"/>
          <w:spacing w:val="-2"/>
          <w:sz w:val="24"/>
          <w:szCs w:val="24"/>
        </w:rPr>
        <w:t>投标人（单位公章</w:t>
      </w:r>
      <w:r>
        <w:rPr>
          <w:rFonts w:hint="eastAsia" w:ascii="宋体" w:hAnsi="宋体" w:eastAsia="宋体" w:cs="宋体"/>
          <w:spacing w:val="1"/>
          <w:sz w:val="24"/>
          <w:szCs w:val="24"/>
        </w:rPr>
        <w:t>）：</w:t>
      </w:r>
    </w:p>
    <w:p w14:paraId="67CAC8B7">
      <w:pPr>
        <w:kinsoku/>
        <w:topLinePunct w:val="0"/>
        <w:bidi w:val="0"/>
        <w:spacing w:before="182" w:line="219" w:lineRule="auto"/>
        <w:ind w:left="8"/>
        <w:rPr>
          <w:rFonts w:hint="eastAsia" w:ascii="宋体" w:hAnsi="宋体" w:eastAsia="宋体" w:cs="宋体"/>
          <w:sz w:val="24"/>
          <w:szCs w:val="24"/>
          <w:lang w:eastAsia="zh-CN"/>
        </w:rPr>
      </w:pPr>
      <w:r>
        <w:rPr>
          <w:rFonts w:hint="eastAsia" w:ascii="宋体" w:hAnsi="宋体" w:eastAsia="宋体" w:cs="宋体"/>
          <w:spacing w:val="-1"/>
          <w:sz w:val="24"/>
          <w:szCs w:val="24"/>
        </w:rPr>
        <w:t>法定代表人或其授权代表签字：</w:t>
      </w:r>
    </w:p>
    <w:p w14:paraId="6C58BC2D">
      <w:pPr>
        <w:kinsoku/>
        <w:topLinePunct w:val="0"/>
        <w:bidi w:val="0"/>
        <w:spacing w:before="182" w:line="220" w:lineRule="auto"/>
        <w:ind w:left="48"/>
        <w:rPr>
          <w:rFonts w:hint="eastAsia" w:ascii="宋体" w:hAnsi="宋体" w:eastAsia="宋体" w:cs="宋体"/>
          <w:sz w:val="24"/>
          <w:szCs w:val="24"/>
          <w:lang w:eastAsia="zh-CN"/>
        </w:rPr>
      </w:pPr>
      <w:r>
        <w:rPr>
          <w:rFonts w:hint="eastAsia" w:ascii="宋体" w:hAnsi="宋体" w:eastAsia="宋体" w:cs="宋体"/>
          <w:spacing w:val="-17"/>
          <w:sz w:val="24"/>
          <w:szCs w:val="24"/>
        </w:rPr>
        <w:t>日期：</w:t>
      </w:r>
    </w:p>
    <w:p w14:paraId="3BD79679">
      <w:pPr>
        <w:kinsoku/>
        <w:topLinePunct w:val="0"/>
        <w:bidi w:val="0"/>
        <w:spacing w:line="220" w:lineRule="auto"/>
        <w:rPr>
          <w:rFonts w:hint="eastAsia" w:ascii="宋体" w:hAnsi="宋体" w:eastAsia="宋体" w:cs="宋体"/>
          <w:sz w:val="24"/>
          <w:szCs w:val="24"/>
        </w:rPr>
        <w:sectPr>
          <w:footerReference r:id="rId45"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0CBE8F82">
      <w:pPr>
        <w:kinsoku/>
        <w:topLinePunct w:val="0"/>
        <w:bidi w:val="0"/>
        <w:spacing w:before="65" w:line="227" w:lineRule="auto"/>
        <w:rPr>
          <w:rFonts w:hint="eastAsia" w:ascii="宋体" w:hAnsi="宋体" w:eastAsia="宋体" w:cs="宋体"/>
          <w:sz w:val="24"/>
          <w:szCs w:val="24"/>
        </w:rPr>
      </w:pPr>
      <w:r>
        <w:rPr>
          <w:rFonts w:hint="eastAsia" w:ascii="宋体" w:hAnsi="宋体" w:eastAsia="宋体" w:cs="宋体"/>
          <w:spacing w:val="5"/>
          <w:sz w:val="24"/>
          <w:szCs w:val="24"/>
        </w:rPr>
        <w:t>A7-5-4、主要人员简历表</w:t>
      </w:r>
    </w:p>
    <w:p w14:paraId="3ADADF54">
      <w:pPr>
        <w:pStyle w:val="2"/>
        <w:kinsoku/>
        <w:topLinePunct w:val="0"/>
        <w:bidi w:val="0"/>
        <w:spacing w:line="441" w:lineRule="auto"/>
        <w:rPr>
          <w:rFonts w:hint="eastAsia" w:ascii="宋体" w:hAnsi="宋体" w:eastAsia="宋体" w:cs="宋体"/>
          <w:sz w:val="24"/>
          <w:szCs w:val="24"/>
        </w:rPr>
      </w:pPr>
    </w:p>
    <w:p w14:paraId="6DEBFAEC">
      <w:pPr>
        <w:tabs>
          <w:tab w:val="left" w:pos="5790"/>
        </w:tabs>
        <w:kinsoku/>
        <w:topLinePunct w:val="0"/>
        <w:bidi w:val="0"/>
        <w:spacing w:before="91" w:line="219" w:lineRule="auto"/>
        <w:ind w:left="2572"/>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5"/>
          <w:sz w:val="24"/>
          <w:szCs w:val="24"/>
        </w:rPr>
        <w:t>简历表</w:t>
      </w:r>
    </w:p>
    <w:p w14:paraId="543414DD">
      <w:pPr>
        <w:kinsoku/>
        <w:topLinePunct w:val="0"/>
        <w:bidi w:val="0"/>
        <w:spacing w:before="201" w:line="228" w:lineRule="auto"/>
        <w:ind w:left="9"/>
        <w:rPr>
          <w:rFonts w:hint="eastAsia" w:ascii="宋体" w:hAnsi="宋体" w:eastAsia="宋体" w:cs="宋体"/>
          <w:spacing w:val="8"/>
          <w:sz w:val="24"/>
          <w:szCs w:val="24"/>
          <w:lang w:eastAsia="zh-CN"/>
        </w:rPr>
      </w:pPr>
      <w:r>
        <w:rPr>
          <w:rFonts w:hint="eastAsia" w:ascii="宋体" w:hAnsi="宋体" w:eastAsia="宋体" w:cs="宋体"/>
          <w:spacing w:val="8"/>
          <w:sz w:val="24"/>
          <w:szCs w:val="24"/>
        </w:rPr>
        <w:t>项目名称：</w:t>
      </w:r>
      <w:r>
        <w:rPr>
          <w:rFonts w:hint="eastAsia" w:ascii="宋体" w:hAnsi="宋体" w:eastAsia="宋体" w:cs="宋体"/>
          <w:spacing w:val="8"/>
          <w:sz w:val="24"/>
          <w:szCs w:val="24"/>
          <w:lang w:eastAsia="zh-CN"/>
        </w:rPr>
        <w:t>天津市轨道交通Z2线一期工程（滨海机场站～北塘站）信号系统集成采购项目</w:t>
      </w:r>
    </w:p>
    <w:p w14:paraId="09D4C93D">
      <w:pPr>
        <w:kinsoku/>
        <w:topLinePunct w:val="0"/>
        <w:bidi w:val="0"/>
        <w:spacing w:before="201" w:line="228" w:lineRule="auto"/>
        <w:ind w:left="9"/>
        <w:rPr>
          <w:rFonts w:hint="eastAsia" w:ascii="宋体" w:hAnsi="宋体" w:eastAsia="宋体" w:cs="宋体"/>
          <w:sz w:val="24"/>
          <w:szCs w:val="24"/>
          <w:lang w:eastAsia="zh-CN"/>
        </w:rPr>
      </w:pPr>
      <w:r>
        <w:rPr>
          <w:rFonts w:hint="eastAsia" w:ascii="宋体" w:hAnsi="宋体" w:eastAsia="宋体" w:cs="宋体"/>
          <w:spacing w:val="8"/>
          <w:sz w:val="24"/>
          <w:szCs w:val="24"/>
        </w:rPr>
        <w:t>招标编号：</w:t>
      </w:r>
    </w:p>
    <w:p w14:paraId="7A9E3BB8">
      <w:pPr>
        <w:kinsoku/>
        <w:topLinePunct w:val="0"/>
        <w:bidi w:val="0"/>
        <w:spacing w:line="131" w:lineRule="exact"/>
        <w:rPr>
          <w:rFonts w:hint="eastAsia" w:ascii="宋体" w:hAnsi="宋体" w:eastAsia="宋体" w:cs="宋体"/>
          <w:sz w:val="24"/>
          <w:szCs w:val="24"/>
        </w:rPr>
      </w:pPr>
    </w:p>
    <w:tbl>
      <w:tblPr>
        <w:tblStyle w:val="2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495"/>
        <w:gridCol w:w="1549"/>
        <w:gridCol w:w="970"/>
        <w:gridCol w:w="1326"/>
        <w:gridCol w:w="970"/>
        <w:gridCol w:w="806"/>
        <w:gridCol w:w="1963"/>
      </w:tblGrid>
      <w:tr w14:paraId="5A5A99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2" w:hRule="atLeast"/>
        </w:trPr>
        <w:tc>
          <w:tcPr>
            <w:tcW w:w="823" w:type="pct"/>
            <w:vAlign w:val="top"/>
          </w:tcPr>
          <w:p w14:paraId="4D5F785B">
            <w:pPr>
              <w:pStyle w:val="25"/>
              <w:kinsoku/>
              <w:topLinePunct w:val="0"/>
              <w:bidi w:val="0"/>
              <w:spacing w:before="192" w:line="221" w:lineRule="auto"/>
              <w:ind w:left="127"/>
              <w:rPr>
                <w:rFonts w:hint="eastAsia" w:ascii="宋体" w:hAnsi="宋体" w:eastAsia="宋体" w:cs="宋体"/>
                <w:sz w:val="24"/>
                <w:szCs w:val="24"/>
              </w:rPr>
            </w:pPr>
            <w:r>
              <w:rPr>
                <w:rFonts w:hint="eastAsia" w:ascii="宋体" w:hAnsi="宋体" w:eastAsia="宋体" w:cs="宋体"/>
                <w:spacing w:val="4"/>
                <w:sz w:val="24"/>
                <w:szCs w:val="24"/>
              </w:rPr>
              <w:t>姓名</w:t>
            </w:r>
          </w:p>
        </w:tc>
        <w:tc>
          <w:tcPr>
            <w:tcW w:w="853" w:type="pct"/>
            <w:vAlign w:val="top"/>
          </w:tcPr>
          <w:p w14:paraId="79907524">
            <w:pPr>
              <w:kinsoku/>
              <w:topLinePunct w:val="0"/>
              <w:bidi w:val="0"/>
              <w:rPr>
                <w:rFonts w:hint="eastAsia" w:ascii="宋体" w:hAnsi="宋体" w:eastAsia="宋体" w:cs="宋体"/>
                <w:sz w:val="24"/>
                <w:szCs w:val="24"/>
              </w:rPr>
            </w:pPr>
          </w:p>
        </w:tc>
        <w:tc>
          <w:tcPr>
            <w:tcW w:w="533" w:type="pct"/>
            <w:vAlign w:val="top"/>
          </w:tcPr>
          <w:p w14:paraId="005E23C2">
            <w:pPr>
              <w:pStyle w:val="25"/>
              <w:kinsoku/>
              <w:topLinePunct w:val="0"/>
              <w:bidi w:val="0"/>
              <w:spacing w:before="192" w:line="221" w:lineRule="auto"/>
              <w:ind w:left="110"/>
              <w:rPr>
                <w:rFonts w:hint="eastAsia" w:ascii="宋体" w:hAnsi="宋体" w:eastAsia="宋体" w:cs="宋体"/>
                <w:sz w:val="24"/>
                <w:szCs w:val="24"/>
              </w:rPr>
            </w:pPr>
            <w:r>
              <w:rPr>
                <w:rFonts w:hint="eastAsia" w:ascii="宋体" w:hAnsi="宋体" w:eastAsia="宋体" w:cs="宋体"/>
                <w:spacing w:val="4"/>
                <w:sz w:val="24"/>
                <w:szCs w:val="24"/>
              </w:rPr>
              <w:t>年龄</w:t>
            </w:r>
          </w:p>
        </w:tc>
        <w:tc>
          <w:tcPr>
            <w:tcW w:w="730" w:type="pct"/>
            <w:vAlign w:val="top"/>
          </w:tcPr>
          <w:p w14:paraId="3D15D601">
            <w:pPr>
              <w:kinsoku/>
              <w:topLinePunct w:val="0"/>
              <w:bidi w:val="0"/>
              <w:rPr>
                <w:rFonts w:hint="eastAsia" w:ascii="宋体" w:hAnsi="宋体" w:eastAsia="宋体" w:cs="宋体"/>
                <w:sz w:val="24"/>
                <w:szCs w:val="24"/>
              </w:rPr>
            </w:pPr>
          </w:p>
        </w:tc>
        <w:tc>
          <w:tcPr>
            <w:tcW w:w="978" w:type="pct"/>
            <w:gridSpan w:val="2"/>
            <w:vAlign w:val="top"/>
          </w:tcPr>
          <w:p w14:paraId="35E89868">
            <w:pPr>
              <w:pStyle w:val="25"/>
              <w:kinsoku/>
              <w:topLinePunct w:val="0"/>
              <w:bidi w:val="0"/>
              <w:spacing w:before="192" w:line="221" w:lineRule="auto"/>
              <w:ind w:left="117"/>
              <w:rPr>
                <w:rFonts w:hint="eastAsia" w:ascii="宋体" w:hAnsi="宋体" w:eastAsia="宋体" w:cs="宋体"/>
                <w:sz w:val="24"/>
                <w:szCs w:val="24"/>
              </w:rPr>
            </w:pPr>
            <w:r>
              <w:rPr>
                <w:rFonts w:hint="eastAsia" w:ascii="宋体" w:hAnsi="宋体" w:eastAsia="宋体" w:cs="宋体"/>
                <w:spacing w:val="7"/>
                <w:sz w:val="24"/>
                <w:szCs w:val="24"/>
              </w:rPr>
              <w:t>身份证号码</w:t>
            </w:r>
          </w:p>
        </w:tc>
        <w:tc>
          <w:tcPr>
            <w:tcW w:w="1080" w:type="pct"/>
            <w:vAlign w:val="top"/>
          </w:tcPr>
          <w:p w14:paraId="23E69A30">
            <w:pPr>
              <w:kinsoku/>
              <w:topLinePunct w:val="0"/>
              <w:bidi w:val="0"/>
              <w:rPr>
                <w:rFonts w:hint="eastAsia" w:ascii="宋体" w:hAnsi="宋体" w:eastAsia="宋体" w:cs="宋体"/>
                <w:sz w:val="24"/>
                <w:szCs w:val="24"/>
              </w:rPr>
            </w:pPr>
          </w:p>
        </w:tc>
      </w:tr>
      <w:tr w14:paraId="53642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823" w:type="pct"/>
            <w:vAlign w:val="top"/>
          </w:tcPr>
          <w:p w14:paraId="180780C5">
            <w:pPr>
              <w:pStyle w:val="25"/>
              <w:kinsoku/>
              <w:topLinePunct w:val="0"/>
              <w:bidi w:val="0"/>
              <w:spacing w:before="155" w:line="220" w:lineRule="auto"/>
              <w:ind w:left="132"/>
              <w:rPr>
                <w:rFonts w:hint="eastAsia" w:ascii="宋体" w:hAnsi="宋体" w:eastAsia="宋体" w:cs="宋体"/>
                <w:sz w:val="24"/>
                <w:szCs w:val="24"/>
              </w:rPr>
            </w:pPr>
            <w:r>
              <w:rPr>
                <w:rFonts w:hint="eastAsia" w:ascii="宋体" w:hAnsi="宋体" w:eastAsia="宋体" w:cs="宋体"/>
                <w:spacing w:val="6"/>
                <w:sz w:val="24"/>
                <w:szCs w:val="24"/>
              </w:rPr>
              <w:t>毕业学校</w:t>
            </w:r>
          </w:p>
        </w:tc>
        <w:tc>
          <w:tcPr>
            <w:tcW w:w="2117" w:type="pct"/>
            <w:gridSpan w:val="3"/>
            <w:vAlign w:val="top"/>
          </w:tcPr>
          <w:p w14:paraId="5176061A">
            <w:pPr>
              <w:kinsoku/>
              <w:topLinePunct w:val="0"/>
              <w:bidi w:val="0"/>
              <w:rPr>
                <w:rFonts w:hint="eastAsia" w:ascii="宋体" w:hAnsi="宋体" w:eastAsia="宋体" w:cs="宋体"/>
                <w:sz w:val="24"/>
                <w:szCs w:val="24"/>
              </w:rPr>
            </w:pPr>
          </w:p>
        </w:tc>
        <w:tc>
          <w:tcPr>
            <w:tcW w:w="978" w:type="pct"/>
            <w:gridSpan w:val="2"/>
            <w:vAlign w:val="top"/>
          </w:tcPr>
          <w:p w14:paraId="69945C52">
            <w:pPr>
              <w:pStyle w:val="25"/>
              <w:kinsoku/>
              <w:topLinePunct w:val="0"/>
              <w:bidi w:val="0"/>
              <w:spacing w:before="155" w:line="220" w:lineRule="auto"/>
              <w:ind w:left="112"/>
              <w:rPr>
                <w:rFonts w:hint="eastAsia" w:ascii="宋体" w:hAnsi="宋体" w:eastAsia="宋体" w:cs="宋体"/>
                <w:sz w:val="24"/>
                <w:szCs w:val="24"/>
              </w:rPr>
            </w:pPr>
            <w:r>
              <w:rPr>
                <w:rFonts w:hint="eastAsia" w:ascii="宋体" w:hAnsi="宋体" w:eastAsia="宋体" w:cs="宋体"/>
                <w:spacing w:val="4"/>
                <w:sz w:val="24"/>
                <w:szCs w:val="24"/>
              </w:rPr>
              <w:t>专业</w:t>
            </w:r>
          </w:p>
        </w:tc>
        <w:tc>
          <w:tcPr>
            <w:tcW w:w="1080" w:type="pct"/>
            <w:vAlign w:val="top"/>
          </w:tcPr>
          <w:p w14:paraId="7D626093">
            <w:pPr>
              <w:kinsoku/>
              <w:topLinePunct w:val="0"/>
              <w:bidi w:val="0"/>
              <w:rPr>
                <w:rFonts w:hint="eastAsia" w:ascii="宋体" w:hAnsi="宋体" w:eastAsia="宋体" w:cs="宋体"/>
                <w:sz w:val="24"/>
                <w:szCs w:val="24"/>
              </w:rPr>
            </w:pPr>
          </w:p>
        </w:tc>
      </w:tr>
      <w:tr w14:paraId="67CD4A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823" w:type="pct"/>
            <w:vAlign w:val="top"/>
          </w:tcPr>
          <w:p w14:paraId="5B4E3EF8">
            <w:pPr>
              <w:pStyle w:val="25"/>
              <w:kinsoku/>
              <w:topLinePunct w:val="0"/>
              <w:bidi w:val="0"/>
              <w:spacing w:before="156" w:line="219" w:lineRule="auto"/>
              <w:ind w:left="132"/>
              <w:rPr>
                <w:rFonts w:hint="eastAsia" w:ascii="宋体" w:hAnsi="宋体" w:eastAsia="宋体" w:cs="宋体"/>
                <w:sz w:val="24"/>
                <w:szCs w:val="24"/>
              </w:rPr>
            </w:pPr>
            <w:r>
              <w:rPr>
                <w:rFonts w:hint="eastAsia" w:ascii="宋体" w:hAnsi="宋体" w:eastAsia="宋体" w:cs="宋体"/>
                <w:spacing w:val="2"/>
                <w:sz w:val="24"/>
                <w:szCs w:val="24"/>
              </w:rPr>
              <w:t>学位</w:t>
            </w:r>
          </w:p>
        </w:tc>
        <w:tc>
          <w:tcPr>
            <w:tcW w:w="853" w:type="pct"/>
            <w:vAlign w:val="top"/>
          </w:tcPr>
          <w:p w14:paraId="1C09CE20">
            <w:pPr>
              <w:kinsoku/>
              <w:topLinePunct w:val="0"/>
              <w:bidi w:val="0"/>
              <w:rPr>
                <w:rFonts w:hint="eastAsia" w:ascii="宋体" w:hAnsi="宋体" w:eastAsia="宋体" w:cs="宋体"/>
                <w:sz w:val="24"/>
                <w:szCs w:val="24"/>
              </w:rPr>
            </w:pPr>
          </w:p>
        </w:tc>
        <w:tc>
          <w:tcPr>
            <w:tcW w:w="533" w:type="pct"/>
            <w:vAlign w:val="top"/>
          </w:tcPr>
          <w:p w14:paraId="2D999007">
            <w:pPr>
              <w:pStyle w:val="25"/>
              <w:kinsoku/>
              <w:topLinePunct w:val="0"/>
              <w:bidi w:val="0"/>
              <w:spacing w:before="156" w:line="219" w:lineRule="auto"/>
              <w:ind w:left="110"/>
              <w:rPr>
                <w:rFonts w:hint="eastAsia" w:ascii="宋体" w:hAnsi="宋体" w:eastAsia="宋体" w:cs="宋体"/>
                <w:sz w:val="24"/>
                <w:szCs w:val="24"/>
              </w:rPr>
            </w:pPr>
            <w:r>
              <w:rPr>
                <w:rFonts w:hint="eastAsia" w:ascii="宋体" w:hAnsi="宋体" w:eastAsia="宋体" w:cs="宋体"/>
                <w:spacing w:val="4"/>
                <w:sz w:val="24"/>
                <w:szCs w:val="24"/>
              </w:rPr>
              <w:t>职称</w:t>
            </w:r>
          </w:p>
        </w:tc>
        <w:tc>
          <w:tcPr>
            <w:tcW w:w="730" w:type="pct"/>
            <w:vAlign w:val="top"/>
          </w:tcPr>
          <w:p w14:paraId="1497E378">
            <w:pPr>
              <w:kinsoku/>
              <w:topLinePunct w:val="0"/>
              <w:bidi w:val="0"/>
              <w:rPr>
                <w:rFonts w:hint="eastAsia" w:ascii="宋体" w:hAnsi="宋体" w:eastAsia="宋体" w:cs="宋体"/>
                <w:sz w:val="24"/>
                <w:szCs w:val="24"/>
              </w:rPr>
            </w:pPr>
          </w:p>
        </w:tc>
        <w:tc>
          <w:tcPr>
            <w:tcW w:w="978" w:type="pct"/>
            <w:gridSpan w:val="2"/>
            <w:vAlign w:val="top"/>
          </w:tcPr>
          <w:p w14:paraId="5529D63E">
            <w:pPr>
              <w:pStyle w:val="25"/>
              <w:kinsoku/>
              <w:topLinePunct w:val="0"/>
              <w:bidi w:val="0"/>
              <w:spacing w:before="156" w:line="219" w:lineRule="auto"/>
              <w:ind w:left="112"/>
              <w:rPr>
                <w:rFonts w:hint="eastAsia" w:ascii="宋体" w:hAnsi="宋体" w:eastAsia="宋体" w:cs="宋体"/>
                <w:sz w:val="24"/>
                <w:szCs w:val="24"/>
              </w:rPr>
            </w:pPr>
            <w:r>
              <w:rPr>
                <w:rFonts w:hint="eastAsia" w:ascii="宋体" w:hAnsi="宋体" w:eastAsia="宋体" w:cs="宋体"/>
                <w:spacing w:val="4"/>
                <w:sz w:val="24"/>
                <w:szCs w:val="24"/>
              </w:rPr>
              <w:t>职务</w:t>
            </w:r>
          </w:p>
        </w:tc>
        <w:tc>
          <w:tcPr>
            <w:tcW w:w="1080" w:type="pct"/>
            <w:vAlign w:val="top"/>
          </w:tcPr>
          <w:p w14:paraId="6E72BDCA">
            <w:pPr>
              <w:kinsoku/>
              <w:topLinePunct w:val="0"/>
              <w:bidi w:val="0"/>
              <w:rPr>
                <w:rFonts w:hint="eastAsia" w:ascii="宋体" w:hAnsi="宋体" w:eastAsia="宋体" w:cs="宋体"/>
                <w:sz w:val="24"/>
                <w:szCs w:val="24"/>
              </w:rPr>
            </w:pPr>
          </w:p>
        </w:tc>
      </w:tr>
      <w:tr w14:paraId="1FC18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5" w:hRule="atLeast"/>
        </w:trPr>
        <w:tc>
          <w:tcPr>
            <w:tcW w:w="823" w:type="pct"/>
            <w:vAlign w:val="top"/>
          </w:tcPr>
          <w:p w14:paraId="2E0392E7">
            <w:pPr>
              <w:pStyle w:val="25"/>
              <w:kinsoku/>
              <w:topLinePunct w:val="0"/>
              <w:bidi w:val="0"/>
              <w:spacing w:before="31" w:line="297" w:lineRule="auto"/>
              <w:ind w:left="129" w:right="106"/>
              <w:rPr>
                <w:rFonts w:hint="eastAsia" w:ascii="宋体" w:hAnsi="宋体" w:eastAsia="宋体" w:cs="宋体"/>
                <w:sz w:val="24"/>
                <w:szCs w:val="24"/>
              </w:rPr>
            </w:pPr>
            <w:r>
              <w:rPr>
                <w:rFonts w:hint="eastAsia" w:ascii="宋体" w:hAnsi="宋体" w:eastAsia="宋体" w:cs="宋体"/>
                <w:spacing w:val="27"/>
                <w:sz w:val="24"/>
                <w:szCs w:val="24"/>
              </w:rPr>
              <w:t>现所在机构</w:t>
            </w:r>
            <w:r>
              <w:rPr>
                <w:rFonts w:hint="eastAsia" w:ascii="宋体" w:hAnsi="宋体" w:eastAsia="宋体" w:cs="宋体"/>
                <w:spacing w:val="6"/>
                <w:sz w:val="24"/>
                <w:szCs w:val="24"/>
              </w:rPr>
              <w:t>或部门</w:t>
            </w:r>
          </w:p>
        </w:tc>
        <w:tc>
          <w:tcPr>
            <w:tcW w:w="2117" w:type="pct"/>
            <w:gridSpan w:val="3"/>
            <w:vAlign w:val="top"/>
          </w:tcPr>
          <w:p w14:paraId="3D164160">
            <w:pPr>
              <w:kinsoku/>
              <w:topLinePunct w:val="0"/>
              <w:bidi w:val="0"/>
              <w:rPr>
                <w:rFonts w:hint="eastAsia" w:ascii="宋体" w:hAnsi="宋体" w:eastAsia="宋体" w:cs="宋体"/>
                <w:sz w:val="24"/>
                <w:szCs w:val="24"/>
              </w:rPr>
            </w:pPr>
          </w:p>
        </w:tc>
        <w:tc>
          <w:tcPr>
            <w:tcW w:w="978" w:type="pct"/>
            <w:gridSpan w:val="2"/>
            <w:vAlign w:val="top"/>
          </w:tcPr>
          <w:p w14:paraId="0A5EB9A0">
            <w:pPr>
              <w:pStyle w:val="25"/>
              <w:kinsoku/>
              <w:topLinePunct w:val="0"/>
              <w:bidi w:val="0"/>
              <w:spacing w:before="157" w:line="228" w:lineRule="auto"/>
              <w:ind w:left="111"/>
              <w:rPr>
                <w:rFonts w:hint="eastAsia" w:ascii="宋体" w:hAnsi="宋体" w:eastAsia="宋体" w:cs="宋体"/>
                <w:sz w:val="24"/>
                <w:szCs w:val="24"/>
              </w:rPr>
            </w:pPr>
            <w:r>
              <w:rPr>
                <w:rFonts w:hint="eastAsia" w:ascii="宋体" w:hAnsi="宋体" w:eastAsia="宋体" w:cs="宋体"/>
                <w:spacing w:val="7"/>
                <w:sz w:val="24"/>
                <w:szCs w:val="24"/>
              </w:rPr>
              <w:t>服务时间</w:t>
            </w:r>
          </w:p>
        </w:tc>
        <w:tc>
          <w:tcPr>
            <w:tcW w:w="1080" w:type="pct"/>
            <w:vAlign w:val="top"/>
          </w:tcPr>
          <w:p w14:paraId="1268A26B">
            <w:pPr>
              <w:kinsoku/>
              <w:topLinePunct w:val="0"/>
              <w:bidi w:val="0"/>
              <w:rPr>
                <w:rFonts w:hint="eastAsia" w:ascii="宋体" w:hAnsi="宋体" w:eastAsia="宋体" w:cs="宋体"/>
                <w:sz w:val="24"/>
                <w:szCs w:val="24"/>
              </w:rPr>
            </w:pPr>
          </w:p>
        </w:tc>
      </w:tr>
      <w:tr w14:paraId="0E0603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9" w:hRule="atLeast"/>
        </w:trPr>
        <w:tc>
          <w:tcPr>
            <w:tcW w:w="823" w:type="pct"/>
            <w:vAlign w:val="top"/>
          </w:tcPr>
          <w:p w14:paraId="6AABBCF3">
            <w:pPr>
              <w:pStyle w:val="25"/>
              <w:kinsoku/>
              <w:topLinePunct w:val="0"/>
              <w:bidi w:val="0"/>
              <w:spacing w:before="158" w:line="228" w:lineRule="auto"/>
              <w:ind w:left="127"/>
              <w:rPr>
                <w:rFonts w:hint="eastAsia" w:ascii="宋体" w:hAnsi="宋体" w:eastAsia="宋体" w:cs="宋体"/>
                <w:sz w:val="24"/>
                <w:szCs w:val="24"/>
              </w:rPr>
            </w:pPr>
            <w:r>
              <w:rPr>
                <w:rFonts w:hint="eastAsia" w:ascii="宋体" w:hAnsi="宋体" w:eastAsia="宋体" w:cs="宋体"/>
                <w:spacing w:val="8"/>
                <w:sz w:val="24"/>
                <w:szCs w:val="24"/>
              </w:rPr>
              <w:t>类似工作经</w:t>
            </w:r>
          </w:p>
          <w:p w14:paraId="0BA54D6B">
            <w:pPr>
              <w:pStyle w:val="25"/>
              <w:kinsoku/>
              <w:topLinePunct w:val="0"/>
              <w:bidi w:val="0"/>
              <w:spacing w:before="153" w:line="228" w:lineRule="auto"/>
              <w:ind w:left="130"/>
              <w:rPr>
                <w:rFonts w:hint="eastAsia" w:ascii="宋体" w:hAnsi="宋体" w:eastAsia="宋体" w:cs="宋体"/>
                <w:sz w:val="24"/>
                <w:szCs w:val="24"/>
              </w:rPr>
            </w:pPr>
            <w:r>
              <w:rPr>
                <w:rFonts w:hint="eastAsia" w:ascii="宋体" w:hAnsi="宋体" w:eastAsia="宋体" w:cs="宋体"/>
                <w:spacing w:val="7"/>
                <w:sz w:val="24"/>
                <w:szCs w:val="24"/>
              </w:rPr>
              <w:t>历及其年限</w:t>
            </w:r>
          </w:p>
        </w:tc>
        <w:tc>
          <w:tcPr>
            <w:tcW w:w="4176" w:type="pct"/>
            <w:gridSpan w:val="6"/>
            <w:vAlign w:val="top"/>
          </w:tcPr>
          <w:p w14:paraId="1885EE43">
            <w:pPr>
              <w:kinsoku/>
              <w:topLinePunct w:val="0"/>
              <w:bidi w:val="0"/>
              <w:rPr>
                <w:rFonts w:hint="eastAsia" w:ascii="宋体" w:hAnsi="宋体" w:eastAsia="宋体" w:cs="宋体"/>
                <w:sz w:val="24"/>
                <w:szCs w:val="24"/>
              </w:rPr>
            </w:pPr>
          </w:p>
        </w:tc>
      </w:tr>
      <w:tr w14:paraId="21BE6D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823" w:type="pct"/>
            <w:vAlign w:val="top"/>
          </w:tcPr>
          <w:p w14:paraId="76D5B6C0">
            <w:pPr>
              <w:pStyle w:val="25"/>
              <w:kinsoku/>
              <w:topLinePunct w:val="0"/>
              <w:bidi w:val="0"/>
              <w:spacing w:before="160" w:line="216" w:lineRule="auto"/>
              <w:ind w:left="163"/>
              <w:rPr>
                <w:rFonts w:hint="eastAsia" w:ascii="宋体" w:hAnsi="宋体" w:eastAsia="宋体" w:cs="宋体"/>
                <w:sz w:val="24"/>
                <w:szCs w:val="24"/>
              </w:rPr>
            </w:pPr>
            <w:r>
              <w:rPr>
                <w:rFonts w:hint="eastAsia" w:ascii="宋体" w:hAnsi="宋体" w:eastAsia="宋体" w:cs="宋体"/>
                <w:spacing w:val="-14"/>
                <w:sz w:val="24"/>
                <w:szCs w:val="24"/>
              </w:rPr>
              <w:t>日期</w:t>
            </w:r>
          </w:p>
        </w:tc>
        <w:tc>
          <w:tcPr>
            <w:tcW w:w="1387" w:type="pct"/>
            <w:gridSpan w:val="2"/>
            <w:vAlign w:val="top"/>
          </w:tcPr>
          <w:p w14:paraId="1FABE57A">
            <w:pPr>
              <w:pStyle w:val="25"/>
              <w:kinsoku/>
              <w:topLinePunct w:val="0"/>
              <w:bidi w:val="0"/>
              <w:spacing w:before="160" w:line="216" w:lineRule="auto"/>
              <w:ind w:left="109"/>
              <w:rPr>
                <w:rFonts w:hint="eastAsia" w:ascii="宋体" w:hAnsi="宋体" w:eastAsia="宋体" w:cs="宋体"/>
                <w:sz w:val="24"/>
                <w:szCs w:val="24"/>
              </w:rPr>
            </w:pPr>
            <w:r>
              <w:rPr>
                <w:rFonts w:hint="eastAsia" w:ascii="宋体" w:hAnsi="宋体" w:eastAsia="宋体" w:cs="宋体"/>
                <w:spacing w:val="8"/>
                <w:sz w:val="24"/>
                <w:szCs w:val="24"/>
              </w:rPr>
              <w:t>参加过的项目名称</w:t>
            </w:r>
          </w:p>
        </w:tc>
        <w:tc>
          <w:tcPr>
            <w:tcW w:w="1264" w:type="pct"/>
            <w:gridSpan w:val="2"/>
            <w:vAlign w:val="top"/>
          </w:tcPr>
          <w:p w14:paraId="125A2A2D">
            <w:pPr>
              <w:pStyle w:val="25"/>
              <w:kinsoku/>
              <w:topLinePunct w:val="0"/>
              <w:bidi w:val="0"/>
              <w:spacing w:before="160" w:line="216" w:lineRule="auto"/>
              <w:ind w:left="111"/>
              <w:rPr>
                <w:rFonts w:hint="eastAsia" w:ascii="宋体" w:hAnsi="宋体" w:eastAsia="宋体" w:cs="宋体"/>
                <w:sz w:val="24"/>
                <w:szCs w:val="24"/>
              </w:rPr>
            </w:pPr>
            <w:r>
              <w:rPr>
                <w:rFonts w:hint="eastAsia" w:ascii="宋体" w:hAnsi="宋体" w:eastAsia="宋体" w:cs="宋体"/>
                <w:spacing w:val="7"/>
                <w:sz w:val="24"/>
                <w:szCs w:val="24"/>
              </w:rPr>
              <w:t>担任何职</w:t>
            </w:r>
          </w:p>
        </w:tc>
        <w:tc>
          <w:tcPr>
            <w:tcW w:w="1525" w:type="pct"/>
            <w:gridSpan w:val="2"/>
            <w:vAlign w:val="top"/>
          </w:tcPr>
          <w:p w14:paraId="7B9BD1FE">
            <w:pPr>
              <w:pStyle w:val="25"/>
              <w:kinsoku/>
              <w:topLinePunct w:val="0"/>
              <w:bidi w:val="0"/>
              <w:spacing w:before="160" w:line="216" w:lineRule="auto"/>
              <w:ind w:left="115"/>
              <w:rPr>
                <w:rFonts w:hint="eastAsia" w:ascii="宋体" w:hAnsi="宋体" w:eastAsia="宋体" w:cs="宋体"/>
                <w:sz w:val="24"/>
                <w:szCs w:val="24"/>
              </w:rPr>
            </w:pPr>
            <w:r>
              <w:rPr>
                <w:rFonts w:hint="eastAsia" w:ascii="宋体" w:hAnsi="宋体" w:eastAsia="宋体" w:cs="宋体"/>
                <w:spacing w:val="3"/>
                <w:sz w:val="24"/>
                <w:szCs w:val="24"/>
              </w:rPr>
              <w:t>备注</w:t>
            </w:r>
          </w:p>
        </w:tc>
      </w:tr>
      <w:tr w14:paraId="66FA67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823" w:type="pct"/>
            <w:vAlign w:val="top"/>
          </w:tcPr>
          <w:p w14:paraId="33BCFD1D">
            <w:pPr>
              <w:kinsoku/>
              <w:topLinePunct w:val="0"/>
              <w:bidi w:val="0"/>
              <w:rPr>
                <w:rFonts w:hint="eastAsia" w:ascii="宋体" w:hAnsi="宋体" w:eastAsia="宋体" w:cs="宋体"/>
                <w:sz w:val="24"/>
                <w:szCs w:val="24"/>
              </w:rPr>
            </w:pPr>
          </w:p>
        </w:tc>
        <w:tc>
          <w:tcPr>
            <w:tcW w:w="1387" w:type="pct"/>
            <w:gridSpan w:val="2"/>
            <w:vAlign w:val="top"/>
          </w:tcPr>
          <w:p w14:paraId="149204A5">
            <w:pPr>
              <w:kinsoku/>
              <w:topLinePunct w:val="0"/>
              <w:bidi w:val="0"/>
              <w:rPr>
                <w:rFonts w:hint="eastAsia" w:ascii="宋体" w:hAnsi="宋体" w:eastAsia="宋体" w:cs="宋体"/>
                <w:sz w:val="24"/>
                <w:szCs w:val="24"/>
              </w:rPr>
            </w:pPr>
          </w:p>
        </w:tc>
        <w:tc>
          <w:tcPr>
            <w:tcW w:w="1264" w:type="pct"/>
            <w:gridSpan w:val="2"/>
            <w:vAlign w:val="top"/>
          </w:tcPr>
          <w:p w14:paraId="7C5EF978">
            <w:pPr>
              <w:kinsoku/>
              <w:topLinePunct w:val="0"/>
              <w:bidi w:val="0"/>
              <w:rPr>
                <w:rFonts w:hint="eastAsia" w:ascii="宋体" w:hAnsi="宋体" w:eastAsia="宋体" w:cs="宋体"/>
                <w:sz w:val="24"/>
                <w:szCs w:val="24"/>
              </w:rPr>
            </w:pPr>
          </w:p>
        </w:tc>
        <w:tc>
          <w:tcPr>
            <w:tcW w:w="1525" w:type="pct"/>
            <w:gridSpan w:val="2"/>
            <w:vAlign w:val="top"/>
          </w:tcPr>
          <w:p w14:paraId="7822FB7E">
            <w:pPr>
              <w:kinsoku/>
              <w:topLinePunct w:val="0"/>
              <w:bidi w:val="0"/>
              <w:rPr>
                <w:rFonts w:hint="eastAsia" w:ascii="宋体" w:hAnsi="宋体" w:eastAsia="宋体" w:cs="宋体"/>
                <w:sz w:val="24"/>
                <w:szCs w:val="24"/>
              </w:rPr>
            </w:pPr>
          </w:p>
        </w:tc>
      </w:tr>
      <w:tr w14:paraId="0214F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823" w:type="pct"/>
            <w:vAlign w:val="top"/>
          </w:tcPr>
          <w:p w14:paraId="6DC0339D">
            <w:pPr>
              <w:kinsoku/>
              <w:topLinePunct w:val="0"/>
              <w:bidi w:val="0"/>
              <w:rPr>
                <w:rFonts w:hint="eastAsia" w:ascii="宋体" w:hAnsi="宋体" w:eastAsia="宋体" w:cs="宋体"/>
                <w:sz w:val="24"/>
                <w:szCs w:val="24"/>
              </w:rPr>
            </w:pPr>
          </w:p>
        </w:tc>
        <w:tc>
          <w:tcPr>
            <w:tcW w:w="1387" w:type="pct"/>
            <w:gridSpan w:val="2"/>
            <w:vAlign w:val="top"/>
          </w:tcPr>
          <w:p w14:paraId="212159A7">
            <w:pPr>
              <w:kinsoku/>
              <w:topLinePunct w:val="0"/>
              <w:bidi w:val="0"/>
              <w:rPr>
                <w:rFonts w:hint="eastAsia" w:ascii="宋体" w:hAnsi="宋体" w:eastAsia="宋体" w:cs="宋体"/>
                <w:sz w:val="24"/>
                <w:szCs w:val="24"/>
              </w:rPr>
            </w:pPr>
          </w:p>
        </w:tc>
        <w:tc>
          <w:tcPr>
            <w:tcW w:w="1264" w:type="pct"/>
            <w:gridSpan w:val="2"/>
            <w:vAlign w:val="top"/>
          </w:tcPr>
          <w:p w14:paraId="1F783AFE">
            <w:pPr>
              <w:kinsoku/>
              <w:topLinePunct w:val="0"/>
              <w:bidi w:val="0"/>
              <w:rPr>
                <w:rFonts w:hint="eastAsia" w:ascii="宋体" w:hAnsi="宋体" w:eastAsia="宋体" w:cs="宋体"/>
                <w:sz w:val="24"/>
                <w:szCs w:val="24"/>
              </w:rPr>
            </w:pPr>
          </w:p>
        </w:tc>
        <w:tc>
          <w:tcPr>
            <w:tcW w:w="1525" w:type="pct"/>
            <w:gridSpan w:val="2"/>
            <w:vAlign w:val="top"/>
          </w:tcPr>
          <w:p w14:paraId="4701AC1D">
            <w:pPr>
              <w:kinsoku/>
              <w:topLinePunct w:val="0"/>
              <w:bidi w:val="0"/>
              <w:rPr>
                <w:rFonts w:hint="eastAsia" w:ascii="宋体" w:hAnsi="宋体" w:eastAsia="宋体" w:cs="宋体"/>
                <w:sz w:val="24"/>
                <w:szCs w:val="24"/>
              </w:rPr>
            </w:pPr>
          </w:p>
        </w:tc>
      </w:tr>
      <w:tr w14:paraId="750B2D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823" w:type="pct"/>
            <w:vAlign w:val="top"/>
          </w:tcPr>
          <w:p w14:paraId="09968080">
            <w:pPr>
              <w:kinsoku/>
              <w:topLinePunct w:val="0"/>
              <w:bidi w:val="0"/>
              <w:rPr>
                <w:rFonts w:hint="eastAsia" w:ascii="宋体" w:hAnsi="宋体" w:eastAsia="宋体" w:cs="宋体"/>
                <w:sz w:val="24"/>
                <w:szCs w:val="24"/>
              </w:rPr>
            </w:pPr>
          </w:p>
        </w:tc>
        <w:tc>
          <w:tcPr>
            <w:tcW w:w="1387" w:type="pct"/>
            <w:gridSpan w:val="2"/>
            <w:vAlign w:val="top"/>
          </w:tcPr>
          <w:p w14:paraId="40783BBC">
            <w:pPr>
              <w:kinsoku/>
              <w:topLinePunct w:val="0"/>
              <w:bidi w:val="0"/>
              <w:rPr>
                <w:rFonts w:hint="eastAsia" w:ascii="宋体" w:hAnsi="宋体" w:eastAsia="宋体" w:cs="宋体"/>
                <w:sz w:val="24"/>
                <w:szCs w:val="24"/>
              </w:rPr>
            </w:pPr>
          </w:p>
        </w:tc>
        <w:tc>
          <w:tcPr>
            <w:tcW w:w="1264" w:type="pct"/>
            <w:gridSpan w:val="2"/>
            <w:vAlign w:val="top"/>
          </w:tcPr>
          <w:p w14:paraId="159CAEFC">
            <w:pPr>
              <w:kinsoku/>
              <w:topLinePunct w:val="0"/>
              <w:bidi w:val="0"/>
              <w:rPr>
                <w:rFonts w:hint="eastAsia" w:ascii="宋体" w:hAnsi="宋体" w:eastAsia="宋体" w:cs="宋体"/>
                <w:sz w:val="24"/>
                <w:szCs w:val="24"/>
              </w:rPr>
            </w:pPr>
          </w:p>
        </w:tc>
        <w:tc>
          <w:tcPr>
            <w:tcW w:w="1525" w:type="pct"/>
            <w:gridSpan w:val="2"/>
            <w:vAlign w:val="top"/>
          </w:tcPr>
          <w:p w14:paraId="1194C581">
            <w:pPr>
              <w:kinsoku/>
              <w:topLinePunct w:val="0"/>
              <w:bidi w:val="0"/>
              <w:rPr>
                <w:rFonts w:hint="eastAsia" w:ascii="宋体" w:hAnsi="宋体" w:eastAsia="宋体" w:cs="宋体"/>
                <w:sz w:val="24"/>
                <w:szCs w:val="24"/>
              </w:rPr>
            </w:pPr>
          </w:p>
        </w:tc>
      </w:tr>
      <w:tr w14:paraId="495460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823" w:type="pct"/>
            <w:vAlign w:val="top"/>
          </w:tcPr>
          <w:p w14:paraId="5BB8B994">
            <w:pPr>
              <w:kinsoku/>
              <w:topLinePunct w:val="0"/>
              <w:bidi w:val="0"/>
              <w:rPr>
                <w:rFonts w:hint="eastAsia" w:ascii="宋体" w:hAnsi="宋体" w:eastAsia="宋体" w:cs="宋体"/>
                <w:sz w:val="24"/>
                <w:szCs w:val="24"/>
              </w:rPr>
            </w:pPr>
          </w:p>
        </w:tc>
        <w:tc>
          <w:tcPr>
            <w:tcW w:w="1387" w:type="pct"/>
            <w:gridSpan w:val="2"/>
            <w:vAlign w:val="top"/>
          </w:tcPr>
          <w:p w14:paraId="57082B1B">
            <w:pPr>
              <w:kinsoku/>
              <w:topLinePunct w:val="0"/>
              <w:bidi w:val="0"/>
              <w:rPr>
                <w:rFonts w:hint="eastAsia" w:ascii="宋体" w:hAnsi="宋体" w:eastAsia="宋体" w:cs="宋体"/>
                <w:sz w:val="24"/>
                <w:szCs w:val="24"/>
              </w:rPr>
            </w:pPr>
          </w:p>
        </w:tc>
        <w:tc>
          <w:tcPr>
            <w:tcW w:w="1264" w:type="pct"/>
            <w:gridSpan w:val="2"/>
            <w:vAlign w:val="top"/>
          </w:tcPr>
          <w:p w14:paraId="4DD605DB">
            <w:pPr>
              <w:kinsoku/>
              <w:topLinePunct w:val="0"/>
              <w:bidi w:val="0"/>
              <w:rPr>
                <w:rFonts w:hint="eastAsia" w:ascii="宋体" w:hAnsi="宋体" w:eastAsia="宋体" w:cs="宋体"/>
                <w:sz w:val="24"/>
                <w:szCs w:val="24"/>
              </w:rPr>
            </w:pPr>
          </w:p>
        </w:tc>
        <w:tc>
          <w:tcPr>
            <w:tcW w:w="1525" w:type="pct"/>
            <w:gridSpan w:val="2"/>
            <w:vAlign w:val="top"/>
          </w:tcPr>
          <w:p w14:paraId="10A02A05">
            <w:pPr>
              <w:kinsoku/>
              <w:topLinePunct w:val="0"/>
              <w:bidi w:val="0"/>
              <w:rPr>
                <w:rFonts w:hint="eastAsia" w:ascii="宋体" w:hAnsi="宋体" w:eastAsia="宋体" w:cs="宋体"/>
                <w:sz w:val="24"/>
                <w:szCs w:val="24"/>
              </w:rPr>
            </w:pPr>
          </w:p>
        </w:tc>
      </w:tr>
      <w:tr w14:paraId="75240B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823" w:type="pct"/>
            <w:vAlign w:val="top"/>
          </w:tcPr>
          <w:p w14:paraId="4A6F2A9C">
            <w:pPr>
              <w:kinsoku/>
              <w:topLinePunct w:val="0"/>
              <w:bidi w:val="0"/>
              <w:rPr>
                <w:rFonts w:hint="eastAsia" w:ascii="宋体" w:hAnsi="宋体" w:eastAsia="宋体" w:cs="宋体"/>
                <w:sz w:val="24"/>
                <w:szCs w:val="24"/>
              </w:rPr>
            </w:pPr>
          </w:p>
        </w:tc>
        <w:tc>
          <w:tcPr>
            <w:tcW w:w="1387" w:type="pct"/>
            <w:gridSpan w:val="2"/>
            <w:vAlign w:val="top"/>
          </w:tcPr>
          <w:p w14:paraId="5F93CEFB">
            <w:pPr>
              <w:kinsoku/>
              <w:topLinePunct w:val="0"/>
              <w:bidi w:val="0"/>
              <w:rPr>
                <w:rFonts w:hint="eastAsia" w:ascii="宋体" w:hAnsi="宋体" w:eastAsia="宋体" w:cs="宋体"/>
                <w:sz w:val="24"/>
                <w:szCs w:val="24"/>
              </w:rPr>
            </w:pPr>
          </w:p>
        </w:tc>
        <w:tc>
          <w:tcPr>
            <w:tcW w:w="1264" w:type="pct"/>
            <w:gridSpan w:val="2"/>
            <w:vAlign w:val="top"/>
          </w:tcPr>
          <w:p w14:paraId="5B3969AA">
            <w:pPr>
              <w:kinsoku/>
              <w:topLinePunct w:val="0"/>
              <w:bidi w:val="0"/>
              <w:rPr>
                <w:rFonts w:hint="eastAsia" w:ascii="宋体" w:hAnsi="宋体" w:eastAsia="宋体" w:cs="宋体"/>
                <w:sz w:val="24"/>
                <w:szCs w:val="24"/>
              </w:rPr>
            </w:pPr>
          </w:p>
        </w:tc>
        <w:tc>
          <w:tcPr>
            <w:tcW w:w="1525" w:type="pct"/>
            <w:gridSpan w:val="2"/>
            <w:vAlign w:val="top"/>
          </w:tcPr>
          <w:p w14:paraId="41E4FE99">
            <w:pPr>
              <w:kinsoku/>
              <w:topLinePunct w:val="0"/>
              <w:bidi w:val="0"/>
              <w:rPr>
                <w:rFonts w:hint="eastAsia" w:ascii="宋体" w:hAnsi="宋体" w:eastAsia="宋体" w:cs="宋体"/>
                <w:sz w:val="24"/>
                <w:szCs w:val="24"/>
              </w:rPr>
            </w:pPr>
          </w:p>
        </w:tc>
      </w:tr>
      <w:tr w14:paraId="01C384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823" w:type="pct"/>
            <w:vAlign w:val="top"/>
          </w:tcPr>
          <w:p w14:paraId="691DA5FD">
            <w:pPr>
              <w:kinsoku/>
              <w:topLinePunct w:val="0"/>
              <w:bidi w:val="0"/>
              <w:rPr>
                <w:rFonts w:hint="eastAsia" w:ascii="宋体" w:hAnsi="宋体" w:eastAsia="宋体" w:cs="宋体"/>
                <w:sz w:val="24"/>
                <w:szCs w:val="24"/>
              </w:rPr>
            </w:pPr>
          </w:p>
        </w:tc>
        <w:tc>
          <w:tcPr>
            <w:tcW w:w="1387" w:type="pct"/>
            <w:gridSpan w:val="2"/>
            <w:vAlign w:val="top"/>
          </w:tcPr>
          <w:p w14:paraId="23EDBEBF">
            <w:pPr>
              <w:kinsoku/>
              <w:topLinePunct w:val="0"/>
              <w:bidi w:val="0"/>
              <w:rPr>
                <w:rFonts w:hint="eastAsia" w:ascii="宋体" w:hAnsi="宋体" w:eastAsia="宋体" w:cs="宋体"/>
                <w:sz w:val="24"/>
                <w:szCs w:val="24"/>
              </w:rPr>
            </w:pPr>
          </w:p>
        </w:tc>
        <w:tc>
          <w:tcPr>
            <w:tcW w:w="1264" w:type="pct"/>
            <w:gridSpan w:val="2"/>
            <w:vAlign w:val="top"/>
          </w:tcPr>
          <w:p w14:paraId="5BA437A9">
            <w:pPr>
              <w:kinsoku/>
              <w:topLinePunct w:val="0"/>
              <w:bidi w:val="0"/>
              <w:rPr>
                <w:rFonts w:hint="eastAsia" w:ascii="宋体" w:hAnsi="宋体" w:eastAsia="宋体" w:cs="宋体"/>
                <w:sz w:val="24"/>
                <w:szCs w:val="24"/>
              </w:rPr>
            </w:pPr>
          </w:p>
        </w:tc>
        <w:tc>
          <w:tcPr>
            <w:tcW w:w="1525" w:type="pct"/>
            <w:gridSpan w:val="2"/>
            <w:vAlign w:val="top"/>
          </w:tcPr>
          <w:p w14:paraId="2531C0DD">
            <w:pPr>
              <w:kinsoku/>
              <w:topLinePunct w:val="0"/>
              <w:bidi w:val="0"/>
              <w:rPr>
                <w:rFonts w:hint="eastAsia" w:ascii="宋体" w:hAnsi="宋体" w:eastAsia="宋体" w:cs="宋体"/>
                <w:sz w:val="24"/>
                <w:szCs w:val="24"/>
              </w:rPr>
            </w:pPr>
          </w:p>
        </w:tc>
      </w:tr>
      <w:tr w14:paraId="63B50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823" w:type="pct"/>
            <w:vAlign w:val="top"/>
          </w:tcPr>
          <w:p w14:paraId="7CD8BDF1">
            <w:pPr>
              <w:kinsoku/>
              <w:topLinePunct w:val="0"/>
              <w:bidi w:val="0"/>
              <w:rPr>
                <w:rFonts w:hint="eastAsia" w:ascii="宋体" w:hAnsi="宋体" w:eastAsia="宋体" w:cs="宋体"/>
                <w:sz w:val="24"/>
                <w:szCs w:val="24"/>
              </w:rPr>
            </w:pPr>
          </w:p>
        </w:tc>
        <w:tc>
          <w:tcPr>
            <w:tcW w:w="1387" w:type="pct"/>
            <w:gridSpan w:val="2"/>
            <w:vAlign w:val="top"/>
          </w:tcPr>
          <w:p w14:paraId="72A0E78F">
            <w:pPr>
              <w:kinsoku/>
              <w:topLinePunct w:val="0"/>
              <w:bidi w:val="0"/>
              <w:rPr>
                <w:rFonts w:hint="eastAsia" w:ascii="宋体" w:hAnsi="宋体" w:eastAsia="宋体" w:cs="宋体"/>
                <w:sz w:val="24"/>
                <w:szCs w:val="24"/>
              </w:rPr>
            </w:pPr>
          </w:p>
        </w:tc>
        <w:tc>
          <w:tcPr>
            <w:tcW w:w="1264" w:type="pct"/>
            <w:gridSpan w:val="2"/>
            <w:vAlign w:val="top"/>
          </w:tcPr>
          <w:p w14:paraId="37184A4B">
            <w:pPr>
              <w:kinsoku/>
              <w:topLinePunct w:val="0"/>
              <w:bidi w:val="0"/>
              <w:rPr>
                <w:rFonts w:hint="eastAsia" w:ascii="宋体" w:hAnsi="宋体" w:eastAsia="宋体" w:cs="宋体"/>
                <w:sz w:val="24"/>
                <w:szCs w:val="24"/>
              </w:rPr>
            </w:pPr>
          </w:p>
        </w:tc>
        <w:tc>
          <w:tcPr>
            <w:tcW w:w="1525" w:type="pct"/>
            <w:gridSpan w:val="2"/>
            <w:vAlign w:val="top"/>
          </w:tcPr>
          <w:p w14:paraId="059523CB">
            <w:pPr>
              <w:kinsoku/>
              <w:topLinePunct w:val="0"/>
              <w:bidi w:val="0"/>
              <w:rPr>
                <w:rFonts w:hint="eastAsia" w:ascii="宋体" w:hAnsi="宋体" w:eastAsia="宋体" w:cs="宋体"/>
                <w:sz w:val="24"/>
                <w:szCs w:val="24"/>
              </w:rPr>
            </w:pPr>
          </w:p>
        </w:tc>
      </w:tr>
      <w:tr w14:paraId="647029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823" w:type="pct"/>
            <w:vAlign w:val="top"/>
          </w:tcPr>
          <w:p w14:paraId="5D22FBA2">
            <w:pPr>
              <w:kinsoku/>
              <w:topLinePunct w:val="0"/>
              <w:bidi w:val="0"/>
              <w:rPr>
                <w:rFonts w:hint="eastAsia" w:ascii="宋体" w:hAnsi="宋体" w:eastAsia="宋体" w:cs="宋体"/>
                <w:sz w:val="24"/>
                <w:szCs w:val="24"/>
              </w:rPr>
            </w:pPr>
          </w:p>
        </w:tc>
        <w:tc>
          <w:tcPr>
            <w:tcW w:w="1387" w:type="pct"/>
            <w:gridSpan w:val="2"/>
            <w:vAlign w:val="top"/>
          </w:tcPr>
          <w:p w14:paraId="0FF1EC99">
            <w:pPr>
              <w:kinsoku/>
              <w:topLinePunct w:val="0"/>
              <w:bidi w:val="0"/>
              <w:rPr>
                <w:rFonts w:hint="eastAsia" w:ascii="宋体" w:hAnsi="宋体" w:eastAsia="宋体" w:cs="宋体"/>
                <w:sz w:val="24"/>
                <w:szCs w:val="24"/>
              </w:rPr>
            </w:pPr>
          </w:p>
        </w:tc>
        <w:tc>
          <w:tcPr>
            <w:tcW w:w="1264" w:type="pct"/>
            <w:gridSpan w:val="2"/>
            <w:vAlign w:val="top"/>
          </w:tcPr>
          <w:p w14:paraId="58546D10">
            <w:pPr>
              <w:kinsoku/>
              <w:topLinePunct w:val="0"/>
              <w:bidi w:val="0"/>
              <w:rPr>
                <w:rFonts w:hint="eastAsia" w:ascii="宋体" w:hAnsi="宋体" w:eastAsia="宋体" w:cs="宋体"/>
                <w:sz w:val="24"/>
                <w:szCs w:val="24"/>
              </w:rPr>
            </w:pPr>
          </w:p>
        </w:tc>
        <w:tc>
          <w:tcPr>
            <w:tcW w:w="1525" w:type="pct"/>
            <w:gridSpan w:val="2"/>
            <w:vAlign w:val="top"/>
          </w:tcPr>
          <w:p w14:paraId="6589B00B">
            <w:pPr>
              <w:kinsoku/>
              <w:topLinePunct w:val="0"/>
              <w:bidi w:val="0"/>
              <w:rPr>
                <w:rFonts w:hint="eastAsia" w:ascii="宋体" w:hAnsi="宋体" w:eastAsia="宋体" w:cs="宋体"/>
                <w:sz w:val="24"/>
                <w:szCs w:val="24"/>
              </w:rPr>
            </w:pPr>
          </w:p>
        </w:tc>
      </w:tr>
    </w:tbl>
    <w:p w14:paraId="116FD0E9">
      <w:pPr>
        <w:kinsoku/>
        <w:topLinePunct w:val="0"/>
        <w:bidi w:val="0"/>
        <w:spacing w:before="32" w:line="377" w:lineRule="auto"/>
        <w:jc w:val="both"/>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注：1、主要人员包括计划派往项目的项目经理、技术负责人、核心设备工程师、接口项目经理，调试经理，调度组长</w:t>
      </w:r>
      <w:r>
        <w:rPr>
          <w:rFonts w:hint="eastAsia" w:ascii="宋体" w:hAnsi="宋体" w:eastAsia="宋体" w:cs="宋体"/>
          <w:spacing w:val="0"/>
          <w:sz w:val="24"/>
          <w:szCs w:val="24"/>
          <w:highlight w:val="none"/>
          <w:lang w:val="en-US" w:eastAsia="zh-CN"/>
        </w:rPr>
        <w:t>、</w:t>
      </w:r>
      <w:r>
        <w:rPr>
          <w:rFonts w:hint="eastAsia" w:ascii="宋体" w:hAnsi="宋体" w:eastAsia="宋体" w:cs="宋体"/>
          <w:spacing w:val="0"/>
          <w:sz w:val="24"/>
          <w:szCs w:val="24"/>
          <w:highlight w:val="none"/>
        </w:rPr>
        <w:t>工程师、研发人员和行车调度人员等。</w:t>
      </w:r>
    </w:p>
    <w:p w14:paraId="6EE79A37">
      <w:pPr>
        <w:kinsoku/>
        <w:topLinePunct w:val="0"/>
        <w:bidi w:val="0"/>
        <w:spacing w:before="1" w:line="377" w:lineRule="auto"/>
        <w:ind w:firstLine="480" w:firstLineChars="200"/>
        <w:jc w:val="both"/>
        <w:rPr>
          <w:rFonts w:hint="eastAsia" w:ascii="宋体" w:hAnsi="宋体" w:eastAsia="宋体" w:cs="宋体"/>
          <w:spacing w:val="0"/>
          <w:sz w:val="24"/>
          <w:szCs w:val="24"/>
        </w:rPr>
      </w:pPr>
      <w:r>
        <w:rPr>
          <w:rFonts w:hint="eastAsia" w:ascii="宋体" w:hAnsi="宋体" w:eastAsia="宋体" w:cs="宋体"/>
          <w:spacing w:val="0"/>
          <w:sz w:val="24"/>
          <w:szCs w:val="24"/>
        </w:rPr>
        <w:t>2、此表后应附职称证书、资格证书、同类工程项目业绩证明。业绩证明为中国境内</w:t>
      </w:r>
      <w:r>
        <w:rPr>
          <w:rFonts w:hint="eastAsia" w:ascii="宋体" w:hAnsi="宋体" w:eastAsia="宋体" w:cs="宋体"/>
          <w:spacing w:val="0"/>
          <w:sz w:val="24"/>
          <w:szCs w:val="24"/>
          <w:lang w:val="en-US" w:eastAsia="zh-CN"/>
        </w:rPr>
        <w:t>城市</w:t>
      </w:r>
      <w:r>
        <w:rPr>
          <w:rFonts w:hint="eastAsia" w:ascii="宋体" w:hAnsi="宋体" w:eastAsia="宋体" w:cs="宋体"/>
          <w:spacing w:val="0"/>
          <w:sz w:val="24"/>
          <w:szCs w:val="24"/>
        </w:rPr>
        <w:t>轨道交通信号系统项目同等职务经历（提供业主证明文件）。</w:t>
      </w:r>
    </w:p>
    <w:p w14:paraId="3A985D26">
      <w:pPr>
        <w:pStyle w:val="2"/>
        <w:kinsoku/>
        <w:topLinePunct w:val="0"/>
        <w:bidi w:val="0"/>
        <w:spacing w:line="286" w:lineRule="auto"/>
        <w:jc w:val="both"/>
        <w:rPr>
          <w:rFonts w:hint="eastAsia" w:ascii="宋体" w:hAnsi="宋体" w:eastAsia="宋体" w:cs="宋体"/>
          <w:spacing w:val="0"/>
          <w:sz w:val="24"/>
          <w:szCs w:val="24"/>
        </w:rPr>
      </w:pPr>
    </w:p>
    <w:p w14:paraId="116230D5">
      <w:pPr>
        <w:kinsoku/>
        <w:topLinePunct w:val="0"/>
        <w:bidi w:val="0"/>
        <w:spacing w:before="79" w:line="219" w:lineRule="auto"/>
        <w:ind w:left="10"/>
        <w:jc w:val="both"/>
        <w:rPr>
          <w:rFonts w:hint="eastAsia" w:ascii="宋体" w:hAnsi="宋体" w:eastAsia="宋体" w:cs="宋体"/>
          <w:spacing w:val="0"/>
          <w:sz w:val="24"/>
          <w:szCs w:val="24"/>
          <w:lang w:eastAsia="zh-CN"/>
        </w:rPr>
      </w:pPr>
      <w:r>
        <w:rPr>
          <w:rFonts w:hint="eastAsia" w:ascii="宋体" w:hAnsi="宋体" w:eastAsia="宋体" w:cs="宋体"/>
          <w:spacing w:val="0"/>
          <w:sz w:val="24"/>
          <w:szCs w:val="24"/>
        </w:rPr>
        <w:t>投标人（单位公章）：</w:t>
      </w:r>
    </w:p>
    <w:p w14:paraId="5831F301">
      <w:pPr>
        <w:kinsoku/>
        <w:topLinePunct w:val="0"/>
        <w:bidi w:val="0"/>
        <w:spacing w:before="182" w:line="219" w:lineRule="auto"/>
        <w:ind w:left="8"/>
        <w:jc w:val="both"/>
        <w:rPr>
          <w:rFonts w:hint="eastAsia" w:ascii="宋体" w:hAnsi="宋体" w:eastAsia="宋体" w:cs="宋体"/>
          <w:spacing w:val="0"/>
          <w:sz w:val="24"/>
          <w:szCs w:val="24"/>
          <w:lang w:eastAsia="zh-CN"/>
        </w:rPr>
      </w:pPr>
      <w:r>
        <w:rPr>
          <w:rFonts w:hint="eastAsia" w:ascii="宋体" w:hAnsi="宋体" w:eastAsia="宋体" w:cs="宋体"/>
          <w:spacing w:val="0"/>
          <w:sz w:val="24"/>
          <w:szCs w:val="24"/>
        </w:rPr>
        <w:t>法定代表人或其授权代表签字：</w:t>
      </w:r>
    </w:p>
    <w:p w14:paraId="60D93AEE">
      <w:pPr>
        <w:kinsoku/>
        <w:topLinePunct w:val="0"/>
        <w:bidi w:val="0"/>
        <w:spacing w:before="181" w:line="220" w:lineRule="auto"/>
        <w:jc w:val="both"/>
        <w:rPr>
          <w:rFonts w:hint="eastAsia" w:ascii="宋体" w:hAnsi="宋体" w:eastAsia="宋体" w:cs="宋体"/>
          <w:spacing w:val="0"/>
          <w:sz w:val="24"/>
          <w:szCs w:val="24"/>
          <w:lang w:eastAsia="zh-CN"/>
        </w:rPr>
      </w:pPr>
      <w:r>
        <w:rPr>
          <w:rFonts w:hint="eastAsia" w:ascii="宋体" w:hAnsi="宋体" w:eastAsia="宋体" w:cs="宋体"/>
          <w:spacing w:val="0"/>
          <w:sz w:val="24"/>
          <w:szCs w:val="24"/>
        </w:rPr>
        <w:t>日期：</w:t>
      </w:r>
    </w:p>
    <w:p w14:paraId="5CD7A147">
      <w:pPr>
        <w:kinsoku/>
        <w:topLinePunct w:val="0"/>
        <w:bidi w:val="0"/>
        <w:spacing w:line="220" w:lineRule="auto"/>
        <w:jc w:val="both"/>
        <w:rPr>
          <w:rFonts w:hint="eastAsia" w:ascii="宋体" w:hAnsi="宋体" w:eastAsia="宋体" w:cs="宋体"/>
          <w:spacing w:val="0"/>
          <w:sz w:val="24"/>
          <w:szCs w:val="24"/>
        </w:rPr>
        <w:sectPr>
          <w:footerReference r:id="rId46"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25FBB929">
      <w:pPr>
        <w:kinsoku/>
        <w:topLinePunct w:val="0"/>
        <w:bidi w:val="0"/>
        <w:spacing w:before="91" w:line="220" w:lineRule="auto"/>
        <w:ind w:left="131"/>
        <w:rPr>
          <w:rFonts w:hint="eastAsia" w:ascii="宋体" w:hAnsi="宋体" w:eastAsia="宋体" w:cs="宋体"/>
          <w:sz w:val="24"/>
          <w:szCs w:val="24"/>
        </w:rPr>
      </w:pPr>
      <w:r>
        <w:rPr>
          <w:rFonts w:hint="eastAsia" w:ascii="宋体" w:hAnsi="宋体" w:eastAsia="宋体" w:cs="宋体"/>
          <w:sz w:val="24"/>
          <w:szCs w:val="24"/>
        </w:rPr>
        <w:t>A7-6投标人、投标的信号各子系统</w:t>
      </w:r>
      <w:r>
        <w:rPr>
          <w:rFonts w:hint="eastAsia" w:ascii="宋体" w:hAnsi="宋体" w:eastAsia="宋体" w:cs="宋体"/>
          <w:spacing w:val="-1"/>
          <w:sz w:val="24"/>
          <w:szCs w:val="24"/>
        </w:rPr>
        <w:t>业绩</w:t>
      </w:r>
    </w:p>
    <w:p w14:paraId="194DF620">
      <w:pPr>
        <w:pStyle w:val="2"/>
        <w:kinsoku/>
        <w:topLinePunct w:val="0"/>
        <w:bidi w:val="0"/>
        <w:spacing w:line="243" w:lineRule="auto"/>
        <w:rPr>
          <w:rFonts w:hint="eastAsia" w:ascii="宋体" w:hAnsi="宋体" w:eastAsia="宋体" w:cs="宋体"/>
          <w:sz w:val="24"/>
          <w:szCs w:val="24"/>
        </w:rPr>
      </w:pPr>
    </w:p>
    <w:p w14:paraId="1EF87815">
      <w:pPr>
        <w:kinsoku/>
        <w:topLinePunct w:val="0"/>
        <w:bidi w:val="0"/>
        <w:spacing w:before="78" w:line="219" w:lineRule="auto"/>
        <w:ind w:left="2559"/>
        <w:rPr>
          <w:rFonts w:hint="eastAsia" w:ascii="宋体" w:hAnsi="宋体" w:eastAsia="宋体" w:cs="宋体"/>
          <w:spacing w:val="-1"/>
          <w:sz w:val="24"/>
          <w:szCs w:val="24"/>
        </w:rPr>
      </w:pPr>
      <w:r>
        <w:rPr>
          <w:rFonts w:hint="eastAsia" w:ascii="宋体" w:hAnsi="宋体" w:eastAsia="宋体" w:cs="宋体"/>
          <w:spacing w:val="-1"/>
          <w:sz w:val="24"/>
          <w:szCs w:val="24"/>
        </w:rPr>
        <w:t>A7-6-1投标人同类工程项目业绩列表</w:t>
      </w:r>
    </w:p>
    <w:p w14:paraId="41482E11">
      <w:pPr>
        <w:pStyle w:val="2"/>
        <w:rPr>
          <w:rFonts w:hint="eastAsia"/>
          <w:lang w:eastAsia="zh-CN"/>
        </w:rPr>
      </w:pPr>
    </w:p>
    <w:p w14:paraId="741C17D5">
      <w:pPr>
        <w:kinsoku/>
        <w:topLinePunct w:val="0"/>
        <w:bidi w:val="0"/>
        <w:spacing w:before="175" w:line="228" w:lineRule="auto"/>
        <w:rPr>
          <w:rFonts w:hint="eastAsia" w:ascii="宋体" w:hAnsi="宋体" w:eastAsia="宋体" w:cs="宋体"/>
          <w:sz w:val="24"/>
          <w:szCs w:val="24"/>
          <w:lang w:eastAsia="zh-CN"/>
        </w:rPr>
      </w:pPr>
      <w:r>
        <w:rPr>
          <w:rFonts w:hint="eastAsia" w:ascii="宋体" w:hAnsi="宋体" w:eastAsia="宋体" w:cs="宋体"/>
          <w:spacing w:val="8"/>
          <w:sz w:val="24"/>
          <w:szCs w:val="24"/>
        </w:rPr>
        <w:t>项目名称：</w:t>
      </w:r>
      <w:r>
        <w:rPr>
          <w:rFonts w:hint="eastAsia" w:ascii="宋体" w:hAnsi="宋体" w:eastAsia="宋体" w:cs="宋体"/>
          <w:spacing w:val="8"/>
          <w:sz w:val="24"/>
          <w:szCs w:val="24"/>
          <w:lang w:eastAsia="zh-CN"/>
        </w:rPr>
        <w:t>天津市轨道交通Z2线一期工程（滨海机场站～北塘站）信号系统集成采购项目</w:t>
      </w:r>
    </w:p>
    <w:p w14:paraId="125E711B">
      <w:pPr>
        <w:kinsoku/>
        <w:topLinePunct w:val="0"/>
        <w:bidi w:val="0"/>
        <w:spacing w:before="26" w:line="228" w:lineRule="auto"/>
        <w:rPr>
          <w:rFonts w:hint="eastAsia" w:ascii="宋体" w:hAnsi="宋体" w:eastAsia="宋体" w:cs="宋体"/>
          <w:sz w:val="24"/>
          <w:szCs w:val="24"/>
          <w:lang w:eastAsia="zh-CN"/>
        </w:rPr>
      </w:pPr>
      <w:r>
        <w:rPr>
          <w:rFonts w:hint="eastAsia" w:ascii="宋体" w:hAnsi="宋体" w:eastAsia="宋体" w:cs="宋体"/>
          <w:spacing w:val="7"/>
          <w:sz w:val="24"/>
          <w:szCs w:val="24"/>
        </w:rPr>
        <w:t>招标编号：</w:t>
      </w:r>
    </w:p>
    <w:p w14:paraId="618733BC">
      <w:pPr>
        <w:kinsoku/>
        <w:topLinePunct w:val="0"/>
        <w:bidi w:val="0"/>
        <w:spacing w:line="131" w:lineRule="exact"/>
        <w:rPr>
          <w:rFonts w:hint="eastAsia" w:ascii="宋体" w:hAnsi="宋体" w:eastAsia="宋体" w:cs="宋体"/>
          <w:sz w:val="24"/>
          <w:szCs w:val="24"/>
        </w:rPr>
      </w:pPr>
    </w:p>
    <w:tbl>
      <w:tblPr>
        <w:tblStyle w:val="24"/>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40"/>
        <w:gridCol w:w="1715"/>
        <w:gridCol w:w="2341"/>
        <w:gridCol w:w="1404"/>
        <w:gridCol w:w="2775"/>
      </w:tblGrid>
      <w:tr w14:paraId="4A51CF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463" w:type="pct"/>
            <w:vAlign w:val="top"/>
          </w:tcPr>
          <w:p w14:paraId="2C8F6069">
            <w:pPr>
              <w:pStyle w:val="25"/>
              <w:kinsoku/>
              <w:topLinePunct w:val="0"/>
              <w:bidi w:val="0"/>
              <w:spacing w:before="34" w:line="229" w:lineRule="auto"/>
              <w:ind w:left="114"/>
              <w:rPr>
                <w:rFonts w:hint="eastAsia" w:ascii="宋体" w:hAnsi="宋体" w:eastAsia="宋体" w:cs="宋体"/>
                <w:sz w:val="24"/>
                <w:szCs w:val="24"/>
              </w:rPr>
            </w:pPr>
            <w:r>
              <w:rPr>
                <w:rFonts w:hint="eastAsia" w:ascii="宋体" w:hAnsi="宋体" w:eastAsia="宋体" w:cs="宋体"/>
                <w:spacing w:val="5"/>
                <w:sz w:val="24"/>
                <w:szCs w:val="24"/>
              </w:rPr>
              <w:t>序号</w:t>
            </w:r>
          </w:p>
        </w:tc>
        <w:tc>
          <w:tcPr>
            <w:tcW w:w="945" w:type="pct"/>
            <w:vAlign w:val="top"/>
          </w:tcPr>
          <w:p w14:paraId="388857B9">
            <w:pPr>
              <w:pStyle w:val="25"/>
              <w:kinsoku/>
              <w:topLinePunct w:val="0"/>
              <w:bidi w:val="0"/>
              <w:spacing w:before="34" w:line="230" w:lineRule="auto"/>
              <w:ind w:left="112"/>
              <w:rPr>
                <w:rFonts w:hint="eastAsia" w:ascii="宋体" w:hAnsi="宋体" w:eastAsia="宋体" w:cs="宋体"/>
                <w:sz w:val="24"/>
                <w:szCs w:val="24"/>
              </w:rPr>
            </w:pPr>
            <w:r>
              <w:rPr>
                <w:rFonts w:hint="eastAsia" w:ascii="宋体" w:hAnsi="宋体" w:eastAsia="宋体" w:cs="宋体"/>
                <w:spacing w:val="7"/>
                <w:sz w:val="24"/>
                <w:szCs w:val="24"/>
              </w:rPr>
              <w:t>业主名称</w:t>
            </w:r>
          </w:p>
        </w:tc>
        <w:tc>
          <w:tcPr>
            <w:tcW w:w="1289" w:type="pct"/>
            <w:vAlign w:val="top"/>
          </w:tcPr>
          <w:p w14:paraId="545B1C19">
            <w:pPr>
              <w:pStyle w:val="25"/>
              <w:kinsoku/>
              <w:topLinePunct w:val="0"/>
              <w:bidi w:val="0"/>
              <w:spacing w:before="35" w:line="228" w:lineRule="auto"/>
              <w:ind w:left="117"/>
              <w:rPr>
                <w:rFonts w:hint="eastAsia" w:ascii="宋体" w:hAnsi="宋体" w:eastAsia="宋体" w:cs="宋体"/>
                <w:sz w:val="24"/>
                <w:szCs w:val="24"/>
              </w:rPr>
            </w:pPr>
            <w:r>
              <w:rPr>
                <w:rFonts w:hint="eastAsia" w:ascii="宋体" w:hAnsi="宋体" w:eastAsia="宋体" w:cs="宋体"/>
                <w:spacing w:val="6"/>
                <w:sz w:val="24"/>
                <w:szCs w:val="24"/>
              </w:rPr>
              <w:t>项目名称</w:t>
            </w:r>
          </w:p>
        </w:tc>
        <w:tc>
          <w:tcPr>
            <w:tcW w:w="773" w:type="pct"/>
            <w:vAlign w:val="top"/>
          </w:tcPr>
          <w:p w14:paraId="6A28D22E">
            <w:pPr>
              <w:pStyle w:val="25"/>
              <w:kinsoku/>
              <w:topLinePunct w:val="0"/>
              <w:bidi w:val="0"/>
              <w:spacing w:before="35" w:line="228" w:lineRule="auto"/>
              <w:ind w:left="113"/>
              <w:rPr>
                <w:rFonts w:hint="eastAsia" w:ascii="宋体" w:hAnsi="宋体" w:eastAsia="宋体" w:cs="宋体"/>
                <w:sz w:val="24"/>
                <w:szCs w:val="24"/>
              </w:rPr>
            </w:pPr>
            <w:r>
              <w:rPr>
                <w:rFonts w:hint="eastAsia" w:ascii="宋体" w:hAnsi="宋体" w:eastAsia="宋体" w:cs="宋体"/>
                <w:spacing w:val="7"/>
                <w:sz w:val="24"/>
                <w:szCs w:val="24"/>
              </w:rPr>
              <w:t>合同期限</w:t>
            </w:r>
          </w:p>
        </w:tc>
        <w:tc>
          <w:tcPr>
            <w:tcW w:w="1528" w:type="pct"/>
            <w:vAlign w:val="top"/>
          </w:tcPr>
          <w:p w14:paraId="2CCAB3F4">
            <w:pPr>
              <w:pStyle w:val="25"/>
              <w:kinsoku/>
              <w:topLinePunct w:val="0"/>
              <w:bidi w:val="0"/>
              <w:spacing w:before="35" w:line="228" w:lineRule="auto"/>
              <w:ind w:left="115"/>
              <w:rPr>
                <w:rFonts w:hint="eastAsia" w:ascii="宋体" w:hAnsi="宋体" w:eastAsia="宋体" w:cs="宋体"/>
                <w:sz w:val="24"/>
                <w:szCs w:val="24"/>
              </w:rPr>
            </w:pPr>
            <w:r>
              <w:rPr>
                <w:rFonts w:hint="eastAsia" w:ascii="宋体" w:hAnsi="宋体" w:eastAsia="宋体" w:cs="宋体"/>
                <w:spacing w:val="8"/>
                <w:sz w:val="24"/>
                <w:szCs w:val="24"/>
              </w:rPr>
              <w:t>开通试运营时间</w:t>
            </w:r>
          </w:p>
        </w:tc>
      </w:tr>
      <w:tr w14:paraId="6F8860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463" w:type="pct"/>
            <w:vAlign w:val="top"/>
          </w:tcPr>
          <w:p w14:paraId="3DB856B5">
            <w:pPr>
              <w:kinsoku/>
              <w:topLinePunct w:val="0"/>
              <w:bidi w:val="0"/>
              <w:rPr>
                <w:rFonts w:hint="eastAsia" w:ascii="宋体" w:hAnsi="宋体" w:eastAsia="宋体" w:cs="宋体"/>
                <w:sz w:val="24"/>
                <w:szCs w:val="24"/>
              </w:rPr>
            </w:pPr>
          </w:p>
        </w:tc>
        <w:tc>
          <w:tcPr>
            <w:tcW w:w="945" w:type="pct"/>
            <w:vAlign w:val="top"/>
          </w:tcPr>
          <w:p w14:paraId="7E29D80E">
            <w:pPr>
              <w:kinsoku/>
              <w:topLinePunct w:val="0"/>
              <w:bidi w:val="0"/>
              <w:rPr>
                <w:rFonts w:hint="eastAsia" w:ascii="宋体" w:hAnsi="宋体" w:eastAsia="宋体" w:cs="宋体"/>
                <w:sz w:val="24"/>
                <w:szCs w:val="24"/>
              </w:rPr>
            </w:pPr>
          </w:p>
        </w:tc>
        <w:tc>
          <w:tcPr>
            <w:tcW w:w="1289" w:type="pct"/>
            <w:vAlign w:val="top"/>
          </w:tcPr>
          <w:p w14:paraId="1B7132EA">
            <w:pPr>
              <w:kinsoku/>
              <w:topLinePunct w:val="0"/>
              <w:bidi w:val="0"/>
              <w:rPr>
                <w:rFonts w:hint="eastAsia" w:ascii="宋体" w:hAnsi="宋体" w:eastAsia="宋体" w:cs="宋体"/>
                <w:sz w:val="24"/>
                <w:szCs w:val="24"/>
              </w:rPr>
            </w:pPr>
          </w:p>
        </w:tc>
        <w:tc>
          <w:tcPr>
            <w:tcW w:w="773" w:type="pct"/>
            <w:vAlign w:val="top"/>
          </w:tcPr>
          <w:p w14:paraId="645A398D">
            <w:pPr>
              <w:kinsoku/>
              <w:topLinePunct w:val="0"/>
              <w:bidi w:val="0"/>
              <w:rPr>
                <w:rFonts w:hint="eastAsia" w:ascii="宋体" w:hAnsi="宋体" w:eastAsia="宋体" w:cs="宋体"/>
                <w:sz w:val="24"/>
                <w:szCs w:val="24"/>
              </w:rPr>
            </w:pPr>
          </w:p>
        </w:tc>
        <w:tc>
          <w:tcPr>
            <w:tcW w:w="1528" w:type="pct"/>
            <w:vAlign w:val="top"/>
          </w:tcPr>
          <w:p w14:paraId="08F722B3">
            <w:pPr>
              <w:kinsoku/>
              <w:topLinePunct w:val="0"/>
              <w:bidi w:val="0"/>
              <w:rPr>
                <w:rFonts w:hint="eastAsia" w:ascii="宋体" w:hAnsi="宋体" w:eastAsia="宋体" w:cs="宋体"/>
                <w:sz w:val="24"/>
                <w:szCs w:val="24"/>
              </w:rPr>
            </w:pPr>
          </w:p>
        </w:tc>
      </w:tr>
      <w:tr w14:paraId="2FD22B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63" w:type="pct"/>
            <w:vAlign w:val="top"/>
          </w:tcPr>
          <w:p w14:paraId="78770C2B">
            <w:pPr>
              <w:kinsoku/>
              <w:topLinePunct w:val="0"/>
              <w:bidi w:val="0"/>
              <w:rPr>
                <w:rFonts w:hint="eastAsia" w:ascii="宋体" w:hAnsi="宋体" w:eastAsia="宋体" w:cs="宋体"/>
                <w:sz w:val="24"/>
                <w:szCs w:val="24"/>
              </w:rPr>
            </w:pPr>
          </w:p>
        </w:tc>
        <w:tc>
          <w:tcPr>
            <w:tcW w:w="945" w:type="pct"/>
            <w:vAlign w:val="top"/>
          </w:tcPr>
          <w:p w14:paraId="3DFAF4FA">
            <w:pPr>
              <w:kinsoku/>
              <w:topLinePunct w:val="0"/>
              <w:bidi w:val="0"/>
              <w:rPr>
                <w:rFonts w:hint="eastAsia" w:ascii="宋体" w:hAnsi="宋体" w:eastAsia="宋体" w:cs="宋体"/>
                <w:sz w:val="24"/>
                <w:szCs w:val="24"/>
              </w:rPr>
            </w:pPr>
          </w:p>
        </w:tc>
        <w:tc>
          <w:tcPr>
            <w:tcW w:w="1289" w:type="pct"/>
            <w:vAlign w:val="top"/>
          </w:tcPr>
          <w:p w14:paraId="36E98630">
            <w:pPr>
              <w:kinsoku/>
              <w:topLinePunct w:val="0"/>
              <w:bidi w:val="0"/>
              <w:rPr>
                <w:rFonts w:hint="eastAsia" w:ascii="宋体" w:hAnsi="宋体" w:eastAsia="宋体" w:cs="宋体"/>
                <w:sz w:val="24"/>
                <w:szCs w:val="24"/>
              </w:rPr>
            </w:pPr>
          </w:p>
        </w:tc>
        <w:tc>
          <w:tcPr>
            <w:tcW w:w="773" w:type="pct"/>
            <w:vAlign w:val="top"/>
          </w:tcPr>
          <w:p w14:paraId="7E06E9C7">
            <w:pPr>
              <w:kinsoku/>
              <w:topLinePunct w:val="0"/>
              <w:bidi w:val="0"/>
              <w:rPr>
                <w:rFonts w:hint="eastAsia" w:ascii="宋体" w:hAnsi="宋体" w:eastAsia="宋体" w:cs="宋体"/>
                <w:sz w:val="24"/>
                <w:szCs w:val="24"/>
              </w:rPr>
            </w:pPr>
          </w:p>
        </w:tc>
        <w:tc>
          <w:tcPr>
            <w:tcW w:w="1528" w:type="pct"/>
            <w:vAlign w:val="top"/>
          </w:tcPr>
          <w:p w14:paraId="55659D1B">
            <w:pPr>
              <w:kinsoku/>
              <w:topLinePunct w:val="0"/>
              <w:bidi w:val="0"/>
              <w:rPr>
                <w:rFonts w:hint="eastAsia" w:ascii="宋体" w:hAnsi="宋体" w:eastAsia="宋体" w:cs="宋体"/>
                <w:sz w:val="24"/>
                <w:szCs w:val="24"/>
              </w:rPr>
            </w:pPr>
          </w:p>
        </w:tc>
      </w:tr>
      <w:tr w14:paraId="7BB31A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463" w:type="pct"/>
            <w:vAlign w:val="top"/>
          </w:tcPr>
          <w:p w14:paraId="070BCEA1">
            <w:pPr>
              <w:kinsoku/>
              <w:topLinePunct w:val="0"/>
              <w:bidi w:val="0"/>
              <w:rPr>
                <w:rFonts w:hint="eastAsia" w:ascii="宋体" w:hAnsi="宋体" w:eastAsia="宋体" w:cs="宋体"/>
                <w:sz w:val="24"/>
                <w:szCs w:val="24"/>
              </w:rPr>
            </w:pPr>
          </w:p>
        </w:tc>
        <w:tc>
          <w:tcPr>
            <w:tcW w:w="945" w:type="pct"/>
            <w:vAlign w:val="top"/>
          </w:tcPr>
          <w:p w14:paraId="2224E6C3">
            <w:pPr>
              <w:kinsoku/>
              <w:topLinePunct w:val="0"/>
              <w:bidi w:val="0"/>
              <w:rPr>
                <w:rFonts w:hint="eastAsia" w:ascii="宋体" w:hAnsi="宋体" w:eastAsia="宋体" w:cs="宋体"/>
                <w:sz w:val="24"/>
                <w:szCs w:val="24"/>
              </w:rPr>
            </w:pPr>
          </w:p>
        </w:tc>
        <w:tc>
          <w:tcPr>
            <w:tcW w:w="1289" w:type="pct"/>
            <w:vAlign w:val="top"/>
          </w:tcPr>
          <w:p w14:paraId="65D9DCB3">
            <w:pPr>
              <w:kinsoku/>
              <w:topLinePunct w:val="0"/>
              <w:bidi w:val="0"/>
              <w:rPr>
                <w:rFonts w:hint="eastAsia" w:ascii="宋体" w:hAnsi="宋体" w:eastAsia="宋体" w:cs="宋体"/>
                <w:sz w:val="24"/>
                <w:szCs w:val="24"/>
              </w:rPr>
            </w:pPr>
          </w:p>
        </w:tc>
        <w:tc>
          <w:tcPr>
            <w:tcW w:w="773" w:type="pct"/>
            <w:vAlign w:val="top"/>
          </w:tcPr>
          <w:p w14:paraId="71392FB5">
            <w:pPr>
              <w:kinsoku/>
              <w:topLinePunct w:val="0"/>
              <w:bidi w:val="0"/>
              <w:rPr>
                <w:rFonts w:hint="eastAsia" w:ascii="宋体" w:hAnsi="宋体" w:eastAsia="宋体" w:cs="宋体"/>
                <w:sz w:val="24"/>
                <w:szCs w:val="24"/>
              </w:rPr>
            </w:pPr>
          </w:p>
        </w:tc>
        <w:tc>
          <w:tcPr>
            <w:tcW w:w="1528" w:type="pct"/>
            <w:vAlign w:val="top"/>
          </w:tcPr>
          <w:p w14:paraId="54524BB0">
            <w:pPr>
              <w:kinsoku/>
              <w:topLinePunct w:val="0"/>
              <w:bidi w:val="0"/>
              <w:rPr>
                <w:rFonts w:hint="eastAsia" w:ascii="宋体" w:hAnsi="宋体" w:eastAsia="宋体" w:cs="宋体"/>
                <w:sz w:val="24"/>
                <w:szCs w:val="24"/>
              </w:rPr>
            </w:pPr>
          </w:p>
        </w:tc>
      </w:tr>
      <w:tr w14:paraId="0203A0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63" w:type="pct"/>
            <w:vAlign w:val="top"/>
          </w:tcPr>
          <w:p w14:paraId="29EA3386">
            <w:pPr>
              <w:kinsoku/>
              <w:topLinePunct w:val="0"/>
              <w:bidi w:val="0"/>
              <w:rPr>
                <w:rFonts w:hint="eastAsia" w:ascii="宋体" w:hAnsi="宋体" w:eastAsia="宋体" w:cs="宋体"/>
                <w:sz w:val="24"/>
                <w:szCs w:val="24"/>
              </w:rPr>
            </w:pPr>
          </w:p>
        </w:tc>
        <w:tc>
          <w:tcPr>
            <w:tcW w:w="945" w:type="pct"/>
            <w:vAlign w:val="top"/>
          </w:tcPr>
          <w:p w14:paraId="377911DC">
            <w:pPr>
              <w:kinsoku/>
              <w:topLinePunct w:val="0"/>
              <w:bidi w:val="0"/>
              <w:rPr>
                <w:rFonts w:hint="eastAsia" w:ascii="宋体" w:hAnsi="宋体" w:eastAsia="宋体" w:cs="宋体"/>
                <w:sz w:val="24"/>
                <w:szCs w:val="24"/>
              </w:rPr>
            </w:pPr>
          </w:p>
        </w:tc>
        <w:tc>
          <w:tcPr>
            <w:tcW w:w="1289" w:type="pct"/>
            <w:vAlign w:val="top"/>
          </w:tcPr>
          <w:p w14:paraId="3CB41554">
            <w:pPr>
              <w:kinsoku/>
              <w:topLinePunct w:val="0"/>
              <w:bidi w:val="0"/>
              <w:rPr>
                <w:rFonts w:hint="eastAsia" w:ascii="宋体" w:hAnsi="宋体" w:eastAsia="宋体" w:cs="宋体"/>
                <w:sz w:val="24"/>
                <w:szCs w:val="24"/>
              </w:rPr>
            </w:pPr>
          </w:p>
        </w:tc>
        <w:tc>
          <w:tcPr>
            <w:tcW w:w="773" w:type="pct"/>
            <w:vAlign w:val="top"/>
          </w:tcPr>
          <w:p w14:paraId="3D3E3102">
            <w:pPr>
              <w:kinsoku/>
              <w:topLinePunct w:val="0"/>
              <w:bidi w:val="0"/>
              <w:rPr>
                <w:rFonts w:hint="eastAsia" w:ascii="宋体" w:hAnsi="宋体" w:eastAsia="宋体" w:cs="宋体"/>
                <w:sz w:val="24"/>
                <w:szCs w:val="24"/>
              </w:rPr>
            </w:pPr>
          </w:p>
        </w:tc>
        <w:tc>
          <w:tcPr>
            <w:tcW w:w="1528" w:type="pct"/>
            <w:vAlign w:val="top"/>
          </w:tcPr>
          <w:p w14:paraId="3B2FF296">
            <w:pPr>
              <w:kinsoku/>
              <w:topLinePunct w:val="0"/>
              <w:bidi w:val="0"/>
              <w:rPr>
                <w:rFonts w:hint="eastAsia" w:ascii="宋体" w:hAnsi="宋体" w:eastAsia="宋体" w:cs="宋体"/>
                <w:sz w:val="24"/>
                <w:szCs w:val="24"/>
              </w:rPr>
            </w:pPr>
          </w:p>
        </w:tc>
      </w:tr>
      <w:tr w14:paraId="7A5768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63" w:type="pct"/>
            <w:vAlign w:val="top"/>
          </w:tcPr>
          <w:p w14:paraId="42A2B1F8">
            <w:pPr>
              <w:kinsoku/>
              <w:topLinePunct w:val="0"/>
              <w:bidi w:val="0"/>
              <w:rPr>
                <w:rFonts w:hint="eastAsia" w:ascii="宋体" w:hAnsi="宋体" w:eastAsia="宋体" w:cs="宋体"/>
                <w:sz w:val="24"/>
                <w:szCs w:val="24"/>
              </w:rPr>
            </w:pPr>
          </w:p>
        </w:tc>
        <w:tc>
          <w:tcPr>
            <w:tcW w:w="945" w:type="pct"/>
            <w:vAlign w:val="top"/>
          </w:tcPr>
          <w:p w14:paraId="3110C8D0">
            <w:pPr>
              <w:kinsoku/>
              <w:topLinePunct w:val="0"/>
              <w:bidi w:val="0"/>
              <w:rPr>
                <w:rFonts w:hint="eastAsia" w:ascii="宋体" w:hAnsi="宋体" w:eastAsia="宋体" w:cs="宋体"/>
                <w:sz w:val="24"/>
                <w:szCs w:val="24"/>
              </w:rPr>
            </w:pPr>
          </w:p>
        </w:tc>
        <w:tc>
          <w:tcPr>
            <w:tcW w:w="1289" w:type="pct"/>
            <w:vAlign w:val="top"/>
          </w:tcPr>
          <w:p w14:paraId="74E4D43D">
            <w:pPr>
              <w:kinsoku/>
              <w:topLinePunct w:val="0"/>
              <w:bidi w:val="0"/>
              <w:rPr>
                <w:rFonts w:hint="eastAsia" w:ascii="宋体" w:hAnsi="宋体" w:eastAsia="宋体" w:cs="宋体"/>
                <w:sz w:val="24"/>
                <w:szCs w:val="24"/>
              </w:rPr>
            </w:pPr>
          </w:p>
        </w:tc>
        <w:tc>
          <w:tcPr>
            <w:tcW w:w="773" w:type="pct"/>
            <w:vAlign w:val="top"/>
          </w:tcPr>
          <w:p w14:paraId="298BC533">
            <w:pPr>
              <w:kinsoku/>
              <w:topLinePunct w:val="0"/>
              <w:bidi w:val="0"/>
              <w:rPr>
                <w:rFonts w:hint="eastAsia" w:ascii="宋体" w:hAnsi="宋体" w:eastAsia="宋体" w:cs="宋体"/>
                <w:sz w:val="24"/>
                <w:szCs w:val="24"/>
              </w:rPr>
            </w:pPr>
          </w:p>
        </w:tc>
        <w:tc>
          <w:tcPr>
            <w:tcW w:w="1528" w:type="pct"/>
            <w:vAlign w:val="top"/>
          </w:tcPr>
          <w:p w14:paraId="66037EEF">
            <w:pPr>
              <w:kinsoku/>
              <w:topLinePunct w:val="0"/>
              <w:bidi w:val="0"/>
              <w:rPr>
                <w:rFonts w:hint="eastAsia" w:ascii="宋体" w:hAnsi="宋体" w:eastAsia="宋体" w:cs="宋体"/>
                <w:sz w:val="24"/>
                <w:szCs w:val="24"/>
              </w:rPr>
            </w:pPr>
          </w:p>
        </w:tc>
      </w:tr>
      <w:tr w14:paraId="4F0927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63" w:type="pct"/>
            <w:vAlign w:val="top"/>
          </w:tcPr>
          <w:p w14:paraId="66CE9B51">
            <w:pPr>
              <w:kinsoku/>
              <w:topLinePunct w:val="0"/>
              <w:bidi w:val="0"/>
              <w:rPr>
                <w:rFonts w:hint="eastAsia" w:ascii="宋体" w:hAnsi="宋体" w:eastAsia="宋体" w:cs="宋体"/>
                <w:sz w:val="24"/>
                <w:szCs w:val="24"/>
              </w:rPr>
            </w:pPr>
          </w:p>
        </w:tc>
        <w:tc>
          <w:tcPr>
            <w:tcW w:w="945" w:type="pct"/>
            <w:vAlign w:val="top"/>
          </w:tcPr>
          <w:p w14:paraId="6BE30A37">
            <w:pPr>
              <w:kinsoku/>
              <w:topLinePunct w:val="0"/>
              <w:bidi w:val="0"/>
              <w:rPr>
                <w:rFonts w:hint="eastAsia" w:ascii="宋体" w:hAnsi="宋体" w:eastAsia="宋体" w:cs="宋体"/>
                <w:sz w:val="24"/>
                <w:szCs w:val="24"/>
              </w:rPr>
            </w:pPr>
          </w:p>
        </w:tc>
        <w:tc>
          <w:tcPr>
            <w:tcW w:w="1289" w:type="pct"/>
            <w:vAlign w:val="top"/>
          </w:tcPr>
          <w:p w14:paraId="30520898">
            <w:pPr>
              <w:kinsoku/>
              <w:topLinePunct w:val="0"/>
              <w:bidi w:val="0"/>
              <w:rPr>
                <w:rFonts w:hint="eastAsia" w:ascii="宋体" w:hAnsi="宋体" w:eastAsia="宋体" w:cs="宋体"/>
                <w:sz w:val="24"/>
                <w:szCs w:val="24"/>
              </w:rPr>
            </w:pPr>
          </w:p>
        </w:tc>
        <w:tc>
          <w:tcPr>
            <w:tcW w:w="773" w:type="pct"/>
            <w:vAlign w:val="top"/>
          </w:tcPr>
          <w:p w14:paraId="06BC7BAC">
            <w:pPr>
              <w:kinsoku/>
              <w:topLinePunct w:val="0"/>
              <w:bidi w:val="0"/>
              <w:rPr>
                <w:rFonts w:hint="eastAsia" w:ascii="宋体" w:hAnsi="宋体" w:eastAsia="宋体" w:cs="宋体"/>
                <w:sz w:val="24"/>
                <w:szCs w:val="24"/>
              </w:rPr>
            </w:pPr>
          </w:p>
        </w:tc>
        <w:tc>
          <w:tcPr>
            <w:tcW w:w="1528" w:type="pct"/>
            <w:vAlign w:val="top"/>
          </w:tcPr>
          <w:p w14:paraId="7EBA4D21">
            <w:pPr>
              <w:kinsoku/>
              <w:topLinePunct w:val="0"/>
              <w:bidi w:val="0"/>
              <w:rPr>
                <w:rFonts w:hint="eastAsia" w:ascii="宋体" w:hAnsi="宋体" w:eastAsia="宋体" w:cs="宋体"/>
                <w:sz w:val="24"/>
                <w:szCs w:val="24"/>
              </w:rPr>
            </w:pPr>
          </w:p>
        </w:tc>
      </w:tr>
      <w:tr w14:paraId="2B8257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63" w:type="pct"/>
            <w:vAlign w:val="top"/>
          </w:tcPr>
          <w:p w14:paraId="349DA35E">
            <w:pPr>
              <w:kinsoku/>
              <w:topLinePunct w:val="0"/>
              <w:bidi w:val="0"/>
              <w:rPr>
                <w:rFonts w:hint="eastAsia" w:ascii="宋体" w:hAnsi="宋体" w:eastAsia="宋体" w:cs="宋体"/>
                <w:sz w:val="24"/>
                <w:szCs w:val="24"/>
              </w:rPr>
            </w:pPr>
          </w:p>
        </w:tc>
        <w:tc>
          <w:tcPr>
            <w:tcW w:w="945" w:type="pct"/>
            <w:vAlign w:val="top"/>
          </w:tcPr>
          <w:p w14:paraId="5A7C802E">
            <w:pPr>
              <w:kinsoku/>
              <w:topLinePunct w:val="0"/>
              <w:bidi w:val="0"/>
              <w:rPr>
                <w:rFonts w:hint="eastAsia" w:ascii="宋体" w:hAnsi="宋体" w:eastAsia="宋体" w:cs="宋体"/>
                <w:sz w:val="24"/>
                <w:szCs w:val="24"/>
              </w:rPr>
            </w:pPr>
          </w:p>
        </w:tc>
        <w:tc>
          <w:tcPr>
            <w:tcW w:w="1289" w:type="pct"/>
            <w:vAlign w:val="top"/>
          </w:tcPr>
          <w:p w14:paraId="282BCBEF">
            <w:pPr>
              <w:kinsoku/>
              <w:topLinePunct w:val="0"/>
              <w:bidi w:val="0"/>
              <w:rPr>
                <w:rFonts w:hint="eastAsia" w:ascii="宋体" w:hAnsi="宋体" w:eastAsia="宋体" w:cs="宋体"/>
                <w:sz w:val="24"/>
                <w:szCs w:val="24"/>
              </w:rPr>
            </w:pPr>
          </w:p>
        </w:tc>
        <w:tc>
          <w:tcPr>
            <w:tcW w:w="773" w:type="pct"/>
            <w:vAlign w:val="top"/>
          </w:tcPr>
          <w:p w14:paraId="6B91CD81">
            <w:pPr>
              <w:kinsoku/>
              <w:topLinePunct w:val="0"/>
              <w:bidi w:val="0"/>
              <w:rPr>
                <w:rFonts w:hint="eastAsia" w:ascii="宋体" w:hAnsi="宋体" w:eastAsia="宋体" w:cs="宋体"/>
                <w:sz w:val="24"/>
                <w:szCs w:val="24"/>
              </w:rPr>
            </w:pPr>
          </w:p>
        </w:tc>
        <w:tc>
          <w:tcPr>
            <w:tcW w:w="1528" w:type="pct"/>
            <w:vAlign w:val="top"/>
          </w:tcPr>
          <w:p w14:paraId="5EBFEFCC">
            <w:pPr>
              <w:kinsoku/>
              <w:topLinePunct w:val="0"/>
              <w:bidi w:val="0"/>
              <w:rPr>
                <w:rFonts w:hint="eastAsia" w:ascii="宋体" w:hAnsi="宋体" w:eastAsia="宋体" w:cs="宋体"/>
                <w:sz w:val="24"/>
                <w:szCs w:val="24"/>
              </w:rPr>
            </w:pPr>
          </w:p>
        </w:tc>
      </w:tr>
      <w:tr w14:paraId="0A5ABA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463" w:type="pct"/>
            <w:vAlign w:val="top"/>
          </w:tcPr>
          <w:p w14:paraId="6FE21D0C">
            <w:pPr>
              <w:kinsoku/>
              <w:topLinePunct w:val="0"/>
              <w:bidi w:val="0"/>
              <w:rPr>
                <w:rFonts w:hint="eastAsia" w:ascii="宋体" w:hAnsi="宋体" w:eastAsia="宋体" w:cs="宋体"/>
                <w:sz w:val="24"/>
                <w:szCs w:val="24"/>
              </w:rPr>
            </w:pPr>
          </w:p>
        </w:tc>
        <w:tc>
          <w:tcPr>
            <w:tcW w:w="945" w:type="pct"/>
            <w:vAlign w:val="top"/>
          </w:tcPr>
          <w:p w14:paraId="7B3941C2">
            <w:pPr>
              <w:kinsoku/>
              <w:topLinePunct w:val="0"/>
              <w:bidi w:val="0"/>
              <w:rPr>
                <w:rFonts w:hint="eastAsia" w:ascii="宋体" w:hAnsi="宋体" w:eastAsia="宋体" w:cs="宋体"/>
                <w:sz w:val="24"/>
                <w:szCs w:val="24"/>
              </w:rPr>
            </w:pPr>
          </w:p>
        </w:tc>
        <w:tc>
          <w:tcPr>
            <w:tcW w:w="1289" w:type="pct"/>
            <w:vAlign w:val="top"/>
          </w:tcPr>
          <w:p w14:paraId="7592E3AE">
            <w:pPr>
              <w:kinsoku/>
              <w:topLinePunct w:val="0"/>
              <w:bidi w:val="0"/>
              <w:rPr>
                <w:rFonts w:hint="eastAsia" w:ascii="宋体" w:hAnsi="宋体" w:eastAsia="宋体" w:cs="宋体"/>
                <w:sz w:val="24"/>
                <w:szCs w:val="24"/>
              </w:rPr>
            </w:pPr>
          </w:p>
        </w:tc>
        <w:tc>
          <w:tcPr>
            <w:tcW w:w="773" w:type="pct"/>
            <w:vAlign w:val="top"/>
          </w:tcPr>
          <w:p w14:paraId="69639BC7">
            <w:pPr>
              <w:kinsoku/>
              <w:topLinePunct w:val="0"/>
              <w:bidi w:val="0"/>
              <w:rPr>
                <w:rFonts w:hint="eastAsia" w:ascii="宋体" w:hAnsi="宋体" w:eastAsia="宋体" w:cs="宋体"/>
                <w:sz w:val="24"/>
                <w:szCs w:val="24"/>
              </w:rPr>
            </w:pPr>
          </w:p>
        </w:tc>
        <w:tc>
          <w:tcPr>
            <w:tcW w:w="1528" w:type="pct"/>
            <w:vAlign w:val="top"/>
          </w:tcPr>
          <w:p w14:paraId="4CD272FB">
            <w:pPr>
              <w:kinsoku/>
              <w:topLinePunct w:val="0"/>
              <w:bidi w:val="0"/>
              <w:rPr>
                <w:rFonts w:hint="eastAsia" w:ascii="宋体" w:hAnsi="宋体" w:eastAsia="宋体" w:cs="宋体"/>
                <w:sz w:val="24"/>
                <w:szCs w:val="24"/>
              </w:rPr>
            </w:pPr>
          </w:p>
        </w:tc>
      </w:tr>
      <w:tr w14:paraId="3BF314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463" w:type="pct"/>
            <w:vAlign w:val="top"/>
          </w:tcPr>
          <w:p w14:paraId="0A0A75FF">
            <w:pPr>
              <w:kinsoku/>
              <w:topLinePunct w:val="0"/>
              <w:bidi w:val="0"/>
              <w:rPr>
                <w:rFonts w:hint="eastAsia" w:ascii="宋体" w:hAnsi="宋体" w:eastAsia="宋体" w:cs="宋体"/>
                <w:sz w:val="24"/>
                <w:szCs w:val="24"/>
              </w:rPr>
            </w:pPr>
          </w:p>
        </w:tc>
        <w:tc>
          <w:tcPr>
            <w:tcW w:w="945" w:type="pct"/>
            <w:vAlign w:val="top"/>
          </w:tcPr>
          <w:p w14:paraId="71FB34B1">
            <w:pPr>
              <w:kinsoku/>
              <w:topLinePunct w:val="0"/>
              <w:bidi w:val="0"/>
              <w:rPr>
                <w:rFonts w:hint="eastAsia" w:ascii="宋体" w:hAnsi="宋体" w:eastAsia="宋体" w:cs="宋体"/>
                <w:sz w:val="24"/>
                <w:szCs w:val="24"/>
              </w:rPr>
            </w:pPr>
          </w:p>
        </w:tc>
        <w:tc>
          <w:tcPr>
            <w:tcW w:w="1289" w:type="pct"/>
            <w:vAlign w:val="top"/>
          </w:tcPr>
          <w:p w14:paraId="1E296864">
            <w:pPr>
              <w:kinsoku/>
              <w:topLinePunct w:val="0"/>
              <w:bidi w:val="0"/>
              <w:rPr>
                <w:rFonts w:hint="eastAsia" w:ascii="宋体" w:hAnsi="宋体" w:eastAsia="宋体" w:cs="宋体"/>
                <w:sz w:val="24"/>
                <w:szCs w:val="24"/>
              </w:rPr>
            </w:pPr>
          </w:p>
        </w:tc>
        <w:tc>
          <w:tcPr>
            <w:tcW w:w="773" w:type="pct"/>
            <w:vAlign w:val="top"/>
          </w:tcPr>
          <w:p w14:paraId="70D155B9">
            <w:pPr>
              <w:kinsoku/>
              <w:topLinePunct w:val="0"/>
              <w:bidi w:val="0"/>
              <w:rPr>
                <w:rFonts w:hint="eastAsia" w:ascii="宋体" w:hAnsi="宋体" w:eastAsia="宋体" w:cs="宋体"/>
                <w:sz w:val="24"/>
                <w:szCs w:val="24"/>
              </w:rPr>
            </w:pPr>
          </w:p>
        </w:tc>
        <w:tc>
          <w:tcPr>
            <w:tcW w:w="1528" w:type="pct"/>
            <w:vAlign w:val="top"/>
          </w:tcPr>
          <w:p w14:paraId="65D0CF24">
            <w:pPr>
              <w:kinsoku/>
              <w:topLinePunct w:val="0"/>
              <w:bidi w:val="0"/>
              <w:rPr>
                <w:rFonts w:hint="eastAsia" w:ascii="宋体" w:hAnsi="宋体" w:eastAsia="宋体" w:cs="宋体"/>
                <w:sz w:val="24"/>
                <w:szCs w:val="24"/>
              </w:rPr>
            </w:pPr>
          </w:p>
        </w:tc>
      </w:tr>
    </w:tbl>
    <w:p w14:paraId="14E8D16A">
      <w:pPr>
        <w:kinsoku/>
        <w:topLinePunct w:val="0"/>
        <w:bidi w:val="0"/>
        <w:spacing w:line="378" w:lineRule="auto"/>
        <w:rPr>
          <w:rFonts w:hint="eastAsia" w:ascii="宋体" w:hAnsi="宋体" w:eastAsia="宋体" w:cs="宋体"/>
          <w:spacing w:val="0"/>
          <w:sz w:val="24"/>
          <w:szCs w:val="24"/>
        </w:rPr>
      </w:pPr>
      <w:r>
        <w:rPr>
          <w:rFonts w:hint="eastAsia" w:ascii="宋体" w:hAnsi="宋体" w:eastAsia="宋体" w:cs="宋体"/>
          <w:spacing w:val="0"/>
          <w:sz w:val="24"/>
          <w:szCs w:val="24"/>
        </w:rPr>
        <w:t>注：1、CBTC 系统开通运营业绩：投标人需提供相应的中标通知书或合同协议书复印件和业主加盖公章的项目全功能开通试运营证明文件以兹证明（以开通运营时间为准）；</w:t>
      </w:r>
    </w:p>
    <w:p w14:paraId="4D5E2E1A">
      <w:pPr>
        <w:kinsoku/>
        <w:topLinePunct w:val="0"/>
        <w:bidi w:val="0"/>
        <w:spacing w:line="378" w:lineRule="auto"/>
        <w:rPr>
          <w:rFonts w:hint="eastAsia" w:ascii="宋体" w:hAnsi="宋体" w:eastAsia="宋体" w:cs="宋体"/>
          <w:spacing w:val="0"/>
          <w:sz w:val="24"/>
          <w:szCs w:val="24"/>
        </w:rPr>
      </w:pPr>
      <w:r>
        <w:rPr>
          <w:rFonts w:hint="eastAsia" w:ascii="宋体" w:hAnsi="宋体" w:eastAsia="宋体" w:cs="宋体"/>
          <w:spacing w:val="0"/>
          <w:sz w:val="24"/>
          <w:szCs w:val="24"/>
          <w:lang w:val="en-US" w:eastAsia="zh-CN"/>
        </w:rPr>
        <w:t>2、</w:t>
      </w:r>
      <w:r>
        <w:rPr>
          <w:rFonts w:hint="eastAsia" w:ascii="宋体" w:hAnsi="宋体" w:eastAsia="宋体" w:cs="宋体"/>
          <w:spacing w:val="0"/>
          <w:sz w:val="24"/>
          <w:szCs w:val="24"/>
        </w:rPr>
        <w:t>CBTC系统在建业绩：投标人需提供中标通知书或合同协议书复印件（以合同签订时间为准），以兹证明。</w:t>
      </w:r>
    </w:p>
    <w:p w14:paraId="0380B59D">
      <w:pPr>
        <w:kinsoku/>
        <w:topLinePunct w:val="0"/>
        <w:bidi w:val="0"/>
        <w:spacing w:line="378" w:lineRule="auto"/>
        <w:rPr>
          <w:rFonts w:hint="eastAsia" w:ascii="宋体" w:hAnsi="宋体" w:eastAsia="宋体" w:cs="宋体"/>
          <w:spacing w:val="0"/>
          <w:sz w:val="24"/>
          <w:szCs w:val="24"/>
        </w:rPr>
      </w:pPr>
      <w:r>
        <w:rPr>
          <w:rFonts w:hint="eastAsia" w:ascii="宋体" w:hAnsi="宋体" w:eastAsia="宋体" w:cs="宋体"/>
          <w:spacing w:val="0"/>
          <w:sz w:val="24"/>
          <w:szCs w:val="24"/>
          <w:lang w:val="en-US" w:eastAsia="zh-CN"/>
        </w:rPr>
        <w:t>3、</w:t>
      </w:r>
      <w:r>
        <w:rPr>
          <w:rFonts w:hint="eastAsia" w:ascii="宋体" w:hAnsi="宋体" w:eastAsia="宋体" w:cs="宋体"/>
          <w:spacing w:val="0"/>
          <w:sz w:val="24"/>
          <w:szCs w:val="24"/>
        </w:rPr>
        <w:t>如为联合体业绩，须为联合体牵头方的业绩；</w:t>
      </w:r>
    </w:p>
    <w:p w14:paraId="66E759D7">
      <w:pPr>
        <w:pStyle w:val="2"/>
        <w:kinsoku/>
        <w:topLinePunct w:val="0"/>
        <w:bidi w:val="0"/>
        <w:spacing w:line="269" w:lineRule="auto"/>
      </w:pPr>
    </w:p>
    <w:p w14:paraId="12E9185A">
      <w:pPr>
        <w:pStyle w:val="2"/>
        <w:kinsoku/>
        <w:topLinePunct w:val="0"/>
        <w:bidi w:val="0"/>
        <w:spacing w:line="269" w:lineRule="auto"/>
      </w:pPr>
    </w:p>
    <w:p w14:paraId="05C67CB3">
      <w:pPr>
        <w:pStyle w:val="2"/>
        <w:kinsoku/>
        <w:topLinePunct w:val="0"/>
        <w:bidi w:val="0"/>
        <w:spacing w:line="269" w:lineRule="auto"/>
      </w:pPr>
    </w:p>
    <w:p w14:paraId="29AB48A6">
      <w:pPr>
        <w:pStyle w:val="2"/>
        <w:kinsoku/>
        <w:topLinePunct w:val="0"/>
        <w:bidi w:val="0"/>
        <w:spacing w:line="270" w:lineRule="auto"/>
      </w:pPr>
    </w:p>
    <w:p w14:paraId="7086111C">
      <w:pPr>
        <w:pStyle w:val="2"/>
        <w:kinsoku/>
        <w:topLinePunct w:val="0"/>
        <w:bidi w:val="0"/>
        <w:spacing w:line="270" w:lineRule="auto"/>
      </w:pPr>
    </w:p>
    <w:p w14:paraId="04EB087B">
      <w:pPr>
        <w:pStyle w:val="2"/>
        <w:kinsoku/>
        <w:topLinePunct w:val="0"/>
        <w:bidi w:val="0"/>
        <w:spacing w:line="270" w:lineRule="auto"/>
      </w:pPr>
    </w:p>
    <w:p w14:paraId="4543D400">
      <w:pPr>
        <w:kinsoku/>
        <w:topLinePunct w:val="0"/>
        <w:bidi w:val="0"/>
        <w:spacing w:before="78" w:line="219" w:lineRule="auto"/>
        <w:ind w:left="1"/>
        <w:rPr>
          <w:rFonts w:hint="eastAsia" w:ascii="宋体" w:hAnsi="宋体" w:eastAsia="宋体" w:cs="宋体"/>
          <w:sz w:val="24"/>
          <w:szCs w:val="24"/>
          <w:lang w:eastAsia="zh-CN"/>
        </w:rPr>
      </w:pPr>
      <w:r>
        <w:rPr>
          <w:rFonts w:ascii="宋体" w:hAnsi="宋体" w:eastAsia="宋体" w:cs="宋体"/>
          <w:spacing w:val="-2"/>
          <w:sz w:val="24"/>
          <w:szCs w:val="24"/>
        </w:rPr>
        <w:t>投标人（单位公章</w:t>
      </w:r>
      <w:r>
        <w:rPr>
          <w:rFonts w:ascii="宋体" w:hAnsi="宋体" w:eastAsia="宋体" w:cs="宋体"/>
          <w:spacing w:val="1"/>
          <w:sz w:val="24"/>
          <w:szCs w:val="24"/>
        </w:rPr>
        <w:t>）：</w:t>
      </w:r>
    </w:p>
    <w:p w14:paraId="51FD5FBF">
      <w:pPr>
        <w:kinsoku/>
        <w:topLinePunct w:val="0"/>
        <w:bidi w:val="0"/>
        <w:spacing w:before="184" w:line="219" w:lineRule="auto"/>
        <w:rPr>
          <w:rFonts w:hint="eastAsia" w:ascii="宋体" w:hAnsi="宋体" w:eastAsia="宋体" w:cs="宋体"/>
          <w:sz w:val="24"/>
          <w:szCs w:val="24"/>
          <w:lang w:eastAsia="zh-CN"/>
        </w:rPr>
      </w:pPr>
      <w:r>
        <w:rPr>
          <w:rFonts w:ascii="宋体" w:hAnsi="宋体" w:eastAsia="宋体" w:cs="宋体"/>
          <w:spacing w:val="-1"/>
          <w:sz w:val="24"/>
          <w:szCs w:val="24"/>
        </w:rPr>
        <w:t>法定代表人或其授权代表签字：</w:t>
      </w:r>
    </w:p>
    <w:p w14:paraId="0416F0C4">
      <w:pPr>
        <w:kinsoku/>
        <w:topLinePunct w:val="0"/>
        <w:bidi w:val="0"/>
        <w:spacing w:before="181" w:line="220" w:lineRule="auto"/>
        <w:rPr>
          <w:rFonts w:hint="eastAsia" w:ascii="宋体" w:hAnsi="宋体" w:eastAsia="宋体" w:cs="宋体"/>
          <w:sz w:val="24"/>
          <w:szCs w:val="24"/>
          <w:lang w:eastAsia="zh-CN"/>
        </w:rPr>
      </w:pPr>
      <w:r>
        <w:rPr>
          <w:rFonts w:ascii="宋体" w:hAnsi="宋体" w:eastAsia="宋体" w:cs="宋体"/>
          <w:spacing w:val="-17"/>
          <w:sz w:val="24"/>
          <w:szCs w:val="24"/>
        </w:rPr>
        <w:t>日期：</w:t>
      </w:r>
    </w:p>
    <w:p w14:paraId="1A27E193">
      <w:pPr>
        <w:kinsoku/>
        <w:topLinePunct w:val="0"/>
        <w:bidi w:val="0"/>
        <w:spacing w:line="220" w:lineRule="auto"/>
        <w:rPr>
          <w:rFonts w:ascii="宋体" w:hAnsi="宋体" w:eastAsia="宋体" w:cs="宋体"/>
          <w:sz w:val="24"/>
          <w:szCs w:val="24"/>
        </w:rPr>
        <w:sectPr>
          <w:footerReference r:id="rId47"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0A1252EB">
      <w:pPr>
        <w:kinsoku/>
        <w:topLinePunct w:val="0"/>
        <w:bidi w:val="0"/>
        <w:spacing w:before="78" w:line="219" w:lineRule="auto"/>
        <w:rPr>
          <w:rFonts w:hint="eastAsia" w:ascii="宋体" w:hAnsi="宋体" w:eastAsia="宋体" w:cs="宋体"/>
          <w:sz w:val="24"/>
          <w:szCs w:val="24"/>
        </w:rPr>
      </w:pPr>
      <w:r>
        <w:rPr>
          <w:rFonts w:hint="eastAsia" w:ascii="宋体" w:hAnsi="宋体" w:eastAsia="宋体" w:cs="宋体"/>
          <w:spacing w:val="-1"/>
          <w:sz w:val="24"/>
          <w:szCs w:val="24"/>
        </w:rPr>
        <w:t>A7-6-2投标的信号各子系统业绩证明</w:t>
      </w:r>
    </w:p>
    <w:p w14:paraId="791E064D">
      <w:pPr>
        <w:tabs>
          <w:tab w:val="left" w:pos="5727"/>
        </w:tabs>
        <w:kinsoku/>
        <w:topLinePunct w:val="0"/>
        <w:bidi w:val="0"/>
        <w:spacing w:before="180" w:line="220" w:lineRule="auto"/>
        <w:ind w:left="3568"/>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2"/>
          <w:sz w:val="24"/>
          <w:szCs w:val="24"/>
        </w:rPr>
        <w:t>子系统业绩列表</w:t>
      </w:r>
    </w:p>
    <w:p w14:paraId="50911104">
      <w:pPr>
        <w:kinsoku/>
        <w:topLinePunct w:val="0"/>
        <w:bidi w:val="0"/>
        <w:spacing w:before="176" w:line="228" w:lineRule="auto"/>
        <w:rPr>
          <w:rFonts w:hint="eastAsia" w:ascii="宋体" w:hAnsi="宋体" w:eastAsia="宋体" w:cs="宋体"/>
          <w:sz w:val="24"/>
          <w:szCs w:val="24"/>
          <w:lang w:eastAsia="zh-CN"/>
        </w:rPr>
      </w:pPr>
      <w:r>
        <w:rPr>
          <w:rFonts w:hint="eastAsia" w:ascii="宋体" w:hAnsi="宋体" w:eastAsia="宋体" w:cs="宋体"/>
          <w:spacing w:val="8"/>
          <w:sz w:val="24"/>
          <w:szCs w:val="24"/>
        </w:rPr>
        <w:t>项目名称：</w:t>
      </w:r>
      <w:r>
        <w:rPr>
          <w:rFonts w:hint="eastAsia" w:ascii="宋体" w:hAnsi="宋体" w:eastAsia="宋体" w:cs="宋体"/>
          <w:spacing w:val="8"/>
          <w:sz w:val="24"/>
          <w:szCs w:val="24"/>
          <w:lang w:eastAsia="zh-CN"/>
        </w:rPr>
        <w:t>天津市轨道交通Z2线一期工程（滨海机场站～北塘站）信号系统集成采购项目</w:t>
      </w:r>
    </w:p>
    <w:p w14:paraId="64A21310">
      <w:pPr>
        <w:kinsoku/>
        <w:topLinePunct w:val="0"/>
        <w:bidi w:val="0"/>
        <w:spacing w:before="26" w:line="228" w:lineRule="auto"/>
        <w:rPr>
          <w:rFonts w:hint="eastAsia" w:ascii="宋体" w:hAnsi="宋体" w:eastAsia="宋体" w:cs="宋体"/>
          <w:sz w:val="24"/>
          <w:szCs w:val="24"/>
          <w:lang w:eastAsia="zh-CN"/>
        </w:rPr>
      </w:pPr>
      <w:r>
        <w:rPr>
          <w:rFonts w:hint="eastAsia" w:ascii="宋体" w:hAnsi="宋体" w:eastAsia="宋体" w:cs="宋体"/>
          <w:spacing w:val="7"/>
          <w:sz w:val="24"/>
          <w:szCs w:val="24"/>
        </w:rPr>
        <w:t>招标编号：</w:t>
      </w:r>
    </w:p>
    <w:p w14:paraId="4738CC04">
      <w:pPr>
        <w:kinsoku/>
        <w:topLinePunct w:val="0"/>
        <w:bidi w:val="0"/>
        <w:spacing w:line="131" w:lineRule="exact"/>
        <w:rPr>
          <w:rFonts w:hint="eastAsia" w:ascii="宋体" w:hAnsi="宋体" w:eastAsia="宋体" w:cs="宋体"/>
          <w:sz w:val="24"/>
          <w:szCs w:val="24"/>
        </w:rPr>
      </w:pPr>
    </w:p>
    <w:tbl>
      <w:tblPr>
        <w:tblStyle w:val="24"/>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32"/>
        <w:gridCol w:w="1906"/>
        <w:gridCol w:w="1384"/>
        <w:gridCol w:w="1557"/>
        <w:gridCol w:w="1384"/>
        <w:gridCol w:w="1912"/>
      </w:tblGrid>
      <w:tr w14:paraId="20D693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513" w:type="pct"/>
            <w:vAlign w:val="top"/>
          </w:tcPr>
          <w:p w14:paraId="67FE2DAD">
            <w:pPr>
              <w:pStyle w:val="25"/>
              <w:kinsoku/>
              <w:topLinePunct w:val="0"/>
              <w:bidi w:val="0"/>
              <w:spacing w:before="35" w:line="229" w:lineRule="auto"/>
              <w:ind w:left="114"/>
              <w:rPr>
                <w:rFonts w:hint="eastAsia" w:ascii="宋体" w:hAnsi="宋体" w:eastAsia="宋体" w:cs="宋体"/>
                <w:sz w:val="24"/>
                <w:szCs w:val="24"/>
              </w:rPr>
            </w:pPr>
            <w:r>
              <w:rPr>
                <w:rFonts w:hint="eastAsia" w:ascii="宋体" w:hAnsi="宋体" w:eastAsia="宋体" w:cs="宋体"/>
                <w:spacing w:val="5"/>
                <w:sz w:val="24"/>
                <w:szCs w:val="24"/>
              </w:rPr>
              <w:t>序号</w:t>
            </w:r>
          </w:p>
        </w:tc>
        <w:tc>
          <w:tcPr>
            <w:tcW w:w="1049" w:type="pct"/>
            <w:vAlign w:val="top"/>
          </w:tcPr>
          <w:p w14:paraId="240C5827">
            <w:pPr>
              <w:pStyle w:val="25"/>
              <w:kinsoku/>
              <w:topLinePunct w:val="0"/>
              <w:bidi w:val="0"/>
              <w:spacing w:before="35" w:line="230" w:lineRule="auto"/>
              <w:ind w:left="112"/>
              <w:rPr>
                <w:rFonts w:hint="eastAsia" w:ascii="宋体" w:hAnsi="宋体" w:eastAsia="宋体" w:cs="宋体"/>
                <w:sz w:val="24"/>
                <w:szCs w:val="24"/>
              </w:rPr>
            </w:pPr>
            <w:r>
              <w:rPr>
                <w:rFonts w:hint="eastAsia" w:ascii="宋体" w:hAnsi="宋体" w:eastAsia="宋体" w:cs="宋体"/>
                <w:spacing w:val="7"/>
                <w:sz w:val="24"/>
                <w:szCs w:val="24"/>
              </w:rPr>
              <w:t>业主名称</w:t>
            </w:r>
          </w:p>
        </w:tc>
        <w:tc>
          <w:tcPr>
            <w:tcW w:w="762" w:type="pct"/>
            <w:vAlign w:val="top"/>
          </w:tcPr>
          <w:p w14:paraId="624D0E8B">
            <w:pPr>
              <w:pStyle w:val="25"/>
              <w:kinsoku/>
              <w:topLinePunct w:val="0"/>
              <w:bidi w:val="0"/>
              <w:spacing w:before="35" w:line="228" w:lineRule="auto"/>
              <w:ind w:left="117"/>
              <w:rPr>
                <w:rFonts w:hint="eastAsia" w:ascii="宋体" w:hAnsi="宋体" w:eastAsia="宋体" w:cs="宋体"/>
                <w:sz w:val="24"/>
                <w:szCs w:val="24"/>
              </w:rPr>
            </w:pPr>
            <w:r>
              <w:rPr>
                <w:rFonts w:hint="eastAsia" w:ascii="宋体" w:hAnsi="宋体" w:eastAsia="宋体" w:cs="宋体"/>
                <w:spacing w:val="6"/>
                <w:sz w:val="24"/>
                <w:szCs w:val="24"/>
              </w:rPr>
              <w:t>项目名称</w:t>
            </w:r>
          </w:p>
        </w:tc>
        <w:tc>
          <w:tcPr>
            <w:tcW w:w="857" w:type="pct"/>
            <w:vAlign w:val="top"/>
          </w:tcPr>
          <w:p w14:paraId="4EEE4D80">
            <w:pPr>
              <w:pStyle w:val="25"/>
              <w:kinsoku/>
              <w:topLinePunct w:val="0"/>
              <w:bidi w:val="0"/>
              <w:spacing w:before="35" w:line="228" w:lineRule="auto"/>
              <w:ind w:left="117"/>
              <w:rPr>
                <w:rFonts w:hint="eastAsia" w:ascii="宋体" w:hAnsi="宋体" w:eastAsia="宋体" w:cs="宋体"/>
                <w:sz w:val="24"/>
                <w:szCs w:val="24"/>
              </w:rPr>
            </w:pPr>
            <w:r>
              <w:rPr>
                <w:rFonts w:hint="eastAsia" w:ascii="宋体" w:hAnsi="宋体" w:eastAsia="宋体" w:cs="宋体"/>
                <w:spacing w:val="6"/>
                <w:sz w:val="24"/>
                <w:szCs w:val="24"/>
              </w:rPr>
              <w:t>项目内容</w:t>
            </w:r>
          </w:p>
        </w:tc>
        <w:tc>
          <w:tcPr>
            <w:tcW w:w="762" w:type="pct"/>
            <w:vAlign w:val="top"/>
          </w:tcPr>
          <w:p w14:paraId="36C156DC">
            <w:pPr>
              <w:pStyle w:val="25"/>
              <w:kinsoku/>
              <w:topLinePunct w:val="0"/>
              <w:bidi w:val="0"/>
              <w:spacing w:before="35" w:line="228" w:lineRule="auto"/>
              <w:ind w:left="114"/>
              <w:rPr>
                <w:rFonts w:hint="eastAsia" w:ascii="宋体" w:hAnsi="宋体" w:eastAsia="宋体" w:cs="宋体"/>
                <w:sz w:val="24"/>
                <w:szCs w:val="24"/>
              </w:rPr>
            </w:pPr>
            <w:r>
              <w:rPr>
                <w:rFonts w:hint="eastAsia" w:ascii="宋体" w:hAnsi="宋体" w:eastAsia="宋体" w:cs="宋体"/>
                <w:spacing w:val="7"/>
                <w:sz w:val="24"/>
                <w:szCs w:val="24"/>
              </w:rPr>
              <w:t>合同期限</w:t>
            </w:r>
          </w:p>
        </w:tc>
        <w:tc>
          <w:tcPr>
            <w:tcW w:w="1052" w:type="pct"/>
            <w:vAlign w:val="top"/>
          </w:tcPr>
          <w:p w14:paraId="7C5FD59E">
            <w:pPr>
              <w:pStyle w:val="25"/>
              <w:kinsoku/>
              <w:topLinePunct w:val="0"/>
              <w:bidi w:val="0"/>
              <w:spacing w:before="35" w:line="228" w:lineRule="auto"/>
              <w:ind w:left="119"/>
              <w:rPr>
                <w:rFonts w:hint="eastAsia" w:ascii="宋体" w:hAnsi="宋体" w:eastAsia="宋体" w:cs="宋体"/>
                <w:sz w:val="24"/>
                <w:szCs w:val="24"/>
              </w:rPr>
            </w:pPr>
            <w:r>
              <w:rPr>
                <w:rFonts w:hint="eastAsia" w:ascii="宋体" w:hAnsi="宋体" w:eastAsia="宋体" w:cs="宋体"/>
                <w:spacing w:val="7"/>
                <w:sz w:val="24"/>
                <w:szCs w:val="24"/>
              </w:rPr>
              <w:t>项目执行情况</w:t>
            </w:r>
          </w:p>
        </w:tc>
      </w:tr>
      <w:tr w14:paraId="29F742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513" w:type="pct"/>
            <w:vAlign w:val="top"/>
          </w:tcPr>
          <w:p w14:paraId="4A323954">
            <w:pPr>
              <w:kinsoku/>
              <w:topLinePunct w:val="0"/>
              <w:bidi w:val="0"/>
              <w:rPr>
                <w:rFonts w:hint="eastAsia" w:ascii="宋体" w:hAnsi="宋体" w:eastAsia="宋体" w:cs="宋体"/>
                <w:sz w:val="24"/>
                <w:szCs w:val="24"/>
              </w:rPr>
            </w:pPr>
          </w:p>
        </w:tc>
        <w:tc>
          <w:tcPr>
            <w:tcW w:w="1049" w:type="pct"/>
            <w:vAlign w:val="top"/>
          </w:tcPr>
          <w:p w14:paraId="29B520AE">
            <w:pPr>
              <w:kinsoku/>
              <w:topLinePunct w:val="0"/>
              <w:bidi w:val="0"/>
              <w:rPr>
                <w:rFonts w:hint="eastAsia" w:ascii="宋体" w:hAnsi="宋体" w:eastAsia="宋体" w:cs="宋体"/>
                <w:sz w:val="24"/>
                <w:szCs w:val="24"/>
              </w:rPr>
            </w:pPr>
          </w:p>
        </w:tc>
        <w:tc>
          <w:tcPr>
            <w:tcW w:w="762" w:type="pct"/>
            <w:vAlign w:val="top"/>
          </w:tcPr>
          <w:p w14:paraId="6CA97F2A">
            <w:pPr>
              <w:kinsoku/>
              <w:topLinePunct w:val="0"/>
              <w:bidi w:val="0"/>
              <w:rPr>
                <w:rFonts w:hint="eastAsia" w:ascii="宋体" w:hAnsi="宋体" w:eastAsia="宋体" w:cs="宋体"/>
                <w:sz w:val="24"/>
                <w:szCs w:val="24"/>
              </w:rPr>
            </w:pPr>
          </w:p>
        </w:tc>
        <w:tc>
          <w:tcPr>
            <w:tcW w:w="857" w:type="pct"/>
            <w:vAlign w:val="top"/>
          </w:tcPr>
          <w:p w14:paraId="05C7DCD8">
            <w:pPr>
              <w:kinsoku/>
              <w:topLinePunct w:val="0"/>
              <w:bidi w:val="0"/>
              <w:rPr>
                <w:rFonts w:hint="eastAsia" w:ascii="宋体" w:hAnsi="宋体" w:eastAsia="宋体" w:cs="宋体"/>
                <w:sz w:val="24"/>
                <w:szCs w:val="24"/>
              </w:rPr>
            </w:pPr>
          </w:p>
        </w:tc>
        <w:tc>
          <w:tcPr>
            <w:tcW w:w="762" w:type="pct"/>
            <w:vAlign w:val="top"/>
          </w:tcPr>
          <w:p w14:paraId="5407FB0F">
            <w:pPr>
              <w:kinsoku/>
              <w:topLinePunct w:val="0"/>
              <w:bidi w:val="0"/>
              <w:rPr>
                <w:rFonts w:hint="eastAsia" w:ascii="宋体" w:hAnsi="宋体" w:eastAsia="宋体" w:cs="宋体"/>
                <w:sz w:val="24"/>
                <w:szCs w:val="24"/>
              </w:rPr>
            </w:pPr>
          </w:p>
        </w:tc>
        <w:tc>
          <w:tcPr>
            <w:tcW w:w="1052" w:type="pct"/>
            <w:vAlign w:val="top"/>
          </w:tcPr>
          <w:p w14:paraId="360B64AB">
            <w:pPr>
              <w:kinsoku/>
              <w:topLinePunct w:val="0"/>
              <w:bidi w:val="0"/>
              <w:rPr>
                <w:rFonts w:hint="eastAsia" w:ascii="宋体" w:hAnsi="宋体" w:eastAsia="宋体" w:cs="宋体"/>
                <w:sz w:val="24"/>
                <w:szCs w:val="24"/>
              </w:rPr>
            </w:pPr>
          </w:p>
        </w:tc>
      </w:tr>
      <w:tr w14:paraId="2D2FE9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13" w:type="pct"/>
            <w:vAlign w:val="top"/>
          </w:tcPr>
          <w:p w14:paraId="0A08D2F8">
            <w:pPr>
              <w:kinsoku/>
              <w:topLinePunct w:val="0"/>
              <w:bidi w:val="0"/>
              <w:rPr>
                <w:rFonts w:hint="eastAsia" w:ascii="宋体" w:hAnsi="宋体" w:eastAsia="宋体" w:cs="宋体"/>
                <w:sz w:val="24"/>
                <w:szCs w:val="24"/>
              </w:rPr>
            </w:pPr>
          </w:p>
        </w:tc>
        <w:tc>
          <w:tcPr>
            <w:tcW w:w="1049" w:type="pct"/>
            <w:vAlign w:val="top"/>
          </w:tcPr>
          <w:p w14:paraId="68031806">
            <w:pPr>
              <w:kinsoku/>
              <w:topLinePunct w:val="0"/>
              <w:bidi w:val="0"/>
              <w:rPr>
                <w:rFonts w:hint="eastAsia" w:ascii="宋体" w:hAnsi="宋体" w:eastAsia="宋体" w:cs="宋体"/>
                <w:sz w:val="24"/>
                <w:szCs w:val="24"/>
              </w:rPr>
            </w:pPr>
          </w:p>
        </w:tc>
        <w:tc>
          <w:tcPr>
            <w:tcW w:w="762" w:type="pct"/>
            <w:vAlign w:val="top"/>
          </w:tcPr>
          <w:p w14:paraId="0AE2CCC6">
            <w:pPr>
              <w:kinsoku/>
              <w:topLinePunct w:val="0"/>
              <w:bidi w:val="0"/>
              <w:rPr>
                <w:rFonts w:hint="eastAsia" w:ascii="宋体" w:hAnsi="宋体" w:eastAsia="宋体" w:cs="宋体"/>
                <w:sz w:val="24"/>
                <w:szCs w:val="24"/>
              </w:rPr>
            </w:pPr>
          </w:p>
        </w:tc>
        <w:tc>
          <w:tcPr>
            <w:tcW w:w="857" w:type="pct"/>
            <w:vAlign w:val="top"/>
          </w:tcPr>
          <w:p w14:paraId="2596158A">
            <w:pPr>
              <w:kinsoku/>
              <w:topLinePunct w:val="0"/>
              <w:bidi w:val="0"/>
              <w:rPr>
                <w:rFonts w:hint="eastAsia" w:ascii="宋体" w:hAnsi="宋体" w:eastAsia="宋体" w:cs="宋体"/>
                <w:sz w:val="24"/>
                <w:szCs w:val="24"/>
              </w:rPr>
            </w:pPr>
          </w:p>
        </w:tc>
        <w:tc>
          <w:tcPr>
            <w:tcW w:w="762" w:type="pct"/>
            <w:vAlign w:val="top"/>
          </w:tcPr>
          <w:p w14:paraId="7A2931DF">
            <w:pPr>
              <w:kinsoku/>
              <w:topLinePunct w:val="0"/>
              <w:bidi w:val="0"/>
              <w:rPr>
                <w:rFonts w:hint="eastAsia" w:ascii="宋体" w:hAnsi="宋体" w:eastAsia="宋体" w:cs="宋体"/>
                <w:sz w:val="24"/>
                <w:szCs w:val="24"/>
              </w:rPr>
            </w:pPr>
          </w:p>
        </w:tc>
        <w:tc>
          <w:tcPr>
            <w:tcW w:w="1052" w:type="pct"/>
            <w:vAlign w:val="top"/>
          </w:tcPr>
          <w:p w14:paraId="26F916BB">
            <w:pPr>
              <w:kinsoku/>
              <w:topLinePunct w:val="0"/>
              <w:bidi w:val="0"/>
              <w:rPr>
                <w:rFonts w:hint="eastAsia" w:ascii="宋体" w:hAnsi="宋体" w:eastAsia="宋体" w:cs="宋体"/>
                <w:sz w:val="24"/>
                <w:szCs w:val="24"/>
              </w:rPr>
            </w:pPr>
          </w:p>
        </w:tc>
      </w:tr>
      <w:tr w14:paraId="7717E4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513" w:type="pct"/>
            <w:vAlign w:val="top"/>
          </w:tcPr>
          <w:p w14:paraId="073EE2FC">
            <w:pPr>
              <w:kinsoku/>
              <w:topLinePunct w:val="0"/>
              <w:bidi w:val="0"/>
              <w:rPr>
                <w:rFonts w:hint="eastAsia" w:ascii="宋体" w:hAnsi="宋体" w:eastAsia="宋体" w:cs="宋体"/>
                <w:sz w:val="24"/>
                <w:szCs w:val="24"/>
              </w:rPr>
            </w:pPr>
          </w:p>
        </w:tc>
        <w:tc>
          <w:tcPr>
            <w:tcW w:w="1049" w:type="pct"/>
            <w:vAlign w:val="top"/>
          </w:tcPr>
          <w:p w14:paraId="30D57BEF">
            <w:pPr>
              <w:kinsoku/>
              <w:topLinePunct w:val="0"/>
              <w:bidi w:val="0"/>
              <w:rPr>
                <w:rFonts w:hint="eastAsia" w:ascii="宋体" w:hAnsi="宋体" w:eastAsia="宋体" w:cs="宋体"/>
                <w:sz w:val="24"/>
                <w:szCs w:val="24"/>
              </w:rPr>
            </w:pPr>
          </w:p>
        </w:tc>
        <w:tc>
          <w:tcPr>
            <w:tcW w:w="762" w:type="pct"/>
            <w:vAlign w:val="top"/>
          </w:tcPr>
          <w:p w14:paraId="4BD6D826">
            <w:pPr>
              <w:kinsoku/>
              <w:topLinePunct w:val="0"/>
              <w:bidi w:val="0"/>
              <w:rPr>
                <w:rFonts w:hint="eastAsia" w:ascii="宋体" w:hAnsi="宋体" w:eastAsia="宋体" w:cs="宋体"/>
                <w:sz w:val="24"/>
                <w:szCs w:val="24"/>
              </w:rPr>
            </w:pPr>
          </w:p>
        </w:tc>
        <w:tc>
          <w:tcPr>
            <w:tcW w:w="857" w:type="pct"/>
            <w:vAlign w:val="top"/>
          </w:tcPr>
          <w:p w14:paraId="41F662F8">
            <w:pPr>
              <w:kinsoku/>
              <w:topLinePunct w:val="0"/>
              <w:bidi w:val="0"/>
              <w:rPr>
                <w:rFonts w:hint="eastAsia" w:ascii="宋体" w:hAnsi="宋体" w:eastAsia="宋体" w:cs="宋体"/>
                <w:sz w:val="24"/>
                <w:szCs w:val="24"/>
              </w:rPr>
            </w:pPr>
          </w:p>
        </w:tc>
        <w:tc>
          <w:tcPr>
            <w:tcW w:w="762" w:type="pct"/>
            <w:vAlign w:val="top"/>
          </w:tcPr>
          <w:p w14:paraId="54BEEC1E">
            <w:pPr>
              <w:kinsoku/>
              <w:topLinePunct w:val="0"/>
              <w:bidi w:val="0"/>
              <w:rPr>
                <w:rFonts w:hint="eastAsia" w:ascii="宋体" w:hAnsi="宋体" w:eastAsia="宋体" w:cs="宋体"/>
                <w:sz w:val="24"/>
                <w:szCs w:val="24"/>
              </w:rPr>
            </w:pPr>
          </w:p>
        </w:tc>
        <w:tc>
          <w:tcPr>
            <w:tcW w:w="1052" w:type="pct"/>
            <w:vAlign w:val="top"/>
          </w:tcPr>
          <w:p w14:paraId="4226C64F">
            <w:pPr>
              <w:kinsoku/>
              <w:topLinePunct w:val="0"/>
              <w:bidi w:val="0"/>
              <w:rPr>
                <w:rFonts w:hint="eastAsia" w:ascii="宋体" w:hAnsi="宋体" w:eastAsia="宋体" w:cs="宋体"/>
                <w:sz w:val="24"/>
                <w:szCs w:val="24"/>
              </w:rPr>
            </w:pPr>
          </w:p>
        </w:tc>
      </w:tr>
      <w:tr w14:paraId="0F2E68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13" w:type="pct"/>
            <w:vAlign w:val="top"/>
          </w:tcPr>
          <w:p w14:paraId="6F9CFC64">
            <w:pPr>
              <w:kinsoku/>
              <w:topLinePunct w:val="0"/>
              <w:bidi w:val="0"/>
              <w:rPr>
                <w:rFonts w:hint="eastAsia" w:ascii="宋体" w:hAnsi="宋体" w:eastAsia="宋体" w:cs="宋体"/>
                <w:sz w:val="24"/>
                <w:szCs w:val="24"/>
              </w:rPr>
            </w:pPr>
          </w:p>
        </w:tc>
        <w:tc>
          <w:tcPr>
            <w:tcW w:w="1049" w:type="pct"/>
            <w:vAlign w:val="top"/>
          </w:tcPr>
          <w:p w14:paraId="6851911A">
            <w:pPr>
              <w:kinsoku/>
              <w:topLinePunct w:val="0"/>
              <w:bidi w:val="0"/>
              <w:rPr>
                <w:rFonts w:hint="eastAsia" w:ascii="宋体" w:hAnsi="宋体" w:eastAsia="宋体" w:cs="宋体"/>
                <w:sz w:val="24"/>
                <w:szCs w:val="24"/>
              </w:rPr>
            </w:pPr>
          </w:p>
        </w:tc>
        <w:tc>
          <w:tcPr>
            <w:tcW w:w="762" w:type="pct"/>
            <w:vAlign w:val="top"/>
          </w:tcPr>
          <w:p w14:paraId="4F63EE85">
            <w:pPr>
              <w:kinsoku/>
              <w:topLinePunct w:val="0"/>
              <w:bidi w:val="0"/>
              <w:rPr>
                <w:rFonts w:hint="eastAsia" w:ascii="宋体" w:hAnsi="宋体" w:eastAsia="宋体" w:cs="宋体"/>
                <w:sz w:val="24"/>
                <w:szCs w:val="24"/>
              </w:rPr>
            </w:pPr>
          </w:p>
        </w:tc>
        <w:tc>
          <w:tcPr>
            <w:tcW w:w="857" w:type="pct"/>
            <w:vAlign w:val="top"/>
          </w:tcPr>
          <w:p w14:paraId="5AF35EE2">
            <w:pPr>
              <w:kinsoku/>
              <w:topLinePunct w:val="0"/>
              <w:bidi w:val="0"/>
              <w:rPr>
                <w:rFonts w:hint="eastAsia" w:ascii="宋体" w:hAnsi="宋体" w:eastAsia="宋体" w:cs="宋体"/>
                <w:sz w:val="24"/>
                <w:szCs w:val="24"/>
              </w:rPr>
            </w:pPr>
          </w:p>
        </w:tc>
        <w:tc>
          <w:tcPr>
            <w:tcW w:w="762" w:type="pct"/>
            <w:vAlign w:val="top"/>
          </w:tcPr>
          <w:p w14:paraId="04663BD5">
            <w:pPr>
              <w:kinsoku/>
              <w:topLinePunct w:val="0"/>
              <w:bidi w:val="0"/>
              <w:rPr>
                <w:rFonts w:hint="eastAsia" w:ascii="宋体" w:hAnsi="宋体" w:eastAsia="宋体" w:cs="宋体"/>
                <w:sz w:val="24"/>
                <w:szCs w:val="24"/>
              </w:rPr>
            </w:pPr>
          </w:p>
        </w:tc>
        <w:tc>
          <w:tcPr>
            <w:tcW w:w="1052" w:type="pct"/>
            <w:vAlign w:val="top"/>
          </w:tcPr>
          <w:p w14:paraId="3DFE65AF">
            <w:pPr>
              <w:kinsoku/>
              <w:topLinePunct w:val="0"/>
              <w:bidi w:val="0"/>
              <w:rPr>
                <w:rFonts w:hint="eastAsia" w:ascii="宋体" w:hAnsi="宋体" w:eastAsia="宋体" w:cs="宋体"/>
                <w:sz w:val="24"/>
                <w:szCs w:val="24"/>
              </w:rPr>
            </w:pPr>
          </w:p>
        </w:tc>
      </w:tr>
      <w:tr w14:paraId="0817C5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13" w:type="pct"/>
            <w:vAlign w:val="top"/>
          </w:tcPr>
          <w:p w14:paraId="7160BAD9">
            <w:pPr>
              <w:kinsoku/>
              <w:topLinePunct w:val="0"/>
              <w:bidi w:val="0"/>
              <w:rPr>
                <w:rFonts w:hint="eastAsia" w:ascii="宋体" w:hAnsi="宋体" w:eastAsia="宋体" w:cs="宋体"/>
                <w:sz w:val="24"/>
                <w:szCs w:val="24"/>
              </w:rPr>
            </w:pPr>
          </w:p>
        </w:tc>
        <w:tc>
          <w:tcPr>
            <w:tcW w:w="1049" w:type="pct"/>
            <w:vAlign w:val="top"/>
          </w:tcPr>
          <w:p w14:paraId="751E63F2">
            <w:pPr>
              <w:kinsoku/>
              <w:topLinePunct w:val="0"/>
              <w:bidi w:val="0"/>
              <w:rPr>
                <w:rFonts w:hint="eastAsia" w:ascii="宋体" w:hAnsi="宋体" w:eastAsia="宋体" w:cs="宋体"/>
                <w:sz w:val="24"/>
                <w:szCs w:val="24"/>
              </w:rPr>
            </w:pPr>
          </w:p>
        </w:tc>
        <w:tc>
          <w:tcPr>
            <w:tcW w:w="762" w:type="pct"/>
            <w:vAlign w:val="top"/>
          </w:tcPr>
          <w:p w14:paraId="49DF90E2">
            <w:pPr>
              <w:kinsoku/>
              <w:topLinePunct w:val="0"/>
              <w:bidi w:val="0"/>
              <w:rPr>
                <w:rFonts w:hint="eastAsia" w:ascii="宋体" w:hAnsi="宋体" w:eastAsia="宋体" w:cs="宋体"/>
                <w:sz w:val="24"/>
                <w:szCs w:val="24"/>
              </w:rPr>
            </w:pPr>
          </w:p>
        </w:tc>
        <w:tc>
          <w:tcPr>
            <w:tcW w:w="857" w:type="pct"/>
            <w:vAlign w:val="top"/>
          </w:tcPr>
          <w:p w14:paraId="37BCAF65">
            <w:pPr>
              <w:kinsoku/>
              <w:topLinePunct w:val="0"/>
              <w:bidi w:val="0"/>
              <w:rPr>
                <w:rFonts w:hint="eastAsia" w:ascii="宋体" w:hAnsi="宋体" w:eastAsia="宋体" w:cs="宋体"/>
                <w:sz w:val="24"/>
                <w:szCs w:val="24"/>
              </w:rPr>
            </w:pPr>
          </w:p>
        </w:tc>
        <w:tc>
          <w:tcPr>
            <w:tcW w:w="762" w:type="pct"/>
            <w:vAlign w:val="top"/>
          </w:tcPr>
          <w:p w14:paraId="10D266B2">
            <w:pPr>
              <w:kinsoku/>
              <w:topLinePunct w:val="0"/>
              <w:bidi w:val="0"/>
              <w:rPr>
                <w:rFonts w:hint="eastAsia" w:ascii="宋体" w:hAnsi="宋体" w:eastAsia="宋体" w:cs="宋体"/>
                <w:sz w:val="24"/>
                <w:szCs w:val="24"/>
              </w:rPr>
            </w:pPr>
          </w:p>
        </w:tc>
        <w:tc>
          <w:tcPr>
            <w:tcW w:w="1052" w:type="pct"/>
            <w:vAlign w:val="top"/>
          </w:tcPr>
          <w:p w14:paraId="42775C8B">
            <w:pPr>
              <w:kinsoku/>
              <w:topLinePunct w:val="0"/>
              <w:bidi w:val="0"/>
              <w:rPr>
                <w:rFonts w:hint="eastAsia" w:ascii="宋体" w:hAnsi="宋体" w:eastAsia="宋体" w:cs="宋体"/>
                <w:sz w:val="24"/>
                <w:szCs w:val="24"/>
              </w:rPr>
            </w:pPr>
          </w:p>
        </w:tc>
      </w:tr>
      <w:tr w14:paraId="5C1373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13" w:type="pct"/>
            <w:vAlign w:val="top"/>
          </w:tcPr>
          <w:p w14:paraId="7C4CB562">
            <w:pPr>
              <w:kinsoku/>
              <w:topLinePunct w:val="0"/>
              <w:bidi w:val="0"/>
              <w:rPr>
                <w:rFonts w:hint="eastAsia" w:ascii="宋体" w:hAnsi="宋体" w:eastAsia="宋体" w:cs="宋体"/>
                <w:sz w:val="24"/>
                <w:szCs w:val="24"/>
              </w:rPr>
            </w:pPr>
          </w:p>
        </w:tc>
        <w:tc>
          <w:tcPr>
            <w:tcW w:w="1049" w:type="pct"/>
            <w:vAlign w:val="top"/>
          </w:tcPr>
          <w:p w14:paraId="690FC520">
            <w:pPr>
              <w:kinsoku/>
              <w:topLinePunct w:val="0"/>
              <w:bidi w:val="0"/>
              <w:rPr>
                <w:rFonts w:hint="eastAsia" w:ascii="宋体" w:hAnsi="宋体" w:eastAsia="宋体" w:cs="宋体"/>
                <w:sz w:val="24"/>
                <w:szCs w:val="24"/>
              </w:rPr>
            </w:pPr>
          </w:p>
        </w:tc>
        <w:tc>
          <w:tcPr>
            <w:tcW w:w="762" w:type="pct"/>
            <w:vAlign w:val="top"/>
          </w:tcPr>
          <w:p w14:paraId="5C274BE8">
            <w:pPr>
              <w:kinsoku/>
              <w:topLinePunct w:val="0"/>
              <w:bidi w:val="0"/>
              <w:rPr>
                <w:rFonts w:hint="eastAsia" w:ascii="宋体" w:hAnsi="宋体" w:eastAsia="宋体" w:cs="宋体"/>
                <w:sz w:val="24"/>
                <w:szCs w:val="24"/>
              </w:rPr>
            </w:pPr>
          </w:p>
        </w:tc>
        <w:tc>
          <w:tcPr>
            <w:tcW w:w="857" w:type="pct"/>
            <w:vAlign w:val="top"/>
          </w:tcPr>
          <w:p w14:paraId="50699477">
            <w:pPr>
              <w:kinsoku/>
              <w:topLinePunct w:val="0"/>
              <w:bidi w:val="0"/>
              <w:rPr>
                <w:rFonts w:hint="eastAsia" w:ascii="宋体" w:hAnsi="宋体" w:eastAsia="宋体" w:cs="宋体"/>
                <w:sz w:val="24"/>
                <w:szCs w:val="24"/>
              </w:rPr>
            </w:pPr>
          </w:p>
        </w:tc>
        <w:tc>
          <w:tcPr>
            <w:tcW w:w="762" w:type="pct"/>
            <w:vAlign w:val="top"/>
          </w:tcPr>
          <w:p w14:paraId="14E900B0">
            <w:pPr>
              <w:kinsoku/>
              <w:topLinePunct w:val="0"/>
              <w:bidi w:val="0"/>
              <w:rPr>
                <w:rFonts w:hint="eastAsia" w:ascii="宋体" w:hAnsi="宋体" w:eastAsia="宋体" w:cs="宋体"/>
                <w:sz w:val="24"/>
                <w:szCs w:val="24"/>
              </w:rPr>
            </w:pPr>
          </w:p>
        </w:tc>
        <w:tc>
          <w:tcPr>
            <w:tcW w:w="1052" w:type="pct"/>
            <w:vAlign w:val="top"/>
          </w:tcPr>
          <w:p w14:paraId="2DCBA4EE">
            <w:pPr>
              <w:kinsoku/>
              <w:topLinePunct w:val="0"/>
              <w:bidi w:val="0"/>
              <w:rPr>
                <w:rFonts w:hint="eastAsia" w:ascii="宋体" w:hAnsi="宋体" w:eastAsia="宋体" w:cs="宋体"/>
                <w:sz w:val="24"/>
                <w:szCs w:val="24"/>
              </w:rPr>
            </w:pPr>
          </w:p>
        </w:tc>
      </w:tr>
      <w:tr w14:paraId="558321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13" w:type="pct"/>
            <w:vAlign w:val="top"/>
          </w:tcPr>
          <w:p w14:paraId="59BB8405">
            <w:pPr>
              <w:kinsoku/>
              <w:topLinePunct w:val="0"/>
              <w:bidi w:val="0"/>
              <w:rPr>
                <w:rFonts w:hint="eastAsia" w:ascii="宋体" w:hAnsi="宋体" w:eastAsia="宋体" w:cs="宋体"/>
                <w:sz w:val="24"/>
                <w:szCs w:val="24"/>
              </w:rPr>
            </w:pPr>
          </w:p>
        </w:tc>
        <w:tc>
          <w:tcPr>
            <w:tcW w:w="1049" w:type="pct"/>
            <w:vAlign w:val="top"/>
          </w:tcPr>
          <w:p w14:paraId="36E68C48">
            <w:pPr>
              <w:kinsoku/>
              <w:topLinePunct w:val="0"/>
              <w:bidi w:val="0"/>
              <w:rPr>
                <w:rFonts w:hint="eastAsia" w:ascii="宋体" w:hAnsi="宋体" w:eastAsia="宋体" w:cs="宋体"/>
                <w:sz w:val="24"/>
                <w:szCs w:val="24"/>
              </w:rPr>
            </w:pPr>
          </w:p>
        </w:tc>
        <w:tc>
          <w:tcPr>
            <w:tcW w:w="762" w:type="pct"/>
            <w:vAlign w:val="top"/>
          </w:tcPr>
          <w:p w14:paraId="635F22F6">
            <w:pPr>
              <w:kinsoku/>
              <w:topLinePunct w:val="0"/>
              <w:bidi w:val="0"/>
              <w:rPr>
                <w:rFonts w:hint="eastAsia" w:ascii="宋体" w:hAnsi="宋体" w:eastAsia="宋体" w:cs="宋体"/>
                <w:sz w:val="24"/>
                <w:szCs w:val="24"/>
              </w:rPr>
            </w:pPr>
          </w:p>
        </w:tc>
        <w:tc>
          <w:tcPr>
            <w:tcW w:w="857" w:type="pct"/>
            <w:vAlign w:val="top"/>
          </w:tcPr>
          <w:p w14:paraId="4083CCB9">
            <w:pPr>
              <w:kinsoku/>
              <w:topLinePunct w:val="0"/>
              <w:bidi w:val="0"/>
              <w:rPr>
                <w:rFonts w:hint="eastAsia" w:ascii="宋体" w:hAnsi="宋体" w:eastAsia="宋体" w:cs="宋体"/>
                <w:sz w:val="24"/>
                <w:szCs w:val="24"/>
              </w:rPr>
            </w:pPr>
          </w:p>
        </w:tc>
        <w:tc>
          <w:tcPr>
            <w:tcW w:w="762" w:type="pct"/>
            <w:vAlign w:val="top"/>
          </w:tcPr>
          <w:p w14:paraId="6F6385B0">
            <w:pPr>
              <w:kinsoku/>
              <w:topLinePunct w:val="0"/>
              <w:bidi w:val="0"/>
              <w:rPr>
                <w:rFonts w:hint="eastAsia" w:ascii="宋体" w:hAnsi="宋体" w:eastAsia="宋体" w:cs="宋体"/>
                <w:sz w:val="24"/>
                <w:szCs w:val="24"/>
              </w:rPr>
            </w:pPr>
          </w:p>
        </w:tc>
        <w:tc>
          <w:tcPr>
            <w:tcW w:w="1052" w:type="pct"/>
            <w:vAlign w:val="top"/>
          </w:tcPr>
          <w:p w14:paraId="46EA6FB4">
            <w:pPr>
              <w:kinsoku/>
              <w:topLinePunct w:val="0"/>
              <w:bidi w:val="0"/>
              <w:rPr>
                <w:rFonts w:hint="eastAsia" w:ascii="宋体" w:hAnsi="宋体" w:eastAsia="宋体" w:cs="宋体"/>
                <w:sz w:val="24"/>
                <w:szCs w:val="24"/>
              </w:rPr>
            </w:pPr>
          </w:p>
        </w:tc>
      </w:tr>
      <w:tr w14:paraId="554BE1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513" w:type="pct"/>
            <w:vAlign w:val="top"/>
          </w:tcPr>
          <w:p w14:paraId="502AE986">
            <w:pPr>
              <w:kinsoku/>
              <w:topLinePunct w:val="0"/>
              <w:bidi w:val="0"/>
              <w:rPr>
                <w:rFonts w:hint="eastAsia" w:ascii="宋体" w:hAnsi="宋体" w:eastAsia="宋体" w:cs="宋体"/>
                <w:sz w:val="24"/>
                <w:szCs w:val="24"/>
              </w:rPr>
            </w:pPr>
          </w:p>
        </w:tc>
        <w:tc>
          <w:tcPr>
            <w:tcW w:w="1049" w:type="pct"/>
            <w:vAlign w:val="top"/>
          </w:tcPr>
          <w:p w14:paraId="4C23F5A6">
            <w:pPr>
              <w:kinsoku/>
              <w:topLinePunct w:val="0"/>
              <w:bidi w:val="0"/>
              <w:rPr>
                <w:rFonts w:hint="eastAsia" w:ascii="宋体" w:hAnsi="宋体" w:eastAsia="宋体" w:cs="宋体"/>
                <w:sz w:val="24"/>
                <w:szCs w:val="24"/>
              </w:rPr>
            </w:pPr>
          </w:p>
        </w:tc>
        <w:tc>
          <w:tcPr>
            <w:tcW w:w="762" w:type="pct"/>
            <w:vAlign w:val="top"/>
          </w:tcPr>
          <w:p w14:paraId="08D7A77E">
            <w:pPr>
              <w:kinsoku/>
              <w:topLinePunct w:val="0"/>
              <w:bidi w:val="0"/>
              <w:rPr>
                <w:rFonts w:hint="eastAsia" w:ascii="宋体" w:hAnsi="宋体" w:eastAsia="宋体" w:cs="宋体"/>
                <w:sz w:val="24"/>
                <w:szCs w:val="24"/>
              </w:rPr>
            </w:pPr>
          </w:p>
        </w:tc>
        <w:tc>
          <w:tcPr>
            <w:tcW w:w="857" w:type="pct"/>
            <w:vAlign w:val="top"/>
          </w:tcPr>
          <w:p w14:paraId="39E7E720">
            <w:pPr>
              <w:kinsoku/>
              <w:topLinePunct w:val="0"/>
              <w:bidi w:val="0"/>
              <w:rPr>
                <w:rFonts w:hint="eastAsia" w:ascii="宋体" w:hAnsi="宋体" w:eastAsia="宋体" w:cs="宋体"/>
                <w:sz w:val="24"/>
                <w:szCs w:val="24"/>
              </w:rPr>
            </w:pPr>
          </w:p>
        </w:tc>
        <w:tc>
          <w:tcPr>
            <w:tcW w:w="762" w:type="pct"/>
            <w:vAlign w:val="top"/>
          </w:tcPr>
          <w:p w14:paraId="4BDDD1D2">
            <w:pPr>
              <w:kinsoku/>
              <w:topLinePunct w:val="0"/>
              <w:bidi w:val="0"/>
              <w:rPr>
                <w:rFonts w:hint="eastAsia" w:ascii="宋体" w:hAnsi="宋体" w:eastAsia="宋体" w:cs="宋体"/>
                <w:sz w:val="24"/>
                <w:szCs w:val="24"/>
              </w:rPr>
            </w:pPr>
          </w:p>
        </w:tc>
        <w:tc>
          <w:tcPr>
            <w:tcW w:w="1052" w:type="pct"/>
            <w:vAlign w:val="top"/>
          </w:tcPr>
          <w:p w14:paraId="3E014000">
            <w:pPr>
              <w:kinsoku/>
              <w:topLinePunct w:val="0"/>
              <w:bidi w:val="0"/>
              <w:rPr>
                <w:rFonts w:hint="eastAsia" w:ascii="宋体" w:hAnsi="宋体" w:eastAsia="宋体" w:cs="宋体"/>
                <w:sz w:val="24"/>
                <w:szCs w:val="24"/>
              </w:rPr>
            </w:pPr>
          </w:p>
        </w:tc>
      </w:tr>
      <w:tr w14:paraId="05E836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513" w:type="pct"/>
            <w:vAlign w:val="top"/>
          </w:tcPr>
          <w:p w14:paraId="14059596">
            <w:pPr>
              <w:kinsoku/>
              <w:topLinePunct w:val="0"/>
              <w:bidi w:val="0"/>
              <w:rPr>
                <w:rFonts w:hint="eastAsia" w:ascii="宋体" w:hAnsi="宋体" w:eastAsia="宋体" w:cs="宋体"/>
                <w:sz w:val="24"/>
                <w:szCs w:val="24"/>
              </w:rPr>
            </w:pPr>
          </w:p>
        </w:tc>
        <w:tc>
          <w:tcPr>
            <w:tcW w:w="1049" w:type="pct"/>
            <w:vAlign w:val="top"/>
          </w:tcPr>
          <w:p w14:paraId="08B184B7">
            <w:pPr>
              <w:kinsoku/>
              <w:topLinePunct w:val="0"/>
              <w:bidi w:val="0"/>
              <w:rPr>
                <w:rFonts w:hint="eastAsia" w:ascii="宋体" w:hAnsi="宋体" w:eastAsia="宋体" w:cs="宋体"/>
                <w:sz w:val="24"/>
                <w:szCs w:val="24"/>
              </w:rPr>
            </w:pPr>
          </w:p>
        </w:tc>
        <w:tc>
          <w:tcPr>
            <w:tcW w:w="762" w:type="pct"/>
            <w:vAlign w:val="top"/>
          </w:tcPr>
          <w:p w14:paraId="45CA20E0">
            <w:pPr>
              <w:kinsoku/>
              <w:topLinePunct w:val="0"/>
              <w:bidi w:val="0"/>
              <w:rPr>
                <w:rFonts w:hint="eastAsia" w:ascii="宋体" w:hAnsi="宋体" w:eastAsia="宋体" w:cs="宋体"/>
                <w:sz w:val="24"/>
                <w:szCs w:val="24"/>
              </w:rPr>
            </w:pPr>
          </w:p>
        </w:tc>
        <w:tc>
          <w:tcPr>
            <w:tcW w:w="857" w:type="pct"/>
            <w:vAlign w:val="top"/>
          </w:tcPr>
          <w:p w14:paraId="294268E0">
            <w:pPr>
              <w:kinsoku/>
              <w:topLinePunct w:val="0"/>
              <w:bidi w:val="0"/>
              <w:rPr>
                <w:rFonts w:hint="eastAsia" w:ascii="宋体" w:hAnsi="宋体" w:eastAsia="宋体" w:cs="宋体"/>
                <w:sz w:val="24"/>
                <w:szCs w:val="24"/>
              </w:rPr>
            </w:pPr>
          </w:p>
        </w:tc>
        <w:tc>
          <w:tcPr>
            <w:tcW w:w="762" w:type="pct"/>
            <w:vAlign w:val="top"/>
          </w:tcPr>
          <w:p w14:paraId="4D1B4096">
            <w:pPr>
              <w:kinsoku/>
              <w:topLinePunct w:val="0"/>
              <w:bidi w:val="0"/>
              <w:rPr>
                <w:rFonts w:hint="eastAsia" w:ascii="宋体" w:hAnsi="宋体" w:eastAsia="宋体" w:cs="宋体"/>
                <w:sz w:val="24"/>
                <w:szCs w:val="24"/>
              </w:rPr>
            </w:pPr>
          </w:p>
        </w:tc>
        <w:tc>
          <w:tcPr>
            <w:tcW w:w="1052" w:type="pct"/>
            <w:vAlign w:val="top"/>
          </w:tcPr>
          <w:p w14:paraId="79737F4D">
            <w:pPr>
              <w:kinsoku/>
              <w:topLinePunct w:val="0"/>
              <w:bidi w:val="0"/>
              <w:rPr>
                <w:rFonts w:hint="eastAsia" w:ascii="宋体" w:hAnsi="宋体" w:eastAsia="宋体" w:cs="宋体"/>
                <w:sz w:val="24"/>
                <w:szCs w:val="24"/>
              </w:rPr>
            </w:pPr>
          </w:p>
        </w:tc>
      </w:tr>
    </w:tbl>
    <w:p w14:paraId="7CDDE396">
      <w:pPr>
        <w:kinsoku/>
        <w:topLinePunct w:val="0"/>
        <w:bidi w:val="0"/>
        <w:spacing w:line="378" w:lineRule="auto"/>
        <w:rPr>
          <w:rFonts w:hint="eastAsia" w:ascii="宋体" w:hAnsi="宋体" w:eastAsia="宋体" w:cs="宋体"/>
          <w:spacing w:val="11"/>
          <w:sz w:val="24"/>
          <w:szCs w:val="24"/>
        </w:rPr>
      </w:pPr>
      <w:r>
        <w:rPr>
          <w:rFonts w:hint="eastAsia" w:ascii="宋体" w:hAnsi="宋体" w:eastAsia="宋体" w:cs="宋体"/>
          <w:spacing w:val="11"/>
          <w:sz w:val="24"/>
          <w:szCs w:val="24"/>
        </w:rPr>
        <w:t>注：1、开通初期运营业绩:投标人需提供相应的合同协议书复印件和业主出具的证明文件以兹证明；</w:t>
      </w:r>
    </w:p>
    <w:p w14:paraId="0EB6188B">
      <w:pPr>
        <w:kinsoku/>
        <w:topLinePunct w:val="0"/>
        <w:bidi w:val="0"/>
        <w:spacing w:line="378" w:lineRule="auto"/>
        <w:rPr>
          <w:rFonts w:hint="eastAsia" w:ascii="宋体" w:hAnsi="宋体" w:eastAsia="宋体" w:cs="宋体"/>
          <w:sz w:val="24"/>
          <w:szCs w:val="24"/>
        </w:rPr>
        <w:sectPr>
          <w:footerReference r:id="rId48"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spacing w:val="11"/>
          <w:sz w:val="24"/>
          <w:szCs w:val="24"/>
        </w:rPr>
        <w:t>2、在建业绩:需提供相应的合同协议书复印件以兹证明。</w:t>
      </w:r>
    </w:p>
    <w:p w14:paraId="371434C1">
      <w:pPr>
        <w:pStyle w:val="2"/>
        <w:kinsoku/>
        <w:topLinePunct w:val="0"/>
        <w:bidi w:val="0"/>
        <w:spacing w:line="242" w:lineRule="auto"/>
      </w:pPr>
    </w:p>
    <w:p w14:paraId="0ACF6110">
      <w:pPr>
        <w:kinsoku/>
        <w:topLinePunct w:val="0"/>
        <w:bidi w:val="0"/>
        <w:spacing w:before="78" w:line="221" w:lineRule="auto"/>
        <w:ind w:left="3099"/>
        <w:rPr>
          <w:rFonts w:ascii="黑体" w:hAnsi="黑体" w:eastAsia="黑体" w:cs="黑体"/>
          <w:sz w:val="24"/>
          <w:szCs w:val="24"/>
        </w:rPr>
      </w:pPr>
      <w:r>
        <w:rPr>
          <w:rFonts w:ascii="黑体" w:hAnsi="黑体" w:eastAsia="黑体" w:cs="黑体"/>
          <w:spacing w:val="-1"/>
          <w:sz w:val="24"/>
          <w:szCs w:val="24"/>
        </w:rPr>
        <w:t>业主证明文件（投标人业绩）</w:t>
      </w:r>
    </w:p>
    <w:p w14:paraId="2F24FED1">
      <w:pPr>
        <w:kinsoku/>
        <w:topLinePunct w:val="0"/>
        <w:bidi w:val="0"/>
        <w:spacing w:line="144" w:lineRule="exact"/>
      </w:pPr>
    </w:p>
    <w:tbl>
      <w:tblPr>
        <w:tblStyle w:val="24"/>
        <w:tblW w:w="500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4"/>
        <w:gridCol w:w="4022"/>
        <w:gridCol w:w="4173"/>
      </w:tblGrid>
      <w:tr w14:paraId="597122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5000" w:type="pct"/>
            <w:gridSpan w:val="3"/>
            <w:vAlign w:val="top"/>
          </w:tcPr>
          <w:p w14:paraId="1E3EFD78">
            <w:pPr>
              <w:pStyle w:val="25"/>
              <w:kinsoku/>
              <w:topLinePunct w:val="0"/>
              <w:bidi w:val="0"/>
              <w:spacing w:before="36" w:line="228" w:lineRule="auto"/>
              <w:ind w:left="118"/>
              <w:rPr>
                <w:rFonts w:hint="eastAsia" w:ascii="宋体" w:hAnsi="宋体" w:eastAsia="宋体" w:cs="宋体"/>
                <w:sz w:val="24"/>
                <w:szCs w:val="24"/>
              </w:rPr>
            </w:pPr>
            <w:r>
              <w:rPr>
                <w:rFonts w:hint="eastAsia" w:ascii="宋体" w:hAnsi="宋体" w:eastAsia="宋体" w:cs="宋体"/>
                <w:spacing w:val="6"/>
                <w:sz w:val="24"/>
                <w:szCs w:val="24"/>
              </w:rPr>
              <w:t>投标人名称：</w:t>
            </w:r>
          </w:p>
        </w:tc>
      </w:tr>
      <w:tr w14:paraId="722225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3" w:hRule="atLeast"/>
        </w:trPr>
        <w:tc>
          <w:tcPr>
            <w:tcW w:w="487" w:type="pct"/>
            <w:vMerge w:val="restart"/>
            <w:tcBorders>
              <w:bottom w:val="nil"/>
            </w:tcBorders>
            <w:vAlign w:val="top"/>
          </w:tcPr>
          <w:p w14:paraId="70BD1146">
            <w:pPr>
              <w:kinsoku/>
              <w:topLinePunct w:val="0"/>
              <w:bidi w:val="0"/>
              <w:spacing w:line="276" w:lineRule="auto"/>
              <w:rPr>
                <w:rFonts w:hint="eastAsia" w:ascii="宋体" w:hAnsi="宋体" w:eastAsia="宋体" w:cs="宋体"/>
                <w:sz w:val="24"/>
                <w:szCs w:val="24"/>
              </w:rPr>
            </w:pPr>
          </w:p>
          <w:p w14:paraId="2CDCF55F">
            <w:pPr>
              <w:kinsoku/>
              <w:topLinePunct w:val="0"/>
              <w:bidi w:val="0"/>
              <w:spacing w:line="276" w:lineRule="auto"/>
              <w:rPr>
                <w:rFonts w:hint="eastAsia" w:ascii="宋体" w:hAnsi="宋体" w:eastAsia="宋体" w:cs="宋体"/>
                <w:sz w:val="24"/>
                <w:szCs w:val="24"/>
              </w:rPr>
            </w:pPr>
          </w:p>
          <w:p w14:paraId="5CC5FE1D">
            <w:pPr>
              <w:pStyle w:val="25"/>
              <w:kinsoku/>
              <w:topLinePunct w:val="0"/>
              <w:bidi w:val="0"/>
              <w:spacing w:before="65" w:line="270" w:lineRule="exact"/>
              <w:ind w:left="383"/>
              <w:rPr>
                <w:rFonts w:hint="eastAsia" w:ascii="宋体" w:hAnsi="宋体" w:eastAsia="宋体" w:cs="宋体"/>
                <w:sz w:val="24"/>
                <w:szCs w:val="24"/>
              </w:rPr>
            </w:pPr>
            <w:r>
              <w:rPr>
                <w:rFonts w:hint="eastAsia" w:ascii="宋体" w:hAnsi="宋体" w:eastAsia="宋体" w:cs="宋体"/>
                <w:position w:val="1"/>
                <w:sz w:val="24"/>
                <w:szCs w:val="24"/>
              </w:rPr>
              <w:t>1</w:t>
            </w:r>
          </w:p>
        </w:tc>
        <w:tc>
          <w:tcPr>
            <w:tcW w:w="2215" w:type="pct"/>
            <w:vAlign w:val="top"/>
          </w:tcPr>
          <w:p w14:paraId="2799C80F">
            <w:pPr>
              <w:pStyle w:val="25"/>
              <w:kinsoku/>
              <w:topLinePunct w:val="0"/>
              <w:bidi w:val="0"/>
              <w:spacing w:before="205" w:line="228" w:lineRule="auto"/>
              <w:ind w:left="115"/>
              <w:rPr>
                <w:rFonts w:hint="eastAsia" w:ascii="宋体" w:hAnsi="宋体" w:eastAsia="宋体" w:cs="宋体"/>
                <w:sz w:val="24"/>
                <w:szCs w:val="24"/>
              </w:rPr>
            </w:pPr>
            <w:r>
              <w:rPr>
                <w:rFonts w:hint="eastAsia" w:ascii="宋体" w:hAnsi="宋体" w:eastAsia="宋体" w:cs="宋体"/>
                <w:spacing w:val="5"/>
                <w:sz w:val="24"/>
                <w:szCs w:val="24"/>
              </w:rPr>
              <w:t>项目名称：</w:t>
            </w:r>
          </w:p>
        </w:tc>
        <w:tc>
          <w:tcPr>
            <w:tcW w:w="2296" w:type="pct"/>
            <w:vAlign w:val="top"/>
          </w:tcPr>
          <w:p w14:paraId="50F498EA">
            <w:pPr>
              <w:pStyle w:val="25"/>
              <w:kinsoku/>
              <w:topLinePunct w:val="0"/>
              <w:bidi w:val="0"/>
              <w:spacing w:before="205" w:line="228" w:lineRule="auto"/>
              <w:ind w:left="115"/>
              <w:rPr>
                <w:rFonts w:hint="eastAsia" w:ascii="宋体" w:hAnsi="宋体" w:eastAsia="宋体" w:cs="宋体"/>
                <w:sz w:val="24"/>
                <w:szCs w:val="24"/>
              </w:rPr>
            </w:pPr>
            <w:r>
              <w:rPr>
                <w:rFonts w:hint="eastAsia" w:ascii="宋体" w:hAnsi="宋体" w:eastAsia="宋体" w:cs="宋体"/>
                <w:spacing w:val="7"/>
                <w:sz w:val="24"/>
                <w:szCs w:val="24"/>
              </w:rPr>
              <w:t>开通试运营时间：</w:t>
            </w:r>
          </w:p>
        </w:tc>
      </w:tr>
      <w:tr w14:paraId="473114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487" w:type="pct"/>
            <w:vMerge w:val="continue"/>
            <w:tcBorders>
              <w:top w:val="nil"/>
            </w:tcBorders>
            <w:vAlign w:val="top"/>
          </w:tcPr>
          <w:p w14:paraId="02BAAC9B">
            <w:pPr>
              <w:kinsoku/>
              <w:topLinePunct w:val="0"/>
              <w:bidi w:val="0"/>
              <w:rPr>
                <w:rFonts w:hint="eastAsia" w:ascii="宋体" w:hAnsi="宋体" w:eastAsia="宋体" w:cs="宋体"/>
                <w:sz w:val="24"/>
                <w:szCs w:val="24"/>
              </w:rPr>
            </w:pPr>
          </w:p>
        </w:tc>
        <w:tc>
          <w:tcPr>
            <w:tcW w:w="4512" w:type="pct"/>
            <w:gridSpan w:val="2"/>
            <w:vAlign w:val="top"/>
          </w:tcPr>
          <w:p w14:paraId="06C67590">
            <w:pPr>
              <w:pStyle w:val="25"/>
              <w:kinsoku/>
              <w:topLinePunct w:val="0"/>
              <w:bidi w:val="0"/>
              <w:spacing w:before="33" w:line="228" w:lineRule="auto"/>
              <w:ind w:left="132"/>
              <w:rPr>
                <w:rFonts w:hint="eastAsia" w:ascii="宋体" w:hAnsi="宋体" w:eastAsia="宋体" w:cs="宋体"/>
                <w:sz w:val="24"/>
                <w:szCs w:val="24"/>
              </w:rPr>
            </w:pPr>
            <w:r>
              <w:rPr>
                <w:rFonts w:hint="eastAsia" w:ascii="宋体" w:hAnsi="宋体" w:eastAsia="宋体" w:cs="宋体"/>
                <w:spacing w:val="-4"/>
                <w:sz w:val="24"/>
                <w:szCs w:val="24"/>
              </w:rPr>
              <w:t>国别：</w:t>
            </w:r>
          </w:p>
        </w:tc>
      </w:tr>
      <w:tr w14:paraId="68A7CD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7" w:hRule="atLeast"/>
        </w:trPr>
        <w:tc>
          <w:tcPr>
            <w:tcW w:w="487" w:type="pct"/>
            <w:vAlign w:val="top"/>
          </w:tcPr>
          <w:p w14:paraId="2F3723EE">
            <w:pPr>
              <w:pStyle w:val="25"/>
              <w:kinsoku/>
              <w:topLinePunct w:val="0"/>
              <w:bidi w:val="0"/>
              <w:spacing w:before="73" w:line="270" w:lineRule="exact"/>
              <w:ind w:left="370"/>
              <w:rPr>
                <w:rFonts w:hint="eastAsia" w:ascii="宋体" w:hAnsi="宋体" w:eastAsia="宋体" w:cs="宋体"/>
                <w:sz w:val="24"/>
                <w:szCs w:val="24"/>
              </w:rPr>
            </w:pPr>
            <w:r>
              <w:rPr>
                <w:rFonts w:hint="eastAsia" w:ascii="宋体" w:hAnsi="宋体" w:eastAsia="宋体" w:cs="宋体"/>
                <w:position w:val="1"/>
                <w:sz w:val="24"/>
                <w:szCs w:val="24"/>
              </w:rPr>
              <w:t>2</w:t>
            </w:r>
          </w:p>
        </w:tc>
        <w:tc>
          <w:tcPr>
            <w:tcW w:w="4512" w:type="pct"/>
            <w:gridSpan w:val="2"/>
            <w:vAlign w:val="top"/>
          </w:tcPr>
          <w:p w14:paraId="1549771D">
            <w:pPr>
              <w:pStyle w:val="25"/>
              <w:kinsoku/>
              <w:topLinePunct w:val="0"/>
              <w:bidi w:val="0"/>
              <w:spacing w:before="73" w:line="230" w:lineRule="auto"/>
              <w:ind w:left="111"/>
              <w:rPr>
                <w:rFonts w:hint="eastAsia" w:ascii="宋体" w:hAnsi="宋体" w:eastAsia="宋体" w:cs="宋体"/>
                <w:sz w:val="24"/>
                <w:szCs w:val="24"/>
              </w:rPr>
            </w:pPr>
            <w:r>
              <w:rPr>
                <w:rFonts w:hint="eastAsia" w:ascii="宋体" w:hAnsi="宋体" w:eastAsia="宋体" w:cs="宋体"/>
                <w:spacing w:val="6"/>
                <w:sz w:val="24"/>
                <w:szCs w:val="24"/>
              </w:rPr>
              <w:t>业主名称：</w:t>
            </w:r>
          </w:p>
        </w:tc>
      </w:tr>
      <w:tr w14:paraId="36FC42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487" w:type="pct"/>
            <w:vAlign w:val="top"/>
          </w:tcPr>
          <w:p w14:paraId="4F341BD7">
            <w:pPr>
              <w:pStyle w:val="25"/>
              <w:kinsoku/>
              <w:topLinePunct w:val="0"/>
              <w:bidi w:val="0"/>
              <w:spacing w:before="113" w:line="269" w:lineRule="exact"/>
              <w:ind w:left="372"/>
              <w:rPr>
                <w:rFonts w:hint="eastAsia" w:ascii="宋体" w:hAnsi="宋体" w:eastAsia="宋体" w:cs="宋体"/>
                <w:sz w:val="24"/>
                <w:szCs w:val="24"/>
              </w:rPr>
            </w:pPr>
            <w:r>
              <w:rPr>
                <w:rFonts w:hint="eastAsia" w:ascii="宋体" w:hAnsi="宋体" w:eastAsia="宋体" w:cs="宋体"/>
                <w:position w:val="1"/>
                <w:sz w:val="24"/>
                <w:szCs w:val="24"/>
              </w:rPr>
              <w:t>3</w:t>
            </w:r>
          </w:p>
        </w:tc>
        <w:tc>
          <w:tcPr>
            <w:tcW w:w="4512" w:type="pct"/>
            <w:gridSpan w:val="2"/>
            <w:vAlign w:val="top"/>
          </w:tcPr>
          <w:p w14:paraId="3D115C8F">
            <w:pPr>
              <w:pStyle w:val="25"/>
              <w:kinsoku/>
              <w:topLinePunct w:val="0"/>
              <w:bidi w:val="0"/>
              <w:spacing w:before="113" w:line="237" w:lineRule="auto"/>
              <w:ind w:left="111"/>
              <w:rPr>
                <w:rFonts w:hint="eastAsia" w:ascii="宋体" w:hAnsi="宋体" w:eastAsia="宋体" w:cs="宋体"/>
                <w:sz w:val="24"/>
                <w:szCs w:val="24"/>
              </w:rPr>
            </w:pPr>
            <w:r>
              <w:rPr>
                <w:rFonts w:hint="eastAsia" w:ascii="宋体" w:hAnsi="宋体" w:eastAsia="宋体" w:cs="宋体"/>
                <w:spacing w:val="6"/>
                <w:sz w:val="24"/>
                <w:szCs w:val="24"/>
              </w:rPr>
              <w:t>业主地址：</w:t>
            </w:r>
          </w:p>
        </w:tc>
      </w:tr>
      <w:tr w14:paraId="43BD4F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487" w:type="pct"/>
            <w:vAlign w:val="top"/>
          </w:tcPr>
          <w:p w14:paraId="64A7073A">
            <w:pPr>
              <w:pStyle w:val="25"/>
              <w:kinsoku/>
              <w:topLinePunct w:val="0"/>
              <w:bidi w:val="0"/>
              <w:spacing w:before="113" w:line="270" w:lineRule="exact"/>
              <w:ind w:left="367"/>
              <w:rPr>
                <w:rFonts w:hint="eastAsia" w:ascii="宋体" w:hAnsi="宋体" w:eastAsia="宋体" w:cs="宋体"/>
                <w:sz w:val="24"/>
                <w:szCs w:val="24"/>
              </w:rPr>
            </w:pPr>
            <w:r>
              <w:rPr>
                <w:rFonts w:hint="eastAsia" w:ascii="宋体" w:hAnsi="宋体" w:eastAsia="宋体" w:cs="宋体"/>
                <w:position w:val="1"/>
                <w:sz w:val="24"/>
                <w:szCs w:val="24"/>
              </w:rPr>
              <w:t>4</w:t>
            </w:r>
          </w:p>
        </w:tc>
        <w:tc>
          <w:tcPr>
            <w:tcW w:w="4512" w:type="pct"/>
            <w:gridSpan w:val="2"/>
            <w:vAlign w:val="top"/>
          </w:tcPr>
          <w:p w14:paraId="1A12BB68">
            <w:pPr>
              <w:pStyle w:val="25"/>
              <w:kinsoku/>
              <w:topLinePunct w:val="0"/>
              <w:bidi w:val="0"/>
              <w:spacing w:before="113" w:line="228" w:lineRule="auto"/>
              <w:ind w:left="113"/>
              <w:rPr>
                <w:rFonts w:hint="eastAsia" w:ascii="宋体" w:hAnsi="宋体" w:eastAsia="宋体" w:cs="宋体"/>
                <w:sz w:val="24"/>
                <w:szCs w:val="24"/>
              </w:rPr>
            </w:pPr>
            <w:r>
              <w:rPr>
                <w:rFonts w:hint="eastAsia" w:ascii="宋体" w:hAnsi="宋体" w:eastAsia="宋体" w:cs="宋体"/>
                <w:spacing w:val="4"/>
                <w:sz w:val="24"/>
                <w:szCs w:val="24"/>
              </w:rPr>
              <w:t>合同金额：万元</w:t>
            </w:r>
          </w:p>
        </w:tc>
      </w:tr>
      <w:tr w14:paraId="38A2E0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26" w:hRule="atLeast"/>
        </w:trPr>
        <w:tc>
          <w:tcPr>
            <w:tcW w:w="487" w:type="pct"/>
            <w:vAlign w:val="top"/>
          </w:tcPr>
          <w:p w14:paraId="3933D55F">
            <w:pPr>
              <w:kinsoku/>
              <w:topLinePunct w:val="0"/>
              <w:bidi w:val="0"/>
              <w:spacing w:line="245" w:lineRule="auto"/>
              <w:rPr>
                <w:rFonts w:hint="eastAsia" w:ascii="宋体" w:hAnsi="宋体" w:eastAsia="宋体" w:cs="宋体"/>
                <w:sz w:val="24"/>
                <w:szCs w:val="24"/>
              </w:rPr>
            </w:pPr>
          </w:p>
          <w:p w14:paraId="46259410">
            <w:pPr>
              <w:kinsoku/>
              <w:topLinePunct w:val="0"/>
              <w:bidi w:val="0"/>
              <w:spacing w:line="245" w:lineRule="auto"/>
              <w:rPr>
                <w:rFonts w:hint="eastAsia" w:ascii="宋体" w:hAnsi="宋体" w:eastAsia="宋体" w:cs="宋体"/>
                <w:sz w:val="24"/>
                <w:szCs w:val="24"/>
              </w:rPr>
            </w:pPr>
          </w:p>
          <w:p w14:paraId="25160AEF">
            <w:pPr>
              <w:kinsoku/>
              <w:topLinePunct w:val="0"/>
              <w:bidi w:val="0"/>
              <w:spacing w:line="245" w:lineRule="auto"/>
              <w:rPr>
                <w:rFonts w:hint="eastAsia" w:ascii="宋体" w:hAnsi="宋体" w:eastAsia="宋体" w:cs="宋体"/>
                <w:sz w:val="24"/>
                <w:szCs w:val="24"/>
              </w:rPr>
            </w:pPr>
          </w:p>
          <w:p w14:paraId="0922AA1F">
            <w:pPr>
              <w:kinsoku/>
              <w:topLinePunct w:val="0"/>
              <w:bidi w:val="0"/>
              <w:spacing w:line="245" w:lineRule="auto"/>
              <w:rPr>
                <w:rFonts w:hint="eastAsia" w:ascii="宋体" w:hAnsi="宋体" w:eastAsia="宋体" w:cs="宋体"/>
                <w:sz w:val="24"/>
                <w:szCs w:val="24"/>
              </w:rPr>
            </w:pPr>
          </w:p>
          <w:p w14:paraId="7114870A">
            <w:pPr>
              <w:kinsoku/>
              <w:topLinePunct w:val="0"/>
              <w:bidi w:val="0"/>
              <w:spacing w:line="245" w:lineRule="auto"/>
              <w:rPr>
                <w:rFonts w:hint="eastAsia" w:ascii="宋体" w:hAnsi="宋体" w:eastAsia="宋体" w:cs="宋体"/>
                <w:sz w:val="24"/>
                <w:szCs w:val="24"/>
              </w:rPr>
            </w:pPr>
          </w:p>
          <w:p w14:paraId="3C0AA493">
            <w:pPr>
              <w:kinsoku/>
              <w:topLinePunct w:val="0"/>
              <w:bidi w:val="0"/>
              <w:spacing w:line="245" w:lineRule="auto"/>
              <w:rPr>
                <w:rFonts w:hint="eastAsia" w:ascii="宋体" w:hAnsi="宋体" w:eastAsia="宋体" w:cs="宋体"/>
                <w:sz w:val="24"/>
                <w:szCs w:val="24"/>
              </w:rPr>
            </w:pPr>
          </w:p>
          <w:p w14:paraId="5B3A62F1">
            <w:pPr>
              <w:kinsoku/>
              <w:topLinePunct w:val="0"/>
              <w:bidi w:val="0"/>
              <w:spacing w:line="245" w:lineRule="auto"/>
              <w:rPr>
                <w:rFonts w:hint="eastAsia" w:ascii="宋体" w:hAnsi="宋体" w:eastAsia="宋体" w:cs="宋体"/>
                <w:sz w:val="24"/>
                <w:szCs w:val="24"/>
              </w:rPr>
            </w:pPr>
          </w:p>
          <w:p w14:paraId="5B171F3C">
            <w:pPr>
              <w:pStyle w:val="25"/>
              <w:kinsoku/>
              <w:topLinePunct w:val="0"/>
              <w:bidi w:val="0"/>
              <w:spacing w:before="65" w:line="268" w:lineRule="exact"/>
              <w:ind w:left="372"/>
              <w:rPr>
                <w:rFonts w:hint="eastAsia" w:ascii="宋体" w:hAnsi="宋体" w:eastAsia="宋体" w:cs="宋体"/>
                <w:sz w:val="24"/>
                <w:szCs w:val="24"/>
              </w:rPr>
            </w:pPr>
            <w:r>
              <w:rPr>
                <w:rFonts w:hint="eastAsia" w:ascii="宋体" w:hAnsi="宋体" w:eastAsia="宋体" w:cs="宋体"/>
                <w:position w:val="1"/>
                <w:sz w:val="24"/>
                <w:szCs w:val="24"/>
              </w:rPr>
              <w:t>5</w:t>
            </w:r>
          </w:p>
        </w:tc>
        <w:tc>
          <w:tcPr>
            <w:tcW w:w="4512" w:type="pct"/>
            <w:gridSpan w:val="2"/>
            <w:vAlign w:val="top"/>
          </w:tcPr>
          <w:p w14:paraId="5AF27402">
            <w:pPr>
              <w:kinsoku/>
              <w:topLinePunct w:val="0"/>
              <w:bidi w:val="0"/>
              <w:spacing w:line="261" w:lineRule="auto"/>
              <w:rPr>
                <w:rFonts w:hint="eastAsia" w:ascii="宋体" w:hAnsi="宋体" w:eastAsia="宋体" w:cs="宋体"/>
                <w:sz w:val="24"/>
                <w:szCs w:val="24"/>
              </w:rPr>
            </w:pPr>
          </w:p>
          <w:p w14:paraId="46C9F7AF">
            <w:pPr>
              <w:kinsoku/>
              <w:topLinePunct w:val="0"/>
              <w:bidi w:val="0"/>
              <w:spacing w:line="261" w:lineRule="auto"/>
              <w:rPr>
                <w:rFonts w:hint="eastAsia" w:ascii="宋体" w:hAnsi="宋体" w:eastAsia="宋体" w:cs="宋体"/>
                <w:sz w:val="24"/>
                <w:szCs w:val="24"/>
              </w:rPr>
            </w:pPr>
          </w:p>
          <w:p w14:paraId="61E9E6DB">
            <w:pPr>
              <w:kinsoku/>
              <w:topLinePunct w:val="0"/>
              <w:bidi w:val="0"/>
              <w:spacing w:line="261" w:lineRule="auto"/>
              <w:rPr>
                <w:rFonts w:hint="eastAsia" w:ascii="宋体" w:hAnsi="宋体" w:eastAsia="宋体" w:cs="宋体"/>
                <w:sz w:val="24"/>
                <w:szCs w:val="24"/>
              </w:rPr>
            </w:pPr>
          </w:p>
          <w:p w14:paraId="0F318925">
            <w:pPr>
              <w:kinsoku/>
              <w:topLinePunct w:val="0"/>
              <w:bidi w:val="0"/>
              <w:spacing w:line="262" w:lineRule="auto"/>
              <w:rPr>
                <w:rFonts w:hint="eastAsia" w:ascii="宋体" w:hAnsi="宋体" w:eastAsia="宋体" w:cs="宋体"/>
                <w:sz w:val="24"/>
                <w:szCs w:val="24"/>
              </w:rPr>
            </w:pPr>
          </w:p>
          <w:p w14:paraId="1F77EAB6">
            <w:pPr>
              <w:kinsoku/>
              <w:topLinePunct w:val="0"/>
              <w:bidi w:val="0"/>
              <w:spacing w:line="262" w:lineRule="auto"/>
              <w:rPr>
                <w:rFonts w:hint="eastAsia" w:ascii="宋体" w:hAnsi="宋体" w:eastAsia="宋体" w:cs="宋体"/>
                <w:sz w:val="24"/>
                <w:szCs w:val="24"/>
              </w:rPr>
            </w:pPr>
          </w:p>
          <w:p w14:paraId="77A59B7B">
            <w:pPr>
              <w:pStyle w:val="25"/>
              <w:kinsoku/>
              <w:topLinePunct w:val="0"/>
              <w:bidi w:val="0"/>
              <w:spacing w:before="65" w:line="228" w:lineRule="auto"/>
              <w:ind w:left="115"/>
              <w:rPr>
                <w:rFonts w:hint="eastAsia" w:ascii="宋体" w:hAnsi="宋体" w:eastAsia="宋体" w:cs="宋体"/>
                <w:sz w:val="24"/>
                <w:szCs w:val="24"/>
              </w:rPr>
            </w:pPr>
            <w:r>
              <w:rPr>
                <w:rFonts w:hint="eastAsia" w:ascii="宋体" w:hAnsi="宋体" w:eastAsia="宋体" w:cs="宋体"/>
                <w:spacing w:val="8"/>
                <w:sz w:val="24"/>
                <w:szCs w:val="24"/>
              </w:rPr>
              <w:t>项目和/或合同的内容、性质及特点的描述：</w:t>
            </w:r>
          </w:p>
          <w:p w14:paraId="0F3F7AA9">
            <w:pPr>
              <w:pStyle w:val="25"/>
              <w:kinsoku/>
              <w:topLinePunct w:val="0"/>
              <w:bidi w:val="0"/>
              <w:spacing w:before="161" w:line="380" w:lineRule="auto"/>
              <w:ind w:left="115" w:right="109" w:hanging="6"/>
              <w:rPr>
                <w:rFonts w:hint="eastAsia" w:ascii="宋体" w:hAnsi="宋体" w:eastAsia="宋体" w:cs="宋体"/>
                <w:sz w:val="24"/>
                <w:szCs w:val="24"/>
              </w:rPr>
            </w:pPr>
            <w:r>
              <w:rPr>
                <w:rFonts w:hint="eastAsia" w:ascii="宋体" w:hAnsi="宋体" w:eastAsia="宋体" w:cs="宋体"/>
                <w:sz w:val="24"/>
                <w:szCs w:val="24"/>
              </w:rPr>
              <w:t>XX</w:t>
            </w:r>
            <w:r>
              <w:rPr>
                <w:rFonts w:hint="eastAsia" w:ascii="宋体" w:hAnsi="宋体" w:eastAsia="宋体" w:cs="宋体"/>
                <w:spacing w:val="10"/>
                <w:sz w:val="24"/>
                <w:szCs w:val="24"/>
              </w:rPr>
              <w:t>工程线路全长</w:t>
            </w:r>
            <w:r>
              <w:rPr>
                <w:rFonts w:hint="eastAsia" w:ascii="宋体" w:hAnsi="宋体" w:eastAsia="宋体" w:cs="宋体"/>
                <w:sz w:val="24"/>
                <w:szCs w:val="24"/>
              </w:rPr>
              <w:t>XXkm</w:t>
            </w:r>
            <w:r>
              <w:rPr>
                <w:rFonts w:hint="eastAsia" w:ascii="宋体" w:hAnsi="宋体" w:eastAsia="宋体" w:cs="宋体"/>
                <w:spacing w:val="10"/>
                <w:sz w:val="24"/>
                <w:szCs w:val="24"/>
              </w:rPr>
              <w:t>，设车站</w:t>
            </w:r>
            <w:r>
              <w:rPr>
                <w:rFonts w:hint="eastAsia" w:ascii="宋体" w:hAnsi="宋体" w:eastAsia="宋体" w:cs="宋体"/>
                <w:sz w:val="24"/>
                <w:szCs w:val="24"/>
              </w:rPr>
              <w:t>XX</w:t>
            </w:r>
            <w:r>
              <w:rPr>
                <w:rFonts w:hint="eastAsia" w:ascii="宋体" w:hAnsi="宋体" w:eastAsia="宋体" w:cs="宋体"/>
                <w:spacing w:val="10"/>
                <w:sz w:val="24"/>
                <w:szCs w:val="24"/>
              </w:rPr>
              <w:t>座，设车辆段X座，停车场X座。本项目由</w:t>
            </w:r>
            <w:r>
              <w:rPr>
                <w:rFonts w:hint="eastAsia" w:ascii="宋体" w:hAnsi="宋体" w:eastAsia="宋体" w:cs="宋体"/>
                <w:sz w:val="24"/>
                <w:szCs w:val="24"/>
              </w:rPr>
              <w:t>XX</w:t>
            </w:r>
            <w:r>
              <w:rPr>
                <w:rFonts w:hint="eastAsia" w:ascii="宋体" w:hAnsi="宋体" w:eastAsia="宋体" w:cs="宋体"/>
                <w:spacing w:val="6"/>
                <w:sz w:val="24"/>
                <w:szCs w:val="24"/>
              </w:rPr>
              <w:t>系统、</w:t>
            </w:r>
            <w:r>
              <w:rPr>
                <w:rFonts w:hint="eastAsia" w:ascii="宋体" w:hAnsi="宋体" w:eastAsia="宋体" w:cs="宋体"/>
                <w:sz w:val="24"/>
                <w:szCs w:val="24"/>
              </w:rPr>
              <w:t>XX</w:t>
            </w:r>
            <w:r>
              <w:rPr>
                <w:rFonts w:hint="eastAsia" w:ascii="宋体" w:hAnsi="宋体" w:eastAsia="宋体" w:cs="宋体"/>
                <w:spacing w:val="6"/>
                <w:sz w:val="24"/>
                <w:szCs w:val="24"/>
              </w:rPr>
              <w:t>系统、</w:t>
            </w:r>
            <w:r>
              <w:rPr>
                <w:rFonts w:hint="eastAsia" w:ascii="宋体" w:hAnsi="宋体" w:eastAsia="宋体" w:cs="宋体"/>
                <w:sz w:val="24"/>
                <w:szCs w:val="24"/>
              </w:rPr>
              <w:t>XX</w:t>
            </w:r>
            <w:r>
              <w:rPr>
                <w:rFonts w:hint="eastAsia" w:ascii="宋体" w:hAnsi="宋体" w:eastAsia="宋体" w:cs="宋体"/>
                <w:spacing w:val="6"/>
                <w:sz w:val="24"/>
                <w:szCs w:val="24"/>
              </w:rPr>
              <w:t>系统、…共</w:t>
            </w:r>
            <w:r>
              <w:rPr>
                <w:rFonts w:hint="eastAsia" w:ascii="宋体" w:hAnsi="宋体" w:eastAsia="宋体" w:cs="宋体"/>
                <w:sz w:val="24"/>
                <w:szCs w:val="24"/>
              </w:rPr>
              <w:t>XX</w:t>
            </w:r>
            <w:r>
              <w:rPr>
                <w:rFonts w:hint="eastAsia" w:ascii="宋体" w:hAnsi="宋体" w:eastAsia="宋体" w:cs="宋体"/>
                <w:spacing w:val="6"/>
                <w:sz w:val="24"/>
                <w:szCs w:val="24"/>
              </w:rPr>
              <w:t>个系统组成。</w:t>
            </w:r>
          </w:p>
        </w:tc>
      </w:tr>
      <w:tr w14:paraId="1D3432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487" w:type="pct"/>
            <w:vAlign w:val="top"/>
          </w:tcPr>
          <w:p w14:paraId="398BA6EA">
            <w:pPr>
              <w:pStyle w:val="25"/>
              <w:kinsoku/>
              <w:topLinePunct w:val="0"/>
              <w:bidi w:val="0"/>
              <w:spacing w:before="197" w:line="269" w:lineRule="exact"/>
              <w:ind w:left="370"/>
              <w:rPr>
                <w:rFonts w:hint="eastAsia" w:ascii="宋体" w:hAnsi="宋体" w:eastAsia="宋体" w:cs="宋体"/>
                <w:sz w:val="24"/>
                <w:szCs w:val="24"/>
              </w:rPr>
            </w:pPr>
            <w:r>
              <w:rPr>
                <w:rFonts w:hint="eastAsia" w:ascii="宋体" w:hAnsi="宋体" w:eastAsia="宋体" w:cs="宋体"/>
                <w:position w:val="1"/>
                <w:sz w:val="24"/>
                <w:szCs w:val="24"/>
              </w:rPr>
              <w:t>6</w:t>
            </w:r>
          </w:p>
        </w:tc>
        <w:tc>
          <w:tcPr>
            <w:tcW w:w="4512" w:type="pct"/>
            <w:gridSpan w:val="2"/>
            <w:vAlign w:val="top"/>
          </w:tcPr>
          <w:p w14:paraId="04118B8C">
            <w:pPr>
              <w:pStyle w:val="25"/>
              <w:kinsoku/>
              <w:topLinePunct w:val="0"/>
              <w:bidi w:val="0"/>
              <w:spacing w:before="197" w:line="226" w:lineRule="auto"/>
              <w:ind w:left="111"/>
              <w:rPr>
                <w:rFonts w:hint="eastAsia" w:ascii="宋体" w:hAnsi="宋体" w:eastAsia="宋体" w:cs="宋体"/>
                <w:sz w:val="24"/>
                <w:szCs w:val="24"/>
              </w:rPr>
            </w:pPr>
            <w:r>
              <w:rPr>
                <w:rFonts w:hint="eastAsia" w:ascii="宋体" w:hAnsi="宋体" w:eastAsia="宋体" w:cs="宋体"/>
                <w:spacing w:val="9"/>
                <w:sz w:val="24"/>
                <w:szCs w:val="24"/>
              </w:rPr>
              <w:t>业主对工期的评价：满足工期要求</w:t>
            </w:r>
          </w:p>
        </w:tc>
      </w:tr>
      <w:tr w14:paraId="450374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0" w:hRule="atLeast"/>
        </w:trPr>
        <w:tc>
          <w:tcPr>
            <w:tcW w:w="487" w:type="pct"/>
            <w:vAlign w:val="top"/>
          </w:tcPr>
          <w:p w14:paraId="3006994D">
            <w:pPr>
              <w:pStyle w:val="25"/>
              <w:kinsoku/>
              <w:topLinePunct w:val="0"/>
              <w:bidi w:val="0"/>
              <w:spacing w:before="200" w:line="268" w:lineRule="exact"/>
              <w:ind w:left="373"/>
              <w:rPr>
                <w:rFonts w:hint="eastAsia" w:ascii="宋体" w:hAnsi="宋体" w:eastAsia="宋体" w:cs="宋体"/>
                <w:sz w:val="24"/>
                <w:szCs w:val="24"/>
              </w:rPr>
            </w:pPr>
            <w:r>
              <w:rPr>
                <w:rFonts w:hint="eastAsia" w:ascii="宋体" w:hAnsi="宋体" w:eastAsia="宋体" w:cs="宋体"/>
                <w:position w:val="1"/>
                <w:sz w:val="24"/>
                <w:szCs w:val="24"/>
              </w:rPr>
              <w:t>7</w:t>
            </w:r>
          </w:p>
        </w:tc>
        <w:tc>
          <w:tcPr>
            <w:tcW w:w="4512" w:type="pct"/>
            <w:gridSpan w:val="2"/>
            <w:vAlign w:val="top"/>
          </w:tcPr>
          <w:p w14:paraId="05641F28">
            <w:pPr>
              <w:pStyle w:val="25"/>
              <w:kinsoku/>
              <w:topLinePunct w:val="0"/>
              <w:bidi w:val="0"/>
              <w:spacing w:before="200" w:line="228" w:lineRule="auto"/>
              <w:ind w:left="115"/>
              <w:rPr>
                <w:rFonts w:hint="eastAsia" w:ascii="宋体" w:hAnsi="宋体" w:eastAsia="宋体" w:cs="宋体"/>
                <w:sz w:val="24"/>
                <w:szCs w:val="24"/>
              </w:rPr>
            </w:pPr>
            <w:r>
              <w:rPr>
                <w:rFonts w:hint="eastAsia" w:ascii="宋体" w:hAnsi="宋体" w:eastAsia="宋体" w:cs="宋体"/>
                <w:spacing w:val="9"/>
                <w:sz w:val="24"/>
                <w:szCs w:val="24"/>
              </w:rPr>
              <w:t>没有发生过较为严重的质量问题</w:t>
            </w:r>
          </w:p>
        </w:tc>
      </w:tr>
      <w:tr w14:paraId="05D75F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487" w:type="pct"/>
            <w:vAlign w:val="top"/>
          </w:tcPr>
          <w:p w14:paraId="50E72E42">
            <w:pPr>
              <w:pStyle w:val="25"/>
              <w:kinsoku/>
              <w:topLinePunct w:val="0"/>
              <w:bidi w:val="0"/>
              <w:spacing w:before="191" w:line="269" w:lineRule="exact"/>
              <w:ind w:left="369"/>
              <w:rPr>
                <w:rFonts w:hint="eastAsia" w:ascii="宋体" w:hAnsi="宋体" w:eastAsia="宋体" w:cs="宋体"/>
                <w:sz w:val="24"/>
                <w:szCs w:val="24"/>
              </w:rPr>
            </w:pPr>
            <w:r>
              <w:rPr>
                <w:rFonts w:hint="eastAsia" w:ascii="宋体" w:hAnsi="宋体" w:eastAsia="宋体" w:cs="宋体"/>
                <w:position w:val="1"/>
                <w:sz w:val="24"/>
                <w:szCs w:val="24"/>
              </w:rPr>
              <w:t>8</w:t>
            </w:r>
          </w:p>
        </w:tc>
        <w:tc>
          <w:tcPr>
            <w:tcW w:w="4512" w:type="pct"/>
            <w:gridSpan w:val="2"/>
            <w:vAlign w:val="top"/>
          </w:tcPr>
          <w:p w14:paraId="48B6264D">
            <w:pPr>
              <w:pStyle w:val="25"/>
              <w:kinsoku/>
              <w:topLinePunct w:val="0"/>
              <w:bidi w:val="0"/>
              <w:spacing w:before="191" w:line="228" w:lineRule="auto"/>
              <w:ind w:left="111"/>
              <w:rPr>
                <w:rFonts w:hint="eastAsia" w:ascii="宋体" w:hAnsi="宋体" w:eastAsia="宋体" w:cs="宋体"/>
                <w:sz w:val="24"/>
                <w:szCs w:val="24"/>
              </w:rPr>
            </w:pPr>
            <w:r>
              <w:rPr>
                <w:rFonts w:hint="eastAsia" w:ascii="宋体" w:hAnsi="宋体" w:eastAsia="宋体" w:cs="宋体"/>
                <w:spacing w:val="9"/>
                <w:sz w:val="24"/>
                <w:szCs w:val="24"/>
              </w:rPr>
              <w:t>业主对项目执行的满意程度：满意</w:t>
            </w:r>
          </w:p>
        </w:tc>
      </w:tr>
      <w:tr w14:paraId="20B049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62" w:hRule="atLeast"/>
        </w:trPr>
        <w:tc>
          <w:tcPr>
            <w:tcW w:w="487" w:type="pct"/>
            <w:vAlign w:val="top"/>
          </w:tcPr>
          <w:p w14:paraId="7EF7E702">
            <w:pPr>
              <w:kinsoku/>
              <w:topLinePunct w:val="0"/>
              <w:bidi w:val="0"/>
              <w:spacing w:line="262" w:lineRule="auto"/>
              <w:rPr>
                <w:rFonts w:hint="eastAsia" w:ascii="宋体" w:hAnsi="宋体" w:eastAsia="宋体" w:cs="宋体"/>
                <w:sz w:val="24"/>
                <w:szCs w:val="24"/>
              </w:rPr>
            </w:pPr>
          </w:p>
          <w:p w14:paraId="7E08CC16">
            <w:pPr>
              <w:kinsoku/>
              <w:topLinePunct w:val="0"/>
              <w:bidi w:val="0"/>
              <w:spacing w:line="262" w:lineRule="auto"/>
              <w:rPr>
                <w:rFonts w:hint="eastAsia" w:ascii="宋体" w:hAnsi="宋体" w:eastAsia="宋体" w:cs="宋体"/>
                <w:sz w:val="24"/>
                <w:szCs w:val="24"/>
              </w:rPr>
            </w:pPr>
          </w:p>
          <w:p w14:paraId="45340EA9">
            <w:pPr>
              <w:kinsoku/>
              <w:topLinePunct w:val="0"/>
              <w:bidi w:val="0"/>
              <w:spacing w:line="263" w:lineRule="auto"/>
              <w:rPr>
                <w:rFonts w:hint="eastAsia" w:ascii="宋体" w:hAnsi="宋体" w:eastAsia="宋体" w:cs="宋体"/>
                <w:sz w:val="24"/>
                <w:szCs w:val="24"/>
              </w:rPr>
            </w:pPr>
          </w:p>
          <w:p w14:paraId="296BE471">
            <w:pPr>
              <w:pStyle w:val="25"/>
              <w:kinsoku/>
              <w:topLinePunct w:val="0"/>
              <w:bidi w:val="0"/>
              <w:spacing w:before="65" w:line="268" w:lineRule="exact"/>
              <w:ind w:left="369"/>
              <w:rPr>
                <w:rFonts w:hint="eastAsia" w:ascii="宋体" w:hAnsi="宋体" w:eastAsia="宋体" w:cs="宋体"/>
                <w:sz w:val="24"/>
                <w:szCs w:val="24"/>
              </w:rPr>
            </w:pPr>
            <w:r>
              <w:rPr>
                <w:rFonts w:hint="eastAsia" w:ascii="宋体" w:hAnsi="宋体" w:eastAsia="宋体" w:cs="宋体"/>
                <w:position w:val="1"/>
                <w:sz w:val="24"/>
                <w:szCs w:val="24"/>
              </w:rPr>
              <w:t>9</w:t>
            </w:r>
          </w:p>
        </w:tc>
        <w:tc>
          <w:tcPr>
            <w:tcW w:w="4512" w:type="pct"/>
            <w:gridSpan w:val="2"/>
            <w:vAlign w:val="top"/>
          </w:tcPr>
          <w:p w14:paraId="3AEBB135">
            <w:pPr>
              <w:kinsoku/>
              <w:topLinePunct w:val="0"/>
              <w:bidi w:val="0"/>
              <w:spacing w:line="292" w:lineRule="auto"/>
              <w:rPr>
                <w:rFonts w:hint="eastAsia" w:ascii="宋体" w:hAnsi="宋体" w:eastAsia="宋体" w:cs="宋体"/>
                <w:sz w:val="24"/>
                <w:szCs w:val="24"/>
              </w:rPr>
            </w:pPr>
          </w:p>
          <w:p w14:paraId="2F329615">
            <w:pPr>
              <w:kinsoku/>
              <w:topLinePunct w:val="0"/>
              <w:bidi w:val="0"/>
              <w:spacing w:line="292" w:lineRule="auto"/>
              <w:rPr>
                <w:rFonts w:hint="eastAsia" w:ascii="宋体" w:hAnsi="宋体" w:eastAsia="宋体" w:cs="宋体"/>
                <w:sz w:val="24"/>
                <w:szCs w:val="24"/>
              </w:rPr>
            </w:pPr>
          </w:p>
          <w:p w14:paraId="5F8F8A27">
            <w:pPr>
              <w:pStyle w:val="25"/>
              <w:kinsoku/>
              <w:topLinePunct w:val="0"/>
              <w:bidi w:val="0"/>
              <w:spacing w:before="65" w:line="227" w:lineRule="auto"/>
              <w:ind w:left="111"/>
              <w:rPr>
                <w:rFonts w:hint="eastAsia" w:ascii="宋体" w:hAnsi="宋体" w:eastAsia="宋体" w:cs="宋体"/>
                <w:sz w:val="24"/>
                <w:szCs w:val="24"/>
              </w:rPr>
            </w:pPr>
            <w:r>
              <w:rPr>
                <w:rFonts w:hint="eastAsia" w:ascii="宋体" w:hAnsi="宋体" w:eastAsia="宋体" w:cs="宋体"/>
                <w:spacing w:val="8"/>
                <w:sz w:val="24"/>
                <w:szCs w:val="24"/>
              </w:rPr>
              <w:t>业主单位加盖公章</w:t>
            </w:r>
          </w:p>
        </w:tc>
      </w:tr>
    </w:tbl>
    <w:p w14:paraId="38386D3F">
      <w:pPr>
        <w:kinsoku/>
        <w:topLinePunct w:val="0"/>
        <w:bidi w:val="0"/>
        <w:spacing w:before="33" w:line="221" w:lineRule="auto"/>
        <w:ind w:left="123"/>
        <w:rPr>
          <w:rFonts w:hint="eastAsia" w:ascii="宋体" w:hAnsi="宋体" w:eastAsia="宋体" w:cs="宋体"/>
          <w:sz w:val="24"/>
          <w:szCs w:val="24"/>
        </w:rPr>
      </w:pPr>
      <w:r>
        <w:rPr>
          <w:rFonts w:hint="eastAsia" w:ascii="宋体" w:hAnsi="宋体" w:eastAsia="宋体" w:cs="宋体"/>
          <w:spacing w:val="9"/>
          <w:sz w:val="24"/>
          <w:szCs w:val="24"/>
        </w:rPr>
        <w:t>注：投标人业绩的证明文件格式可参考上述表格，但需加盖业主单位公章。</w:t>
      </w:r>
    </w:p>
    <w:p w14:paraId="66809BD2">
      <w:pPr>
        <w:kinsoku/>
        <w:topLinePunct w:val="0"/>
        <w:bidi w:val="0"/>
        <w:spacing w:line="221" w:lineRule="auto"/>
        <w:rPr>
          <w:rFonts w:ascii="黑体" w:hAnsi="黑体" w:eastAsia="黑体" w:cs="黑体"/>
          <w:sz w:val="20"/>
          <w:szCs w:val="20"/>
        </w:rPr>
        <w:sectPr>
          <w:footerReference r:id="rId49"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60F5EE09">
      <w:pPr>
        <w:kinsoku/>
        <w:topLinePunct w:val="0"/>
        <w:bidi w:val="0"/>
        <w:spacing w:before="78" w:line="221" w:lineRule="auto"/>
        <w:ind w:left="3099"/>
        <w:rPr>
          <w:rFonts w:ascii="黑体" w:hAnsi="黑体" w:eastAsia="黑体" w:cs="黑体"/>
          <w:sz w:val="24"/>
          <w:szCs w:val="24"/>
        </w:rPr>
      </w:pPr>
      <w:r>
        <w:rPr>
          <w:rFonts w:ascii="黑体" w:hAnsi="黑体" w:eastAsia="黑体" w:cs="黑体"/>
          <w:spacing w:val="-1"/>
          <w:sz w:val="24"/>
          <w:szCs w:val="24"/>
        </w:rPr>
        <w:t>业主证明文件（分包商业绩）</w:t>
      </w:r>
    </w:p>
    <w:p w14:paraId="748C29DF">
      <w:pPr>
        <w:kinsoku/>
        <w:topLinePunct w:val="0"/>
        <w:bidi w:val="0"/>
        <w:spacing w:line="144" w:lineRule="exact"/>
      </w:pPr>
    </w:p>
    <w:tbl>
      <w:tblPr>
        <w:tblStyle w:val="24"/>
        <w:tblW w:w="500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08"/>
        <w:gridCol w:w="3677"/>
        <w:gridCol w:w="4594"/>
      </w:tblGrid>
      <w:tr w14:paraId="131061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5000" w:type="pct"/>
            <w:gridSpan w:val="3"/>
            <w:vAlign w:val="top"/>
          </w:tcPr>
          <w:p w14:paraId="39D4B174">
            <w:pPr>
              <w:pStyle w:val="25"/>
              <w:kinsoku/>
              <w:topLinePunct w:val="0"/>
              <w:bidi w:val="0"/>
              <w:spacing w:before="36" w:line="230" w:lineRule="auto"/>
              <w:ind w:left="113"/>
              <w:rPr>
                <w:sz w:val="24"/>
                <w:szCs w:val="24"/>
              </w:rPr>
            </w:pPr>
            <w:r>
              <w:rPr>
                <w:sz w:val="24"/>
                <w:szCs w:val="24"/>
              </w:rPr>
              <w:t>XX</w:t>
            </w:r>
            <w:r>
              <w:rPr>
                <w:spacing w:val="3"/>
                <w:sz w:val="24"/>
                <w:szCs w:val="24"/>
              </w:rPr>
              <w:t>名称：</w:t>
            </w:r>
          </w:p>
        </w:tc>
      </w:tr>
      <w:tr w14:paraId="399560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38" w:hRule="atLeast"/>
        </w:trPr>
        <w:tc>
          <w:tcPr>
            <w:tcW w:w="445" w:type="pct"/>
            <w:vMerge w:val="restart"/>
            <w:tcBorders>
              <w:bottom w:val="nil"/>
            </w:tcBorders>
            <w:vAlign w:val="top"/>
          </w:tcPr>
          <w:p w14:paraId="063043DF">
            <w:pPr>
              <w:kinsoku/>
              <w:topLinePunct w:val="0"/>
              <w:bidi w:val="0"/>
              <w:spacing w:line="261" w:lineRule="auto"/>
              <w:rPr>
                <w:rFonts w:ascii="Arial"/>
                <w:sz w:val="24"/>
                <w:szCs w:val="24"/>
              </w:rPr>
            </w:pPr>
          </w:p>
          <w:p w14:paraId="3A1AED5D">
            <w:pPr>
              <w:kinsoku/>
              <w:topLinePunct w:val="0"/>
              <w:bidi w:val="0"/>
              <w:spacing w:line="261" w:lineRule="auto"/>
              <w:rPr>
                <w:rFonts w:ascii="Arial"/>
                <w:sz w:val="24"/>
                <w:szCs w:val="24"/>
              </w:rPr>
            </w:pPr>
          </w:p>
          <w:p w14:paraId="04BAD1D3">
            <w:pPr>
              <w:kinsoku/>
              <w:topLinePunct w:val="0"/>
              <w:bidi w:val="0"/>
              <w:spacing w:line="261" w:lineRule="auto"/>
              <w:rPr>
                <w:rFonts w:ascii="Arial"/>
                <w:sz w:val="24"/>
                <w:szCs w:val="24"/>
              </w:rPr>
            </w:pPr>
          </w:p>
          <w:p w14:paraId="4676F4B2">
            <w:pPr>
              <w:pStyle w:val="25"/>
              <w:kinsoku/>
              <w:topLinePunct w:val="0"/>
              <w:bidi w:val="0"/>
              <w:spacing w:before="65" w:line="270" w:lineRule="exact"/>
              <w:ind w:left="227"/>
              <w:rPr>
                <w:sz w:val="24"/>
                <w:szCs w:val="24"/>
              </w:rPr>
            </w:pPr>
            <w:r>
              <w:rPr>
                <w:position w:val="1"/>
                <w:sz w:val="24"/>
                <w:szCs w:val="24"/>
              </w:rPr>
              <w:t>1</w:t>
            </w:r>
          </w:p>
        </w:tc>
        <w:tc>
          <w:tcPr>
            <w:tcW w:w="2025" w:type="pct"/>
            <w:vAlign w:val="top"/>
          </w:tcPr>
          <w:p w14:paraId="1F5593F5">
            <w:pPr>
              <w:kinsoku/>
              <w:topLinePunct w:val="0"/>
              <w:bidi w:val="0"/>
              <w:spacing w:line="371" w:lineRule="auto"/>
              <w:rPr>
                <w:rFonts w:ascii="Arial"/>
                <w:sz w:val="24"/>
                <w:szCs w:val="24"/>
              </w:rPr>
            </w:pPr>
          </w:p>
          <w:p w14:paraId="1CA1D796">
            <w:pPr>
              <w:pStyle w:val="25"/>
              <w:kinsoku/>
              <w:topLinePunct w:val="0"/>
              <w:bidi w:val="0"/>
              <w:spacing w:before="65" w:line="228" w:lineRule="auto"/>
              <w:ind w:left="115"/>
              <w:rPr>
                <w:sz w:val="24"/>
                <w:szCs w:val="24"/>
              </w:rPr>
            </w:pPr>
            <w:r>
              <w:rPr>
                <w:spacing w:val="5"/>
                <w:sz w:val="24"/>
                <w:szCs w:val="24"/>
              </w:rPr>
              <w:t>项目名称：</w:t>
            </w:r>
          </w:p>
        </w:tc>
        <w:tc>
          <w:tcPr>
            <w:tcW w:w="2528" w:type="pct"/>
            <w:vAlign w:val="top"/>
          </w:tcPr>
          <w:p w14:paraId="2D09E39D">
            <w:pPr>
              <w:pStyle w:val="25"/>
              <w:kinsoku/>
              <w:topLinePunct w:val="0"/>
              <w:bidi w:val="0"/>
              <w:spacing w:before="29" w:line="378" w:lineRule="auto"/>
              <w:ind w:left="116" w:right="2348" w:hanging="1"/>
              <w:rPr>
                <w:sz w:val="24"/>
                <w:szCs w:val="24"/>
              </w:rPr>
            </w:pPr>
            <w:r>
              <w:rPr>
                <w:spacing w:val="8"/>
                <w:sz w:val="24"/>
                <w:szCs w:val="24"/>
              </w:rPr>
              <w:t>合同签订时间（在建</w:t>
            </w:r>
            <w:r>
              <w:rPr>
                <w:spacing w:val="-13"/>
                <w:sz w:val="24"/>
                <w:szCs w:val="24"/>
              </w:rPr>
              <w:t>）：</w:t>
            </w:r>
            <w:r>
              <w:rPr>
                <w:sz w:val="24"/>
                <w:szCs w:val="24"/>
              </w:rPr>
              <w:t>或</w:t>
            </w:r>
          </w:p>
          <w:p w14:paraId="2F49F994">
            <w:pPr>
              <w:pStyle w:val="25"/>
              <w:kinsoku/>
              <w:topLinePunct w:val="0"/>
              <w:bidi w:val="0"/>
              <w:spacing w:line="228" w:lineRule="auto"/>
              <w:ind w:left="115"/>
              <w:rPr>
                <w:sz w:val="24"/>
                <w:szCs w:val="24"/>
              </w:rPr>
            </w:pPr>
            <w:r>
              <w:rPr>
                <w:spacing w:val="7"/>
                <w:sz w:val="24"/>
                <w:szCs w:val="24"/>
              </w:rPr>
              <w:t>开通试运营时间：</w:t>
            </w:r>
          </w:p>
        </w:tc>
      </w:tr>
      <w:tr w14:paraId="0753AB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445" w:type="pct"/>
            <w:vMerge w:val="continue"/>
            <w:tcBorders>
              <w:top w:val="nil"/>
            </w:tcBorders>
            <w:vAlign w:val="top"/>
          </w:tcPr>
          <w:p w14:paraId="520F09DA">
            <w:pPr>
              <w:kinsoku/>
              <w:topLinePunct w:val="0"/>
              <w:bidi w:val="0"/>
              <w:rPr>
                <w:rFonts w:ascii="Arial"/>
                <w:sz w:val="24"/>
                <w:szCs w:val="24"/>
              </w:rPr>
            </w:pPr>
          </w:p>
        </w:tc>
        <w:tc>
          <w:tcPr>
            <w:tcW w:w="4554" w:type="pct"/>
            <w:gridSpan w:val="2"/>
            <w:vAlign w:val="top"/>
          </w:tcPr>
          <w:p w14:paraId="487B42C3">
            <w:pPr>
              <w:pStyle w:val="25"/>
              <w:kinsoku/>
              <w:topLinePunct w:val="0"/>
              <w:bidi w:val="0"/>
              <w:spacing w:before="31" w:line="228" w:lineRule="auto"/>
              <w:ind w:left="132"/>
              <w:rPr>
                <w:sz w:val="24"/>
                <w:szCs w:val="24"/>
              </w:rPr>
            </w:pPr>
            <w:r>
              <w:rPr>
                <w:spacing w:val="-4"/>
                <w:sz w:val="24"/>
                <w:szCs w:val="24"/>
              </w:rPr>
              <w:t>国别：</w:t>
            </w:r>
          </w:p>
        </w:tc>
      </w:tr>
      <w:tr w14:paraId="59921F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7" w:hRule="atLeast"/>
        </w:trPr>
        <w:tc>
          <w:tcPr>
            <w:tcW w:w="445" w:type="pct"/>
            <w:vAlign w:val="top"/>
          </w:tcPr>
          <w:p w14:paraId="6BECC6C7">
            <w:pPr>
              <w:pStyle w:val="25"/>
              <w:kinsoku/>
              <w:topLinePunct w:val="0"/>
              <w:bidi w:val="0"/>
              <w:spacing w:before="74" w:line="270" w:lineRule="exact"/>
              <w:ind w:left="214"/>
              <w:rPr>
                <w:sz w:val="24"/>
                <w:szCs w:val="24"/>
              </w:rPr>
            </w:pPr>
            <w:r>
              <w:rPr>
                <w:position w:val="1"/>
                <w:sz w:val="24"/>
                <w:szCs w:val="24"/>
              </w:rPr>
              <w:t>2</w:t>
            </w:r>
          </w:p>
        </w:tc>
        <w:tc>
          <w:tcPr>
            <w:tcW w:w="4554" w:type="pct"/>
            <w:gridSpan w:val="2"/>
            <w:vAlign w:val="top"/>
          </w:tcPr>
          <w:p w14:paraId="482F077B">
            <w:pPr>
              <w:pStyle w:val="25"/>
              <w:kinsoku/>
              <w:topLinePunct w:val="0"/>
              <w:bidi w:val="0"/>
              <w:spacing w:before="73" w:line="230" w:lineRule="auto"/>
              <w:ind w:left="111"/>
              <w:rPr>
                <w:sz w:val="24"/>
                <w:szCs w:val="24"/>
              </w:rPr>
            </w:pPr>
            <w:r>
              <w:rPr>
                <w:spacing w:val="6"/>
                <w:sz w:val="24"/>
                <w:szCs w:val="24"/>
              </w:rPr>
              <w:t>业主名称：</w:t>
            </w:r>
          </w:p>
        </w:tc>
      </w:tr>
      <w:tr w14:paraId="6D58E5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445" w:type="pct"/>
            <w:vAlign w:val="top"/>
          </w:tcPr>
          <w:p w14:paraId="5103A46A">
            <w:pPr>
              <w:pStyle w:val="25"/>
              <w:kinsoku/>
              <w:topLinePunct w:val="0"/>
              <w:bidi w:val="0"/>
              <w:spacing w:before="114" w:line="268" w:lineRule="exact"/>
              <w:ind w:left="216"/>
              <w:rPr>
                <w:sz w:val="24"/>
                <w:szCs w:val="24"/>
              </w:rPr>
            </w:pPr>
            <w:r>
              <w:rPr>
                <w:position w:val="1"/>
                <w:sz w:val="24"/>
                <w:szCs w:val="24"/>
              </w:rPr>
              <w:t>3</w:t>
            </w:r>
          </w:p>
        </w:tc>
        <w:tc>
          <w:tcPr>
            <w:tcW w:w="4554" w:type="pct"/>
            <w:gridSpan w:val="2"/>
            <w:vAlign w:val="top"/>
          </w:tcPr>
          <w:p w14:paraId="1CFE8963">
            <w:pPr>
              <w:pStyle w:val="25"/>
              <w:kinsoku/>
              <w:topLinePunct w:val="0"/>
              <w:bidi w:val="0"/>
              <w:spacing w:before="114" w:line="237" w:lineRule="auto"/>
              <w:ind w:left="111"/>
              <w:rPr>
                <w:sz w:val="24"/>
                <w:szCs w:val="24"/>
              </w:rPr>
            </w:pPr>
            <w:r>
              <w:rPr>
                <w:spacing w:val="6"/>
                <w:sz w:val="24"/>
                <w:szCs w:val="24"/>
              </w:rPr>
              <w:t>业主地址：</w:t>
            </w:r>
          </w:p>
        </w:tc>
      </w:tr>
      <w:tr w14:paraId="0A13BF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445" w:type="pct"/>
            <w:vAlign w:val="top"/>
          </w:tcPr>
          <w:p w14:paraId="30455F8D">
            <w:pPr>
              <w:pStyle w:val="25"/>
              <w:kinsoku/>
              <w:topLinePunct w:val="0"/>
              <w:bidi w:val="0"/>
              <w:spacing w:before="114" w:line="270" w:lineRule="exact"/>
              <w:ind w:left="211"/>
              <w:rPr>
                <w:sz w:val="24"/>
                <w:szCs w:val="24"/>
              </w:rPr>
            </w:pPr>
            <w:r>
              <w:rPr>
                <w:position w:val="1"/>
                <w:sz w:val="24"/>
                <w:szCs w:val="24"/>
              </w:rPr>
              <w:t>4</w:t>
            </w:r>
          </w:p>
        </w:tc>
        <w:tc>
          <w:tcPr>
            <w:tcW w:w="4554" w:type="pct"/>
            <w:gridSpan w:val="2"/>
            <w:vAlign w:val="top"/>
          </w:tcPr>
          <w:p w14:paraId="0F80AD60">
            <w:pPr>
              <w:pStyle w:val="25"/>
              <w:kinsoku/>
              <w:topLinePunct w:val="0"/>
              <w:bidi w:val="0"/>
              <w:spacing w:before="113" w:line="228" w:lineRule="auto"/>
              <w:ind w:left="113"/>
              <w:rPr>
                <w:sz w:val="24"/>
                <w:szCs w:val="24"/>
              </w:rPr>
            </w:pPr>
            <w:r>
              <w:rPr>
                <w:spacing w:val="4"/>
                <w:sz w:val="24"/>
                <w:szCs w:val="24"/>
              </w:rPr>
              <w:t>合同金额：万元</w:t>
            </w:r>
          </w:p>
        </w:tc>
      </w:tr>
      <w:tr w14:paraId="054A4B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73" w:hRule="atLeast"/>
        </w:trPr>
        <w:tc>
          <w:tcPr>
            <w:tcW w:w="445" w:type="pct"/>
            <w:vAlign w:val="top"/>
          </w:tcPr>
          <w:p w14:paraId="25D172EB">
            <w:pPr>
              <w:kinsoku/>
              <w:topLinePunct w:val="0"/>
              <w:bidi w:val="0"/>
              <w:spacing w:line="260" w:lineRule="auto"/>
              <w:rPr>
                <w:rFonts w:ascii="Arial"/>
                <w:sz w:val="24"/>
                <w:szCs w:val="24"/>
              </w:rPr>
            </w:pPr>
          </w:p>
          <w:p w14:paraId="5B1497B4">
            <w:pPr>
              <w:kinsoku/>
              <w:topLinePunct w:val="0"/>
              <w:bidi w:val="0"/>
              <w:spacing w:line="260" w:lineRule="auto"/>
              <w:rPr>
                <w:rFonts w:ascii="Arial"/>
                <w:sz w:val="24"/>
                <w:szCs w:val="24"/>
              </w:rPr>
            </w:pPr>
          </w:p>
          <w:p w14:paraId="7FADA8CB">
            <w:pPr>
              <w:kinsoku/>
              <w:topLinePunct w:val="0"/>
              <w:bidi w:val="0"/>
              <w:spacing w:line="260" w:lineRule="auto"/>
              <w:rPr>
                <w:rFonts w:ascii="Arial"/>
                <w:sz w:val="24"/>
                <w:szCs w:val="24"/>
              </w:rPr>
            </w:pPr>
          </w:p>
          <w:p w14:paraId="456060D1">
            <w:pPr>
              <w:kinsoku/>
              <w:topLinePunct w:val="0"/>
              <w:bidi w:val="0"/>
              <w:spacing w:line="261" w:lineRule="auto"/>
              <w:rPr>
                <w:rFonts w:ascii="Arial"/>
                <w:sz w:val="24"/>
                <w:szCs w:val="24"/>
              </w:rPr>
            </w:pPr>
          </w:p>
          <w:p w14:paraId="0ABA8EFE">
            <w:pPr>
              <w:pStyle w:val="25"/>
              <w:kinsoku/>
              <w:topLinePunct w:val="0"/>
              <w:bidi w:val="0"/>
              <w:spacing w:before="65" w:line="268" w:lineRule="exact"/>
              <w:ind w:left="216"/>
              <w:rPr>
                <w:sz w:val="24"/>
                <w:szCs w:val="24"/>
              </w:rPr>
            </w:pPr>
            <w:r>
              <w:rPr>
                <w:position w:val="1"/>
                <w:sz w:val="24"/>
                <w:szCs w:val="24"/>
              </w:rPr>
              <w:t>5</w:t>
            </w:r>
          </w:p>
        </w:tc>
        <w:tc>
          <w:tcPr>
            <w:tcW w:w="4554" w:type="pct"/>
            <w:gridSpan w:val="2"/>
            <w:vAlign w:val="top"/>
          </w:tcPr>
          <w:p w14:paraId="289E33A6">
            <w:pPr>
              <w:kinsoku/>
              <w:topLinePunct w:val="0"/>
              <w:bidi w:val="0"/>
              <w:spacing w:line="432" w:lineRule="auto"/>
              <w:rPr>
                <w:rFonts w:ascii="Arial"/>
                <w:sz w:val="24"/>
                <w:szCs w:val="24"/>
              </w:rPr>
            </w:pPr>
          </w:p>
          <w:p w14:paraId="3C3BC617">
            <w:pPr>
              <w:pStyle w:val="25"/>
              <w:kinsoku/>
              <w:topLinePunct w:val="0"/>
              <w:bidi w:val="0"/>
              <w:spacing w:before="65" w:line="228" w:lineRule="auto"/>
              <w:ind w:left="115"/>
              <w:rPr>
                <w:sz w:val="24"/>
                <w:szCs w:val="24"/>
              </w:rPr>
            </w:pPr>
            <w:r>
              <w:rPr>
                <w:spacing w:val="8"/>
                <w:sz w:val="24"/>
                <w:szCs w:val="24"/>
              </w:rPr>
              <w:t>项目和/或合同的内容、性质及特点的描述：</w:t>
            </w:r>
          </w:p>
          <w:p w14:paraId="57512075">
            <w:pPr>
              <w:pStyle w:val="25"/>
              <w:kinsoku/>
              <w:topLinePunct w:val="0"/>
              <w:bidi w:val="0"/>
              <w:spacing w:before="160" w:line="228" w:lineRule="auto"/>
              <w:ind w:left="109"/>
              <w:rPr>
                <w:sz w:val="24"/>
                <w:szCs w:val="24"/>
              </w:rPr>
            </w:pPr>
            <w:r>
              <w:rPr>
                <w:sz w:val="24"/>
                <w:szCs w:val="24"/>
              </w:rPr>
              <w:t>XX</w:t>
            </w:r>
            <w:r>
              <w:rPr>
                <w:spacing w:val="7"/>
                <w:sz w:val="24"/>
                <w:szCs w:val="24"/>
              </w:rPr>
              <w:t>工程线路全长</w:t>
            </w:r>
            <w:r>
              <w:rPr>
                <w:sz w:val="24"/>
                <w:szCs w:val="24"/>
              </w:rPr>
              <w:t>XXkm</w:t>
            </w:r>
            <w:r>
              <w:rPr>
                <w:spacing w:val="7"/>
                <w:sz w:val="24"/>
                <w:szCs w:val="24"/>
              </w:rPr>
              <w:t>，设车站</w:t>
            </w:r>
            <w:r>
              <w:rPr>
                <w:sz w:val="24"/>
                <w:szCs w:val="24"/>
              </w:rPr>
              <w:t>XX</w:t>
            </w:r>
            <w:r>
              <w:rPr>
                <w:spacing w:val="7"/>
                <w:sz w:val="24"/>
                <w:szCs w:val="24"/>
              </w:rPr>
              <w:t>座，设车辆段X座，停车场X座。</w:t>
            </w:r>
          </w:p>
          <w:p w14:paraId="0A68D97D">
            <w:pPr>
              <w:pStyle w:val="25"/>
              <w:kinsoku/>
              <w:topLinePunct w:val="0"/>
              <w:bidi w:val="0"/>
              <w:spacing w:before="160" w:line="378" w:lineRule="auto"/>
              <w:ind w:left="111" w:right="109" w:firstLine="1"/>
              <w:rPr>
                <w:sz w:val="24"/>
                <w:szCs w:val="24"/>
              </w:rPr>
            </w:pPr>
            <w:r>
              <w:rPr>
                <w:spacing w:val="11"/>
                <w:sz w:val="24"/>
                <w:szCs w:val="24"/>
              </w:rPr>
              <w:t>本项目包括控制中心设备（型号</w:t>
            </w:r>
            <w:r>
              <w:rPr>
                <w:sz w:val="24"/>
                <w:szCs w:val="24"/>
              </w:rPr>
              <w:t>XX</w:t>
            </w:r>
            <w:r>
              <w:rPr>
                <w:spacing w:val="11"/>
                <w:sz w:val="24"/>
                <w:szCs w:val="24"/>
              </w:rPr>
              <w:t>）</w:t>
            </w:r>
            <w:r>
              <w:rPr>
                <w:sz w:val="24"/>
                <w:szCs w:val="24"/>
              </w:rPr>
              <w:t>XX</w:t>
            </w:r>
            <w:r>
              <w:rPr>
                <w:spacing w:val="11"/>
                <w:sz w:val="24"/>
                <w:szCs w:val="24"/>
              </w:rPr>
              <w:t>套、网管X套、车站设备（型号为</w:t>
            </w:r>
            <w:r>
              <w:rPr>
                <w:sz w:val="24"/>
                <w:szCs w:val="24"/>
              </w:rPr>
              <w:t>XX</w:t>
            </w:r>
            <w:r>
              <w:rPr>
                <w:spacing w:val="11"/>
                <w:sz w:val="24"/>
                <w:szCs w:val="24"/>
              </w:rPr>
              <w:t>）</w:t>
            </w:r>
            <w:r>
              <w:rPr>
                <w:sz w:val="24"/>
                <w:szCs w:val="24"/>
              </w:rPr>
              <w:t>XX</w:t>
            </w:r>
            <w:r>
              <w:rPr>
                <w:spacing w:val="11"/>
                <w:sz w:val="24"/>
                <w:szCs w:val="24"/>
              </w:rPr>
              <w:t>套、车</w:t>
            </w:r>
            <w:r>
              <w:rPr>
                <w:spacing w:val="7"/>
                <w:sz w:val="24"/>
                <w:szCs w:val="24"/>
              </w:rPr>
              <w:t>辆段</w:t>
            </w:r>
            <w:r>
              <w:rPr>
                <w:sz w:val="24"/>
                <w:szCs w:val="24"/>
              </w:rPr>
              <w:t>XX</w:t>
            </w:r>
            <w:r>
              <w:rPr>
                <w:spacing w:val="7"/>
                <w:sz w:val="24"/>
                <w:szCs w:val="24"/>
              </w:rPr>
              <w:t>套、停车场</w:t>
            </w:r>
            <w:r>
              <w:rPr>
                <w:sz w:val="24"/>
                <w:szCs w:val="24"/>
              </w:rPr>
              <w:t>XX</w:t>
            </w:r>
            <w:r>
              <w:rPr>
                <w:spacing w:val="7"/>
                <w:sz w:val="24"/>
                <w:szCs w:val="24"/>
              </w:rPr>
              <w:t>套、</w:t>
            </w:r>
            <w:r>
              <w:rPr>
                <w:sz w:val="24"/>
                <w:szCs w:val="24"/>
              </w:rPr>
              <w:t>XX</w:t>
            </w:r>
            <w:r>
              <w:rPr>
                <w:spacing w:val="7"/>
                <w:sz w:val="24"/>
                <w:szCs w:val="24"/>
              </w:rPr>
              <w:t>设备</w:t>
            </w:r>
            <w:r>
              <w:rPr>
                <w:sz w:val="24"/>
                <w:szCs w:val="24"/>
              </w:rPr>
              <w:t>XX</w:t>
            </w:r>
            <w:r>
              <w:rPr>
                <w:spacing w:val="7"/>
                <w:sz w:val="24"/>
                <w:szCs w:val="24"/>
              </w:rPr>
              <w:t>套\公里等。</w:t>
            </w:r>
          </w:p>
        </w:tc>
      </w:tr>
      <w:tr w14:paraId="37D528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445" w:type="pct"/>
            <w:vAlign w:val="top"/>
          </w:tcPr>
          <w:p w14:paraId="19C18D32">
            <w:pPr>
              <w:pStyle w:val="25"/>
              <w:kinsoku/>
              <w:topLinePunct w:val="0"/>
              <w:bidi w:val="0"/>
              <w:spacing w:before="197" w:line="269" w:lineRule="exact"/>
              <w:ind w:left="214"/>
              <w:rPr>
                <w:sz w:val="24"/>
                <w:szCs w:val="24"/>
              </w:rPr>
            </w:pPr>
            <w:r>
              <w:rPr>
                <w:position w:val="1"/>
                <w:sz w:val="24"/>
                <w:szCs w:val="24"/>
              </w:rPr>
              <w:t>6</w:t>
            </w:r>
          </w:p>
        </w:tc>
        <w:tc>
          <w:tcPr>
            <w:tcW w:w="4554" w:type="pct"/>
            <w:gridSpan w:val="2"/>
            <w:vAlign w:val="top"/>
          </w:tcPr>
          <w:p w14:paraId="7661F966">
            <w:pPr>
              <w:pStyle w:val="25"/>
              <w:kinsoku/>
              <w:topLinePunct w:val="0"/>
              <w:bidi w:val="0"/>
              <w:spacing w:before="197" w:line="226" w:lineRule="auto"/>
              <w:ind w:left="111"/>
              <w:rPr>
                <w:sz w:val="24"/>
                <w:szCs w:val="24"/>
              </w:rPr>
            </w:pPr>
            <w:r>
              <w:rPr>
                <w:spacing w:val="9"/>
                <w:sz w:val="24"/>
                <w:szCs w:val="24"/>
              </w:rPr>
              <w:t>业主对工期的评价：满足工期要求</w:t>
            </w:r>
          </w:p>
        </w:tc>
      </w:tr>
      <w:tr w14:paraId="376031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445" w:type="pct"/>
            <w:vAlign w:val="top"/>
          </w:tcPr>
          <w:p w14:paraId="2FD174B7">
            <w:pPr>
              <w:pStyle w:val="25"/>
              <w:kinsoku/>
              <w:topLinePunct w:val="0"/>
              <w:bidi w:val="0"/>
              <w:spacing w:before="197" w:line="269" w:lineRule="exact"/>
              <w:ind w:left="217"/>
              <w:rPr>
                <w:sz w:val="24"/>
                <w:szCs w:val="24"/>
              </w:rPr>
            </w:pPr>
            <w:r>
              <w:rPr>
                <w:position w:val="1"/>
                <w:sz w:val="24"/>
                <w:szCs w:val="24"/>
              </w:rPr>
              <w:t>7</w:t>
            </w:r>
          </w:p>
        </w:tc>
        <w:tc>
          <w:tcPr>
            <w:tcW w:w="4554" w:type="pct"/>
            <w:gridSpan w:val="2"/>
            <w:vAlign w:val="top"/>
          </w:tcPr>
          <w:p w14:paraId="0EF8F1B0">
            <w:pPr>
              <w:pStyle w:val="25"/>
              <w:kinsoku/>
              <w:topLinePunct w:val="0"/>
              <w:bidi w:val="0"/>
              <w:spacing w:before="198" w:line="228" w:lineRule="auto"/>
              <w:ind w:left="115"/>
              <w:rPr>
                <w:sz w:val="24"/>
                <w:szCs w:val="24"/>
              </w:rPr>
            </w:pPr>
            <w:r>
              <w:rPr>
                <w:spacing w:val="9"/>
                <w:sz w:val="24"/>
                <w:szCs w:val="24"/>
              </w:rPr>
              <w:t>没有发生过较为严重的质量问题</w:t>
            </w:r>
          </w:p>
        </w:tc>
      </w:tr>
      <w:tr w14:paraId="4FFA0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445" w:type="pct"/>
            <w:vAlign w:val="top"/>
          </w:tcPr>
          <w:p w14:paraId="1410F7D7">
            <w:pPr>
              <w:pStyle w:val="25"/>
              <w:kinsoku/>
              <w:topLinePunct w:val="0"/>
              <w:bidi w:val="0"/>
              <w:spacing w:before="190" w:line="268" w:lineRule="exact"/>
              <w:ind w:left="213"/>
              <w:rPr>
                <w:sz w:val="24"/>
                <w:szCs w:val="24"/>
              </w:rPr>
            </w:pPr>
            <w:r>
              <w:rPr>
                <w:position w:val="1"/>
                <w:sz w:val="24"/>
                <w:szCs w:val="24"/>
              </w:rPr>
              <w:t>8</w:t>
            </w:r>
          </w:p>
        </w:tc>
        <w:tc>
          <w:tcPr>
            <w:tcW w:w="4554" w:type="pct"/>
            <w:gridSpan w:val="2"/>
            <w:vAlign w:val="top"/>
          </w:tcPr>
          <w:p w14:paraId="1B382B2A">
            <w:pPr>
              <w:pStyle w:val="25"/>
              <w:kinsoku/>
              <w:topLinePunct w:val="0"/>
              <w:bidi w:val="0"/>
              <w:spacing w:before="190" w:line="228" w:lineRule="auto"/>
              <w:ind w:left="111"/>
              <w:rPr>
                <w:sz w:val="24"/>
                <w:szCs w:val="24"/>
              </w:rPr>
            </w:pPr>
            <w:r>
              <w:rPr>
                <w:spacing w:val="9"/>
                <w:sz w:val="24"/>
                <w:szCs w:val="24"/>
              </w:rPr>
              <w:t>业主对项目执行的满意程度：满意</w:t>
            </w:r>
          </w:p>
        </w:tc>
      </w:tr>
      <w:tr w14:paraId="1A2923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0" w:hRule="atLeast"/>
        </w:trPr>
        <w:tc>
          <w:tcPr>
            <w:tcW w:w="445" w:type="pct"/>
            <w:vAlign w:val="top"/>
          </w:tcPr>
          <w:p w14:paraId="1F9EC579">
            <w:pPr>
              <w:kinsoku/>
              <w:topLinePunct w:val="0"/>
              <w:bidi w:val="0"/>
              <w:spacing w:line="247" w:lineRule="auto"/>
              <w:rPr>
                <w:rFonts w:ascii="Arial"/>
                <w:sz w:val="24"/>
                <w:szCs w:val="24"/>
              </w:rPr>
            </w:pPr>
          </w:p>
          <w:p w14:paraId="450554B9">
            <w:pPr>
              <w:kinsoku/>
              <w:topLinePunct w:val="0"/>
              <w:bidi w:val="0"/>
              <w:spacing w:line="248" w:lineRule="auto"/>
              <w:rPr>
                <w:rFonts w:ascii="Arial"/>
                <w:sz w:val="24"/>
                <w:szCs w:val="24"/>
              </w:rPr>
            </w:pPr>
          </w:p>
          <w:p w14:paraId="4CDCDEB7">
            <w:pPr>
              <w:pStyle w:val="25"/>
              <w:kinsoku/>
              <w:topLinePunct w:val="0"/>
              <w:bidi w:val="0"/>
              <w:spacing w:before="65" w:line="268" w:lineRule="exact"/>
              <w:ind w:left="213"/>
              <w:rPr>
                <w:sz w:val="24"/>
                <w:szCs w:val="24"/>
              </w:rPr>
            </w:pPr>
            <w:r>
              <w:rPr>
                <w:position w:val="1"/>
                <w:sz w:val="24"/>
                <w:szCs w:val="24"/>
              </w:rPr>
              <w:t>9</w:t>
            </w:r>
          </w:p>
        </w:tc>
        <w:tc>
          <w:tcPr>
            <w:tcW w:w="4554" w:type="pct"/>
            <w:gridSpan w:val="2"/>
            <w:vAlign w:val="top"/>
          </w:tcPr>
          <w:p w14:paraId="6C3A0F64">
            <w:pPr>
              <w:kinsoku/>
              <w:topLinePunct w:val="0"/>
              <w:bidi w:val="0"/>
              <w:spacing w:line="247" w:lineRule="auto"/>
              <w:rPr>
                <w:rFonts w:ascii="Arial"/>
                <w:sz w:val="24"/>
                <w:szCs w:val="24"/>
              </w:rPr>
            </w:pPr>
          </w:p>
          <w:p w14:paraId="32696FCB">
            <w:pPr>
              <w:kinsoku/>
              <w:topLinePunct w:val="0"/>
              <w:bidi w:val="0"/>
              <w:spacing w:line="247" w:lineRule="auto"/>
              <w:rPr>
                <w:rFonts w:ascii="Arial"/>
                <w:sz w:val="24"/>
                <w:szCs w:val="24"/>
              </w:rPr>
            </w:pPr>
          </w:p>
          <w:p w14:paraId="64AFB613">
            <w:pPr>
              <w:pStyle w:val="25"/>
              <w:kinsoku/>
              <w:topLinePunct w:val="0"/>
              <w:bidi w:val="0"/>
              <w:spacing w:before="65" w:line="227" w:lineRule="auto"/>
              <w:ind w:left="111"/>
              <w:rPr>
                <w:sz w:val="24"/>
                <w:szCs w:val="24"/>
              </w:rPr>
            </w:pPr>
            <w:r>
              <w:rPr>
                <w:spacing w:val="8"/>
                <w:sz w:val="24"/>
                <w:szCs w:val="24"/>
              </w:rPr>
              <w:t>业主单位盖章</w:t>
            </w:r>
          </w:p>
        </w:tc>
      </w:tr>
    </w:tbl>
    <w:p w14:paraId="24B22500">
      <w:pPr>
        <w:kinsoku/>
        <w:topLinePunct w:val="0"/>
        <w:bidi w:val="0"/>
        <w:spacing w:before="30" w:line="229" w:lineRule="auto"/>
        <w:ind w:left="123"/>
        <w:rPr>
          <w:rFonts w:hint="eastAsia" w:ascii="宋体" w:hAnsi="宋体" w:eastAsia="宋体" w:cs="宋体"/>
          <w:sz w:val="24"/>
          <w:szCs w:val="24"/>
        </w:rPr>
      </w:pPr>
      <w:r>
        <w:rPr>
          <w:rFonts w:hint="eastAsia" w:ascii="宋体" w:hAnsi="宋体" w:eastAsia="宋体" w:cs="宋体"/>
          <w:spacing w:val="9"/>
          <w:sz w:val="24"/>
          <w:szCs w:val="24"/>
        </w:rPr>
        <w:t>注：分包商的业绩的证明文件格式可参考上述表格。</w:t>
      </w:r>
    </w:p>
    <w:p w14:paraId="74CF50A7">
      <w:pPr>
        <w:kinsoku/>
        <w:topLinePunct w:val="0"/>
        <w:bidi w:val="0"/>
        <w:spacing w:line="229" w:lineRule="auto"/>
        <w:rPr>
          <w:rFonts w:ascii="黑体" w:hAnsi="黑体" w:eastAsia="黑体" w:cs="黑体"/>
          <w:sz w:val="20"/>
          <w:szCs w:val="20"/>
        </w:rPr>
        <w:sectPr>
          <w:footerReference r:id="rId50"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53793D67">
      <w:pPr>
        <w:kinsoku/>
        <w:topLinePunct w:val="0"/>
        <w:bidi w:val="0"/>
        <w:spacing w:before="91" w:line="219" w:lineRule="auto"/>
        <w:ind w:left="3102"/>
        <w:rPr>
          <w:rFonts w:ascii="宋体" w:hAnsi="宋体" w:eastAsia="宋体" w:cs="宋体"/>
          <w:sz w:val="28"/>
          <w:szCs w:val="28"/>
        </w:rPr>
      </w:pPr>
      <w:r>
        <w:rPr>
          <w:rFonts w:ascii="Times New Roman" w:hAnsi="Times New Roman" w:eastAsia="Times New Roman" w:cs="Times New Roman"/>
          <w:spacing w:val="-2"/>
          <w:sz w:val="28"/>
          <w:szCs w:val="28"/>
        </w:rPr>
        <w:t>A7-7</w:t>
      </w:r>
      <w:r>
        <w:rPr>
          <w:rFonts w:ascii="宋体" w:hAnsi="宋体" w:eastAsia="宋体" w:cs="宋体"/>
          <w:b/>
          <w:bCs/>
          <w:spacing w:val="-2"/>
          <w:sz w:val="28"/>
          <w:szCs w:val="28"/>
        </w:rPr>
        <w:t>产品认证证书</w:t>
      </w:r>
    </w:p>
    <w:p w14:paraId="620AEE36">
      <w:pPr>
        <w:kinsoku/>
        <w:topLinePunct w:val="0"/>
        <w:bidi w:val="0"/>
        <w:spacing w:line="219" w:lineRule="auto"/>
        <w:rPr>
          <w:rFonts w:ascii="宋体" w:hAnsi="宋体" w:eastAsia="宋体" w:cs="宋体"/>
          <w:sz w:val="28"/>
          <w:szCs w:val="28"/>
        </w:rPr>
        <w:sectPr>
          <w:footerReference r:id="rId51"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674EA91D">
      <w:pPr>
        <w:kinsoku/>
        <w:topLinePunct w:val="0"/>
        <w:bidi w:val="0"/>
        <w:spacing w:before="91" w:line="219" w:lineRule="auto"/>
        <w:jc w:val="center"/>
        <w:rPr>
          <w:rFonts w:ascii="宋体" w:hAnsi="宋体" w:eastAsia="宋体" w:cs="宋体"/>
          <w:sz w:val="28"/>
          <w:szCs w:val="28"/>
        </w:rPr>
      </w:pPr>
      <w:r>
        <w:rPr>
          <w:rFonts w:ascii="Times New Roman" w:hAnsi="Times New Roman" w:eastAsia="Times New Roman" w:cs="Times New Roman"/>
          <w:sz w:val="28"/>
          <w:szCs w:val="28"/>
        </w:rPr>
        <w:t>A7-8</w:t>
      </w:r>
      <w:r>
        <w:rPr>
          <w:rFonts w:ascii="宋体" w:hAnsi="宋体" w:eastAsia="宋体" w:cs="宋体"/>
          <w:sz w:val="28"/>
          <w:szCs w:val="28"/>
        </w:rPr>
        <w:t>无违约和无串通投标、弄虚作假等违法行为</w:t>
      </w:r>
      <w:r>
        <w:rPr>
          <w:rFonts w:ascii="宋体" w:hAnsi="宋体" w:eastAsia="宋体" w:cs="宋体"/>
          <w:spacing w:val="-1"/>
          <w:sz w:val="28"/>
          <w:szCs w:val="28"/>
        </w:rPr>
        <w:t>声明</w:t>
      </w:r>
    </w:p>
    <w:p w14:paraId="6A50A22E">
      <w:pPr>
        <w:pStyle w:val="2"/>
        <w:kinsoku/>
        <w:topLinePunct w:val="0"/>
        <w:bidi w:val="0"/>
        <w:spacing w:line="243" w:lineRule="auto"/>
      </w:pPr>
    </w:p>
    <w:p w14:paraId="42D62B9E">
      <w:pPr>
        <w:pStyle w:val="2"/>
        <w:kinsoku/>
        <w:topLinePunct w:val="0"/>
        <w:bidi w:val="0"/>
        <w:spacing w:line="244" w:lineRule="auto"/>
      </w:pPr>
    </w:p>
    <w:p w14:paraId="0DF4FA10">
      <w:pPr>
        <w:kinsoku/>
        <w:topLinePunct w:val="0"/>
        <w:bidi w:val="0"/>
        <w:spacing w:before="78" w:line="219" w:lineRule="auto"/>
        <w:ind w:firstLine="456" w:firstLineChars="200"/>
        <w:jc w:val="both"/>
        <w:rPr>
          <w:rFonts w:ascii="宋体" w:hAnsi="宋体" w:eastAsia="宋体" w:cs="宋体"/>
          <w:sz w:val="24"/>
          <w:szCs w:val="24"/>
        </w:rPr>
      </w:pPr>
      <w:r>
        <w:rPr>
          <w:rFonts w:ascii="宋体" w:hAnsi="宋体" w:eastAsia="宋体" w:cs="宋体"/>
          <w:spacing w:val="-6"/>
          <w:sz w:val="24"/>
          <w:szCs w:val="24"/>
        </w:rPr>
        <w:t>投标</w:t>
      </w:r>
      <w:r>
        <w:rPr>
          <w:rFonts w:ascii="宋体" w:hAnsi="宋体" w:eastAsia="宋体" w:cs="宋体"/>
          <w:spacing w:val="-6"/>
          <w:sz w:val="24"/>
          <w:szCs w:val="24"/>
          <w:highlight w:val="none"/>
        </w:rPr>
        <w:t>人就</w:t>
      </w:r>
      <w:r>
        <w:rPr>
          <w:rFonts w:hint="eastAsia" w:ascii="Times New Roman" w:hAnsi="Times New Roman" w:eastAsia="宋体" w:cs="Times New Roman"/>
          <w:spacing w:val="-6"/>
          <w:sz w:val="24"/>
          <w:szCs w:val="24"/>
          <w:highlight w:val="none"/>
          <w:lang w:eastAsia="zh-CN"/>
        </w:rPr>
        <w:t>2020年1月1日</w:t>
      </w:r>
      <w:r>
        <w:rPr>
          <w:rFonts w:ascii="宋体" w:hAnsi="宋体" w:eastAsia="宋体" w:cs="宋体"/>
          <w:spacing w:val="-6"/>
          <w:sz w:val="24"/>
          <w:szCs w:val="24"/>
          <w:highlight w:val="none"/>
        </w:rPr>
        <w:t>至投标截止日的</w:t>
      </w:r>
      <w:r>
        <w:rPr>
          <w:rFonts w:ascii="宋体" w:hAnsi="宋体" w:eastAsia="宋体" w:cs="宋体"/>
          <w:spacing w:val="-6"/>
          <w:sz w:val="24"/>
          <w:szCs w:val="24"/>
        </w:rPr>
        <w:t>违约和违法行为作出声明，格式自拟。</w:t>
      </w:r>
    </w:p>
    <w:p w14:paraId="4C54F3ED">
      <w:pPr>
        <w:pStyle w:val="2"/>
        <w:kinsoku/>
        <w:topLinePunct w:val="0"/>
        <w:bidi w:val="0"/>
        <w:spacing w:line="257" w:lineRule="auto"/>
      </w:pPr>
    </w:p>
    <w:p w14:paraId="019CA2A8">
      <w:pPr>
        <w:pStyle w:val="2"/>
        <w:kinsoku/>
        <w:topLinePunct w:val="0"/>
        <w:bidi w:val="0"/>
        <w:spacing w:line="257" w:lineRule="auto"/>
      </w:pPr>
    </w:p>
    <w:p w14:paraId="25CC5789">
      <w:pPr>
        <w:pStyle w:val="2"/>
        <w:kinsoku/>
        <w:topLinePunct w:val="0"/>
        <w:bidi w:val="0"/>
        <w:spacing w:line="257" w:lineRule="auto"/>
      </w:pPr>
    </w:p>
    <w:p w14:paraId="13166203">
      <w:pPr>
        <w:pStyle w:val="2"/>
        <w:kinsoku/>
        <w:topLinePunct w:val="0"/>
        <w:bidi w:val="0"/>
        <w:spacing w:line="257" w:lineRule="auto"/>
      </w:pPr>
    </w:p>
    <w:p w14:paraId="272F2088">
      <w:pPr>
        <w:pStyle w:val="2"/>
        <w:kinsoku/>
        <w:topLinePunct w:val="0"/>
        <w:bidi w:val="0"/>
        <w:spacing w:line="257" w:lineRule="auto"/>
      </w:pPr>
    </w:p>
    <w:p w14:paraId="57D706D2">
      <w:pPr>
        <w:pStyle w:val="2"/>
        <w:kinsoku/>
        <w:topLinePunct w:val="0"/>
        <w:bidi w:val="0"/>
        <w:spacing w:line="257" w:lineRule="auto"/>
      </w:pPr>
    </w:p>
    <w:p w14:paraId="4B6907F0">
      <w:pPr>
        <w:kinsoku/>
        <w:topLinePunct w:val="0"/>
        <w:bidi w:val="0"/>
        <w:spacing w:before="78" w:line="219" w:lineRule="auto"/>
        <w:ind w:left="64"/>
        <w:rPr>
          <w:rFonts w:hint="eastAsia" w:ascii="宋体" w:hAnsi="宋体" w:eastAsia="宋体" w:cs="宋体"/>
          <w:sz w:val="24"/>
          <w:szCs w:val="24"/>
          <w:lang w:eastAsia="zh-CN"/>
        </w:rPr>
      </w:pPr>
      <w:r>
        <w:rPr>
          <w:rFonts w:ascii="宋体" w:hAnsi="宋体" w:eastAsia="宋体" w:cs="宋体"/>
          <w:spacing w:val="-2"/>
          <w:sz w:val="24"/>
          <w:szCs w:val="24"/>
        </w:rPr>
        <w:t>投标人（单位公章</w:t>
      </w:r>
      <w:r>
        <w:rPr>
          <w:rFonts w:ascii="宋体" w:hAnsi="宋体" w:eastAsia="宋体" w:cs="宋体"/>
          <w:spacing w:val="1"/>
          <w:sz w:val="24"/>
          <w:szCs w:val="24"/>
        </w:rPr>
        <w:t>）：</w:t>
      </w:r>
    </w:p>
    <w:p w14:paraId="197D6A5F">
      <w:pPr>
        <w:kinsoku/>
        <w:topLinePunct w:val="0"/>
        <w:bidi w:val="0"/>
        <w:spacing w:before="184" w:line="219" w:lineRule="auto"/>
        <w:ind w:left="62"/>
        <w:rPr>
          <w:rFonts w:hint="eastAsia" w:ascii="宋体" w:hAnsi="宋体" w:eastAsia="宋体" w:cs="宋体"/>
          <w:sz w:val="24"/>
          <w:szCs w:val="24"/>
          <w:lang w:eastAsia="zh-CN"/>
        </w:rPr>
      </w:pPr>
      <w:r>
        <w:rPr>
          <w:rFonts w:ascii="宋体" w:hAnsi="宋体" w:eastAsia="宋体" w:cs="宋体"/>
          <w:spacing w:val="-1"/>
          <w:sz w:val="24"/>
          <w:szCs w:val="24"/>
        </w:rPr>
        <w:t>法定代表人或其授权代表签字：</w:t>
      </w:r>
    </w:p>
    <w:p w14:paraId="7FF44FB3">
      <w:pPr>
        <w:kinsoku/>
        <w:topLinePunct w:val="0"/>
        <w:bidi w:val="0"/>
        <w:spacing w:before="181" w:line="220" w:lineRule="auto"/>
        <w:ind w:left="102"/>
        <w:rPr>
          <w:rFonts w:hint="eastAsia" w:ascii="宋体" w:hAnsi="宋体" w:eastAsia="宋体" w:cs="宋体"/>
          <w:sz w:val="24"/>
          <w:szCs w:val="24"/>
          <w:lang w:eastAsia="zh-CN"/>
        </w:rPr>
      </w:pPr>
      <w:r>
        <w:rPr>
          <w:rFonts w:ascii="宋体" w:hAnsi="宋体" w:eastAsia="宋体" w:cs="宋体"/>
          <w:spacing w:val="-17"/>
          <w:sz w:val="24"/>
          <w:szCs w:val="24"/>
        </w:rPr>
        <w:t>日期：</w:t>
      </w:r>
    </w:p>
    <w:p w14:paraId="511D1A7E">
      <w:pPr>
        <w:kinsoku/>
        <w:topLinePunct w:val="0"/>
        <w:bidi w:val="0"/>
        <w:spacing w:line="220" w:lineRule="auto"/>
        <w:rPr>
          <w:rFonts w:ascii="宋体" w:hAnsi="宋体" w:eastAsia="宋体" w:cs="宋体"/>
          <w:sz w:val="24"/>
          <w:szCs w:val="24"/>
        </w:rPr>
        <w:sectPr>
          <w:footerReference r:id="rId52" w:type="default"/>
          <w:pgSz w:w="11907" w:h="16840"/>
          <w:pgMar w:top="1134" w:right="1417" w:bottom="1134" w:left="1417" w:header="0" w:footer="1122" w:gutter="0"/>
          <w:pgBorders>
            <w:top w:val="none" w:sz="0" w:space="0"/>
            <w:left w:val="none" w:sz="0" w:space="0"/>
            <w:bottom w:val="none" w:sz="0" w:space="0"/>
            <w:right w:val="none" w:sz="0" w:space="0"/>
          </w:pgBorders>
          <w:pgNumType w:fmt="decimal"/>
          <w:cols w:space="720" w:num="1"/>
        </w:sectPr>
      </w:pPr>
    </w:p>
    <w:p w14:paraId="57565352">
      <w:pPr>
        <w:kinsoku/>
        <w:topLinePunct w:val="0"/>
        <w:bidi w:val="0"/>
        <w:spacing w:before="91" w:line="219" w:lineRule="auto"/>
        <w:jc w:val="center"/>
        <w:rPr>
          <w:rFonts w:ascii="宋体" w:hAnsi="宋体" w:eastAsia="宋体" w:cs="宋体"/>
          <w:sz w:val="28"/>
          <w:szCs w:val="28"/>
        </w:rPr>
      </w:pPr>
      <w:r>
        <w:rPr>
          <w:rFonts w:ascii="Times New Roman" w:hAnsi="Times New Roman" w:eastAsia="Times New Roman" w:cs="Times New Roman"/>
          <w:b/>
          <w:bCs/>
          <w:spacing w:val="-1"/>
          <w:sz w:val="28"/>
          <w:szCs w:val="28"/>
        </w:rPr>
        <w:t>A7-9</w:t>
      </w:r>
      <w:r>
        <w:rPr>
          <w:rFonts w:ascii="宋体" w:hAnsi="宋体" w:eastAsia="宋体" w:cs="宋体"/>
          <w:b/>
          <w:bCs/>
          <w:spacing w:val="-1"/>
          <w:sz w:val="28"/>
          <w:szCs w:val="28"/>
        </w:rPr>
        <w:t>承诺书</w:t>
      </w:r>
    </w:p>
    <w:p w14:paraId="15C97AEF">
      <w:pPr>
        <w:pStyle w:val="2"/>
        <w:kinsoku/>
        <w:topLinePunct w:val="0"/>
        <w:bidi w:val="0"/>
        <w:spacing w:line="306" w:lineRule="auto"/>
      </w:pPr>
    </w:p>
    <w:p w14:paraId="17C00B04">
      <w:pPr>
        <w:pStyle w:val="2"/>
        <w:kinsoku/>
        <w:topLinePunct w:val="0"/>
        <w:bidi w:val="0"/>
        <w:spacing w:line="306" w:lineRule="auto"/>
      </w:pPr>
    </w:p>
    <w:p w14:paraId="2DA77782">
      <w:pPr>
        <w:kinsoku/>
        <w:topLinePunct w:val="0"/>
        <w:bidi w:val="0"/>
        <w:spacing w:before="78" w:line="219" w:lineRule="auto"/>
        <w:ind w:left="5"/>
        <w:rPr>
          <w:rFonts w:ascii="宋体" w:hAnsi="宋体" w:eastAsia="宋体" w:cs="宋体"/>
          <w:sz w:val="24"/>
          <w:szCs w:val="24"/>
        </w:rPr>
      </w:pPr>
      <w:r>
        <w:rPr>
          <w:rFonts w:hint="eastAsia" w:ascii="宋体" w:hAnsi="宋体" w:eastAsia="宋体" w:cs="宋体"/>
          <w:spacing w:val="-23"/>
          <w:sz w:val="24"/>
          <w:szCs w:val="24"/>
          <w:lang w:eastAsia="zh-CN"/>
        </w:rPr>
        <w:t>中铁滨海（天津）轨道交通投资发展有限公司</w:t>
      </w:r>
      <w:r>
        <w:rPr>
          <w:rFonts w:ascii="宋体" w:hAnsi="宋体" w:eastAsia="宋体" w:cs="宋体"/>
          <w:spacing w:val="-23"/>
          <w:sz w:val="24"/>
          <w:szCs w:val="24"/>
        </w:rPr>
        <w:t>：</w:t>
      </w:r>
    </w:p>
    <w:p w14:paraId="581BFCA7">
      <w:pPr>
        <w:kinsoku/>
        <w:topLinePunct w:val="0"/>
        <w:bidi w:val="0"/>
        <w:spacing w:before="288" w:line="219" w:lineRule="auto"/>
        <w:ind w:left="5"/>
        <w:rPr>
          <w:rFonts w:ascii="宋体" w:hAnsi="宋体" w:eastAsia="宋体" w:cs="宋体"/>
          <w:sz w:val="24"/>
          <w:szCs w:val="24"/>
        </w:rPr>
      </w:pPr>
      <w:r>
        <w:rPr>
          <w:rFonts w:hint="eastAsia" w:ascii="宋体" w:hAnsi="宋体" w:eastAsia="宋体" w:cs="宋体"/>
          <w:spacing w:val="-22"/>
          <w:sz w:val="24"/>
          <w:szCs w:val="24"/>
          <w:lang w:eastAsia="zh-CN"/>
        </w:rPr>
        <w:t>天津房友工程咨询有限公司</w:t>
      </w:r>
      <w:r>
        <w:rPr>
          <w:rFonts w:ascii="宋体" w:hAnsi="宋体" w:eastAsia="宋体" w:cs="宋体"/>
          <w:spacing w:val="-22"/>
          <w:sz w:val="24"/>
          <w:szCs w:val="24"/>
        </w:rPr>
        <w:t>：</w:t>
      </w:r>
    </w:p>
    <w:p w14:paraId="2431351B">
      <w:pPr>
        <w:pStyle w:val="2"/>
        <w:kinsoku/>
        <w:topLinePunct w:val="0"/>
        <w:bidi w:val="0"/>
        <w:spacing w:line="318" w:lineRule="auto"/>
      </w:pPr>
    </w:p>
    <w:p w14:paraId="2C78C727">
      <w:pPr>
        <w:pStyle w:val="2"/>
        <w:kinsoku/>
        <w:topLinePunct w:val="0"/>
        <w:bidi w:val="0"/>
        <w:spacing w:line="318" w:lineRule="auto"/>
      </w:pPr>
    </w:p>
    <w:p w14:paraId="72617FA8">
      <w:pPr>
        <w:kinsoku/>
        <w:topLinePunct w:val="0"/>
        <w:bidi w:val="0"/>
        <w:spacing w:before="78" w:line="445" w:lineRule="auto"/>
        <w:ind w:left="1" w:right="61" w:firstLine="568"/>
        <w:rPr>
          <w:rFonts w:ascii="宋体" w:hAnsi="宋体" w:eastAsia="宋体" w:cs="宋体"/>
          <w:spacing w:val="-2"/>
          <w:sz w:val="24"/>
          <w:szCs w:val="24"/>
        </w:rPr>
      </w:pPr>
      <w:r>
        <w:rPr>
          <w:rFonts w:ascii="宋体" w:hAnsi="宋体" w:eastAsia="宋体" w:cs="宋体"/>
          <w:sz w:val="24"/>
          <w:szCs w:val="24"/>
        </w:rPr>
        <w:t>本公司</w:t>
      </w:r>
      <w:r>
        <w:rPr>
          <w:rFonts w:ascii="宋体" w:hAnsi="宋体" w:eastAsia="宋体" w:cs="宋体"/>
          <w:sz w:val="24"/>
          <w:szCs w:val="24"/>
          <w:u w:val="single" w:color="auto"/>
        </w:rPr>
        <w:t>（投标人名称）</w:t>
      </w:r>
      <w:r>
        <w:rPr>
          <w:rFonts w:ascii="宋体" w:hAnsi="宋体" w:eastAsia="宋体" w:cs="宋体"/>
          <w:sz w:val="24"/>
          <w:szCs w:val="24"/>
        </w:rPr>
        <w:t>参加了贵公司组织的项目（招</w:t>
      </w:r>
      <w:r>
        <w:rPr>
          <w:rFonts w:ascii="宋体" w:hAnsi="宋体" w:eastAsia="宋体" w:cs="宋体"/>
          <w:spacing w:val="-2"/>
          <w:sz w:val="24"/>
          <w:szCs w:val="24"/>
        </w:rPr>
        <w:t>标编号）的招标。</w:t>
      </w:r>
    </w:p>
    <w:p w14:paraId="292A18EA">
      <w:pPr>
        <w:keepNext w:val="0"/>
        <w:keepLines w:val="0"/>
        <w:pageBreakBefore w:val="0"/>
        <w:widowControl/>
        <w:kinsoku/>
        <w:wordWrap/>
        <w:overflowPunct/>
        <w:topLinePunct w:val="0"/>
        <w:autoSpaceDE w:val="0"/>
        <w:autoSpaceDN w:val="0"/>
        <w:bidi w:val="0"/>
        <w:adjustRightInd w:val="0"/>
        <w:snapToGrid w:val="0"/>
        <w:spacing w:line="360" w:lineRule="auto"/>
        <w:ind w:left="1" w:right="61" w:firstLine="568"/>
        <w:textAlignment w:val="baseline"/>
        <w:rPr>
          <w:rFonts w:ascii="宋体" w:hAnsi="宋体" w:eastAsia="宋体" w:cs="宋体"/>
          <w:sz w:val="24"/>
          <w:szCs w:val="24"/>
        </w:rPr>
      </w:pPr>
      <w:r>
        <w:rPr>
          <w:rFonts w:ascii="宋体" w:hAnsi="宋体" w:eastAsia="宋体" w:cs="宋体"/>
          <w:b/>
          <w:bCs/>
          <w:spacing w:val="-2"/>
          <w:sz w:val="24"/>
          <w:szCs w:val="24"/>
        </w:rPr>
        <w:t>我公司</w:t>
      </w:r>
      <w:r>
        <w:rPr>
          <w:rFonts w:ascii="宋体" w:hAnsi="宋体" w:eastAsia="宋体" w:cs="宋体"/>
          <w:b/>
          <w:bCs/>
          <w:spacing w:val="-3"/>
          <w:sz w:val="24"/>
          <w:szCs w:val="24"/>
        </w:rPr>
        <w:t>在此承诺如下：</w:t>
      </w:r>
    </w:p>
    <w:p w14:paraId="5EF10A78">
      <w:pPr>
        <w:keepNext w:val="0"/>
        <w:keepLines w:val="0"/>
        <w:pageBreakBefore w:val="0"/>
        <w:widowControl/>
        <w:kinsoku/>
        <w:wordWrap/>
        <w:overflowPunct/>
        <w:topLinePunct w:val="0"/>
        <w:autoSpaceDE w:val="0"/>
        <w:autoSpaceDN w:val="0"/>
        <w:bidi w:val="0"/>
        <w:adjustRightInd w:val="0"/>
        <w:snapToGrid w:val="0"/>
        <w:spacing w:line="360" w:lineRule="auto"/>
        <w:ind w:left="30" w:right="61" w:firstLine="462"/>
        <w:textAlignment w:val="baseline"/>
        <w:rPr>
          <w:rFonts w:ascii="宋体" w:hAnsi="宋体" w:eastAsia="宋体" w:cs="宋体"/>
          <w:sz w:val="24"/>
          <w:szCs w:val="24"/>
          <w:highlight w:val="none"/>
        </w:rPr>
      </w:pPr>
      <w:r>
        <w:rPr>
          <w:rFonts w:ascii="宋体" w:hAnsi="宋体" w:eastAsia="宋体" w:cs="宋体"/>
          <w:spacing w:val="-3"/>
          <w:sz w:val="24"/>
          <w:szCs w:val="24"/>
        </w:rPr>
        <w:t>（</w:t>
      </w:r>
      <w:r>
        <w:rPr>
          <w:rFonts w:ascii="Times New Roman" w:hAnsi="Times New Roman" w:eastAsia="Times New Roman" w:cs="Times New Roman"/>
          <w:spacing w:val="-3"/>
          <w:sz w:val="24"/>
          <w:szCs w:val="24"/>
        </w:rPr>
        <w:t>1</w:t>
      </w:r>
      <w:r>
        <w:rPr>
          <w:rFonts w:ascii="宋体" w:hAnsi="宋体" w:eastAsia="宋体" w:cs="宋体"/>
          <w:spacing w:val="-3"/>
          <w:sz w:val="24"/>
          <w:szCs w:val="24"/>
        </w:rPr>
        <w:t>）我方将按招标文件的规定履行合同责任和</w:t>
      </w:r>
      <w:r>
        <w:rPr>
          <w:rFonts w:ascii="宋体" w:hAnsi="宋体" w:eastAsia="宋体" w:cs="宋体"/>
          <w:spacing w:val="-3"/>
          <w:sz w:val="24"/>
          <w:szCs w:val="24"/>
          <w:highlight w:val="none"/>
        </w:rPr>
        <w:t>义务。</w:t>
      </w:r>
      <w:r>
        <w:rPr>
          <w:rFonts w:hint="eastAsia" w:ascii="宋体" w:hAnsi="宋体" w:eastAsia="宋体" w:cs="宋体"/>
          <w:spacing w:val="-3"/>
          <w:sz w:val="24"/>
          <w:szCs w:val="24"/>
          <w:highlight w:val="none"/>
        </w:rPr>
        <w:t>作为信号系统集成，对在中国国内、外采购的配件、材料及整个系统的质量、性能及交货期承担全部责任；</w:t>
      </w:r>
    </w:p>
    <w:p w14:paraId="60FF70C3">
      <w:pPr>
        <w:keepNext w:val="0"/>
        <w:keepLines w:val="0"/>
        <w:pageBreakBefore w:val="0"/>
        <w:widowControl/>
        <w:kinsoku/>
        <w:wordWrap/>
        <w:overflowPunct/>
        <w:topLinePunct w:val="0"/>
        <w:autoSpaceDE w:val="0"/>
        <w:autoSpaceDN w:val="0"/>
        <w:bidi w:val="0"/>
        <w:adjustRightInd w:val="0"/>
        <w:snapToGrid w:val="0"/>
        <w:spacing w:line="360" w:lineRule="auto"/>
        <w:ind w:left="6" w:right="122" w:firstLine="473"/>
        <w:textAlignment w:val="baseline"/>
        <w:rPr>
          <w:rFonts w:ascii="宋体" w:hAnsi="宋体" w:eastAsia="宋体" w:cs="宋体"/>
          <w:sz w:val="24"/>
          <w:szCs w:val="24"/>
        </w:rPr>
      </w:pPr>
      <w:r>
        <w:rPr>
          <w:rFonts w:ascii="宋体" w:hAnsi="宋体" w:eastAsia="宋体" w:cs="宋体"/>
          <w:spacing w:val="-1"/>
          <w:sz w:val="24"/>
          <w:szCs w:val="24"/>
        </w:rPr>
        <w:t>在确定分包商时遵循按主要部件、主要系统分包的原则，不得拆解分包、转包，并负责分包商的产品质量及有关的全部接口。</w:t>
      </w:r>
    </w:p>
    <w:p w14:paraId="392FD629">
      <w:pPr>
        <w:keepNext w:val="0"/>
        <w:keepLines w:val="0"/>
        <w:pageBreakBefore w:val="0"/>
        <w:widowControl/>
        <w:kinsoku/>
        <w:wordWrap/>
        <w:overflowPunct/>
        <w:topLinePunct w:val="0"/>
        <w:autoSpaceDE w:val="0"/>
        <w:autoSpaceDN w:val="0"/>
        <w:bidi w:val="0"/>
        <w:adjustRightInd w:val="0"/>
        <w:snapToGrid w:val="0"/>
        <w:spacing w:line="360" w:lineRule="auto"/>
        <w:ind w:left="2" w:right="61" w:firstLine="480"/>
        <w:textAlignment w:val="baseline"/>
        <w:rPr>
          <w:rFonts w:ascii="宋体" w:hAnsi="宋体" w:eastAsia="宋体" w:cs="宋体"/>
          <w:sz w:val="24"/>
          <w:szCs w:val="24"/>
        </w:rPr>
      </w:pPr>
      <w:r>
        <w:rPr>
          <w:rFonts w:ascii="宋体" w:hAnsi="宋体" w:eastAsia="宋体" w:cs="宋体"/>
          <w:spacing w:val="1"/>
          <w:sz w:val="24"/>
          <w:szCs w:val="24"/>
        </w:rPr>
        <w:t>投标人承担对设备质量、技术参数、性能保证、技术服务</w:t>
      </w:r>
      <w:r>
        <w:rPr>
          <w:rFonts w:ascii="宋体" w:hAnsi="宋体" w:eastAsia="宋体" w:cs="宋体"/>
          <w:sz w:val="24"/>
          <w:szCs w:val="24"/>
        </w:rPr>
        <w:t>和售后服务以及系统的完整性、安全性、可靠性、可用性、可维护性、接</w:t>
      </w:r>
      <w:r>
        <w:rPr>
          <w:rFonts w:ascii="宋体" w:hAnsi="宋体" w:eastAsia="宋体" w:cs="宋体"/>
          <w:spacing w:val="-1"/>
          <w:sz w:val="24"/>
          <w:szCs w:val="24"/>
        </w:rPr>
        <w:t>口和优化等方面的技术责任。</w:t>
      </w:r>
    </w:p>
    <w:p w14:paraId="6A373795">
      <w:pPr>
        <w:keepNext w:val="0"/>
        <w:keepLines w:val="0"/>
        <w:pageBreakBefore w:val="0"/>
        <w:widowControl/>
        <w:kinsoku/>
        <w:wordWrap/>
        <w:overflowPunct/>
        <w:topLinePunct w:val="0"/>
        <w:autoSpaceDE w:val="0"/>
        <w:autoSpaceDN w:val="0"/>
        <w:bidi w:val="0"/>
        <w:adjustRightInd w:val="0"/>
        <w:snapToGrid w:val="0"/>
        <w:spacing w:line="360" w:lineRule="auto"/>
        <w:ind w:left="503"/>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中标后，未经招标人事先书面认可，投标人不得对分包商的组成作任何变更。</w:t>
      </w:r>
    </w:p>
    <w:p w14:paraId="57E3518F">
      <w:pPr>
        <w:keepNext w:val="0"/>
        <w:keepLines w:val="0"/>
        <w:pageBreakBefore w:val="0"/>
        <w:widowControl/>
        <w:kinsoku/>
        <w:wordWrap/>
        <w:overflowPunct/>
        <w:topLinePunct w:val="0"/>
        <w:autoSpaceDE w:val="0"/>
        <w:autoSpaceDN w:val="0"/>
        <w:bidi w:val="0"/>
        <w:adjustRightInd w:val="0"/>
        <w:snapToGrid w:val="0"/>
        <w:spacing w:line="360" w:lineRule="auto"/>
        <w:ind w:left="2" w:right="61" w:firstLine="480"/>
        <w:textAlignment w:val="baseline"/>
        <w:rPr>
          <w:rFonts w:hint="default" w:ascii="宋体" w:hAnsi="宋体" w:eastAsia="宋体" w:cs="宋体"/>
          <w:spacing w:val="1"/>
          <w:sz w:val="24"/>
          <w:szCs w:val="24"/>
          <w:highlight w:val="none"/>
        </w:rPr>
      </w:pPr>
      <w:r>
        <w:rPr>
          <w:rFonts w:hint="default" w:ascii="宋体" w:hAnsi="宋体" w:eastAsia="宋体" w:cs="宋体"/>
          <w:spacing w:val="1"/>
          <w:sz w:val="24"/>
          <w:szCs w:val="24"/>
          <w:highlight w:val="none"/>
        </w:rPr>
        <w:t>（2）中标后，在与买方签订主合同后，提交主要核心设备的分包合同和招标人要求的分包人资格文件，且对系统内（包括该分包合同）的所有设备及整个系统负责。</w:t>
      </w:r>
    </w:p>
    <w:p w14:paraId="6FC1F8FB">
      <w:pPr>
        <w:keepNext w:val="0"/>
        <w:keepLines w:val="0"/>
        <w:pageBreakBefore w:val="0"/>
        <w:widowControl/>
        <w:kinsoku/>
        <w:wordWrap/>
        <w:overflowPunct/>
        <w:topLinePunct w:val="0"/>
        <w:autoSpaceDE w:val="0"/>
        <w:autoSpaceDN w:val="0"/>
        <w:bidi w:val="0"/>
        <w:adjustRightInd w:val="0"/>
        <w:snapToGrid w:val="0"/>
        <w:spacing w:line="360" w:lineRule="auto"/>
        <w:ind w:left="2" w:right="61" w:firstLine="480"/>
        <w:textAlignment w:val="baseline"/>
        <w:rPr>
          <w:rFonts w:hint="default" w:ascii="宋体" w:hAnsi="宋体" w:eastAsia="宋体" w:cs="宋体"/>
          <w:spacing w:val="1"/>
          <w:sz w:val="24"/>
          <w:szCs w:val="24"/>
          <w:highlight w:val="none"/>
        </w:rPr>
      </w:pPr>
      <w:r>
        <w:rPr>
          <w:rFonts w:hint="default" w:ascii="宋体" w:hAnsi="宋体" w:eastAsia="宋体" w:cs="宋体"/>
          <w:spacing w:val="1"/>
          <w:sz w:val="24"/>
          <w:szCs w:val="24"/>
          <w:highlight w:val="none"/>
        </w:rPr>
        <w:t>（3）我方对本次招标的完整的信号系统进行投标，包括信号系统的设备提供、集成等全部工作，不只对其中一项或几项进行投标。</w:t>
      </w:r>
    </w:p>
    <w:p w14:paraId="699E5D6E">
      <w:pPr>
        <w:keepNext w:val="0"/>
        <w:keepLines w:val="0"/>
        <w:pageBreakBefore w:val="0"/>
        <w:widowControl/>
        <w:kinsoku/>
        <w:wordWrap/>
        <w:overflowPunct/>
        <w:topLinePunct w:val="0"/>
        <w:autoSpaceDE w:val="0"/>
        <w:autoSpaceDN w:val="0"/>
        <w:bidi w:val="0"/>
        <w:adjustRightInd w:val="0"/>
        <w:snapToGrid w:val="0"/>
        <w:spacing w:line="360" w:lineRule="auto"/>
        <w:ind w:left="2" w:right="61" w:firstLine="480"/>
        <w:textAlignment w:val="baseline"/>
        <w:rPr>
          <w:rFonts w:hint="default" w:ascii="宋体" w:hAnsi="宋体" w:eastAsia="宋体" w:cs="宋体"/>
          <w:spacing w:val="1"/>
          <w:sz w:val="24"/>
          <w:szCs w:val="24"/>
          <w:highlight w:val="none"/>
        </w:rPr>
      </w:pPr>
      <w:r>
        <w:rPr>
          <w:rFonts w:hint="default" w:ascii="宋体" w:hAnsi="宋体" w:eastAsia="宋体" w:cs="宋体"/>
          <w:spacing w:val="1"/>
          <w:sz w:val="24"/>
          <w:szCs w:val="24"/>
          <w:highlight w:val="none"/>
        </w:rPr>
        <w:t>（4）只以独立投标人身份投一次标；如果以分包商的名义参与其他投标人的投标，则不能再以独立投标人身份参加本项目的投标；技术责任方或总承包商的主要核心设备进口分包商不重复投标；法定代表人为同一人或者存在控股、管理关系的不同单位，不参加同一招标项目的投标；在法律上和财务上独立、合法运作并独立于招标人和招标代理机构，与招标人不存在利害关系，与招标人聘请的为此项目提供咨询服务的公司及任何附属机构均无关联。</w:t>
      </w:r>
    </w:p>
    <w:p w14:paraId="6DEE80D1">
      <w:pPr>
        <w:keepNext w:val="0"/>
        <w:keepLines w:val="0"/>
        <w:pageBreakBefore w:val="0"/>
        <w:widowControl/>
        <w:kinsoku/>
        <w:wordWrap/>
        <w:overflowPunct/>
        <w:topLinePunct w:val="0"/>
        <w:autoSpaceDE w:val="0"/>
        <w:autoSpaceDN w:val="0"/>
        <w:bidi w:val="0"/>
        <w:adjustRightInd w:val="0"/>
        <w:snapToGrid w:val="0"/>
        <w:spacing w:line="360" w:lineRule="auto"/>
        <w:ind w:left="2" w:right="61" w:firstLine="480"/>
        <w:textAlignment w:val="baseline"/>
        <w:rPr>
          <w:rFonts w:ascii="宋体" w:hAnsi="宋体" w:eastAsia="宋体" w:cs="宋体"/>
          <w:spacing w:val="1"/>
          <w:sz w:val="24"/>
          <w:szCs w:val="24"/>
          <w:highlight w:val="none"/>
        </w:rPr>
      </w:pPr>
      <w:r>
        <w:rPr>
          <w:rFonts w:hint="default" w:ascii="宋体" w:hAnsi="宋体" w:eastAsia="宋体" w:cs="宋体"/>
          <w:spacing w:val="1"/>
          <w:sz w:val="24"/>
          <w:szCs w:val="24"/>
          <w:highlight w:val="none"/>
        </w:rPr>
        <w:t>（5）</w:t>
      </w:r>
      <w:r>
        <w:rPr>
          <w:rFonts w:hint="eastAsia" w:ascii="宋体" w:hAnsi="宋体" w:eastAsia="宋体" w:cs="宋体"/>
          <w:spacing w:val="1"/>
          <w:sz w:val="24"/>
          <w:szCs w:val="24"/>
          <w:highlight w:val="none"/>
          <w:lang w:eastAsia="zh-CN"/>
        </w:rPr>
        <w:t>最终完成信号系统国产化率不低于70%</w:t>
      </w:r>
      <w:r>
        <w:rPr>
          <w:rFonts w:hint="default" w:ascii="宋体" w:hAnsi="宋体" w:eastAsia="宋体" w:cs="宋体"/>
          <w:spacing w:val="1"/>
          <w:sz w:val="24"/>
          <w:szCs w:val="24"/>
          <w:highlight w:val="none"/>
        </w:rPr>
        <w:t>，我方承诺一旦中标并在签订合同后将严格</w:t>
      </w:r>
      <w:r>
        <w:rPr>
          <w:rFonts w:hint="default" w:ascii="宋体" w:hAnsi="宋体" w:eastAsia="宋体" w:cs="宋体"/>
          <w:color w:val="auto"/>
          <w:spacing w:val="1"/>
          <w:sz w:val="24"/>
          <w:szCs w:val="24"/>
          <w:highlight w:val="none"/>
        </w:rPr>
        <w:t>按照发改委工业司〔2005〕2084号文件</w:t>
      </w:r>
      <w:r>
        <w:rPr>
          <w:rFonts w:hint="default" w:ascii="宋体" w:hAnsi="宋体" w:eastAsia="宋体" w:cs="宋体"/>
          <w:spacing w:val="1"/>
          <w:sz w:val="24"/>
          <w:szCs w:val="24"/>
          <w:highlight w:val="none"/>
        </w:rPr>
        <w:t>的要求接受并执行国产化核查且提供相应附件。</w:t>
      </w:r>
    </w:p>
    <w:p w14:paraId="39BFF46A">
      <w:pPr>
        <w:pStyle w:val="2"/>
        <w:kinsoku/>
        <w:topLinePunct w:val="0"/>
        <w:bidi w:val="0"/>
        <w:spacing w:line="246" w:lineRule="auto"/>
      </w:pPr>
    </w:p>
    <w:p w14:paraId="6DF2BAA3">
      <w:pPr>
        <w:pStyle w:val="2"/>
        <w:kinsoku/>
        <w:topLinePunct w:val="0"/>
        <w:bidi w:val="0"/>
        <w:spacing w:line="246" w:lineRule="auto"/>
      </w:pPr>
    </w:p>
    <w:p w14:paraId="335B3941">
      <w:pPr>
        <w:pStyle w:val="2"/>
        <w:kinsoku/>
        <w:topLinePunct w:val="0"/>
        <w:bidi w:val="0"/>
        <w:spacing w:line="246" w:lineRule="auto"/>
      </w:pPr>
    </w:p>
    <w:p w14:paraId="775F1835">
      <w:pPr>
        <w:pStyle w:val="2"/>
        <w:kinsoku/>
        <w:topLinePunct w:val="0"/>
        <w:bidi w:val="0"/>
        <w:spacing w:line="247" w:lineRule="auto"/>
      </w:pPr>
    </w:p>
    <w:p w14:paraId="55354C3A">
      <w:pPr>
        <w:pStyle w:val="2"/>
        <w:kinsoku/>
        <w:topLinePunct w:val="0"/>
        <w:bidi w:val="0"/>
        <w:spacing w:line="247" w:lineRule="auto"/>
      </w:pPr>
    </w:p>
    <w:p w14:paraId="5F447D0C">
      <w:pPr>
        <w:pStyle w:val="2"/>
        <w:kinsoku/>
        <w:topLinePunct w:val="0"/>
        <w:bidi w:val="0"/>
        <w:spacing w:line="247" w:lineRule="auto"/>
      </w:pPr>
    </w:p>
    <w:p w14:paraId="3CE58341">
      <w:pPr>
        <w:kinsoku/>
        <w:topLinePunct w:val="0"/>
        <w:bidi w:val="0"/>
        <w:spacing w:before="78" w:line="219" w:lineRule="auto"/>
        <w:ind w:left="4"/>
        <w:rPr>
          <w:rFonts w:hint="eastAsia" w:ascii="宋体" w:hAnsi="宋体" w:eastAsia="宋体" w:cs="宋体"/>
          <w:sz w:val="24"/>
          <w:szCs w:val="24"/>
          <w:lang w:eastAsia="zh-CN"/>
        </w:rPr>
      </w:pPr>
      <w:r>
        <w:rPr>
          <w:rFonts w:ascii="宋体" w:hAnsi="宋体" w:eastAsia="宋体" w:cs="宋体"/>
          <w:spacing w:val="-2"/>
          <w:sz w:val="24"/>
          <w:szCs w:val="24"/>
        </w:rPr>
        <w:t>投标人（单位公章</w:t>
      </w:r>
      <w:r>
        <w:rPr>
          <w:rFonts w:ascii="宋体" w:hAnsi="宋体" w:eastAsia="宋体" w:cs="宋体"/>
          <w:spacing w:val="1"/>
          <w:sz w:val="24"/>
          <w:szCs w:val="24"/>
        </w:rPr>
        <w:t>）：</w:t>
      </w:r>
    </w:p>
    <w:p w14:paraId="0A4E7D5F">
      <w:pPr>
        <w:kinsoku/>
        <w:topLinePunct w:val="0"/>
        <w:bidi w:val="0"/>
        <w:spacing w:before="289" w:line="219" w:lineRule="auto"/>
        <w:ind w:left="2"/>
        <w:rPr>
          <w:rFonts w:hint="eastAsia" w:ascii="宋体" w:hAnsi="宋体" w:eastAsia="宋体" w:cs="宋体"/>
          <w:sz w:val="24"/>
          <w:szCs w:val="24"/>
          <w:lang w:eastAsia="zh-CN"/>
        </w:rPr>
      </w:pPr>
      <w:r>
        <w:rPr>
          <w:rFonts w:ascii="宋体" w:hAnsi="宋体" w:eastAsia="宋体" w:cs="宋体"/>
          <w:spacing w:val="-1"/>
          <w:sz w:val="24"/>
          <w:szCs w:val="24"/>
        </w:rPr>
        <w:t>法定代表人或其授权代表签字：</w:t>
      </w:r>
    </w:p>
    <w:p w14:paraId="6C458072">
      <w:pPr>
        <w:kinsoku/>
        <w:topLinePunct w:val="0"/>
        <w:bidi w:val="0"/>
        <w:spacing w:before="289" w:line="220" w:lineRule="auto"/>
        <w:ind w:left="43"/>
        <w:rPr>
          <w:rFonts w:hint="eastAsia" w:ascii="宋体" w:hAnsi="宋体" w:eastAsia="宋体" w:cs="宋体"/>
          <w:sz w:val="24"/>
          <w:szCs w:val="24"/>
          <w:lang w:eastAsia="zh-CN"/>
        </w:rPr>
      </w:pPr>
      <w:r>
        <w:rPr>
          <w:rFonts w:ascii="宋体" w:hAnsi="宋体" w:eastAsia="宋体" w:cs="宋体"/>
          <w:spacing w:val="-18"/>
          <w:sz w:val="24"/>
          <w:szCs w:val="24"/>
        </w:rPr>
        <w:t>日期：</w:t>
      </w:r>
    </w:p>
    <w:p w14:paraId="2F710DE9">
      <w:pPr>
        <w:kinsoku/>
        <w:topLinePunct w:val="0"/>
        <w:bidi w:val="0"/>
        <w:spacing w:line="220" w:lineRule="auto"/>
        <w:rPr>
          <w:rFonts w:ascii="宋体" w:hAnsi="宋体" w:eastAsia="宋体" w:cs="宋体"/>
          <w:sz w:val="24"/>
          <w:szCs w:val="24"/>
        </w:rPr>
        <w:sectPr>
          <w:footerReference r:id="rId53" w:type="default"/>
          <w:pgSz w:w="11907" w:h="16840"/>
          <w:pgMar w:top="1134" w:right="1417" w:bottom="1134" w:left="1417" w:header="0" w:footer="1343" w:gutter="0"/>
          <w:pgBorders>
            <w:top w:val="none" w:sz="0" w:space="0"/>
            <w:left w:val="none" w:sz="0" w:space="0"/>
            <w:bottom w:val="none" w:sz="0" w:space="0"/>
            <w:right w:val="none" w:sz="0" w:space="0"/>
          </w:pgBorders>
          <w:pgNumType w:fmt="decimal"/>
          <w:cols w:space="720" w:num="1"/>
        </w:sectPr>
      </w:pPr>
    </w:p>
    <w:p w14:paraId="13C962D7">
      <w:pPr>
        <w:kinsoku/>
        <w:topLinePunct w:val="0"/>
        <w:bidi w:val="0"/>
        <w:spacing w:before="91" w:line="220" w:lineRule="auto"/>
        <w:rPr>
          <w:rFonts w:ascii="宋体" w:hAnsi="宋体" w:eastAsia="宋体" w:cs="宋体"/>
          <w:sz w:val="28"/>
          <w:szCs w:val="28"/>
        </w:rPr>
      </w:pPr>
      <w:r>
        <w:rPr>
          <w:rFonts w:ascii="Times New Roman" w:hAnsi="Times New Roman" w:eastAsia="Times New Roman" w:cs="Times New Roman"/>
          <w:spacing w:val="-1"/>
          <w:sz w:val="28"/>
          <w:szCs w:val="28"/>
        </w:rPr>
        <w:t>A7-10</w:t>
      </w:r>
      <w:r>
        <w:rPr>
          <w:rFonts w:ascii="宋体" w:hAnsi="宋体" w:eastAsia="宋体" w:cs="宋体"/>
          <w:spacing w:val="-1"/>
          <w:sz w:val="28"/>
          <w:szCs w:val="28"/>
        </w:rPr>
        <w:t>其他文件</w:t>
      </w:r>
    </w:p>
    <w:p w14:paraId="5D6E747E">
      <w:pPr>
        <w:pStyle w:val="2"/>
        <w:kinsoku/>
        <w:topLinePunct w:val="0"/>
        <w:bidi w:val="0"/>
        <w:spacing w:line="461" w:lineRule="auto"/>
      </w:pPr>
    </w:p>
    <w:p w14:paraId="5522C677">
      <w:pPr>
        <w:kinsoku/>
        <w:topLinePunct w:val="0"/>
        <w:bidi w:val="0"/>
        <w:spacing w:before="78" w:line="219" w:lineRule="auto"/>
        <w:ind w:left="565"/>
        <w:rPr>
          <w:rFonts w:ascii="宋体" w:hAnsi="宋体" w:eastAsia="宋体" w:cs="宋体"/>
          <w:sz w:val="24"/>
          <w:szCs w:val="24"/>
        </w:rPr>
      </w:pPr>
      <w:r>
        <w:rPr>
          <w:rFonts w:ascii="Times New Roman" w:hAnsi="Times New Roman" w:eastAsia="Times New Roman" w:cs="Times New Roman"/>
          <w:spacing w:val="-5"/>
          <w:sz w:val="24"/>
          <w:szCs w:val="24"/>
        </w:rPr>
        <w:t>1</w:t>
      </w:r>
      <w:r>
        <w:rPr>
          <w:rFonts w:ascii="宋体" w:hAnsi="宋体" w:eastAsia="宋体" w:cs="宋体"/>
          <w:spacing w:val="-5"/>
          <w:sz w:val="24"/>
          <w:szCs w:val="24"/>
        </w:rPr>
        <w:t>、招标文件要求的其他资料</w:t>
      </w:r>
    </w:p>
    <w:p w14:paraId="2B118B59">
      <w:pPr>
        <w:kinsoku/>
        <w:topLinePunct w:val="0"/>
        <w:bidi w:val="0"/>
        <w:spacing w:before="183" w:line="219" w:lineRule="auto"/>
        <w:ind w:left="542"/>
        <w:rPr>
          <w:rFonts w:ascii="宋体" w:hAnsi="宋体" w:eastAsia="宋体" w:cs="宋体"/>
          <w:sz w:val="24"/>
          <w:szCs w:val="24"/>
        </w:rPr>
      </w:pPr>
      <w:r>
        <w:rPr>
          <w:rFonts w:ascii="Times New Roman" w:hAnsi="Times New Roman" w:eastAsia="Times New Roman" w:cs="Times New Roman"/>
          <w:spacing w:val="-2"/>
          <w:sz w:val="24"/>
          <w:szCs w:val="24"/>
        </w:rPr>
        <w:t>2</w:t>
      </w:r>
      <w:r>
        <w:rPr>
          <w:rFonts w:ascii="宋体" w:hAnsi="宋体" w:eastAsia="宋体" w:cs="宋体"/>
          <w:spacing w:val="-2"/>
          <w:sz w:val="24"/>
          <w:szCs w:val="24"/>
        </w:rPr>
        <w:t>、投标人认为需要承诺的其他内容（如有）</w:t>
      </w:r>
    </w:p>
    <w:p w14:paraId="7624607A">
      <w:pPr>
        <w:kinsoku/>
        <w:topLinePunct w:val="0"/>
        <w:bidi w:val="0"/>
        <w:spacing w:line="219" w:lineRule="auto"/>
        <w:rPr>
          <w:rFonts w:ascii="宋体" w:hAnsi="宋体" w:eastAsia="宋体" w:cs="宋体"/>
          <w:sz w:val="24"/>
          <w:szCs w:val="24"/>
        </w:rPr>
        <w:sectPr>
          <w:footerReference r:id="rId54" w:type="default"/>
          <w:pgSz w:w="11907" w:h="16840"/>
          <w:pgMar w:top="1134" w:right="1417" w:bottom="1134" w:left="1417" w:header="0" w:footer="1343" w:gutter="0"/>
          <w:pgBorders>
            <w:top w:val="none" w:sz="0" w:space="0"/>
            <w:left w:val="none" w:sz="0" w:space="0"/>
            <w:bottom w:val="none" w:sz="0" w:space="0"/>
            <w:right w:val="none" w:sz="0" w:space="0"/>
          </w:pgBorders>
          <w:pgNumType w:fmt="decimal"/>
          <w:cols w:space="720" w:num="1"/>
        </w:sectPr>
      </w:pPr>
    </w:p>
    <w:p w14:paraId="1ADA2EDC">
      <w:pPr>
        <w:kinsoku/>
        <w:topLinePunct w:val="0"/>
        <w:bidi w:val="0"/>
        <w:spacing w:before="80" w:line="206" w:lineRule="auto"/>
        <w:ind w:left="2569"/>
        <w:rPr>
          <w:rFonts w:ascii="宋体" w:hAnsi="宋体" w:eastAsia="宋体" w:cs="宋体"/>
          <w:sz w:val="24"/>
          <w:szCs w:val="24"/>
        </w:rPr>
      </w:pPr>
      <w:r>
        <w:rPr>
          <w:rFonts w:ascii="Times New Roman" w:hAnsi="Times New Roman" w:eastAsia="Times New Roman" w:cs="Times New Roman"/>
          <w:spacing w:val="-1"/>
          <w:sz w:val="28"/>
          <w:szCs w:val="28"/>
        </w:rPr>
        <w:t>A7-11</w:t>
      </w:r>
      <w:r>
        <w:rPr>
          <w:rFonts w:ascii="宋体" w:hAnsi="宋体" w:eastAsia="宋体" w:cs="宋体"/>
          <w:spacing w:val="-1"/>
          <w:sz w:val="24"/>
          <w:szCs w:val="24"/>
        </w:rPr>
        <w:t>履约保证金保函（格式）</w:t>
      </w:r>
    </w:p>
    <w:p w14:paraId="4215FB0B">
      <w:pPr>
        <w:kinsoku/>
        <w:topLinePunct w:val="0"/>
        <w:bidi w:val="0"/>
        <w:spacing w:before="278" w:line="220" w:lineRule="auto"/>
        <w:ind w:left="3631"/>
        <w:rPr>
          <w:rFonts w:ascii="宋体" w:hAnsi="宋体" w:eastAsia="宋体" w:cs="宋体"/>
          <w:sz w:val="24"/>
          <w:szCs w:val="24"/>
        </w:rPr>
      </w:pPr>
      <w:r>
        <w:rPr>
          <w:rFonts w:ascii="宋体" w:hAnsi="宋体" w:eastAsia="宋体" w:cs="宋体"/>
          <w:spacing w:val="-3"/>
          <w:sz w:val="24"/>
          <w:szCs w:val="24"/>
        </w:rPr>
        <w:t>（中标后开具）</w:t>
      </w:r>
    </w:p>
    <w:p w14:paraId="1547ABA4">
      <w:pPr>
        <w:kinsoku/>
        <w:topLinePunct w:val="0"/>
        <w:bidi w:val="0"/>
        <w:spacing w:before="290" w:line="220" w:lineRule="auto"/>
        <w:ind w:left="1"/>
        <w:rPr>
          <w:rFonts w:hint="eastAsia" w:ascii="宋体" w:hAnsi="宋体" w:eastAsia="宋体" w:cs="宋体"/>
          <w:sz w:val="24"/>
          <w:szCs w:val="24"/>
          <w:lang w:eastAsia="zh-CN"/>
        </w:rPr>
      </w:pPr>
      <w:r>
        <w:rPr>
          <w:rFonts w:ascii="宋体" w:hAnsi="宋体" w:eastAsia="宋体" w:cs="宋体"/>
          <w:spacing w:val="-3"/>
          <w:sz w:val="24"/>
          <w:szCs w:val="24"/>
        </w:rPr>
        <w:t>开具日期：</w:t>
      </w:r>
    </w:p>
    <w:p w14:paraId="1F5527BC">
      <w:pPr>
        <w:kinsoku/>
        <w:topLinePunct w:val="0"/>
        <w:bidi w:val="0"/>
        <w:spacing w:before="287" w:line="220" w:lineRule="auto"/>
        <w:rPr>
          <w:rFonts w:ascii="宋体" w:hAnsi="宋体" w:eastAsia="宋体" w:cs="宋体"/>
          <w:sz w:val="24"/>
          <w:szCs w:val="24"/>
        </w:rPr>
      </w:pPr>
      <w:r>
        <w:rPr>
          <w:rFonts w:ascii="宋体" w:hAnsi="宋体" w:eastAsia="宋体" w:cs="宋体"/>
          <w:spacing w:val="13"/>
          <w:sz w:val="24"/>
          <w:szCs w:val="24"/>
        </w:rPr>
        <w:t>致</w:t>
      </w:r>
      <w:r>
        <w:rPr>
          <w:rFonts w:ascii="宋体" w:hAnsi="宋体" w:eastAsia="宋体" w:cs="宋体"/>
          <w:spacing w:val="-32"/>
          <w:sz w:val="24"/>
          <w:szCs w:val="24"/>
        </w:rPr>
        <w:t>：（</w:t>
      </w:r>
      <w:r>
        <w:rPr>
          <w:rFonts w:ascii="宋体" w:hAnsi="宋体" w:eastAsia="宋体" w:cs="宋体"/>
          <w:spacing w:val="13"/>
          <w:sz w:val="24"/>
          <w:szCs w:val="24"/>
        </w:rPr>
        <w:t>买方）</w:t>
      </w:r>
    </w:p>
    <w:p w14:paraId="4E66F187">
      <w:pPr>
        <w:kinsoku/>
        <w:topLinePunct w:val="0"/>
        <w:bidi w:val="0"/>
        <w:spacing w:before="285" w:line="442" w:lineRule="auto"/>
        <w:ind w:left="1" w:firstLine="480"/>
        <w:jc w:val="both"/>
        <w:rPr>
          <w:rFonts w:ascii="宋体" w:hAnsi="宋体" w:eastAsia="宋体" w:cs="宋体"/>
          <w:sz w:val="24"/>
          <w:szCs w:val="24"/>
        </w:rPr>
      </w:pPr>
      <w:r>
        <w:rPr>
          <w:rFonts w:ascii="宋体" w:hAnsi="宋体" w:eastAsia="宋体" w:cs="宋体"/>
          <w:spacing w:val="-5"/>
          <w:sz w:val="24"/>
          <w:szCs w:val="24"/>
        </w:rPr>
        <w:t>本保函作为贵方与（以下简称卖方）于年月</w:t>
      </w:r>
      <w:r>
        <w:rPr>
          <w:rFonts w:ascii="宋体" w:hAnsi="宋体" w:eastAsia="宋体" w:cs="宋体"/>
          <w:spacing w:val="-6"/>
          <w:sz w:val="24"/>
          <w:szCs w:val="24"/>
        </w:rPr>
        <w:t>日</w:t>
      </w:r>
      <w:r>
        <w:rPr>
          <w:rFonts w:ascii="宋体" w:hAnsi="宋体" w:eastAsia="宋体" w:cs="宋体"/>
          <w:spacing w:val="-3"/>
          <w:sz w:val="24"/>
          <w:szCs w:val="24"/>
        </w:rPr>
        <w:t>就项目（以下简称项目）项下提供货物（以下简称货物）签订的号</w:t>
      </w:r>
      <w:r>
        <w:rPr>
          <w:rFonts w:ascii="宋体" w:hAnsi="宋体" w:eastAsia="宋体" w:cs="宋体"/>
          <w:spacing w:val="-2"/>
          <w:sz w:val="24"/>
          <w:szCs w:val="24"/>
        </w:rPr>
        <w:t>合同的履约保证金。银行（以下简称</w:t>
      </w:r>
      <w:r>
        <w:rPr>
          <w:rFonts w:ascii="宋体" w:hAnsi="宋体" w:eastAsia="宋体" w:cs="宋体"/>
          <w:spacing w:val="-3"/>
          <w:sz w:val="24"/>
          <w:szCs w:val="24"/>
        </w:rPr>
        <w:t>银行）无条件地、不可撤销地具</w:t>
      </w:r>
      <w:r>
        <w:rPr>
          <w:rFonts w:ascii="宋体" w:hAnsi="宋体" w:eastAsia="宋体" w:cs="宋体"/>
          <w:spacing w:val="-2"/>
          <w:sz w:val="24"/>
          <w:szCs w:val="24"/>
        </w:rPr>
        <w:t>结保证本行、其继承人和受让人无追索地向贵方以（</w:t>
      </w:r>
      <w:r>
        <w:rPr>
          <w:rFonts w:ascii="宋体" w:hAnsi="宋体" w:eastAsia="宋体" w:cs="宋体"/>
          <w:spacing w:val="-3"/>
          <w:sz w:val="24"/>
          <w:szCs w:val="24"/>
        </w:rPr>
        <w:t>货币名称）支付总额不超</w:t>
      </w:r>
      <w:r>
        <w:rPr>
          <w:rFonts w:ascii="宋体" w:hAnsi="宋体" w:eastAsia="宋体" w:cs="宋体"/>
          <w:spacing w:val="-1"/>
          <w:sz w:val="24"/>
          <w:szCs w:val="24"/>
        </w:rPr>
        <w:t>过（货币数量</w:t>
      </w:r>
      <w:r>
        <w:rPr>
          <w:rFonts w:ascii="宋体" w:hAnsi="宋体" w:eastAsia="宋体" w:cs="宋体"/>
          <w:spacing w:val="13"/>
          <w:sz w:val="24"/>
          <w:szCs w:val="24"/>
        </w:rPr>
        <w:t>），</w:t>
      </w:r>
      <w:r>
        <w:rPr>
          <w:rFonts w:ascii="宋体" w:hAnsi="宋体" w:eastAsia="宋体" w:cs="宋体"/>
          <w:spacing w:val="-1"/>
          <w:sz w:val="24"/>
          <w:szCs w:val="24"/>
        </w:rPr>
        <w:t>即相当于合同价格的</w:t>
      </w:r>
      <w:r>
        <w:rPr>
          <w:rFonts w:ascii="宋体" w:hAnsi="宋体" w:eastAsia="宋体" w:cs="宋体"/>
          <w:spacing w:val="-1"/>
          <w:sz w:val="24"/>
          <w:szCs w:val="24"/>
          <w:u w:val="single" w:color="auto"/>
        </w:rPr>
        <w:t>10</w:t>
      </w:r>
      <w:r>
        <w:rPr>
          <w:rFonts w:ascii="宋体" w:hAnsi="宋体" w:eastAsia="宋体" w:cs="宋体"/>
          <w:spacing w:val="-1"/>
          <w:sz w:val="24"/>
          <w:szCs w:val="24"/>
        </w:rPr>
        <w:t>％。并以此约定如</w:t>
      </w:r>
      <w:r>
        <w:rPr>
          <w:rFonts w:ascii="宋体" w:hAnsi="宋体" w:eastAsia="宋体" w:cs="宋体"/>
          <w:spacing w:val="-2"/>
          <w:sz w:val="24"/>
          <w:szCs w:val="24"/>
        </w:rPr>
        <w:t>下：</w:t>
      </w:r>
    </w:p>
    <w:p w14:paraId="113CC8CC">
      <w:pPr>
        <w:kinsoku/>
        <w:topLinePunct w:val="0"/>
        <w:bidi w:val="0"/>
        <w:spacing w:before="3" w:line="385" w:lineRule="auto"/>
        <w:ind w:firstLine="472"/>
        <w:rPr>
          <w:rFonts w:ascii="宋体" w:hAnsi="宋体" w:eastAsia="宋体" w:cs="宋体"/>
          <w:sz w:val="24"/>
          <w:szCs w:val="24"/>
        </w:rPr>
      </w:pPr>
      <w:r>
        <w:rPr>
          <w:rFonts w:ascii="宋体" w:hAnsi="宋体" w:eastAsia="宋体" w:cs="宋体"/>
          <w:spacing w:val="-2"/>
          <w:sz w:val="24"/>
          <w:szCs w:val="24"/>
        </w:rPr>
        <w:t>A、卖方未能忠实地履行所有合同文件的规定和双方</w:t>
      </w:r>
      <w:r>
        <w:rPr>
          <w:rFonts w:ascii="宋体" w:hAnsi="宋体" w:eastAsia="宋体" w:cs="宋体"/>
          <w:spacing w:val="-3"/>
          <w:sz w:val="24"/>
          <w:szCs w:val="24"/>
        </w:rPr>
        <w:t>此后一致同意的修改、补充和</w:t>
      </w:r>
      <w:r>
        <w:rPr>
          <w:rFonts w:ascii="宋体" w:hAnsi="宋体" w:eastAsia="宋体" w:cs="宋体"/>
          <w:sz w:val="24"/>
          <w:szCs w:val="24"/>
        </w:rPr>
        <w:t>变动，包括更换或修补贵方认为有缺陷的货物（以下简称违约</w:t>
      </w:r>
      <w:r>
        <w:rPr>
          <w:rFonts w:ascii="宋体" w:hAnsi="宋体" w:eastAsia="宋体" w:cs="宋体"/>
          <w:spacing w:val="13"/>
          <w:sz w:val="24"/>
          <w:szCs w:val="24"/>
        </w:rPr>
        <w:t>），</w:t>
      </w:r>
      <w:r>
        <w:rPr>
          <w:rFonts w:ascii="宋体" w:hAnsi="宋体" w:eastAsia="宋体" w:cs="宋体"/>
          <w:sz w:val="24"/>
          <w:szCs w:val="24"/>
        </w:rPr>
        <w:t>只要贵方确定，无</w:t>
      </w:r>
      <w:r>
        <w:rPr>
          <w:rFonts w:ascii="宋体" w:hAnsi="宋体" w:eastAsia="宋体" w:cs="宋体"/>
          <w:spacing w:val="1"/>
          <w:sz w:val="24"/>
          <w:szCs w:val="24"/>
        </w:rPr>
        <w:t>论卖方有任何反对，本行将凭贵方的书面违约通知，立即按贵</w:t>
      </w:r>
      <w:r>
        <w:rPr>
          <w:rFonts w:ascii="宋体" w:hAnsi="宋体" w:eastAsia="宋体" w:cs="宋体"/>
          <w:sz w:val="24"/>
          <w:szCs w:val="24"/>
        </w:rPr>
        <w:t>方提出的不超过上述累</w:t>
      </w:r>
      <w:r>
        <w:rPr>
          <w:rFonts w:ascii="宋体" w:hAnsi="宋体" w:eastAsia="宋体" w:cs="宋体"/>
          <w:spacing w:val="-1"/>
          <w:sz w:val="24"/>
          <w:szCs w:val="24"/>
        </w:rPr>
        <w:t>计总额的金额和按该通知中规定的方式付给贵方。</w:t>
      </w:r>
    </w:p>
    <w:p w14:paraId="3B8D8069">
      <w:pPr>
        <w:kinsoku/>
        <w:topLinePunct w:val="0"/>
        <w:bidi w:val="0"/>
        <w:spacing w:before="289" w:line="331" w:lineRule="auto"/>
        <w:ind w:left="1" w:firstLine="473"/>
        <w:rPr>
          <w:rFonts w:ascii="宋体" w:hAnsi="宋体" w:eastAsia="宋体" w:cs="宋体"/>
          <w:sz w:val="24"/>
          <w:szCs w:val="24"/>
        </w:rPr>
      </w:pPr>
      <w:r>
        <w:rPr>
          <w:rFonts w:ascii="宋体" w:hAnsi="宋体" w:eastAsia="宋体" w:cs="宋体"/>
          <w:spacing w:val="-2"/>
          <w:sz w:val="24"/>
          <w:szCs w:val="24"/>
        </w:rPr>
        <w:t>B、本保证金项下的任何支付应为免税和净值，</w:t>
      </w:r>
      <w:r>
        <w:rPr>
          <w:rFonts w:ascii="宋体" w:hAnsi="宋体" w:eastAsia="宋体" w:cs="宋体"/>
          <w:spacing w:val="-3"/>
          <w:sz w:val="24"/>
          <w:szCs w:val="24"/>
        </w:rPr>
        <w:t>无论任何人以何种理由提出扣减现</w:t>
      </w:r>
      <w:r>
        <w:rPr>
          <w:rFonts w:ascii="宋体" w:hAnsi="宋体" w:eastAsia="宋体" w:cs="宋体"/>
          <w:spacing w:val="-1"/>
          <w:sz w:val="24"/>
          <w:szCs w:val="24"/>
        </w:rPr>
        <w:t>有或未来的税费、费用或扣款，均不能从本保证金中扣除。</w:t>
      </w:r>
    </w:p>
    <w:p w14:paraId="7A4AE0A4">
      <w:pPr>
        <w:kinsoku/>
        <w:topLinePunct w:val="0"/>
        <w:bidi w:val="0"/>
        <w:spacing w:before="288" w:line="386" w:lineRule="auto"/>
        <w:ind w:left="1" w:firstLine="477"/>
        <w:rPr>
          <w:rFonts w:ascii="宋体" w:hAnsi="宋体" w:eastAsia="宋体" w:cs="宋体"/>
          <w:sz w:val="24"/>
          <w:szCs w:val="24"/>
        </w:rPr>
      </w:pPr>
      <w:r>
        <w:rPr>
          <w:rFonts w:ascii="宋体" w:hAnsi="宋体" w:eastAsia="宋体" w:cs="宋体"/>
          <w:spacing w:val="-3"/>
          <w:sz w:val="24"/>
          <w:szCs w:val="24"/>
        </w:rPr>
        <w:t>C、本保证函的规定构成本行无条件的、不可撤销的直接义务。今后任何对合同条</w:t>
      </w:r>
      <w:r>
        <w:rPr>
          <w:rFonts w:ascii="宋体" w:hAnsi="宋体" w:eastAsia="宋体" w:cs="宋体"/>
          <w:spacing w:val="1"/>
          <w:sz w:val="24"/>
          <w:szCs w:val="24"/>
        </w:rPr>
        <w:t>款的修改、贵方在时间上的通融、其他宽容、让步或由贵方</w:t>
      </w:r>
      <w:r>
        <w:rPr>
          <w:rFonts w:ascii="宋体" w:hAnsi="宋体" w:eastAsia="宋体" w:cs="宋体"/>
          <w:sz w:val="24"/>
          <w:szCs w:val="24"/>
        </w:rPr>
        <w:t>采取的除了本款以外都适</w:t>
      </w:r>
      <w:r>
        <w:rPr>
          <w:rFonts w:ascii="宋体" w:hAnsi="宋体" w:eastAsia="宋体" w:cs="宋体"/>
          <w:spacing w:val="1"/>
          <w:sz w:val="24"/>
          <w:szCs w:val="24"/>
        </w:rPr>
        <w:t>用的可能免除本行责任的任何删除或其他行为，均不能解除</w:t>
      </w:r>
      <w:r>
        <w:rPr>
          <w:rFonts w:ascii="宋体" w:hAnsi="宋体" w:eastAsia="宋体" w:cs="宋体"/>
          <w:sz w:val="24"/>
          <w:szCs w:val="24"/>
        </w:rPr>
        <w:t>或免除本行在本保证函项</w:t>
      </w:r>
      <w:r>
        <w:rPr>
          <w:rFonts w:ascii="宋体" w:hAnsi="宋体" w:eastAsia="宋体" w:cs="宋体"/>
          <w:spacing w:val="-3"/>
          <w:sz w:val="24"/>
          <w:szCs w:val="24"/>
        </w:rPr>
        <w:t>下的责任。</w:t>
      </w:r>
    </w:p>
    <w:p w14:paraId="50394735">
      <w:pPr>
        <w:kinsoku/>
        <w:topLinePunct w:val="0"/>
        <w:bidi w:val="0"/>
        <w:spacing w:before="287" w:line="333" w:lineRule="auto"/>
        <w:ind w:right="1638" w:firstLine="476"/>
        <w:rPr>
          <w:rFonts w:ascii="宋体" w:hAnsi="宋体" w:eastAsia="宋体" w:cs="宋体"/>
          <w:sz w:val="24"/>
          <w:szCs w:val="24"/>
        </w:rPr>
      </w:pPr>
      <w:r>
        <w:rPr>
          <w:rFonts w:ascii="宋体" w:hAnsi="宋体" w:eastAsia="宋体" w:cs="宋体"/>
          <w:spacing w:val="-2"/>
          <w:sz w:val="24"/>
          <w:szCs w:val="24"/>
        </w:rPr>
        <w:t>D、本保证函有效期至竣工验收合格且试运营条件评审通过为止。</w:t>
      </w:r>
      <w:r>
        <w:rPr>
          <w:rFonts w:ascii="宋体" w:hAnsi="宋体" w:eastAsia="宋体" w:cs="宋体"/>
          <w:spacing w:val="-5"/>
          <w:sz w:val="24"/>
          <w:szCs w:val="24"/>
        </w:rPr>
        <w:t>谨启</w:t>
      </w:r>
    </w:p>
    <w:p w14:paraId="68765474">
      <w:pPr>
        <w:kinsoku/>
        <w:topLinePunct w:val="0"/>
        <w:bidi w:val="0"/>
        <w:spacing w:before="285" w:line="219" w:lineRule="auto"/>
        <w:ind w:left="21"/>
        <w:rPr>
          <w:rFonts w:hint="eastAsia" w:ascii="宋体" w:hAnsi="宋体" w:eastAsia="宋体" w:cs="宋体"/>
          <w:sz w:val="24"/>
          <w:szCs w:val="24"/>
          <w:lang w:eastAsia="zh-CN"/>
        </w:rPr>
      </w:pPr>
      <w:r>
        <w:rPr>
          <w:rFonts w:ascii="宋体" w:hAnsi="宋体" w:eastAsia="宋体" w:cs="宋体"/>
          <w:spacing w:val="-5"/>
          <w:sz w:val="24"/>
          <w:szCs w:val="24"/>
        </w:rPr>
        <w:t>出证行名称：出证行法定代表人签字：</w:t>
      </w:r>
    </w:p>
    <w:p w14:paraId="4D138B34">
      <w:pPr>
        <w:kinsoku/>
        <w:topLinePunct w:val="0"/>
        <w:bidi w:val="0"/>
        <w:spacing w:before="288" w:line="219" w:lineRule="auto"/>
        <w:ind w:left="8"/>
        <w:rPr>
          <w:rFonts w:hint="eastAsia" w:ascii="宋体" w:hAnsi="宋体" w:eastAsia="宋体" w:cs="宋体"/>
          <w:sz w:val="24"/>
          <w:szCs w:val="24"/>
          <w:lang w:eastAsia="zh-CN"/>
        </w:rPr>
      </w:pPr>
      <w:r>
        <w:rPr>
          <w:rFonts w:ascii="宋体" w:hAnsi="宋体" w:eastAsia="宋体" w:cs="宋体"/>
          <w:spacing w:val="-22"/>
          <w:sz w:val="24"/>
          <w:szCs w:val="24"/>
        </w:rPr>
        <w:t>公章：</w:t>
      </w:r>
    </w:p>
    <w:p w14:paraId="32EFEA24">
      <w:pPr>
        <w:kinsoku/>
        <w:topLinePunct w:val="0"/>
        <w:bidi w:val="0"/>
        <w:spacing w:line="219" w:lineRule="auto"/>
        <w:rPr>
          <w:rFonts w:ascii="宋体" w:hAnsi="宋体" w:eastAsia="宋体" w:cs="宋体"/>
          <w:sz w:val="24"/>
          <w:szCs w:val="24"/>
        </w:rPr>
        <w:sectPr>
          <w:footerReference r:id="rId55" w:type="default"/>
          <w:pgSz w:w="11907" w:h="16840"/>
          <w:pgMar w:top="1134" w:right="1417" w:bottom="1134" w:left="1417" w:header="0" w:footer="1343" w:gutter="0"/>
          <w:pgBorders>
            <w:top w:val="none" w:sz="0" w:space="0"/>
            <w:left w:val="none" w:sz="0" w:space="0"/>
            <w:bottom w:val="none" w:sz="0" w:space="0"/>
            <w:right w:val="none" w:sz="0" w:space="0"/>
          </w:pgBorders>
          <w:pgNumType w:fmt="decimal"/>
          <w:cols w:space="720" w:num="1"/>
        </w:sectPr>
      </w:pPr>
    </w:p>
    <w:p w14:paraId="1CBE378F">
      <w:pPr>
        <w:kinsoku/>
        <w:topLinePunct w:val="0"/>
        <w:bidi w:val="0"/>
        <w:spacing w:before="91" w:line="221" w:lineRule="auto"/>
        <w:ind w:left="3395"/>
        <w:outlineLvl w:val="2"/>
        <w:rPr>
          <w:rFonts w:ascii="宋体" w:hAnsi="宋体" w:eastAsia="宋体" w:cs="宋体"/>
          <w:sz w:val="28"/>
          <w:szCs w:val="28"/>
        </w:rPr>
      </w:pPr>
      <w:bookmarkStart w:id="1722" w:name="bookmark73"/>
      <w:bookmarkEnd w:id="1722"/>
      <w:bookmarkStart w:id="1723" w:name="_Toc521"/>
      <w:bookmarkStart w:id="1724" w:name="_Toc8989"/>
      <w:bookmarkStart w:id="1725" w:name="_Toc14479"/>
      <w:r>
        <w:rPr>
          <w:rFonts w:ascii="宋体" w:hAnsi="宋体" w:eastAsia="宋体" w:cs="宋体"/>
          <w:b/>
          <w:bCs/>
          <w:spacing w:val="-2"/>
          <w:sz w:val="28"/>
          <w:szCs w:val="28"/>
        </w:rPr>
        <w:t>A8投标人诉讼史</w:t>
      </w:r>
      <w:bookmarkEnd w:id="1723"/>
      <w:bookmarkEnd w:id="1724"/>
      <w:bookmarkEnd w:id="1725"/>
    </w:p>
    <w:p w14:paraId="53B96DB6">
      <w:pPr>
        <w:pStyle w:val="2"/>
        <w:kinsoku/>
        <w:topLinePunct w:val="0"/>
        <w:bidi w:val="0"/>
        <w:spacing w:line="278" w:lineRule="auto"/>
      </w:pPr>
    </w:p>
    <w:p w14:paraId="4E817B4B">
      <w:pPr>
        <w:kinsoku/>
        <w:topLinePunct w:val="0"/>
        <w:bidi w:val="0"/>
        <w:spacing w:before="65" w:line="399" w:lineRule="auto"/>
        <w:ind w:firstLine="414"/>
        <w:jc w:val="both"/>
        <w:rPr>
          <w:rFonts w:hint="eastAsia" w:ascii="宋体" w:hAnsi="宋体" w:eastAsia="宋体" w:cs="宋体"/>
          <w:sz w:val="24"/>
          <w:szCs w:val="24"/>
        </w:rPr>
      </w:pPr>
      <w:r>
        <w:rPr>
          <w:rFonts w:hint="eastAsia" w:ascii="宋体" w:hAnsi="宋体" w:eastAsia="宋体" w:cs="宋体"/>
          <w:spacing w:val="5"/>
          <w:sz w:val="24"/>
          <w:szCs w:val="24"/>
          <w:lang w:eastAsia="zh-CN"/>
        </w:rPr>
        <w:t>2020年1月1日</w:t>
      </w:r>
      <w:r>
        <w:rPr>
          <w:rFonts w:hint="eastAsia" w:ascii="宋体" w:hAnsi="宋体" w:eastAsia="宋体" w:cs="宋体"/>
          <w:spacing w:val="5"/>
          <w:sz w:val="24"/>
          <w:szCs w:val="24"/>
        </w:rPr>
        <w:t>至投标截止日，如投标人有对外诉讼（包括已结案和尚在诉讼期间的案件</w:t>
      </w:r>
      <w:r>
        <w:rPr>
          <w:rFonts w:hint="eastAsia" w:ascii="宋体" w:hAnsi="宋体" w:eastAsia="宋体" w:cs="宋体"/>
          <w:spacing w:val="-25"/>
          <w:sz w:val="24"/>
          <w:szCs w:val="24"/>
        </w:rPr>
        <w:t>），</w:t>
      </w:r>
      <w:r>
        <w:rPr>
          <w:rFonts w:hint="eastAsia" w:ascii="宋体" w:hAnsi="宋体" w:eastAsia="宋体" w:cs="宋体"/>
          <w:spacing w:val="12"/>
          <w:sz w:val="24"/>
          <w:szCs w:val="24"/>
        </w:rPr>
        <w:t>则须向买方提供诉讼案件的有关资料及证明，包括起诉人、被诉人、诉讼原因、诉讼事件、诉讼</w:t>
      </w:r>
      <w:r>
        <w:rPr>
          <w:rFonts w:hint="eastAsia" w:ascii="宋体" w:hAnsi="宋体" w:eastAsia="宋体" w:cs="宋体"/>
          <w:spacing w:val="8"/>
          <w:sz w:val="24"/>
          <w:szCs w:val="24"/>
        </w:rPr>
        <w:t>金额、诉讼结果等，并填入下表。</w:t>
      </w:r>
    </w:p>
    <w:p w14:paraId="05CF2E38">
      <w:pPr>
        <w:kinsoku/>
        <w:topLinePunct w:val="0"/>
        <w:bidi w:val="0"/>
        <w:spacing w:line="128" w:lineRule="exact"/>
        <w:rPr>
          <w:rFonts w:hint="eastAsia" w:ascii="宋体" w:hAnsi="宋体" w:eastAsia="宋体" w:cs="宋体"/>
          <w:sz w:val="24"/>
          <w:szCs w:val="24"/>
        </w:rPr>
      </w:pPr>
    </w:p>
    <w:tbl>
      <w:tblPr>
        <w:tblStyle w:val="24"/>
        <w:tblW w:w="8524" w:type="dxa"/>
        <w:tblInd w:w="18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69"/>
        <w:gridCol w:w="1064"/>
        <w:gridCol w:w="1064"/>
        <w:gridCol w:w="1064"/>
        <w:gridCol w:w="1064"/>
        <w:gridCol w:w="1065"/>
        <w:gridCol w:w="1065"/>
        <w:gridCol w:w="1069"/>
      </w:tblGrid>
      <w:tr w14:paraId="6EB911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1069" w:type="dxa"/>
            <w:vAlign w:val="top"/>
          </w:tcPr>
          <w:p w14:paraId="7EE3090F">
            <w:pPr>
              <w:pStyle w:val="25"/>
              <w:kinsoku/>
              <w:topLinePunct w:val="0"/>
              <w:bidi w:val="0"/>
              <w:spacing w:before="177" w:line="228" w:lineRule="auto"/>
              <w:ind w:left="395"/>
              <w:rPr>
                <w:rFonts w:hint="eastAsia" w:ascii="宋体" w:hAnsi="宋体" w:eastAsia="宋体" w:cs="宋体"/>
                <w:sz w:val="24"/>
                <w:szCs w:val="24"/>
              </w:rPr>
            </w:pPr>
            <w:r>
              <w:rPr>
                <w:rFonts w:hint="eastAsia" w:ascii="宋体" w:hAnsi="宋体" w:eastAsia="宋体" w:cs="宋体"/>
                <w:spacing w:val="-14"/>
                <w:sz w:val="24"/>
                <w:szCs w:val="24"/>
              </w:rPr>
              <w:t>日期</w:t>
            </w:r>
          </w:p>
        </w:tc>
        <w:tc>
          <w:tcPr>
            <w:tcW w:w="1064" w:type="dxa"/>
            <w:vAlign w:val="top"/>
          </w:tcPr>
          <w:p w14:paraId="79F55E93">
            <w:pPr>
              <w:pStyle w:val="25"/>
              <w:kinsoku/>
              <w:topLinePunct w:val="0"/>
              <w:bidi w:val="0"/>
              <w:spacing w:before="177" w:line="228" w:lineRule="auto"/>
              <w:ind w:left="250"/>
              <w:rPr>
                <w:rFonts w:hint="eastAsia" w:ascii="宋体" w:hAnsi="宋体" w:eastAsia="宋体" w:cs="宋体"/>
                <w:sz w:val="24"/>
                <w:szCs w:val="24"/>
              </w:rPr>
            </w:pPr>
            <w:r>
              <w:rPr>
                <w:rFonts w:hint="eastAsia" w:ascii="宋体" w:hAnsi="宋体" w:eastAsia="宋体" w:cs="宋体"/>
                <w:spacing w:val="6"/>
                <w:sz w:val="24"/>
                <w:szCs w:val="24"/>
              </w:rPr>
              <w:t>起诉人</w:t>
            </w:r>
          </w:p>
        </w:tc>
        <w:tc>
          <w:tcPr>
            <w:tcW w:w="1064" w:type="dxa"/>
            <w:vAlign w:val="top"/>
          </w:tcPr>
          <w:p w14:paraId="7EA5E326">
            <w:pPr>
              <w:pStyle w:val="25"/>
              <w:kinsoku/>
              <w:topLinePunct w:val="0"/>
              <w:bidi w:val="0"/>
              <w:spacing w:before="176" w:line="228" w:lineRule="auto"/>
              <w:ind w:left="251"/>
              <w:rPr>
                <w:rFonts w:hint="eastAsia" w:ascii="宋体" w:hAnsi="宋体" w:eastAsia="宋体" w:cs="宋体"/>
                <w:sz w:val="24"/>
                <w:szCs w:val="24"/>
              </w:rPr>
            </w:pPr>
            <w:r>
              <w:rPr>
                <w:rFonts w:hint="eastAsia" w:ascii="宋体" w:hAnsi="宋体" w:eastAsia="宋体" w:cs="宋体"/>
                <w:spacing w:val="6"/>
                <w:sz w:val="24"/>
                <w:szCs w:val="24"/>
              </w:rPr>
              <w:t>被诉人</w:t>
            </w:r>
          </w:p>
        </w:tc>
        <w:tc>
          <w:tcPr>
            <w:tcW w:w="1064" w:type="dxa"/>
            <w:vAlign w:val="top"/>
          </w:tcPr>
          <w:p w14:paraId="3C59ED55">
            <w:pPr>
              <w:pStyle w:val="25"/>
              <w:kinsoku/>
              <w:topLinePunct w:val="0"/>
              <w:bidi w:val="0"/>
              <w:spacing w:before="177" w:line="228" w:lineRule="auto"/>
              <w:ind w:left="146"/>
              <w:rPr>
                <w:rFonts w:hint="eastAsia" w:ascii="宋体" w:hAnsi="宋体" w:eastAsia="宋体" w:cs="宋体"/>
                <w:sz w:val="24"/>
                <w:szCs w:val="24"/>
              </w:rPr>
            </w:pPr>
            <w:r>
              <w:rPr>
                <w:rFonts w:hint="eastAsia" w:ascii="宋体" w:hAnsi="宋体" w:eastAsia="宋体" w:cs="宋体"/>
                <w:spacing w:val="7"/>
                <w:sz w:val="24"/>
                <w:szCs w:val="24"/>
              </w:rPr>
              <w:t>诉讼原因</w:t>
            </w:r>
          </w:p>
        </w:tc>
        <w:tc>
          <w:tcPr>
            <w:tcW w:w="1064" w:type="dxa"/>
            <w:vAlign w:val="top"/>
          </w:tcPr>
          <w:p w14:paraId="7FE9C88B">
            <w:pPr>
              <w:pStyle w:val="25"/>
              <w:kinsoku/>
              <w:topLinePunct w:val="0"/>
              <w:bidi w:val="0"/>
              <w:spacing w:before="176" w:line="228" w:lineRule="auto"/>
              <w:ind w:left="146"/>
              <w:rPr>
                <w:rFonts w:hint="eastAsia" w:ascii="宋体" w:hAnsi="宋体" w:eastAsia="宋体" w:cs="宋体"/>
                <w:sz w:val="24"/>
                <w:szCs w:val="24"/>
              </w:rPr>
            </w:pPr>
            <w:r>
              <w:rPr>
                <w:rFonts w:hint="eastAsia" w:ascii="宋体" w:hAnsi="宋体" w:eastAsia="宋体" w:cs="宋体"/>
                <w:spacing w:val="7"/>
                <w:sz w:val="24"/>
                <w:szCs w:val="24"/>
              </w:rPr>
              <w:t>诉讼事件</w:t>
            </w:r>
          </w:p>
        </w:tc>
        <w:tc>
          <w:tcPr>
            <w:tcW w:w="1065" w:type="dxa"/>
            <w:vAlign w:val="top"/>
          </w:tcPr>
          <w:p w14:paraId="3BA2387F">
            <w:pPr>
              <w:pStyle w:val="25"/>
              <w:kinsoku/>
              <w:topLinePunct w:val="0"/>
              <w:bidi w:val="0"/>
              <w:spacing w:before="176" w:line="228" w:lineRule="auto"/>
              <w:ind w:left="147"/>
              <w:rPr>
                <w:rFonts w:hint="eastAsia" w:ascii="宋体" w:hAnsi="宋体" w:eastAsia="宋体" w:cs="宋体"/>
                <w:sz w:val="24"/>
                <w:szCs w:val="24"/>
              </w:rPr>
            </w:pPr>
            <w:r>
              <w:rPr>
                <w:rFonts w:hint="eastAsia" w:ascii="宋体" w:hAnsi="宋体" w:eastAsia="宋体" w:cs="宋体"/>
                <w:spacing w:val="7"/>
                <w:sz w:val="24"/>
                <w:szCs w:val="24"/>
              </w:rPr>
              <w:t>诉讼金额</w:t>
            </w:r>
          </w:p>
        </w:tc>
        <w:tc>
          <w:tcPr>
            <w:tcW w:w="1065" w:type="dxa"/>
            <w:vAlign w:val="top"/>
          </w:tcPr>
          <w:p w14:paraId="2C5ED28D">
            <w:pPr>
              <w:pStyle w:val="25"/>
              <w:kinsoku/>
              <w:topLinePunct w:val="0"/>
              <w:bidi w:val="0"/>
              <w:spacing w:before="177" w:line="228" w:lineRule="auto"/>
              <w:ind w:left="148"/>
              <w:rPr>
                <w:rFonts w:hint="eastAsia" w:ascii="宋体" w:hAnsi="宋体" w:eastAsia="宋体" w:cs="宋体"/>
                <w:sz w:val="24"/>
                <w:szCs w:val="24"/>
              </w:rPr>
            </w:pPr>
            <w:r>
              <w:rPr>
                <w:rFonts w:hint="eastAsia" w:ascii="宋体" w:hAnsi="宋体" w:eastAsia="宋体" w:cs="宋体"/>
                <w:spacing w:val="7"/>
                <w:sz w:val="24"/>
                <w:szCs w:val="24"/>
              </w:rPr>
              <w:t>诉讼结果</w:t>
            </w:r>
          </w:p>
        </w:tc>
        <w:tc>
          <w:tcPr>
            <w:tcW w:w="1069" w:type="dxa"/>
            <w:vAlign w:val="top"/>
          </w:tcPr>
          <w:p w14:paraId="78B9D87D">
            <w:pPr>
              <w:pStyle w:val="25"/>
              <w:kinsoku/>
              <w:topLinePunct w:val="0"/>
              <w:bidi w:val="0"/>
              <w:spacing w:before="177" w:line="229" w:lineRule="auto"/>
              <w:ind w:left="361"/>
              <w:rPr>
                <w:rFonts w:hint="eastAsia" w:ascii="宋体" w:hAnsi="宋体" w:eastAsia="宋体" w:cs="宋体"/>
                <w:sz w:val="24"/>
                <w:szCs w:val="24"/>
              </w:rPr>
            </w:pPr>
            <w:r>
              <w:rPr>
                <w:rFonts w:hint="eastAsia" w:ascii="宋体" w:hAnsi="宋体" w:eastAsia="宋体" w:cs="宋体"/>
                <w:spacing w:val="3"/>
                <w:sz w:val="24"/>
                <w:szCs w:val="24"/>
              </w:rPr>
              <w:t>备注</w:t>
            </w:r>
          </w:p>
        </w:tc>
      </w:tr>
      <w:tr w14:paraId="4BE2FA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1069" w:type="dxa"/>
            <w:vAlign w:val="top"/>
          </w:tcPr>
          <w:p w14:paraId="14E8F541">
            <w:pPr>
              <w:kinsoku/>
              <w:topLinePunct w:val="0"/>
              <w:bidi w:val="0"/>
              <w:rPr>
                <w:rFonts w:hint="eastAsia" w:ascii="宋体" w:hAnsi="宋体" w:eastAsia="宋体" w:cs="宋体"/>
                <w:sz w:val="24"/>
                <w:szCs w:val="24"/>
              </w:rPr>
            </w:pPr>
          </w:p>
        </w:tc>
        <w:tc>
          <w:tcPr>
            <w:tcW w:w="1064" w:type="dxa"/>
            <w:vAlign w:val="top"/>
          </w:tcPr>
          <w:p w14:paraId="1DBDEFA5">
            <w:pPr>
              <w:kinsoku/>
              <w:topLinePunct w:val="0"/>
              <w:bidi w:val="0"/>
              <w:rPr>
                <w:rFonts w:hint="eastAsia" w:ascii="宋体" w:hAnsi="宋体" w:eastAsia="宋体" w:cs="宋体"/>
                <w:sz w:val="24"/>
                <w:szCs w:val="24"/>
              </w:rPr>
            </w:pPr>
          </w:p>
        </w:tc>
        <w:tc>
          <w:tcPr>
            <w:tcW w:w="1064" w:type="dxa"/>
            <w:vAlign w:val="top"/>
          </w:tcPr>
          <w:p w14:paraId="686EF91A">
            <w:pPr>
              <w:kinsoku/>
              <w:topLinePunct w:val="0"/>
              <w:bidi w:val="0"/>
              <w:rPr>
                <w:rFonts w:hint="eastAsia" w:ascii="宋体" w:hAnsi="宋体" w:eastAsia="宋体" w:cs="宋体"/>
                <w:sz w:val="24"/>
                <w:szCs w:val="24"/>
              </w:rPr>
            </w:pPr>
          </w:p>
        </w:tc>
        <w:tc>
          <w:tcPr>
            <w:tcW w:w="1064" w:type="dxa"/>
            <w:vAlign w:val="top"/>
          </w:tcPr>
          <w:p w14:paraId="0B2EFA06">
            <w:pPr>
              <w:kinsoku/>
              <w:topLinePunct w:val="0"/>
              <w:bidi w:val="0"/>
              <w:rPr>
                <w:rFonts w:hint="eastAsia" w:ascii="宋体" w:hAnsi="宋体" w:eastAsia="宋体" w:cs="宋体"/>
                <w:sz w:val="24"/>
                <w:szCs w:val="24"/>
              </w:rPr>
            </w:pPr>
          </w:p>
        </w:tc>
        <w:tc>
          <w:tcPr>
            <w:tcW w:w="1064" w:type="dxa"/>
            <w:vAlign w:val="top"/>
          </w:tcPr>
          <w:p w14:paraId="0032944B">
            <w:pPr>
              <w:kinsoku/>
              <w:topLinePunct w:val="0"/>
              <w:bidi w:val="0"/>
              <w:rPr>
                <w:rFonts w:hint="eastAsia" w:ascii="宋体" w:hAnsi="宋体" w:eastAsia="宋体" w:cs="宋体"/>
                <w:sz w:val="24"/>
                <w:szCs w:val="24"/>
              </w:rPr>
            </w:pPr>
          </w:p>
        </w:tc>
        <w:tc>
          <w:tcPr>
            <w:tcW w:w="1065" w:type="dxa"/>
            <w:vAlign w:val="top"/>
          </w:tcPr>
          <w:p w14:paraId="657CBB78">
            <w:pPr>
              <w:kinsoku/>
              <w:topLinePunct w:val="0"/>
              <w:bidi w:val="0"/>
              <w:rPr>
                <w:rFonts w:hint="eastAsia" w:ascii="宋体" w:hAnsi="宋体" w:eastAsia="宋体" w:cs="宋体"/>
                <w:sz w:val="24"/>
                <w:szCs w:val="24"/>
              </w:rPr>
            </w:pPr>
          </w:p>
        </w:tc>
        <w:tc>
          <w:tcPr>
            <w:tcW w:w="1065" w:type="dxa"/>
            <w:vAlign w:val="top"/>
          </w:tcPr>
          <w:p w14:paraId="299296AB">
            <w:pPr>
              <w:kinsoku/>
              <w:topLinePunct w:val="0"/>
              <w:bidi w:val="0"/>
              <w:rPr>
                <w:rFonts w:hint="eastAsia" w:ascii="宋体" w:hAnsi="宋体" w:eastAsia="宋体" w:cs="宋体"/>
                <w:sz w:val="24"/>
                <w:szCs w:val="24"/>
              </w:rPr>
            </w:pPr>
          </w:p>
        </w:tc>
        <w:tc>
          <w:tcPr>
            <w:tcW w:w="1069" w:type="dxa"/>
            <w:vAlign w:val="top"/>
          </w:tcPr>
          <w:p w14:paraId="0BF14EAC">
            <w:pPr>
              <w:kinsoku/>
              <w:topLinePunct w:val="0"/>
              <w:bidi w:val="0"/>
              <w:rPr>
                <w:rFonts w:hint="eastAsia" w:ascii="宋体" w:hAnsi="宋体" w:eastAsia="宋体" w:cs="宋体"/>
                <w:sz w:val="24"/>
                <w:szCs w:val="24"/>
              </w:rPr>
            </w:pPr>
          </w:p>
        </w:tc>
      </w:tr>
      <w:tr w14:paraId="65ECFC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1069" w:type="dxa"/>
            <w:vAlign w:val="top"/>
          </w:tcPr>
          <w:p w14:paraId="7973CFA2">
            <w:pPr>
              <w:kinsoku/>
              <w:topLinePunct w:val="0"/>
              <w:bidi w:val="0"/>
              <w:rPr>
                <w:rFonts w:hint="eastAsia" w:ascii="宋体" w:hAnsi="宋体" w:eastAsia="宋体" w:cs="宋体"/>
                <w:sz w:val="24"/>
                <w:szCs w:val="24"/>
              </w:rPr>
            </w:pPr>
          </w:p>
        </w:tc>
        <w:tc>
          <w:tcPr>
            <w:tcW w:w="1064" w:type="dxa"/>
            <w:vAlign w:val="top"/>
          </w:tcPr>
          <w:p w14:paraId="0B97F910">
            <w:pPr>
              <w:kinsoku/>
              <w:topLinePunct w:val="0"/>
              <w:bidi w:val="0"/>
              <w:rPr>
                <w:rFonts w:hint="eastAsia" w:ascii="宋体" w:hAnsi="宋体" w:eastAsia="宋体" w:cs="宋体"/>
                <w:sz w:val="24"/>
                <w:szCs w:val="24"/>
              </w:rPr>
            </w:pPr>
          </w:p>
        </w:tc>
        <w:tc>
          <w:tcPr>
            <w:tcW w:w="1064" w:type="dxa"/>
            <w:vAlign w:val="top"/>
          </w:tcPr>
          <w:p w14:paraId="69E1D5D5">
            <w:pPr>
              <w:kinsoku/>
              <w:topLinePunct w:val="0"/>
              <w:bidi w:val="0"/>
              <w:rPr>
                <w:rFonts w:hint="eastAsia" w:ascii="宋体" w:hAnsi="宋体" w:eastAsia="宋体" w:cs="宋体"/>
                <w:sz w:val="24"/>
                <w:szCs w:val="24"/>
              </w:rPr>
            </w:pPr>
          </w:p>
        </w:tc>
        <w:tc>
          <w:tcPr>
            <w:tcW w:w="1064" w:type="dxa"/>
            <w:vAlign w:val="top"/>
          </w:tcPr>
          <w:p w14:paraId="78EFBF6A">
            <w:pPr>
              <w:kinsoku/>
              <w:topLinePunct w:val="0"/>
              <w:bidi w:val="0"/>
              <w:rPr>
                <w:rFonts w:hint="eastAsia" w:ascii="宋体" w:hAnsi="宋体" w:eastAsia="宋体" w:cs="宋体"/>
                <w:sz w:val="24"/>
                <w:szCs w:val="24"/>
              </w:rPr>
            </w:pPr>
          </w:p>
        </w:tc>
        <w:tc>
          <w:tcPr>
            <w:tcW w:w="1064" w:type="dxa"/>
            <w:vAlign w:val="top"/>
          </w:tcPr>
          <w:p w14:paraId="4C4030F0">
            <w:pPr>
              <w:kinsoku/>
              <w:topLinePunct w:val="0"/>
              <w:bidi w:val="0"/>
              <w:rPr>
                <w:rFonts w:hint="eastAsia" w:ascii="宋体" w:hAnsi="宋体" w:eastAsia="宋体" w:cs="宋体"/>
                <w:sz w:val="24"/>
                <w:szCs w:val="24"/>
              </w:rPr>
            </w:pPr>
          </w:p>
        </w:tc>
        <w:tc>
          <w:tcPr>
            <w:tcW w:w="1065" w:type="dxa"/>
            <w:vAlign w:val="top"/>
          </w:tcPr>
          <w:p w14:paraId="34104E11">
            <w:pPr>
              <w:kinsoku/>
              <w:topLinePunct w:val="0"/>
              <w:bidi w:val="0"/>
              <w:rPr>
                <w:rFonts w:hint="eastAsia" w:ascii="宋体" w:hAnsi="宋体" w:eastAsia="宋体" w:cs="宋体"/>
                <w:sz w:val="24"/>
                <w:szCs w:val="24"/>
              </w:rPr>
            </w:pPr>
          </w:p>
        </w:tc>
        <w:tc>
          <w:tcPr>
            <w:tcW w:w="1065" w:type="dxa"/>
            <w:vAlign w:val="top"/>
          </w:tcPr>
          <w:p w14:paraId="01942B73">
            <w:pPr>
              <w:kinsoku/>
              <w:topLinePunct w:val="0"/>
              <w:bidi w:val="0"/>
              <w:rPr>
                <w:rFonts w:hint="eastAsia" w:ascii="宋体" w:hAnsi="宋体" w:eastAsia="宋体" w:cs="宋体"/>
                <w:sz w:val="24"/>
                <w:szCs w:val="24"/>
              </w:rPr>
            </w:pPr>
          </w:p>
        </w:tc>
        <w:tc>
          <w:tcPr>
            <w:tcW w:w="1069" w:type="dxa"/>
            <w:vAlign w:val="top"/>
          </w:tcPr>
          <w:p w14:paraId="126170A0">
            <w:pPr>
              <w:kinsoku/>
              <w:topLinePunct w:val="0"/>
              <w:bidi w:val="0"/>
              <w:rPr>
                <w:rFonts w:hint="eastAsia" w:ascii="宋体" w:hAnsi="宋体" w:eastAsia="宋体" w:cs="宋体"/>
                <w:sz w:val="24"/>
                <w:szCs w:val="24"/>
              </w:rPr>
            </w:pPr>
          </w:p>
        </w:tc>
      </w:tr>
      <w:tr w14:paraId="1A4E4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1069" w:type="dxa"/>
            <w:vAlign w:val="top"/>
          </w:tcPr>
          <w:p w14:paraId="18845FDD">
            <w:pPr>
              <w:kinsoku/>
              <w:topLinePunct w:val="0"/>
              <w:bidi w:val="0"/>
              <w:rPr>
                <w:rFonts w:hint="eastAsia" w:ascii="宋体" w:hAnsi="宋体" w:eastAsia="宋体" w:cs="宋体"/>
                <w:sz w:val="24"/>
                <w:szCs w:val="24"/>
              </w:rPr>
            </w:pPr>
          </w:p>
        </w:tc>
        <w:tc>
          <w:tcPr>
            <w:tcW w:w="1064" w:type="dxa"/>
            <w:vAlign w:val="top"/>
          </w:tcPr>
          <w:p w14:paraId="7CA022AD">
            <w:pPr>
              <w:kinsoku/>
              <w:topLinePunct w:val="0"/>
              <w:bidi w:val="0"/>
              <w:rPr>
                <w:rFonts w:hint="eastAsia" w:ascii="宋体" w:hAnsi="宋体" w:eastAsia="宋体" w:cs="宋体"/>
                <w:sz w:val="24"/>
                <w:szCs w:val="24"/>
              </w:rPr>
            </w:pPr>
          </w:p>
        </w:tc>
        <w:tc>
          <w:tcPr>
            <w:tcW w:w="1064" w:type="dxa"/>
            <w:vAlign w:val="top"/>
          </w:tcPr>
          <w:p w14:paraId="04DE9FE1">
            <w:pPr>
              <w:kinsoku/>
              <w:topLinePunct w:val="0"/>
              <w:bidi w:val="0"/>
              <w:rPr>
                <w:rFonts w:hint="eastAsia" w:ascii="宋体" w:hAnsi="宋体" w:eastAsia="宋体" w:cs="宋体"/>
                <w:sz w:val="24"/>
                <w:szCs w:val="24"/>
              </w:rPr>
            </w:pPr>
          </w:p>
        </w:tc>
        <w:tc>
          <w:tcPr>
            <w:tcW w:w="1064" w:type="dxa"/>
            <w:vAlign w:val="top"/>
          </w:tcPr>
          <w:p w14:paraId="02FE866A">
            <w:pPr>
              <w:kinsoku/>
              <w:topLinePunct w:val="0"/>
              <w:bidi w:val="0"/>
              <w:rPr>
                <w:rFonts w:hint="eastAsia" w:ascii="宋体" w:hAnsi="宋体" w:eastAsia="宋体" w:cs="宋体"/>
                <w:sz w:val="24"/>
                <w:szCs w:val="24"/>
              </w:rPr>
            </w:pPr>
          </w:p>
        </w:tc>
        <w:tc>
          <w:tcPr>
            <w:tcW w:w="1064" w:type="dxa"/>
            <w:vAlign w:val="top"/>
          </w:tcPr>
          <w:p w14:paraId="0419B166">
            <w:pPr>
              <w:kinsoku/>
              <w:topLinePunct w:val="0"/>
              <w:bidi w:val="0"/>
              <w:rPr>
                <w:rFonts w:hint="eastAsia" w:ascii="宋体" w:hAnsi="宋体" w:eastAsia="宋体" w:cs="宋体"/>
                <w:sz w:val="24"/>
                <w:szCs w:val="24"/>
              </w:rPr>
            </w:pPr>
          </w:p>
        </w:tc>
        <w:tc>
          <w:tcPr>
            <w:tcW w:w="1065" w:type="dxa"/>
            <w:vAlign w:val="top"/>
          </w:tcPr>
          <w:p w14:paraId="2A938E8F">
            <w:pPr>
              <w:kinsoku/>
              <w:topLinePunct w:val="0"/>
              <w:bidi w:val="0"/>
              <w:rPr>
                <w:rFonts w:hint="eastAsia" w:ascii="宋体" w:hAnsi="宋体" w:eastAsia="宋体" w:cs="宋体"/>
                <w:sz w:val="24"/>
                <w:szCs w:val="24"/>
              </w:rPr>
            </w:pPr>
          </w:p>
        </w:tc>
        <w:tc>
          <w:tcPr>
            <w:tcW w:w="1065" w:type="dxa"/>
            <w:vAlign w:val="top"/>
          </w:tcPr>
          <w:p w14:paraId="1FFC490D">
            <w:pPr>
              <w:kinsoku/>
              <w:topLinePunct w:val="0"/>
              <w:bidi w:val="0"/>
              <w:rPr>
                <w:rFonts w:hint="eastAsia" w:ascii="宋体" w:hAnsi="宋体" w:eastAsia="宋体" w:cs="宋体"/>
                <w:sz w:val="24"/>
                <w:szCs w:val="24"/>
              </w:rPr>
            </w:pPr>
          </w:p>
        </w:tc>
        <w:tc>
          <w:tcPr>
            <w:tcW w:w="1069" w:type="dxa"/>
            <w:vAlign w:val="top"/>
          </w:tcPr>
          <w:p w14:paraId="25334C88">
            <w:pPr>
              <w:kinsoku/>
              <w:topLinePunct w:val="0"/>
              <w:bidi w:val="0"/>
              <w:rPr>
                <w:rFonts w:hint="eastAsia" w:ascii="宋体" w:hAnsi="宋体" w:eastAsia="宋体" w:cs="宋体"/>
                <w:sz w:val="24"/>
                <w:szCs w:val="24"/>
              </w:rPr>
            </w:pPr>
          </w:p>
        </w:tc>
      </w:tr>
      <w:tr w14:paraId="60EA86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069" w:type="dxa"/>
            <w:vAlign w:val="top"/>
          </w:tcPr>
          <w:p w14:paraId="660D28E2">
            <w:pPr>
              <w:kinsoku/>
              <w:topLinePunct w:val="0"/>
              <w:bidi w:val="0"/>
              <w:rPr>
                <w:rFonts w:hint="eastAsia" w:ascii="宋体" w:hAnsi="宋体" w:eastAsia="宋体" w:cs="宋体"/>
                <w:sz w:val="24"/>
                <w:szCs w:val="24"/>
              </w:rPr>
            </w:pPr>
          </w:p>
        </w:tc>
        <w:tc>
          <w:tcPr>
            <w:tcW w:w="1064" w:type="dxa"/>
            <w:vAlign w:val="top"/>
          </w:tcPr>
          <w:p w14:paraId="6C1FDF66">
            <w:pPr>
              <w:kinsoku/>
              <w:topLinePunct w:val="0"/>
              <w:bidi w:val="0"/>
              <w:rPr>
                <w:rFonts w:hint="eastAsia" w:ascii="宋体" w:hAnsi="宋体" w:eastAsia="宋体" w:cs="宋体"/>
                <w:sz w:val="24"/>
                <w:szCs w:val="24"/>
              </w:rPr>
            </w:pPr>
          </w:p>
        </w:tc>
        <w:tc>
          <w:tcPr>
            <w:tcW w:w="1064" w:type="dxa"/>
            <w:vAlign w:val="top"/>
          </w:tcPr>
          <w:p w14:paraId="4C702AE6">
            <w:pPr>
              <w:kinsoku/>
              <w:topLinePunct w:val="0"/>
              <w:bidi w:val="0"/>
              <w:rPr>
                <w:rFonts w:hint="eastAsia" w:ascii="宋体" w:hAnsi="宋体" w:eastAsia="宋体" w:cs="宋体"/>
                <w:sz w:val="24"/>
                <w:szCs w:val="24"/>
              </w:rPr>
            </w:pPr>
          </w:p>
        </w:tc>
        <w:tc>
          <w:tcPr>
            <w:tcW w:w="1064" w:type="dxa"/>
            <w:vAlign w:val="top"/>
          </w:tcPr>
          <w:p w14:paraId="4DE7E0E5">
            <w:pPr>
              <w:kinsoku/>
              <w:topLinePunct w:val="0"/>
              <w:bidi w:val="0"/>
              <w:rPr>
                <w:rFonts w:hint="eastAsia" w:ascii="宋体" w:hAnsi="宋体" w:eastAsia="宋体" w:cs="宋体"/>
                <w:sz w:val="24"/>
                <w:szCs w:val="24"/>
              </w:rPr>
            </w:pPr>
          </w:p>
        </w:tc>
        <w:tc>
          <w:tcPr>
            <w:tcW w:w="1064" w:type="dxa"/>
            <w:vAlign w:val="top"/>
          </w:tcPr>
          <w:p w14:paraId="1166AA15">
            <w:pPr>
              <w:kinsoku/>
              <w:topLinePunct w:val="0"/>
              <w:bidi w:val="0"/>
              <w:rPr>
                <w:rFonts w:hint="eastAsia" w:ascii="宋体" w:hAnsi="宋体" w:eastAsia="宋体" w:cs="宋体"/>
                <w:sz w:val="24"/>
                <w:szCs w:val="24"/>
              </w:rPr>
            </w:pPr>
          </w:p>
        </w:tc>
        <w:tc>
          <w:tcPr>
            <w:tcW w:w="1065" w:type="dxa"/>
            <w:vAlign w:val="top"/>
          </w:tcPr>
          <w:p w14:paraId="34F533FD">
            <w:pPr>
              <w:kinsoku/>
              <w:topLinePunct w:val="0"/>
              <w:bidi w:val="0"/>
              <w:rPr>
                <w:rFonts w:hint="eastAsia" w:ascii="宋体" w:hAnsi="宋体" w:eastAsia="宋体" w:cs="宋体"/>
                <w:sz w:val="24"/>
                <w:szCs w:val="24"/>
              </w:rPr>
            </w:pPr>
          </w:p>
        </w:tc>
        <w:tc>
          <w:tcPr>
            <w:tcW w:w="1065" w:type="dxa"/>
            <w:vAlign w:val="top"/>
          </w:tcPr>
          <w:p w14:paraId="6EA6C11E">
            <w:pPr>
              <w:kinsoku/>
              <w:topLinePunct w:val="0"/>
              <w:bidi w:val="0"/>
              <w:rPr>
                <w:rFonts w:hint="eastAsia" w:ascii="宋体" w:hAnsi="宋体" w:eastAsia="宋体" w:cs="宋体"/>
                <w:sz w:val="24"/>
                <w:szCs w:val="24"/>
              </w:rPr>
            </w:pPr>
          </w:p>
        </w:tc>
        <w:tc>
          <w:tcPr>
            <w:tcW w:w="1069" w:type="dxa"/>
            <w:vAlign w:val="top"/>
          </w:tcPr>
          <w:p w14:paraId="408F7034">
            <w:pPr>
              <w:kinsoku/>
              <w:topLinePunct w:val="0"/>
              <w:bidi w:val="0"/>
              <w:rPr>
                <w:rFonts w:hint="eastAsia" w:ascii="宋体" w:hAnsi="宋体" w:eastAsia="宋体" w:cs="宋体"/>
                <w:sz w:val="24"/>
                <w:szCs w:val="24"/>
              </w:rPr>
            </w:pPr>
          </w:p>
        </w:tc>
      </w:tr>
    </w:tbl>
    <w:p w14:paraId="36603067">
      <w:pPr>
        <w:pStyle w:val="2"/>
        <w:kinsoku/>
        <w:topLinePunct w:val="0"/>
        <w:bidi w:val="0"/>
        <w:spacing w:line="274" w:lineRule="auto"/>
        <w:rPr>
          <w:rFonts w:hint="eastAsia" w:ascii="宋体" w:hAnsi="宋体" w:eastAsia="宋体" w:cs="宋体"/>
          <w:sz w:val="24"/>
          <w:szCs w:val="24"/>
        </w:rPr>
      </w:pPr>
    </w:p>
    <w:p w14:paraId="267ACD94">
      <w:pPr>
        <w:pStyle w:val="2"/>
        <w:kinsoku/>
        <w:topLinePunct w:val="0"/>
        <w:bidi w:val="0"/>
        <w:spacing w:line="274" w:lineRule="auto"/>
        <w:rPr>
          <w:rFonts w:hint="eastAsia" w:ascii="宋体" w:hAnsi="宋体" w:eastAsia="宋体" w:cs="宋体"/>
          <w:sz w:val="24"/>
          <w:szCs w:val="24"/>
        </w:rPr>
      </w:pPr>
    </w:p>
    <w:p w14:paraId="7566C66A">
      <w:pPr>
        <w:pStyle w:val="2"/>
        <w:kinsoku/>
        <w:topLinePunct w:val="0"/>
        <w:bidi w:val="0"/>
        <w:spacing w:line="274" w:lineRule="auto"/>
        <w:rPr>
          <w:rFonts w:hint="eastAsia" w:ascii="宋体" w:hAnsi="宋体" w:eastAsia="宋体" w:cs="宋体"/>
          <w:sz w:val="24"/>
          <w:szCs w:val="24"/>
        </w:rPr>
      </w:pPr>
    </w:p>
    <w:p w14:paraId="6D6F10CA">
      <w:pPr>
        <w:pStyle w:val="2"/>
        <w:kinsoku/>
        <w:topLinePunct w:val="0"/>
        <w:bidi w:val="0"/>
        <w:spacing w:line="274" w:lineRule="auto"/>
        <w:rPr>
          <w:rFonts w:hint="eastAsia" w:ascii="宋体" w:hAnsi="宋体" w:eastAsia="宋体" w:cs="宋体"/>
          <w:sz w:val="24"/>
          <w:szCs w:val="24"/>
        </w:rPr>
      </w:pPr>
    </w:p>
    <w:p w14:paraId="0A76114D">
      <w:pPr>
        <w:pStyle w:val="2"/>
        <w:kinsoku/>
        <w:topLinePunct w:val="0"/>
        <w:bidi w:val="0"/>
        <w:spacing w:line="275" w:lineRule="auto"/>
        <w:rPr>
          <w:rFonts w:hint="eastAsia" w:ascii="宋体" w:hAnsi="宋体" w:eastAsia="宋体" w:cs="宋体"/>
          <w:sz w:val="24"/>
          <w:szCs w:val="24"/>
        </w:rPr>
      </w:pPr>
    </w:p>
    <w:p w14:paraId="01F349B1">
      <w:pPr>
        <w:kinsoku/>
        <w:topLinePunct w:val="0"/>
        <w:bidi w:val="0"/>
        <w:spacing w:before="78" w:line="219" w:lineRule="auto"/>
        <w:ind w:left="2"/>
        <w:rPr>
          <w:rFonts w:hint="eastAsia" w:ascii="宋体" w:hAnsi="宋体" w:eastAsia="宋体" w:cs="宋体"/>
          <w:sz w:val="24"/>
          <w:szCs w:val="24"/>
          <w:lang w:eastAsia="zh-CN"/>
        </w:rPr>
      </w:pPr>
      <w:r>
        <w:rPr>
          <w:rFonts w:hint="eastAsia" w:ascii="宋体" w:hAnsi="宋体" w:eastAsia="宋体" w:cs="宋体"/>
          <w:spacing w:val="-2"/>
          <w:sz w:val="24"/>
          <w:szCs w:val="24"/>
        </w:rPr>
        <w:t>投标人（单位公章</w:t>
      </w:r>
      <w:r>
        <w:rPr>
          <w:rFonts w:hint="eastAsia" w:ascii="宋体" w:hAnsi="宋体" w:eastAsia="宋体" w:cs="宋体"/>
          <w:spacing w:val="1"/>
          <w:sz w:val="24"/>
          <w:szCs w:val="24"/>
        </w:rPr>
        <w:t>）：</w:t>
      </w:r>
    </w:p>
    <w:p w14:paraId="7512470C">
      <w:pPr>
        <w:kinsoku/>
        <w:topLinePunct w:val="0"/>
        <w:bidi w:val="0"/>
        <w:spacing w:before="289" w:line="219" w:lineRule="auto"/>
        <w:rPr>
          <w:rFonts w:hint="eastAsia" w:ascii="宋体" w:hAnsi="宋体" w:eastAsia="宋体" w:cs="宋体"/>
          <w:sz w:val="24"/>
          <w:szCs w:val="24"/>
          <w:lang w:eastAsia="zh-CN"/>
        </w:rPr>
      </w:pPr>
      <w:r>
        <w:rPr>
          <w:rFonts w:hint="eastAsia" w:ascii="宋体" w:hAnsi="宋体" w:eastAsia="宋体" w:cs="宋体"/>
          <w:spacing w:val="-1"/>
          <w:sz w:val="24"/>
          <w:szCs w:val="24"/>
        </w:rPr>
        <w:t>法定代表人或其授权代表签字：</w:t>
      </w:r>
    </w:p>
    <w:p w14:paraId="70236C7C">
      <w:pPr>
        <w:kinsoku/>
        <w:topLinePunct w:val="0"/>
        <w:bidi w:val="0"/>
        <w:spacing w:before="291" w:line="220" w:lineRule="auto"/>
        <w:ind w:left="40"/>
        <w:outlineLvl w:val="2"/>
        <w:rPr>
          <w:rFonts w:hint="eastAsia" w:ascii="宋体" w:hAnsi="宋体" w:eastAsia="宋体" w:cs="宋体"/>
          <w:sz w:val="24"/>
          <w:szCs w:val="24"/>
          <w:lang w:eastAsia="zh-CN"/>
        </w:rPr>
      </w:pPr>
      <w:bookmarkStart w:id="1726" w:name="_Toc729"/>
      <w:bookmarkStart w:id="1727" w:name="_Toc4304"/>
      <w:bookmarkStart w:id="1728" w:name="_Toc21235"/>
      <w:r>
        <w:rPr>
          <w:rFonts w:ascii="宋体" w:hAnsi="宋体" w:eastAsia="宋体" w:cs="宋体"/>
          <w:spacing w:val="-17"/>
          <w:sz w:val="24"/>
          <w:szCs w:val="24"/>
        </w:rPr>
        <w:t>日期：</w:t>
      </w:r>
      <w:bookmarkEnd w:id="1726"/>
      <w:bookmarkEnd w:id="1727"/>
      <w:bookmarkEnd w:id="1728"/>
    </w:p>
    <w:p w14:paraId="08FD3F54">
      <w:pPr>
        <w:kinsoku/>
        <w:topLinePunct w:val="0"/>
        <w:bidi w:val="0"/>
        <w:spacing w:line="220" w:lineRule="auto"/>
        <w:rPr>
          <w:rFonts w:ascii="宋体" w:hAnsi="宋体" w:eastAsia="宋体" w:cs="宋体"/>
          <w:sz w:val="24"/>
          <w:szCs w:val="24"/>
        </w:rPr>
        <w:sectPr>
          <w:footerReference r:id="rId56" w:type="default"/>
          <w:pgSz w:w="11907" w:h="16840"/>
          <w:pgMar w:top="1134" w:right="1417" w:bottom="1134" w:left="1417" w:header="0" w:footer="1343" w:gutter="0"/>
          <w:pgBorders>
            <w:top w:val="none" w:sz="0" w:space="0"/>
            <w:left w:val="none" w:sz="0" w:space="0"/>
            <w:bottom w:val="none" w:sz="0" w:space="0"/>
            <w:right w:val="none" w:sz="0" w:space="0"/>
          </w:pgBorders>
          <w:pgNumType w:fmt="decimal"/>
          <w:cols w:space="720" w:num="1"/>
        </w:sectPr>
      </w:pPr>
    </w:p>
    <w:p w14:paraId="3D98D555">
      <w:pPr>
        <w:kinsoku/>
        <w:topLinePunct w:val="0"/>
        <w:bidi w:val="0"/>
        <w:spacing w:before="91" w:line="220" w:lineRule="auto"/>
        <w:ind w:left="2272"/>
        <w:outlineLvl w:val="2"/>
        <w:rPr>
          <w:rFonts w:ascii="宋体" w:hAnsi="宋体" w:eastAsia="宋体" w:cs="宋体"/>
          <w:sz w:val="28"/>
          <w:szCs w:val="28"/>
        </w:rPr>
      </w:pPr>
      <w:bookmarkStart w:id="1729" w:name="bookmark74"/>
      <w:bookmarkEnd w:id="1729"/>
      <w:bookmarkStart w:id="1730" w:name="_Toc5691"/>
      <w:bookmarkStart w:id="1731" w:name="_Toc14343"/>
      <w:bookmarkStart w:id="1732" w:name="_Toc15743"/>
      <w:r>
        <w:rPr>
          <w:rFonts w:ascii="宋体" w:hAnsi="宋体" w:eastAsia="宋体" w:cs="宋体"/>
          <w:b/>
          <w:bCs/>
          <w:spacing w:val="-2"/>
          <w:sz w:val="28"/>
          <w:szCs w:val="28"/>
        </w:rPr>
        <w:t>A9招标文件之修改补充文件确认函</w:t>
      </w:r>
      <w:bookmarkEnd w:id="1730"/>
      <w:bookmarkEnd w:id="1731"/>
      <w:bookmarkEnd w:id="1732"/>
    </w:p>
    <w:p w14:paraId="06B90AF5">
      <w:pPr>
        <w:pStyle w:val="2"/>
        <w:kinsoku/>
        <w:topLinePunct w:val="0"/>
        <w:bidi w:val="0"/>
        <w:spacing w:line="320" w:lineRule="auto"/>
      </w:pPr>
    </w:p>
    <w:p w14:paraId="0D000AD6">
      <w:pPr>
        <w:pStyle w:val="2"/>
        <w:kinsoku/>
        <w:topLinePunct w:val="0"/>
        <w:bidi w:val="0"/>
        <w:spacing w:line="320" w:lineRule="auto"/>
      </w:pPr>
    </w:p>
    <w:p w14:paraId="6AF3DCC2">
      <w:pPr>
        <w:kinsoku/>
        <w:topLinePunct w:val="0"/>
        <w:bidi w:val="0"/>
        <w:spacing w:before="78" w:line="219" w:lineRule="auto"/>
        <w:ind w:left="4"/>
        <w:rPr>
          <w:rFonts w:ascii="宋体" w:hAnsi="宋体" w:eastAsia="宋体" w:cs="宋体"/>
          <w:sz w:val="24"/>
          <w:szCs w:val="24"/>
        </w:rPr>
      </w:pPr>
      <w:r>
        <w:rPr>
          <w:rFonts w:hint="eastAsia" w:ascii="宋体" w:hAnsi="宋体" w:eastAsia="宋体" w:cs="宋体"/>
          <w:spacing w:val="-2"/>
          <w:sz w:val="24"/>
          <w:szCs w:val="24"/>
          <w:lang w:eastAsia="zh-CN"/>
        </w:rPr>
        <w:t>天津房友工程咨询有限公司</w:t>
      </w:r>
      <w:r>
        <w:rPr>
          <w:rFonts w:ascii="宋体" w:hAnsi="宋体" w:eastAsia="宋体" w:cs="宋体"/>
          <w:spacing w:val="-2"/>
          <w:sz w:val="24"/>
          <w:szCs w:val="24"/>
        </w:rPr>
        <w:t>：</w:t>
      </w:r>
    </w:p>
    <w:p w14:paraId="2AB93DFF">
      <w:pPr>
        <w:pStyle w:val="2"/>
        <w:kinsoku/>
        <w:topLinePunct w:val="0"/>
        <w:bidi w:val="0"/>
        <w:spacing w:line="354" w:lineRule="auto"/>
      </w:pPr>
    </w:p>
    <w:p w14:paraId="0FE04793">
      <w:pPr>
        <w:kinsoku/>
        <w:topLinePunct w:val="0"/>
        <w:bidi w:val="0"/>
        <w:spacing w:before="78" w:line="277" w:lineRule="auto"/>
        <w:ind w:firstLine="422"/>
        <w:jc w:val="both"/>
        <w:rPr>
          <w:rFonts w:ascii="宋体" w:hAnsi="宋体" w:eastAsia="宋体" w:cs="宋体"/>
          <w:sz w:val="24"/>
          <w:szCs w:val="24"/>
        </w:rPr>
      </w:pPr>
      <w:r>
        <w:rPr>
          <w:rFonts w:ascii="宋体" w:hAnsi="宋体" w:eastAsia="宋体" w:cs="宋体"/>
          <w:spacing w:val="1"/>
          <w:sz w:val="24"/>
          <w:szCs w:val="24"/>
        </w:rPr>
        <w:t>投标人（投</w:t>
      </w:r>
      <w:r>
        <w:rPr>
          <w:rFonts w:ascii="宋体" w:hAnsi="宋体" w:eastAsia="宋体" w:cs="宋体"/>
          <w:sz w:val="24"/>
          <w:szCs w:val="24"/>
        </w:rPr>
        <w:t>标人名称、地址）在此确认已收到下面所列的贵方</w:t>
      </w:r>
      <w:r>
        <w:rPr>
          <w:rFonts w:ascii="宋体" w:hAnsi="宋体" w:eastAsia="宋体" w:cs="宋体"/>
          <w:spacing w:val="-1"/>
          <w:sz w:val="24"/>
          <w:szCs w:val="24"/>
        </w:rPr>
        <w:t>所发出的项目招标文件（招标编号</w:t>
      </w:r>
      <w:r>
        <w:rPr>
          <w:rFonts w:ascii="宋体" w:hAnsi="宋体" w:eastAsia="宋体" w:cs="宋体"/>
          <w:spacing w:val="-7"/>
          <w:sz w:val="24"/>
          <w:szCs w:val="24"/>
        </w:rPr>
        <w:t>：）</w:t>
      </w:r>
      <w:r>
        <w:rPr>
          <w:rFonts w:ascii="宋体" w:hAnsi="宋体" w:eastAsia="宋体" w:cs="宋体"/>
          <w:spacing w:val="-1"/>
          <w:sz w:val="24"/>
          <w:szCs w:val="24"/>
        </w:rPr>
        <w:t>之修</w:t>
      </w:r>
      <w:r>
        <w:rPr>
          <w:rFonts w:ascii="宋体" w:hAnsi="宋体" w:eastAsia="宋体" w:cs="宋体"/>
          <w:spacing w:val="-2"/>
          <w:sz w:val="24"/>
          <w:szCs w:val="24"/>
        </w:rPr>
        <w:t>改补充文件，并在此确认我方在本投标报价中已考虑和包含了修改补充文件中的要求。</w:t>
      </w:r>
    </w:p>
    <w:p w14:paraId="32D55FCD">
      <w:pPr>
        <w:kinsoku/>
        <w:topLinePunct w:val="0"/>
        <w:bidi w:val="0"/>
        <w:spacing w:line="219" w:lineRule="auto"/>
        <w:ind w:left="422"/>
        <w:rPr>
          <w:rFonts w:ascii="宋体" w:hAnsi="宋体" w:eastAsia="宋体" w:cs="宋体"/>
          <w:sz w:val="24"/>
          <w:szCs w:val="24"/>
        </w:rPr>
      </w:pPr>
      <w:r>
        <w:rPr>
          <w:rFonts w:ascii="宋体" w:hAnsi="宋体" w:eastAsia="宋体" w:cs="宋体"/>
          <w:spacing w:val="-1"/>
          <w:sz w:val="24"/>
          <w:szCs w:val="24"/>
        </w:rPr>
        <w:t>投标人已收到的修改补充文件有：</w:t>
      </w:r>
    </w:p>
    <w:p w14:paraId="30A50D03">
      <w:pPr>
        <w:kinsoku/>
        <w:topLinePunct w:val="0"/>
        <w:bidi w:val="0"/>
        <w:spacing w:before="75" w:line="221" w:lineRule="auto"/>
        <w:ind w:left="438"/>
        <w:rPr>
          <w:rFonts w:ascii="宋体" w:hAnsi="宋体" w:eastAsia="宋体" w:cs="宋体"/>
          <w:sz w:val="24"/>
          <w:szCs w:val="24"/>
        </w:rPr>
      </w:pPr>
      <w:r>
        <w:rPr>
          <w:rFonts w:ascii="Times New Roman" w:hAnsi="Times New Roman" w:eastAsia="Times New Roman" w:cs="Times New Roman"/>
          <w:spacing w:val="-29"/>
          <w:sz w:val="24"/>
          <w:szCs w:val="24"/>
        </w:rPr>
        <w:t>1</w:t>
      </w:r>
      <w:r>
        <w:rPr>
          <w:rFonts w:ascii="宋体" w:hAnsi="宋体" w:eastAsia="宋体" w:cs="宋体"/>
          <w:sz w:val="24"/>
          <w:szCs w:val="24"/>
        </w:rPr>
        <w:t>）；</w:t>
      </w:r>
    </w:p>
    <w:p w14:paraId="0AC54792">
      <w:pPr>
        <w:kinsoku/>
        <w:topLinePunct w:val="0"/>
        <w:bidi w:val="0"/>
        <w:spacing w:before="72" w:line="221" w:lineRule="auto"/>
        <w:ind w:left="415"/>
        <w:rPr>
          <w:rFonts w:ascii="宋体" w:hAnsi="宋体" w:eastAsia="宋体" w:cs="宋体"/>
          <w:sz w:val="24"/>
          <w:szCs w:val="24"/>
        </w:rPr>
      </w:pPr>
      <w:r>
        <w:rPr>
          <w:rFonts w:ascii="Times New Roman" w:hAnsi="Times New Roman" w:eastAsia="Times New Roman" w:cs="Times New Roman"/>
          <w:spacing w:val="-6"/>
          <w:sz w:val="24"/>
          <w:szCs w:val="24"/>
        </w:rPr>
        <w:t>2</w:t>
      </w:r>
      <w:r>
        <w:rPr>
          <w:rFonts w:ascii="宋体" w:hAnsi="宋体" w:eastAsia="宋体" w:cs="宋体"/>
          <w:sz w:val="24"/>
          <w:szCs w:val="24"/>
        </w:rPr>
        <w:t>）；</w:t>
      </w:r>
    </w:p>
    <w:p w14:paraId="58FBD356">
      <w:pPr>
        <w:kinsoku/>
        <w:topLinePunct w:val="0"/>
        <w:bidi w:val="0"/>
        <w:spacing w:before="253" w:line="75" w:lineRule="exact"/>
        <w:ind w:left="437"/>
        <w:rPr>
          <w:rFonts w:ascii="Times New Roman" w:hAnsi="Times New Roman" w:eastAsia="Times New Roman" w:cs="Times New Roman"/>
          <w:sz w:val="24"/>
          <w:szCs w:val="24"/>
        </w:rPr>
      </w:pPr>
      <w:r>
        <w:rPr>
          <w:rFonts w:ascii="Times New Roman" w:hAnsi="Times New Roman" w:eastAsia="Times New Roman" w:cs="Times New Roman"/>
          <w:position w:val="1"/>
          <w:sz w:val="24"/>
          <w:szCs w:val="24"/>
        </w:rPr>
        <w:t>……</w:t>
      </w:r>
    </w:p>
    <w:p w14:paraId="2CC951F2">
      <w:pPr>
        <w:pStyle w:val="2"/>
        <w:kinsoku/>
        <w:topLinePunct w:val="0"/>
        <w:bidi w:val="0"/>
        <w:spacing w:line="271" w:lineRule="auto"/>
      </w:pPr>
    </w:p>
    <w:p w14:paraId="23A1C095">
      <w:pPr>
        <w:pStyle w:val="2"/>
        <w:kinsoku/>
        <w:topLinePunct w:val="0"/>
        <w:bidi w:val="0"/>
        <w:spacing w:line="271" w:lineRule="auto"/>
      </w:pPr>
    </w:p>
    <w:p w14:paraId="2E2EEAE7">
      <w:pPr>
        <w:pStyle w:val="2"/>
        <w:kinsoku/>
        <w:topLinePunct w:val="0"/>
        <w:bidi w:val="0"/>
        <w:spacing w:line="271" w:lineRule="auto"/>
      </w:pPr>
    </w:p>
    <w:p w14:paraId="6972AD5F">
      <w:pPr>
        <w:pStyle w:val="2"/>
        <w:kinsoku/>
        <w:topLinePunct w:val="0"/>
        <w:bidi w:val="0"/>
        <w:spacing w:line="271" w:lineRule="auto"/>
      </w:pPr>
    </w:p>
    <w:p w14:paraId="24980FA6">
      <w:pPr>
        <w:pStyle w:val="2"/>
        <w:kinsoku/>
        <w:topLinePunct w:val="0"/>
        <w:bidi w:val="0"/>
        <w:spacing w:line="271" w:lineRule="auto"/>
      </w:pPr>
    </w:p>
    <w:p w14:paraId="6B537096">
      <w:pPr>
        <w:pStyle w:val="2"/>
        <w:kinsoku/>
        <w:topLinePunct w:val="0"/>
        <w:bidi w:val="0"/>
        <w:spacing w:line="271" w:lineRule="auto"/>
      </w:pPr>
    </w:p>
    <w:p w14:paraId="28B4B3EC">
      <w:pPr>
        <w:pStyle w:val="2"/>
        <w:kinsoku/>
        <w:topLinePunct w:val="0"/>
        <w:bidi w:val="0"/>
        <w:spacing w:line="272" w:lineRule="auto"/>
      </w:pPr>
    </w:p>
    <w:p w14:paraId="66E725D6">
      <w:pPr>
        <w:kinsoku/>
        <w:topLinePunct w:val="0"/>
        <w:bidi w:val="0"/>
        <w:spacing w:before="78" w:line="219" w:lineRule="auto"/>
        <w:ind w:left="2"/>
        <w:rPr>
          <w:rFonts w:hint="eastAsia" w:ascii="宋体" w:hAnsi="宋体" w:eastAsia="宋体" w:cs="宋体"/>
          <w:sz w:val="24"/>
          <w:szCs w:val="24"/>
          <w:lang w:eastAsia="zh-CN"/>
        </w:rPr>
      </w:pPr>
      <w:r>
        <w:rPr>
          <w:rFonts w:ascii="宋体" w:hAnsi="宋体" w:eastAsia="宋体" w:cs="宋体"/>
          <w:spacing w:val="-2"/>
          <w:sz w:val="24"/>
          <w:szCs w:val="24"/>
        </w:rPr>
        <w:t>投标人（单位公章</w:t>
      </w:r>
      <w:r>
        <w:rPr>
          <w:rFonts w:ascii="宋体" w:hAnsi="宋体" w:eastAsia="宋体" w:cs="宋体"/>
          <w:spacing w:val="1"/>
          <w:sz w:val="24"/>
          <w:szCs w:val="24"/>
        </w:rPr>
        <w:t>）：</w:t>
      </w:r>
    </w:p>
    <w:p w14:paraId="63B32B83">
      <w:pPr>
        <w:kinsoku/>
        <w:topLinePunct w:val="0"/>
        <w:bidi w:val="0"/>
        <w:spacing w:before="290" w:line="219" w:lineRule="auto"/>
        <w:rPr>
          <w:rFonts w:hint="eastAsia" w:ascii="宋体" w:hAnsi="宋体" w:eastAsia="宋体" w:cs="宋体"/>
          <w:sz w:val="24"/>
          <w:szCs w:val="24"/>
          <w:lang w:eastAsia="zh-CN"/>
        </w:rPr>
      </w:pPr>
      <w:r>
        <w:rPr>
          <w:rFonts w:ascii="宋体" w:hAnsi="宋体" w:eastAsia="宋体" w:cs="宋体"/>
          <w:spacing w:val="-1"/>
          <w:sz w:val="24"/>
          <w:szCs w:val="24"/>
        </w:rPr>
        <w:t>法定代表人或其授权代表签字：</w:t>
      </w:r>
    </w:p>
    <w:p w14:paraId="146E660E">
      <w:pPr>
        <w:kinsoku/>
        <w:topLinePunct w:val="0"/>
        <w:bidi w:val="0"/>
        <w:spacing w:before="205" w:line="220" w:lineRule="auto"/>
        <w:ind w:left="41"/>
        <w:rPr>
          <w:rFonts w:hint="eastAsia" w:ascii="宋体" w:hAnsi="宋体" w:eastAsia="宋体" w:cs="宋体"/>
          <w:sz w:val="24"/>
          <w:szCs w:val="24"/>
          <w:lang w:eastAsia="zh-CN"/>
        </w:rPr>
      </w:pPr>
      <w:r>
        <w:rPr>
          <w:rFonts w:ascii="宋体" w:hAnsi="宋体" w:eastAsia="宋体" w:cs="宋体"/>
          <w:spacing w:val="-17"/>
          <w:sz w:val="24"/>
          <w:szCs w:val="24"/>
        </w:rPr>
        <w:t>日期：</w:t>
      </w:r>
    </w:p>
    <w:p w14:paraId="5FE9A316">
      <w:pPr>
        <w:kinsoku/>
        <w:topLinePunct w:val="0"/>
        <w:bidi w:val="0"/>
        <w:spacing w:line="220" w:lineRule="auto"/>
        <w:rPr>
          <w:rFonts w:ascii="宋体" w:hAnsi="宋体" w:eastAsia="宋体" w:cs="宋体"/>
          <w:sz w:val="24"/>
          <w:szCs w:val="24"/>
        </w:rPr>
        <w:sectPr>
          <w:footerReference r:id="rId57" w:type="default"/>
          <w:pgSz w:w="11907" w:h="16840"/>
          <w:pgMar w:top="1134" w:right="1417" w:bottom="1134" w:left="1417" w:header="0" w:footer="1343" w:gutter="0"/>
          <w:pgBorders>
            <w:top w:val="none" w:sz="0" w:space="0"/>
            <w:left w:val="none" w:sz="0" w:space="0"/>
            <w:bottom w:val="none" w:sz="0" w:space="0"/>
            <w:right w:val="none" w:sz="0" w:space="0"/>
          </w:pgBorders>
          <w:pgNumType w:fmt="decimal"/>
          <w:cols w:space="720" w:num="1"/>
        </w:sectPr>
      </w:pPr>
    </w:p>
    <w:p w14:paraId="00366B38">
      <w:pPr>
        <w:pStyle w:val="2"/>
        <w:kinsoku/>
        <w:topLinePunct w:val="0"/>
        <w:bidi w:val="0"/>
        <w:spacing w:line="241" w:lineRule="auto"/>
      </w:pPr>
    </w:p>
    <w:p w14:paraId="29AF9794">
      <w:pPr>
        <w:kinsoku/>
        <w:topLinePunct w:val="0"/>
        <w:bidi w:val="0"/>
        <w:spacing w:before="98" w:line="219" w:lineRule="auto"/>
        <w:ind w:left="2804"/>
        <w:outlineLvl w:val="1"/>
        <w:rPr>
          <w:rFonts w:ascii="宋体" w:hAnsi="宋体" w:eastAsia="宋体" w:cs="宋体"/>
          <w:sz w:val="30"/>
          <w:szCs w:val="30"/>
        </w:rPr>
      </w:pPr>
      <w:bookmarkStart w:id="1733" w:name="_Toc6724"/>
      <w:bookmarkStart w:id="1734" w:name="_Toc2333"/>
      <w:bookmarkStart w:id="1735" w:name="_Toc12591"/>
      <w:r>
        <w:rPr>
          <w:rFonts w:ascii="楷体" w:hAnsi="楷体" w:eastAsia="楷体" w:cs="楷体"/>
          <w:b/>
          <w:bCs/>
          <w:spacing w:val="-4"/>
          <w:sz w:val="30"/>
          <w:szCs w:val="30"/>
        </w:rPr>
        <w:t>B</w:t>
      </w:r>
      <w:r>
        <w:rPr>
          <w:rFonts w:ascii="宋体" w:hAnsi="宋体" w:eastAsia="宋体" w:cs="宋体"/>
          <w:b/>
          <w:bCs/>
          <w:spacing w:val="-4"/>
          <w:sz w:val="30"/>
          <w:szCs w:val="30"/>
        </w:rPr>
        <w:t>．投标文件技术册格式</w:t>
      </w:r>
      <w:bookmarkEnd w:id="1733"/>
      <w:bookmarkEnd w:id="1734"/>
      <w:bookmarkEnd w:id="1735"/>
    </w:p>
    <w:p w14:paraId="21AB67A1">
      <w:pPr>
        <w:pStyle w:val="2"/>
        <w:kinsoku/>
        <w:topLinePunct w:val="0"/>
        <w:bidi w:val="0"/>
        <w:spacing w:line="275" w:lineRule="auto"/>
      </w:pPr>
    </w:p>
    <w:p w14:paraId="1A1CD29C">
      <w:pPr>
        <w:pStyle w:val="2"/>
        <w:kinsoku/>
        <w:topLinePunct w:val="0"/>
        <w:bidi w:val="0"/>
        <w:spacing w:line="275" w:lineRule="auto"/>
      </w:pPr>
    </w:p>
    <w:p w14:paraId="55305F3B">
      <w:pPr>
        <w:pStyle w:val="2"/>
        <w:kinsoku/>
        <w:topLinePunct w:val="0"/>
        <w:bidi w:val="0"/>
        <w:spacing w:line="275" w:lineRule="auto"/>
      </w:pPr>
    </w:p>
    <w:p w14:paraId="39206D3A">
      <w:pPr>
        <w:pStyle w:val="2"/>
        <w:kinsoku/>
        <w:topLinePunct w:val="0"/>
        <w:bidi w:val="0"/>
        <w:spacing w:line="275" w:lineRule="auto"/>
      </w:pPr>
    </w:p>
    <w:p w14:paraId="21A9B484">
      <w:pPr>
        <w:kinsoku/>
        <w:topLinePunct w:val="0"/>
        <w:bidi w:val="0"/>
        <w:spacing w:before="78" w:line="219" w:lineRule="auto"/>
        <w:ind w:left="3918"/>
        <w:rPr>
          <w:rFonts w:ascii="宋体" w:hAnsi="宋体" w:eastAsia="宋体" w:cs="宋体"/>
          <w:sz w:val="24"/>
          <w:szCs w:val="24"/>
        </w:rPr>
      </w:pPr>
      <w:r>
        <w:rPr>
          <w:rFonts w:ascii="宋体" w:hAnsi="宋体" w:eastAsia="宋体" w:cs="宋体"/>
          <w:b/>
          <w:bCs/>
          <w:spacing w:val="-9"/>
          <w:sz w:val="24"/>
          <w:szCs w:val="24"/>
        </w:rPr>
        <w:t>说明</w:t>
      </w:r>
    </w:p>
    <w:p w14:paraId="0ED81FC3">
      <w:pPr>
        <w:pStyle w:val="2"/>
        <w:kinsoku/>
        <w:topLinePunct w:val="0"/>
        <w:bidi w:val="0"/>
        <w:spacing w:line="245" w:lineRule="auto"/>
      </w:pPr>
    </w:p>
    <w:p w14:paraId="0B101F7E">
      <w:pPr>
        <w:pStyle w:val="2"/>
        <w:kinsoku/>
        <w:topLinePunct w:val="0"/>
        <w:bidi w:val="0"/>
        <w:spacing w:line="246" w:lineRule="auto"/>
      </w:pPr>
    </w:p>
    <w:p w14:paraId="38FD85C4">
      <w:pPr>
        <w:pStyle w:val="2"/>
        <w:kinsoku/>
        <w:topLinePunct w:val="0"/>
        <w:bidi w:val="0"/>
        <w:spacing w:line="246" w:lineRule="auto"/>
      </w:pPr>
    </w:p>
    <w:p w14:paraId="3E6D8381">
      <w:pPr>
        <w:kinsoku/>
        <w:topLinePunct w:val="0"/>
        <w:bidi w:val="0"/>
        <w:spacing w:before="65" w:line="228" w:lineRule="auto"/>
        <w:rPr>
          <w:rFonts w:hint="eastAsia" w:ascii="宋体" w:hAnsi="宋体" w:eastAsia="宋体" w:cs="宋体"/>
          <w:sz w:val="24"/>
          <w:szCs w:val="24"/>
        </w:rPr>
      </w:pPr>
      <w:r>
        <w:rPr>
          <w:rFonts w:hint="eastAsia" w:ascii="宋体" w:hAnsi="宋体" w:eastAsia="宋体" w:cs="宋体"/>
          <w:spacing w:val="7"/>
          <w:sz w:val="24"/>
          <w:szCs w:val="24"/>
        </w:rPr>
        <w:t>投标人须注意以下说明：</w:t>
      </w:r>
    </w:p>
    <w:p w14:paraId="6200CDF3">
      <w:pPr>
        <w:kinsoku/>
        <w:topLinePunct w:val="0"/>
        <w:bidi w:val="0"/>
        <w:spacing w:before="182" w:line="221" w:lineRule="auto"/>
        <w:ind w:left="438"/>
        <w:rPr>
          <w:rFonts w:hint="eastAsia" w:ascii="宋体" w:hAnsi="宋体" w:eastAsia="宋体" w:cs="宋体"/>
          <w:sz w:val="24"/>
          <w:szCs w:val="24"/>
        </w:rPr>
      </w:pPr>
      <w:r>
        <w:rPr>
          <w:rFonts w:hint="eastAsia" w:ascii="宋体" w:hAnsi="宋体" w:eastAsia="宋体" w:cs="宋体"/>
          <w:spacing w:val="7"/>
          <w:sz w:val="24"/>
          <w:szCs w:val="24"/>
        </w:rPr>
        <w:t>1)投标人须填写递交以下规定的格式以及有关资料。</w:t>
      </w:r>
    </w:p>
    <w:p w14:paraId="08C3A413">
      <w:pPr>
        <w:kinsoku/>
        <w:topLinePunct w:val="0"/>
        <w:bidi w:val="0"/>
        <w:spacing w:before="190" w:line="221" w:lineRule="auto"/>
        <w:ind w:left="418"/>
        <w:rPr>
          <w:rFonts w:hint="eastAsia" w:ascii="宋体" w:hAnsi="宋体" w:eastAsia="宋体" w:cs="宋体"/>
          <w:sz w:val="24"/>
          <w:szCs w:val="24"/>
        </w:rPr>
      </w:pPr>
      <w:r>
        <w:rPr>
          <w:rFonts w:hint="eastAsia" w:ascii="宋体" w:hAnsi="宋体" w:eastAsia="宋体" w:cs="宋体"/>
          <w:spacing w:val="9"/>
          <w:sz w:val="24"/>
          <w:szCs w:val="24"/>
        </w:rPr>
        <w:t>2)投标人需根据下列所附格式中的内容，对有关问题或要求做出答复。</w:t>
      </w:r>
    </w:p>
    <w:p w14:paraId="39B4A3AB">
      <w:pPr>
        <w:kinsoku/>
        <w:topLinePunct w:val="0"/>
        <w:bidi w:val="0"/>
        <w:spacing w:before="190" w:line="221" w:lineRule="auto"/>
        <w:ind w:left="422"/>
        <w:rPr>
          <w:rFonts w:hint="eastAsia" w:ascii="宋体" w:hAnsi="宋体" w:eastAsia="宋体" w:cs="宋体"/>
          <w:sz w:val="24"/>
          <w:szCs w:val="24"/>
        </w:rPr>
      </w:pPr>
      <w:r>
        <w:rPr>
          <w:rFonts w:hint="eastAsia" w:ascii="宋体" w:hAnsi="宋体" w:eastAsia="宋体" w:cs="宋体"/>
          <w:spacing w:val="8"/>
          <w:sz w:val="24"/>
          <w:szCs w:val="24"/>
        </w:rPr>
        <w:t>3)投标人提交的文件将予以保密，但不再退还。</w:t>
      </w:r>
    </w:p>
    <w:p w14:paraId="7D2FD4EA">
      <w:pPr>
        <w:kinsoku/>
        <w:topLinePunct w:val="0"/>
        <w:bidi w:val="0"/>
        <w:spacing w:before="192" w:line="221" w:lineRule="auto"/>
        <w:ind w:left="417"/>
        <w:rPr>
          <w:rFonts w:hint="eastAsia" w:ascii="宋体" w:hAnsi="宋体" w:eastAsia="宋体" w:cs="宋体"/>
          <w:sz w:val="24"/>
          <w:szCs w:val="24"/>
        </w:rPr>
      </w:pPr>
      <w:r>
        <w:rPr>
          <w:rFonts w:hint="eastAsia" w:ascii="宋体" w:hAnsi="宋体" w:eastAsia="宋体" w:cs="宋体"/>
          <w:spacing w:val="8"/>
          <w:sz w:val="24"/>
          <w:szCs w:val="24"/>
        </w:rPr>
        <w:t>4)投标人应按照本要求编制其投标文件的技术部分内容。</w:t>
      </w:r>
    </w:p>
    <w:p w14:paraId="26EECB1F">
      <w:pPr>
        <w:kinsoku/>
        <w:topLinePunct w:val="0"/>
        <w:bidi w:val="0"/>
        <w:spacing w:before="190" w:line="341" w:lineRule="auto"/>
        <w:ind w:right="297" w:firstLine="424"/>
        <w:rPr>
          <w:rFonts w:hint="eastAsia" w:ascii="宋体" w:hAnsi="宋体" w:eastAsia="宋体" w:cs="宋体"/>
          <w:sz w:val="24"/>
          <w:szCs w:val="24"/>
        </w:rPr>
      </w:pPr>
      <w:r>
        <w:rPr>
          <w:rFonts w:hint="eastAsia" w:ascii="宋体" w:hAnsi="宋体" w:eastAsia="宋体" w:cs="宋体"/>
          <w:spacing w:val="10"/>
          <w:sz w:val="24"/>
          <w:szCs w:val="24"/>
        </w:rPr>
        <w:t>5)本格式是编制投标技术文件的提纲，投标人提</w:t>
      </w:r>
      <w:r>
        <w:rPr>
          <w:rFonts w:hint="eastAsia" w:ascii="宋体" w:hAnsi="宋体" w:eastAsia="宋体" w:cs="宋体"/>
          <w:spacing w:val="9"/>
          <w:sz w:val="24"/>
          <w:szCs w:val="24"/>
        </w:rPr>
        <w:t>交的文件包括但不限于本提纲中提示的内</w:t>
      </w:r>
      <w:r>
        <w:rPr>
          <w:rFonts w:hint="eastAsia" w:ascii="宋体" w:hAnsi="宋体" w:eastAsia="宋体" w:cs="宋体"/>
          <w:spacing w:val="10"/>
          <w:sz w:val="24"/>
          <w:szCs w:val="24"/>
        </w:rPr>
        <w:t>容。投标人对本次招标的所有要求须全面响应，按招标文件的要求提交全部资料</w:t>
      </w:r>
      <w:r>
        <w:rPr>
          <w:rFonts w:hint="eastAsia" w:ascii="宋体" w:hAnsi="宋体" w:eastAsia="宋体" w:cs="宋体"/>
          <w:spacing w:val="9"/>
          <w:sz w:val="24"/>
          <w:szCs w:val="24"/>
        </w:rPr>
        <w:t>并做详细说明。投标人可以根据其推荐系统的特点进行编制，并视需要增加相应内容。</w:t>
      </w:r>
    </w:p>
    <w:p w14:paraId="5EC3BD86">
      <w:pPr>
        <w:kinsoku/>
        <w:topLinePunct w:val="0"/>
        <w:bidi w:val="0"/>
        <w:spacing w:before="185" w:line="312" w:lineRule="auto"/>
        <w:ind w:firstLine="423"/>
        <w:rPr>
          <w:rFonts w:hint="eastAsia" w:ascii="宋体" w:hAnsi="宋体" w:eastAsia="宋体" w:cs="宋体"/>
          <w:sz w:val="24"/>
          <w:szCs w:val="24"/>
        </w:rPr>
      </w:pPr>
      <w:r>
        <w:rPr>
          <w:rFonts w:hint="eastAsia" w:ascii="宋体" w:hAnsi="宋体" w:eastAsia="宋体" w:cs="宋体"/>
          <w:spacing w:val="9"/>
          <w:sz w:val="24"/>
          <w:szCs w:val="24"/>
        </w:rPr>
        <w:t>6)招标文件中《用户需求书》凡涉及到投标人应“提供”、“提出”、“确定”</w:t>
      </w:r>
      <w:r>
        <w:rPr>
          <w:rFonts w:hint="eastAsia" w:ascii="宋体" w:hAnsi="宋体" w:eastAsia="宋体" w:cs="宋体"/>
          <w:spacing w:val="8"/>
          <w:sz w:val="24"/>
          <w:szCs w:val="24"/>
        </w:rPr>
        <w:t>、“具有”</w:t>
      </w:r>
      <w:r>
        <w:rPr>
          <w:rFonts w:hint="eastAsia" w:ascii="宋体" w:hAnsi="宋体" w:eastAsia="宋体" w:cs="宋体"/>
          <w:spacing w:val="9"/>
          <w:sz w:val="24"/>
          <w:szCs w:val="24"/>
        </w:rPr>
        <w:t>或“具备”等要求，投标人必须作出具体说明；必须对有关数</w:t>
      </w:r>
      <w:r>
        <w:rPr>
          <w:rFonts w:hint="eastAsia" w:ascii="宋体" w:hAnsi="宋体" w:eastAsia="宋体" w:cs="宋体"/>
          <w:spacing w:val="8"/>
          <w:sz w:val="24"/>
          <w:szCs w:val="24"/>
        </w:rPr>
        <w:t>据的计算作出说明，给出依据。</w:t>
      </w:r>
    </w:p>
    <w:p w14:paraId="6C3E9F36">
      <w:pPr>
        <w:kinsoku/>
        <w:topLinePunct w:val="0"/>
        <w:bidi w:val="0"/>
        <w:spacing w:line="312" w:lineRule="auto"/>
        <w:rPr>
          <w:rFonts w:hint="eastAsia" w:ascii="宋体" w:hAnsi="宋体" w:eastAsia="宋体" w:cs="宋体"/>
          <w:sz w:val="24"/>
          <w:szCs w:val="24"/>
        </w:rPr>
        <w:sectPr>
          <w:footerReference r:id="rId58" w:type="default"/>
          <w:pgSz w:w="11907" w:h="16840"/>
          <w:pgMar w:top="1134" w:right="1417" w:bottom="1134" w:left="1417" w:header="0" w:footer="1343" w:gutter="0"/>
          <w:pgBorders>
            <w:top w:val="none" w:sz="0" w:space="0"/>
            <w:left w:val="none" w:sz="0" w:space="0"/>
            <w:bottom w:val="none" w:sz="0" w:space="0"/>
            <w:right w:val="none" w:sz="0" w:space="0"/>
          </w:pgBorders>
          <w:pgNumType w:fmt="decimal"/>
          <w:cols w:space="720" w:num="1"/>
        </w:sectPr>
      </w:pPr>
    </w:p>
    <w:tbl>
      <w:tblPr>
        <w:tblStyle w:val="24"/>
        <w:tblpPr w:leftFromText="180" w:rightFromText="180" w:vertAnchor="text" w:horzAnchor="page" w:tblpX="1287" w:tblpY="246"/>
        <w:tblOverlap w:val="never"/>
        <w:tblW w:w="5006"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469"/>
        <w:gridCol w:w="794"/>
        <w:gridCol w:w="4894"/>
        <w:gridCol w:w="1453"/>
        <w:gridCol w:w="1480"/>
      </w:tblGrid>
      <w:tr w14:paraId="5A0C3D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5000" w:type="pct"/>
            <w:gridSpan w:val="5"/>
            <w:vAlign w:val="top"/>
          </w:tcPr>
          <w:p w14:paraId="0E52B59F">
            <w:pPr>
              <w:pStyle w:val="25"/>
              <w:keepNext w:val="0"/>
              <w:keepLines w:val="0"/>
              <w:pageBreakBefore w:val="0"/>
              <w:widowControl w:val="0"/>
              <w:kinsoku/>
              <w:wordWrap/>
              <w:overflowPunct/>
              <w:topLinePunct w:val="0"/>
              <w:bidi w:val="0"/>
              <w:snapToGrid w:val="0"/>
              <w:spacing w:line="240" w:lineRule="auto"/>
              <w:ind w:left="1804"/>
              <w:outlineLvl w:val="1"/>
              <w:rPr>
                <w:rFonts w:hint="eastAsia" w:ascii="宋体" w:hAnsi="宋体" w:eastAsia="宋体" w:cs="宋体"/>
                <w:sz w:val="21"/>
                <w:szCs w:val="21"/>
              </w:rPr>
            </w:pPr>
            <w:bookmarkStart w:id="1736" w:name="_Toc21709"/>
            <w:bookmarkStart w:id="1737" w:name="_Toc22575"/>
            <w:bookmarkStart w:id="1738" w:name="_Toc32000"/>
            <w:r>
              <w:rPr>
                <w:rFonts w:hint="eastAsia" w:ascii="宋体" w:hAnsi="宋体" w:eastAsia="宋体" w:cs="宋体"/>
                <w:b/>
                <w:bCs/>
                <w:spacing w:val="-5"/>
                <w:sz w:val="21"/>
                <w:szCs w:val="21"/>
                <w:highlight w:val="none"/>
              </w:rPr>
              <w:t>用户需求书（一）通用技术要求星号（“*”）条款及索引</w:t>
            </w:r>
            <w:bookmarkEnd w:id="1736"/>
            <w:bookmarkEnd w:id="1737"/>
            <w:bookmarkEnd w:id="1738"/>
          </w:p>
        </w:tc>
      </w:tr>
      <w:tr w14:paraId="4AF835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258" w:type="pct"/>
            <w:textDirection w:val="tbRlV"/>
            <w:vAlign w:val="center"/>
          </w:tcPr>
          <w:p w14:paraId="0DC88E6E">
            <w:pPr>
              <w:pStyle w:val="25"/>
              <w:keepNext w:val="0"/>
              <w:keepLines w:val="0"/>
              <w:pageBreakBefore w:val="0"/>
              <w:widowControl w:val="0"/>
              <w:kinsoku/>
              <w:wordWrap/>
              <w:overflowPunct/>
              <w:topLinePunct w:val="0"/>
              <w:autoSpaceDE w:val="0"/>
              <w:autoSpaceDN w:val="0"/>
              <w:bidi w:val="0"/>
              <w:adjustRightInd w:val="0"/>
              <w:snapToGrid w:val="0"/>
              <w:spacing w:beforeAutospacing="0" w:line="240" w:lineRule="auto"/>
              <w:ind w:left="0"/>
              <w:jc w:val="center"/>
              <w:textAlignment w:val="baseline"/>
              <w:outlineLvl w:val="1"/>
              <w:rPr>
                <w:rFonts w:hint="eastAsia" w:ascii="宋体" w:hAnsi="宋体" w:eastAsia="宋体" w:cs="宋体"/>
                <w:sz w:val="21"/>
                <w:szCs w:val="21"/>
              </w:rPr>
            </w:pPr>
            <w:bookmarkStart w:id="1739" w:name="_Toc10404"/>
            <w:bookmarkStart w:id="1740" w:name="_Toc3510"/>
            <w:bookmarkStart w:id="1741" w:name="_Toc6692"/>
            <w:r>
              <w:rPr>
                <w:rFonts w:hint="eastAsia" w:ascii="宋体" w:hAnsi="宋体" w:eastAsia="宋体" w:cs="宋体"/>
                <w:spacing w:val="8"/>
                <w:sz w:val="21"/>
                <w:szCs w:val="21"/>
              </w:rPr>
              <w:t>序号</w:t>
            </w:r>
            <w:bookmarkEnd w:id="1739"/>
            <w:bookmarkEnd w:id="1740"/>
            <w:bookmarkEnd w:id="1741"/>
          </w:p>
        </w:tc>
        <w:tc>
          <w:tcPr>
            <w:tcW w:w="3129" w:type="pct"/>
            <w:gridSpan w:val="2"/>
            <w:vAlign w:val="center"/>
          </w:tcPr>
          <w:p w14:paraId="4A8BD200">
            <w:pPr>
              <w:pStyle w:val="25"/>
              <w:keepNext w:val="0"/>
              <w:keepLines w:val="0"/>
              <w:pageBreakBefore w:val="0"/>
              <w:widowControl w:val="0"/>
              <w:kinsoku/>
              <w:wordWrap/>
              <w:overflowPunct/>
              <w:topLinePunct w:val="0"/>
              <w:autoSpaceDE w:val="0"/>
              <w:autoSpaceDN w:val="0"/>
              <w:bidi w:val="0"/>
              <w:adjustRightInd w:val="0"/>
              <w:snapToGrid w:val="0"/>
              <w:spacing w:beforeAutospacing="0" w:line="240" w:lineRule="auto"/>
              <w:ind w:left="0"/>
              <w:jc w:val="center"/>
              <w:textAlignment w:val="baseline"/>
              <w:outlineLvl w:val="1"/>
              <w:rPr>
                <w:rFonts w:hint="eastAsia" w:ascii="宋体" w:hAnsi="宋体" w:eastAsia="宋体" w:cs="宋体"/>
                <w:sz w:val="21"/>
                <w:szCs w:val="21"/>
              </w:rPr>
            </w:pPr>
            <w:bookmarkStart w:id="1742" w:name="_Toc14325"/>
            <w:bookmarkStart w:id="1743" w:name="_Toc13345"/>
            <w:bookmarkStart w:id="1744" w:name="_Toc6564"/>
            <w:r>
              <w:rPr>
                <w:rFonts w:hint="eastAsia" w:ascii="宋体" w:hAnsi="宋体" w:eastAsia="宋体" w:cs="宋体"/>
                <w:spacing w:val="4"/>
                <w:sz w:val="21"/>
                <w:szCs w:val="21"/>
              </w:rPr>
              <w:t>审查项目</w:t>
            </w:r>
            <w:bookmarkEnd w:id="1742"/>
            <w:bookmarkEnd w:id="1743"/>
            <w:bookmarkEnd w:id="1744"/>
          </w:p>
        </w:tc>
        <w:tc>
          <w:tcPr>
            <w:tcW w:w="799" w:type="pct"/>
            <w:vAlign w:val="center"/>
          </w:tcPr>
          <w:p w14:paraId="6D1EBAB3">
            <w:pPr>
              <w:pStyle w:val="25"/>
              <w:keepNext w:val="0"/>
              <w:keepLines w:val="0"/>
              <w:pageBreakBefore w:val="0"/>
              <w:widowControl w:val="0"/>
              <w:kinsoku/>
              <w:wordWrap/>
              <w:overflowPunct/>
              <w:topLinePunct w:val="0"/>
              <w:autoSpaceDE w:val="0"/>
              <w:autoSpaceDN w:val="0"/>
              <w:bidi w:val="0"/>
              <w:adjustRightInd w:val="0"/>
              <w:snapToGrid w:val="0"/>
              <w:spacing w:beforeAutospacing="0" w:line="240" w:lineRule="auto"/>
              <w:ind w:left="0"/>
              <w:jc w:val="center"/>
              <w:textAlignment w:val="baseline"/>
              <w:rPr>
                <w:rFonts w:hint="eastAsia" w:ascii="宋体" w:hAnsi="宋体" w:eastAsia="宋体" w:cs="宋体"/>
                <w:sz w:val="21"/>
                <w:szCs w:val="21"/>
              </w:rPr>
            </w:pPr>
            <w:r>
              <w:rPr>
                <w:rFonts w:hint="eastAsia" w:ascii="宋体" w:hAnsi="宋体" w:eastAsia="宋体" w:cs="宋体"/>
                <w:spacing w:val="5"/>
                <w:sz w:val="21"/>
                <w:szCs w:val="21"/>
              </w:rPr>
              <w:t>响应情况(响</w:t>
            </w:r>
          </w:p>
          <w:p w14:paraId="3E60FE2D">
            <w:pPr>
              <w:pStyle w:val="25"/>
              <w:keepNext w:val="0"/>
              <w:keepLines w:val="0"/>
              <w:pageBreakBefore w:val="0"/>
              <w:widowControl w:val="0"/>
              <w:kinsoku/>
              <w:wordWrap/>
              <w:overflowPunct/>
              <w:topLinePunct w:val="0"/>
              <w:autoSpaceDE w:val="0"/>
              <w:autoSpaceDN w:val="0"/>
              <w:bidi w:val="0"/>
              <w:adjustRightInd w:val="0"/>
              <w:snapToGrid w:val="0"/>
              <w:spacing w:line="240" w:lineRule="auto"/>
              <w:ind w:left="0"/>
              <w:jc w:val="center"/>
              <w:textAlignment w:val="baseline"/>
              <w:outlineLvl w:val="1"/>
              <w:rPr>
                <w:rFonts w:hint="eastAsia" w:ascii="宋体" w:hAnsi="宋体" w:eastAsia="宋体" w:cs="宋体"/>
                <w:sz w:val="21"/>
                <w:szCs w:val="21"/>
              </w:rPr>
            </w:pPr>
            <w:bookmarkStart w:id="1745" w:name="_Toc18254"/>
            <w:bookmarkStart w:id="1746" w:name="_Toc27993"/>
            <w:bookmarkStart w:id="1747" w:name="_Toc8161"/>
            <w:r>
              <w:rPr>
                <w:rFonts w:hint="eastAsia" w:ascii="宋体" w:hAnsi="宋体" w:eastAsia="宋体" w:cs="宋体"/>
                <w:spacing w:val="1"/>
                <w:sz w:val="21"/>
                <w:szCs w:val="21"/>
              </w:rPr>
              <w:t>应画“O”,不</w:t>
            </w:r>
            <w:bookmarkEnd w:id="1745"/>
            <w:bookmarkEnd w:id="1746"/>
            <w:bookmarkEnd w:id="1747"/>
          </w:p>
          <w:p w14:paraId="2D067B4F">
            <w:pPr>
              <w:pStyle w:val="25"/>
              <w:keepNext w:val="0"/>
              <w:keepLines w:val="0"/>
              <w:pageBreakBefore w:val="0"/>
              <w:widowControl w:val="0"/>
              <w:kinsoku/>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z w:val="21"/>
                <w:szCs w:val="21"/>
              </w:rPr>
            </w:pPr>
            <w:r>
              <w:rPr>
                <w:rFonts w:hint="eastAsia" w:ascii="宋体" w:hAnsi="宋体" w:eastAsia="宋体" w:cs="宋体"/>
                <w:sz w:val="21"/>
                <w:szCs w:val="21"/>
              </w:rPr>
              <w:t>响应画“X”)</w:t>
            </w:r>
          </w:p>
        </w:tc>
        <w:tc>
          <w:tcPr>
            <w:tcW w:w="812" w:type="pct"/>
            <w:vAlign w:val="center"/>
          </w:tcPr>
          <w:p w14:paraId="39AD1447">
            <w:pPr>
              <w:pStyle w:val="25"/>
              <w:keepNext w:val="0"/>
              <w:keepLines w:val="0"/>
              <w:pageBreakBefore w:val="0"/>
              <w:widowControl w:val="0"/>
              <w:kinsoku/>
              <w:wordWrap/>
              <w:overflowPunct/>
              <w:topLinePunct w:val="0"/>
              <w:autoSpaceDE w:val="0"/>
              <w:autoSpaceDN w:val="0"/>
              <w:bidi w:val="0"/>
              <w:adjustRightInd w:val="0"/>
              <w:snapToGrid w:val="0"/>
              <w:spacing w:beforeAutospacing="0" w:line="240" w:lineRule="auto"/>
              <w:ind w:left="0"/>
              <w:jc w:val="center"/>
              <w:textAlignment w:val="baseline"/>
              <w:rPr>
                <w:rFonts w:hint="eastAsia" w:ascii="宋体" w:hAnsi="宋体" w:eastAsia="宋体" w:cs="宋体"/>
                <w:sz w:val="21"/>
                <w:szCs w:val="21"/>
              </w:rPr>
            </w:pPr>
            <w:r>
              <w:rPr>
                <w:rFonts w:hint="eastAsia" w:ascii="宋体" w:hAnsi="宋体" w:eastAsia="宋体" w:cs="宋体"/>
                <w:spacing w:val="24"/>
                <w:sz w:val="21"/>
                <w:szCs w:val="21"/>
              </w:rPr>
              <w:t>投标文件对应</w:t>
            </w:r>
            <w:bookmarkStart w:id="1748" w:name="_Toc7857"/>
            <w:bookmarkStart w:id="1749" w:name="_Toc7282"/>
            <w:bookmarkStart w:id="1750" w:name="_Toc26368"/>
            <w:r>
              <w:rPr>
                <w:rFonts w:hint="eastAsia" w:ascii="宋体" w:hAnsi="宋体" w:eastAsia="宋体" w:cs="宋体"/>
                <w:spacing w:val="5"/>
                <w:sz w:val="21"/>
                <w:szCs w:val="21"/>
              </w:rPr>
              <w:t>分册、建议书、</w:t>
            </w:r>
            <w:bookmarkEnd w:id="1748"/>
            <w:bookmarkEnd w:id="1749"/>
            <w:bookmarkEnd w:id="1750"/>
            <w:r>
              <w:rPr>
                <w:rFonts w:hint="eastAsia" w:ascii="宋体" w:hAnsi="宋体" w:eastAsia="宋体" w:cs="宋体"/>
                <w:spacing w:val="6"/>
                <w:sz w:val="21"/>
                <w:szCs w:val="21"/>
              </w:rPr>
              <w:t>章节、页码</w:t>
            </w:r>
          </w:p>
        </w:tc>
      </w:tr>
      <w:tr w14:paraId="6844DA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258" w:type="pct"/>
            <w:vAlign w:val="center"/>
          </w:tcPr>
          <w:p w14:paraId="47ED4B76">
            <w:pPr>
              <w:keepNext w:val="0"/>
              <w:keepLines w:val="0"/>
              <w:pageBreakBefore w:val="0"/>
              <w:widowControl w:val="0"/>
              <w:kinsoku/>
              <w:wordWrap/>
              <w:overflowPunct/>
              <w:topLinePunct w:val="0"/>
              <w:bidi w:val="0"/>
              <w:snapToGrid w:val="0"/>
              <w:spacing w:line="240" w:lineRule="auto"/>
              <w:ind w:left="222"/>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437" w:type="pct"/>
            <w:vAlign w:val="center"/>
          </w:tcPr>
          <w:p w14:paraId="5C404DAB">
            <w:pPr>
              <w:pStyle w:val="25"/>
              <w:keepNext w:val="0"/>
              <w:keepLines w:val="0"/>
              <w:pageBreakBefore w:val="0"/>
              <w:widowControl w:val="0"/>
              <w:kinsoku/>
              <w:wordWrap/>
              <w:overflowPunct/>
              <w:topLinePunct w:val="0"/>
              <w:bidi w:val="0"/>
              <w:snapToGrid w:val="0"/>
              <w:spacing w:line="240" w:lineRule="auto"/>
              <w:ind w:left="110" w:right="112" w:hanging="2"/>
              <w:jc w:val="center"/>
              <w:outlineLvl w:val="1"/>
              <w:rPr>
                <w:rFonts w:hint="eastAsia" w:ascii="宋体" w:hAnsi="宋体" w:eastAsia="宋体" w:cs="宋体"/>
                <w:sz w:val="21"/>
                <w:szCs w:val="21"/>
                <w:highlight w:val="none"/>
              </w:rPr>
            </w:pPr>
            <w:bookmarkStart w:id="1751" w:name="_Toc7765"/>
            <w:bookmarkStart w:id="1752" w:name="_Toc19915"/>
            <w:bookmarkStart w:id="1753" w:name="_Toc20087"/>
            <w:r>
              <w:rPr>
                <w:rFonts w:hint="eastAsia" w:ascii="宋体" w:hAnsi="宋体" w:eastAsia="宋体" w:cs="宋体"/>
                <w:spacing w:val="4"/>
                <w:sz w:val="21"/>
                <w:szCs w:val="21"/>
                <w:highlight w:val="none"/>
              </w:rPr>
              <w:t>2.3工</w:t>
            </w:r>
            <w:r>
              <w:rPr>
                <w:rFonts w:hint="eastAsia" w:ascii="宋体" w:hAnsi="宋体" w:eastAsia="宋体" w:cs="宋体"/>
                <w:spacing w:val="7"/>
                <w:sz w:val="21"/>
                <w:szCs w:val="21"/>
                <w:highlight w:val="none"/>
              </w:rPr>
              <w:t>程进度及相关</w:t>
            </w:r>
            <w:r>
              <w:rPr>
                <w:rFonts w:hint="eastAsia" w:ascii="宋体" w:hAnsi="宋体" w:eastAsia="宋体" w:cs="宋体"/>
                <w:spacing w:val="5"/>
                <w:sz w:val="21"/>
                <w:szCs w:val="21"/>
                <w:highlight w:val="none"/>
              </w:rPr>
              <w:t>要求</w:t>
            </w:r>
            <w:bookmarkEnd w:id="1751"/>
            <w:bookmarkEnd w:id="1752"/>
            <w:bookmarkEnd w:id="1753"/>
          </w:p>
        </w:tc>
        <w:tc>
          <w:tcPr>
            <w:tcW w:w="2692" w:type="pct"/>
            <w:vAlign w:val="top"/>
          </w:tcPr>
          <w:p w14:paraId="26691D3E">
            <w:pPr>
              <w:keepNext w:val="0"/>
              <w:keepLines w:val="0"/>
              <w:pageBreakBefore w:val="0"/>
              <w:widowControl w:val="0"/>
              <w:kinsoku/>
              <w:wordWrap/>
              <w:overflowPunct/>
              <w:topLinePunct w:val="0"/>
              <w:bidi w:val="0"/>
              <w:snapToGrid w:val="0"/>
              <w:spacing w:line="240" w:lineRule="auto"/>
              <w:ind w:firstLine="0" w:firstLineChars="0"/>
              <w:rPr>
                <w:rFonts w:hint="eastAsia" w:ascii="宋体" w:hAnsi="宋体" w:eastAsia="宋体" w:cs="宋体"/>
                <w:bCs/>
                <w:color w:val="auto"/>
                <w:sz w:val="21"/>
                <w:szCs w:val="21"/>
                <w:highlight w:val="none"/>
              </w:rPr>
            </w:pPr>
            <w:bookmarkStart w:id="1754" w:name="_Toc25831159"/>
            <w:r>
              <w:rPr>
                <w:rFonts w:hint="eastAsia" w:ascii="宋体" w:hAnsi="宋体" w:eastAsia="宋体" w:cs="宋体"/>
                <w:bCs/>
                <w:color w:val="auto"/>
                <w:sz w:val="21"/>
                <w:szCs w:val="21"/>
                <w:highlight w:val="none"/>
              </w:rPr>
              <w:t>2.3.1 里程碑工期策划</w:t>
            </w:r>
            <w:bookmarkEnd w:id="1754"/>
          </w:p>
          <w:p w14:paraId="3D20294E">
            <w:pPr>
              <w:keepNext w:val="0"/>
              <w:keepLines w:val="0"/>
              <w:pageBreakBefore w:val="0"/>
              <w:widowControl w:val="0"/>
              <w:kinsoku/>
              <w:wordWrap/>
              <w:overflowPunct/>
              <w:topLinePunct w:val="0"/>
              <w:bidi w:val="0"/>
              <w:snapToGrid w:val="0"/>
              <w:spacing w:line="24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2.3.1.1 本工程计划2026年12月30日进行全线通车试运营。</w:t>
            </w:r>
          </w:p>
          <w:p w14:paraId="41C43436">
            <w:pPr>
              <w:keepNext w:val="0"/>
              <w:keepLines w:val="0"/>
              <w:pageBreakBefore w:val="0"/>
              <w:widowControl w:val="0"/>
              <w:kinsoku/>
              <w:wordWrap/>
              <w:overflowPunct/>
              <w:topLinePunct w:val="0"/>
              <w:bidi w:val="0"/>
              <w:snapToGrid w:val="0"/>
              <w:spacing w:line="24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2.3.1.2主要里程碑工期策划（暂定）：</w:t>
            </w:r>
          </w:p>
          <w:p w14:paraId="347FA0AC">
            <w:pPr>
              <w:keepNext w:val="0"/>
              <w:keepLines w:val="0"/>
              <w:pageBreakBefore w:val="0"/>
              <w:widowControl w:val="0"/>
              <w:kinsoku/>
              <w:wordWrap/>
              <w:overflowPunct/>
              <w:topLinePunct w:val="0"/>
              <w:bidi w:val="0"/>
              <w:snapToGrid w:val="0"/>
              <w:spacing w:line="240" w:lineRule="auto"/>
              <w:ind w:firstLine="0" w:firstLineChars="0"/>
              <w:jc w:val="both"/>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1）开工日期2021年11月10日；</w:t>
            </w:r>
          </w:p>
          <w:p w14:paraId="3975296F">
            <w:pPr>
              <w:keepNext w:val="0"/>
              <w:keepLines w:val="0"/>
              <w:pageBreakBefore w:val="0"/>
              <w:widowControl w:val="0"/>
              <w:kinsoku/>
              <w:wordWrap/>
              <w:overflowPunct/>
              <w:topLinePunct w:val="0"/>
              <w:bidi w:val="0"/>
              <w:snapToGrid w:val="0"/>
              <w:spacing w:line="240" w:lineRule="auto"/>
              <w:ind w:firstLine="0" w:firstLineChars="0"/>
              <w:jc w:val="both"/>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2）2025年9月30日实现全线洞通；</w:t>
            </w:r>
          </w:p>
          <w:p w14:paraId="784EE4AA">
            <w:pPr>
              <w:keepNext w:val="0"/>
              <w:keepLines w:val="0"/>
              <w:pageBreakBefore w:val="0"/>
              <w:widowControl w:val="0"/>
              <w:kinsoku/>
              <w:wordWrap/>
              <w:overflowPunct/>
              <w:topLinePunct w:val="0"/>
              <w:bidi w:val="0"/>
              <w:snapToGrid w:val="0"/>
              <w:spacing w:line="240" w:lineRule="auto"/>
              <w:ind w:firstLine="0" w:firstLineChars="0"/>
              <w:jc w:val="both"/>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3）2026年1月1日全线轨通；</w:t>
            </w:r>
          </w:p>
          <w:p w14:paraId="625C0127">
            <w:pPr>
              <w:keepNext w:val="0"/>
              <w:keepLines w:val="0"/>
              <w:pageBreakBefore w:val="0"/>
              <w:widowControl w:val="0"/>
              <w:kinsoku/>
              <w:wordWrap/>
              <w:overflowPunct/>
              <w:topLinePunct w:val="0"/>
              <w:bidi w:val="0"/>
              <w:snapToGrid w:val="0"/>
              <w:spacing w:line="240" w:lineRule="auto"/>
              <w:ind w:firstLine="0" w:firstLineChars="0"/>
              <w:jc w:val="both"/>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4）2026年3月20日全线电通；</w:t>
            </w:r>
          </w:p>
          <w:p w14:paraId="3E4A6E22">
            <w:pPr>
              <w:keepNext w:val="0"/>
              <w:keepLines w:val="0"/>
              <w:pageBreakBefore w:val="0"/>
              <w:widowControl w:val="0"/>
              <w:kinsoku/>
              <w:wordWrap/>
              <w:overflowPunct/>
              <w:topLinePunct w:val="0"/>
              <w:bidi w:val="0"/>
              <w:snapToGrid w:val="0"/>
              <w:spacing w:line="240" w:lineRule="auto"/>
              <w:ind w:firstLine="0" w:firstLineChars="0"/>
              <w:jc w:val="both"/>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5）2026年5月15日进行冷滑、热滑；</w:t>
            </w:r>
          </w:p>
          <w:p w14:paraId="668D4045">
            <w:pPr>
              <w:keepNext w:val="0"/>
              <w:keepLines w:val="0"/>
              <w:pageBreakBefore w:val="0"/>
              <w:widowControl w:val="0"/>
              <w:kinsoku/>
              <w:wordWrap/>
              <w:overflowPunct/>
              <w:topLinePunct w:val="0"/>
              <w:bidi w:val="0"/>
              <w:snapToGrid w:val="0"/>
              <w:spacing w:line="240" w:lineRule="auto"/>
              <w:ind w:firstLine="0" w:firstLineChars="0"/>
              <w:jc w:val="both"/>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6）2026年8月31日完成系统联调联试；</w:t>
            </w:r>
          </w:p>
          <w:p w14:paraId="4FA0B070">
            <w:pPr>
              <w:keepNext w:val="0"/>
              <w:keepLines w:val="0"/>
              <w:pageBreakBefore w:val="0"/>
              <w:widowControl w:val="0"/>
              <w:kinsoku/>
              <w:wordWrap/>
              <w:overflowPunct/>
              <w:topLinePunct w:val="0"/>
              <w:bidi w:val="0"/>
              <w:snapToGrid w:val="0"/>
              <w:spacing w:line="240" w:lineRule="auto"/>
              <w:ind w:firstLine="0" w:firstLineChars="0"/>
              <w:jc w:val="both"/>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7）2026年9月1日—2026年12月29日进行试运行；</w:t>
            </w:r>
          </w:p>
          <w:p w14:paraId="189D1DEA">
            <w:pPr>
              <w:keepNext w:val="0"/>
              <w:keepLines w:val="0"/>
              <w:pageBreakBefore w:val="0"/>
              <w:widowControl w:val="0"/>
              <w:kinsoku/>
              <w:wordWrap/>
              <w:overflowPunct/>
              <w:topLinePunct w:val="0"/>
              <w:bidi w:val="0"/>
              <w:snapToGrid w:val="0"/>
              <w:spacing w:line="240" w:lineRule="auto"/>
              <w:ind w:firstLine="0" w:firstLineChars="0"/>
              <w:jc w:val="both"/>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8）通车试运营日期2026年12月30日。</w:t>
            </w:r>
          </w:p>
          <w:p w14:paraId="1199C2E5">
            <w:pPr>
              <w:keepNext w:val="0"/>
              <w:keepLines w:val="0"/>
              <w:pageBreakBefore w:val="0"/>
              <w:widowControl w:val="0"/>
              <w:kinsoku/>
              <w:wordWrap/>
              <w:overflowPunct/>
              <w:topLinePunct w:val="0"/>
              <w:bidi w:val="0"/>
              <w:snapToGrid w:val="0"/>
              <w:spacing w:line="240" w:lineRule="auto"/>
              <w:ind w:firstLine="0" w:firstLineChars="0"/>
              <w:jc w:val="both"/>
              <w:rPr>
                <w:rFonts w:hint="eastAsia" w:ascii="宋体" w:hAnsi="宋体" w:eastAsia="宋体" w:cs="宋体"/>
                <w:bCs/>
                <w:color w:val="auto"/>
                <w:sz w:val="21"/>
                <w:szCs w:val="21"/>
                <w:highlight w:val="none"/>
              </w:rPr>
            </w:pPr>
            <w:bookmarkStart w:id="1755" w:name="_Toc25831160"/>
            <w:r>
              <w:rPr>
                <w:rFonts w:hint="eastAsia" w:ascii="宋体" w:hAnsi="宋体" w:eastAsia="宋体" w:cs="宋体"/>
                <w:bCs/>
                <w:color w:val="auto"/>
                <w:sz w:val="21"/>
                <w:szCs w:val="21"/>
                <w:highlight w:val="none"/>
              </w:rPr>
              <w:t>2.3.2 工期和进度要求</w:t>
            </w:r>
            <w:bookmarkEnd w:id="1755"/>
          </w:p>
          <w:p w14:paraId="0AE98892">
            <w:pPr>
              <w:keepNext w:val="0"/>
              <w:keepLines w:val="0"/>
              <w:pageBreakBefore w:val="0"/>
              <w:widowControl w:val="0"/>
              <w:kinsoku/>
              <w:wordWrap/>
              <w:overflowPunct/>
              <w:topLinePunct w:val="0"/>
              <w:bidi w:val="0"/>
              <w:snapToGrid w:val="0"/>
              <w:spacing w:line="24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2.3.2.1投标人应满足本工程的工期要求及供货要求（含分段开通要求），统筹安排系统设计、提供图纸及资料、设备的供货、安装、调试及开通，按照工程里程碑节点要求及时提供系统的工程安全评估报告或安全授权书，确保在规定的时间内达到全线全系统全功能开通的目标。</w:t>
            </w:r>
          </w:p>
          <w:p w14:paraId="62C9F31D">
            <w:pPr>
              <w:keepNext w:val="0"/>
              <w:keepLines w:val="0"/>
              <w:pageBreakBefore w:val="0"/>
              <w:widowControl w:val="0"/>
              <w:kinsoku/>
              <w:wordWrap/>
              <w:overflowPunct/>
              <w:topLinePunct w:val="0"/>
              <w:bidi w:val="0"/>
              <w:snapToGrid w:val="0"/>
              <w:spacing w:line="24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2.3.2.2要求投标人根据本工程的工期要求及供货要求（含分段开通要求），在投标文件中提供系统的设计、提供图纸及资料、设备供货、安装、调试、开通等工期总进度安排的工作计划。</w:t>
            </w:r>
          </w:p>
          <w:p w14:paraId="620A9D25">
            <w:pPr>
              <w:keepNext w:val="0"/>
              <w:keepLines w:val="0"/>
              <w:pageBreakBefore w:val="0"/>
              <w:widowControl w:val="0"/>
              <w:kinsoku/>
              <w:wordWrap/>
              <w:overflowPunct/>
              <w:topLinePunct w:val="0"/>
              <w:bidi w:val="0"/>
              <w:snapToGrid w:val="0"/>
              <w:spacing w:line="24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2.3.2.3投标人应充分考虑分多段、甩站开通的不确定性，无论分多段、甩站开通的范围如何变化，投标人均应按工期节点要求按时提供系统的工程安全评估报告和安全授权书。因分多段、甩站开通产生的所有费用均包含在合同总价中，投标人均不应有费用的变更。</w:t>
            </w:r>
          </w:p>
          <w:p w14:paraId="62B04960">
            <w:pPr>
              <w:pStyle w:val="9"/>
              <w:keepNext w:val="0"/>
              <w:keepLines w:val="0"/>
              <w:pageBreakBefore w:val="0"/>
              <w:widowControl w:val="0"/>
              <w:kinsoku/>
              <w:wordWrap/>
              <w:overflowPunct/>
              <w:topLinePunct w:val="0"/>
              <w:bidi w:val="0"/>
              <w:snapToGrid w:val="0"/>
              <w:spacing w:line="240" w:lineRule="auto"/>
              <w:ind w:firstLine="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2.3.2.4</w:t>
            </w:r>
            <w:r>
              <w:rPr>
                <w:rFonts w:hint="eastAsia" w:ascii="宋体" w:hAnsi="宋体" w:eastAsia="宋体" w:cs="宋体"/>
                <w:color w:val="auto"/>
                <w:sz w:val="21"/>
                <w:szCs w:val="21"/>
                <w:highlight w:val="none"/>
              </w:rPr>
              <w:t>随着工程进展的情况，具体开通时间有可能发生变化，投标人有义务全面配合招标人的进度调整，不得提出工期索赔等额外费用要求，产生的所有费用均包含在合同总价中，投标人均不应有费用的变更。</w:t>
            </w:r>
          </w:p>
          <w:p w14:paraId="3541F017">
            <w:pPr>
              <w:pStyle w:val="9"/>
              <w:keepNext w:val="0"/>
              <w:keepLines w:val="0"/>
              <w:pageBreakBefore w:val="0"/>
              <w:widowControl w:val="0"/>
              <w:kinsoku/>
              <w:wordWrap/>
              <w:overflowPunct/>
              <w:topLinePunct w:val="0"/>
              <w:bidi w:val="0"/>
              <w:snapToGrid w:val="0"/>
              <w:spacing w:line="240" w:lineRule="auto"/>
              <w:ind w:firstLine="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2.3.2.5</w:t>
            </w:r>
            <w:r>
              <w:rPr>
                <w:rFonts w:hint="eastAsia" w:ascii="宋体" w:hAnsi="宋体" w:eastAsia="宋体" w:cs="宋体"/>
                <w:color w:val="auto"/>
                <w:sz w:val="21"/>
                <w:szCs w:val="21"/>
                <w:highlight w:val="none"/>
              </w:rPr>
              <w:t>本线滨海机场站存在甩站开通的可能性，列车先期开行中心大道-北塘站交路的实施方案，待机场站枢纽开通后实现机场-北塘完整交路。投标人须考虑机场站缓建因素，并进行专题论述，包括但不限于临时交路方案、单线区间双方向ATO运行模式、系统配置、系统能力以及预留、过渡、衔接、贯通等工程。投标人应对上述甩站开通所产生的所有费用进行独立报价，并计入投标总价中，工程实施过程中投标人不应以任何理由提出费用的变更。</w:t>
            </w:r>
          </w:p>
          <w:p w14:paraId="70B085FD">
            <w:pPr>
              <w:keepNext w:val="0"/>
              <w:keepLines w:val="0"/>
              <w:pageBreakBefore w:val="0"/>
              <w:widowControl w:val="0"/>
              <w:kinsoku/>
              <w:wordWrap/>
              <w:overflowPunct/>
              <w:topLinePunct w:val="0"/>
              <w:bidi w:val="0"/>
              <w:snapToGrid w:val="0"/>
              <w:spacing w:line="240" w:lineRule="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 xml:space="preserve">2.3.2.6 </w:t>
            </w:r>
            <w:r>
              <w:rPr>
                <w:rFonts w:hint="eastAsia" w:ascii="宋体" w:hAnsi="宋体" w:eastAsia="宋体" w:cs="宋体"/>
                <w:color w:val="auto"/>
                <w:sz w:val="21"/>
                <w:szCs w:val="21"/>
                <w:highlight w:val="none"/>
              </w:rPr>
              <w:t>滨海机场站在本阶段土建方案尚不稳定，折返方案存在变化可能。投标人在投标时应考虑上述因素，产生的所有费用均包含在合同总价中，投标人均不应有费用的变更。</w:t>
            </w:r>
          </w:p>
        </w:tc>
        <w:tc>
          <w:tcPr>
            <w:tcW w:w="799" w:type="pct"/>
            <w:vAlign w:val="top"/>
          </w:tcPr>
          <w:p w14:paraId="0B6DD0F9">
            <w:pPr>
              <w:keepNext w:val="0"/>
              <w:keepLines w:val="0"/>
              <w:pageBreakBefore w:val="0"/>
              <w:widowControl w:val="0"/>
              <w:kinsoku/>
              <w:wordWrap/>
              <w:overflowPunct/>
              <w:topLinePunct w:val="0"/>
              <w:bidi w:val="0"/>
              <w:snapToGrid w:val="0"/>
              <w:spacing w:line="240" w:lineRule="auto"/>
              <w:rPr>
                <w:rFonts w:hint="eastAsia" w:ascii="宋体" w:hAnsi="宋体" w:eastAsia="宋体" w:cs="宋体"/>
                <w:sz w:val="21"/>
                <w:szCs w:val="21"/>
                <w:highlight w:val="none"/>
              </w:rPr>
            </w:pPr>
          </w:p>
        </w:tc>
        <w:tc>
          <w:tcPr>
            <w:tcW w:w="812" w:type="pct"/>
            <w:vAlign w:val="top"/>
          </w:tcPr>
          <w:p w14:paraId="29C94A62">
            <w:pPr>
              <w:keepNext w:val="0"/>
              <w:keepLines w:val="0"/>
              <w:pageBreakBefore w:val="0"/>
              <w:widowControl w:val="0"/>
              <w:kinsoku/>
              <w:wordWrap/>
              <w:overflowPunct/>
              <w:topLinePunct w:val="0"/>
              <w:bidi w:val="0"/>
              <w:snapToGrid w:val="0"/>
              <w:spacing w:line="240" w:lineRule="auto"/>
              <w:rPr>
                <w:rFonts w:hint="eastAsia" w:ascii="宋体" w:hAnsi="宋体" w:eastAsia="宋体" w:cs="宋体"/>
                <w:sz w:val="21"/>
                <w:szCs w:val="21"/>
                <w:highlight w:val="none"/>
              </w:rPr>
            </w:pPr>
          </w:p>
        </w:tc>
      </w:tr>
      <w:tr w14:paraId="229F06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2" w:hRule="atLeast"/>
        </w:trPr>
        <w:tc>
          <w:tcPr>
            <w:tcW w:w="258" w:type="pct"/>
            <w:vAlign w:val="center"/>
          </w:tcPr>
          <w:p w14:paraId="4B6F38F4">
            <w:pPr>
              <w:keepNext w:val="0"/>
              <w:keepLines w:val="0"/>
              <w:pageBreakBefore w:val="0"/>
              <w:widowControl w:val="0"/>
              <w:kinsoku/>
              <w:wordWrap/>
              <w:overflowPunct/>
              <w:topLinePunct w:val="0"/>
              <w:bidi w:val="0"/>
              <w:snapToGrid w:val="0"/>
              <w:spacing w:line="240" w:lineRule="auto"/>
              <w:ind w:left="201"/>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437" w:type="pct"/>
            <w:vAlign w:val="center"/>
          </w:tcPr>
          <w:p w14:paraId="5E255BD8">
            <w:pPr>
              <w:pStyle w:val="25"/>
              <w:keepNext w:val="0"/>
              <w:keepLines w:val="0"/>
              <w:pageBreakBefore w:val="0"/>
              <w:widowControl w:val="0"/>
              <w:kinsoku/>
              <w:wordWrap/>
              <w:overflowPunct/>
              <w:topLinePunct w:val="0"/>
              <w:bidi w:val="0"/>
              <w:snapToGrid w:val="0"/>
              <w:spacing w:line="240" w:lineRule="auto"/>
              <w:ind w:left="110" w:right="112" w:hanging="3"/>
              <w:jc w:val="left"/>
              <w:outlineLvl w:val="1"/>
              <w:rPr>
                <w:rFonts w:hint="eastAsia" w:ascii="宋体" w:hAnsi="宋体" w:eastAsia="宋体" w:cs="宋体"/>
                <w:sz w:val="21"/>
                <w:szCs w:val="21"/>
                <w:highlight w:val="none"/>
              </w:rPr>
            </w:pPr>
            <w:bookmarkStart w:id="1756" w:name="_Toc19671"/>
            <w:bookmarkStart w:id="1757" w:name="_Toc2738"/>
            <w:bookmarkStart w:id="1758" w:name="_Toc18420"/>
            <w:r>
              <w:rPr>
                <w:rFonts w:hint="eastAsia" w:ascii="宋体" w:hAnsi="宋体" w:eastAsia="宋体" w:cs="宋体"/>
                <w:spacing w:val="4"/>
                <w:sz w:val="21"/>
                <w:szCs w:val="21"/>
                <w:highlight w:val="none"/>
              </w:rPr>
              <w:t>4.2责</w:t>
            </w:r>
            <w:r>
              <w:rPr>
                <w:rFonts w:hint="eastAsia" w:ascii="宋体" w:hAnsi="宋体" w:eastAsia="宋体" w:cs="宋体"/>
                <w:spacing w:val="7"/>
                <w:sz w:val="21"/>
                <w:szCs w:val="21"/>
                <w:highlight w:val="none"/>
              </w:rPr>
              <w:t>任范围</w:t>
            </w:r>
            <w:bookmarkEnd w:id="1756"/>
            <w:bookmarkEnd w:id="1757"/>
            <w:bookmarkEnd w:id="1758"/>
          </w:p>
        </w:tc>
        <w:tc>
          <w:tcPr>
            <w:tcW w:w="2692" w:type="pct"/>
            <w:vAlign w:val="top"/>
          </w:tcPr>
          <w:p w14:paraId="39168975">
            <w:pPr>
              <w:pStyle w:val="33"/>
              <w:keepNext w:val="0"/>
              <w:keepLines w:val="0"/>
              <w:pageBreakBefore w:val="0"/>
              <w:widowControl w:val="0"/>
              <w:kinsoku/>
              <w:wordWrap/>
              <w:overflowPunct/>
              <w:topLinePunct w:val="0"/>
              <w:bidi w:val="0"/>
              <w:snapToGrid w:val="0"/>
              <w:spacing w:after="0" w:line="240" w:lineRule="auto"/>
              <w:ind w:firstLine="0" w:firstLineChars="0"/>
              <w:jc w:val="both"/>
              <w:textAlignment w:val="center"/>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 xml:space="preserve">4.2.1 </w:t>
            </w:r>
            <w:r>
              <w:rPr>
                <w:rFonts w:hint="eastAsia" w:ascii="宋体" w:hAnsi="宋体" w:eastAsia="宋体" w:cs="宋体"/>
                <w:b/>
                <w:color w:val="auto"/>
                <w:sz w:val="21"/>
                <w:szCs w:val="21"/>
                <w:highlight w:val="none"/>
              </w:rPr>
              <w:t>投标人是本项目的实施人，在本工程建设过程中，应对本工程项目管理负完全责任。</w:t>
            </w:r>
          </w:p>
          <w:p w14:paraId="1E9F3EA6">
            <w:pPr>
              <w:keepNext w:val="0"/>
              <w:keepLines w:val="0"/>
              <w:pageBreakBefore w:val="0"/>
              <w:widowControl w:val="0"/>
              <w:kinsoku/>
              <w:wordWrap/>
              <w:overflowPunct/>
              <w:topLinePunct w:val="0"/>
              <w:bidi w:val="0"/>
              <w:snapToGrid w:val="0"/>
              <w:spacing w:line="24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 xml:space="preserve">4.2.2 </w:t>
            </w:r>
            <w:r>
              <w:rPr>
                <w:rFonts w:hint="eastAsia" w:ascii="宋体" w:hAnsi="宋体" w:eastAsia="宋体" w:cs="宋体"/>
                <w:b/>
                <w:color w:val="auto"/>
                <w:sz w:val="21"/>
                <w:szCs w:val="21"/>
                <w:highlight w:val="none"/>
              </w:rPr>
              <w:t>投标人应对本工程的工程质量负完全责任。</w:t>
            </w:r>
          </w:p>
          <w:p w14:paraId="73D9BCFA">
            <w:pPr>
              <w:keepNext w:val="0"/>
              <w:keepLines w:val="0"/>
              <w:pageBreakBefore w:val="0"/>
              <w:widowControl w:val="0"/>
              <w:kinsoku/>
              <w:wordWrap/>
              <w:overflowPunct/>
              <w:topLinePunct w:val="0"/>
              <w:bidi w:val="0"/>
              <w:snapToGrid w:val="0"/>
              <w:spacing w:line="24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 xml:space="preserve">4.2.3 </w:t>
            </w:r>
            <w:r>
              <w:rPr>
                <w:rFonts w:hint="eastAsia" w:ascii="宋体" w:hAnsi="宋体" w:eastAsia="宋体" w:cs="宋体"/>
                <w:b/>
                <w:color w:val="auto"/>
                <w:sz w:val="21"/>
                <w:szCs w:val="21"/>
                <w:highlight w:val="none"/>
              </w:rPr>
              <w:t>投标人提供的信号系统设备各子系统间的接口应安全可靠，且须与招标人提供的设备和器材进行安全、可靠的接口，对此投标人须在技术上负完全责任，投标人须对本工程信号系统的完整性、安全性、可靠性、可用性、可维护性、可扩展性负完全责任。</w:t>
            </w:r>
          </w:p>
          <w:p w14:paraId="63DB41D2">
            <w:pPr>
              <w:keepNext w:val="0"/>
              <w:keepLines w:val="0"/>
              <w:pageBreakBefore w:val="0"/>
              <w:widowControl w:val="0"/>
              <w:kinsoku/>
              <w:wordWrap/>
              <w:overflowPunct/>
              <w:topLinePunct w:val="0"/>
              <w:bidi w:val="0"/>
              <w:snapToGrid w:val="0"/>
              <w:spacing w:line="24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 xml:space="preserve">4.2.4 </w:t>
            </w:r>
            <w:r>
              <w:rPr>
                <w:rFonts w:hint="eastAsia" w:ascii="宋体" w:hAnsi="宋体" w:eastAsia="宋体" w:cs="宋体"/>
                <w:b/>
                <w:color w:val="auto"/>
                <w:sz w:val="21"/>
                <w:szCs w:val="21"/>
                <w:highlight w:val="none"/>
              </w:rPr>
              <w:t>投标人须对本工程信号系统系统设计、功能及功能实现、设备性能、设备接口、信息安全、系统集成负完全责任。</w:t>
            </w:r>
          </w:p>
          <w:p w14:paraId="535CC6A4">
            <w:pPr>
              <w:keepNext w:val="0"/>
              <w:keepLines w:val="0"/>
              <w:pageBreakBefore w:val="0"/>
              <w:widowControl w:val="0"/>
              <w:kinsoku/>
              <w:wordWrap/>
              <w:overflowPunct/>
              <w:topLinePunct w:val="0"/>
              <w:bidi w:val="0"/>
              <w:snapToGrid w:val="0"/>
              <w:spacing w:line="24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 xml:space="preserve">4.2.5 </w:t>
            </w:r>
            <w:r>
              <w:rPr>
                <w:rFonts w:hint="eastAsia" w:ascii="宋体" w:hAnsi="宋体" w:eastAsia="宋体" w:cs="宋体"/>
                <w:b/>
                <w:color w:val="auto"/>
                <w:sz w:val="21"/>
                <w:szCs w:val="21"/>
                <w:highlight w:val="none"/>
              </w:rPr>
              <w:t>投标人须对本工程信号系统实现运营要求及运营能力负完全责任，运营能力主要包括：线路通过能力、车站通过能力、折返站折返能力、车辆的出入段/场能力、旅行速度。</w:t>
            </w:r>
          </w:p>
          <w:p w14:paraId="52A1B54D">
            <w:pPr>
              <w:keepNext w:val="0"/>
              <w:keepLines w:val="0"/>
              <w:pageBreakBefore w:val="0"/>
              <w:widowControl w:val="0"/>
              <w:kinsoku/>
              <w:wordWrap/>
              <w:overflowPunct/>
              <w:topLinePunct w:val="0"/>
              <w:bidi w:val="0"/>
              <w:snapToGrid w:val="0"/>
              <w:spacing w:line="240" w:lineRule="auto"/>
              <w:ind w:firstLine="0" w:firstLineChars="0"/>
              <w:textAlignment w:val="center"/>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4.2.6 </w:t>
            </w:r>
            <w:r>
              <w:rPr>
                <w:rFonts w:hint="eastAsia" w:ascii="宋体" w:hAnsi="宋体" w:eastAsia="宋体" w:cs="宋体"/>
                <w:b/>
                <w:color w:val="auto"/>
                <w:sz w:val="21"/>
                <w:szCs w:val="21"/>
                <w:highlight w:val="none"/>
              </w:rPr>
              <w:t>投标人须对本工程先期开通线路与后期线路衔接（或本工程线路与既有工程线路衔接）、系统相关设备倒接的实施期间采用的过渡方案、措施及相应过渡设备的功能、性能和安全负完全责任，不能因软件升级或设备倒换影响既有线正常运营。投标人须对系统贯通运营的安全负完全责任。投标人须对本工程信号系统项目工程进度及工期负完全责任</w:t>
            </w:r>
          </w:p>
          <w:p w14:paraId="14EB8F78">
            <w:pPr>
              <w:keepNext w:val="0"/>
              <w:keepLines w:val="0"/>
              <w:pageBreakBefore w:val="0"/>
              <w:widowControl w:val="0"/>
              <w:kinsoku/>
              <w:wordWrap/>
              <w:overflowPunct/>
              <w:topLinePunct w:val="0"/>
              <w:bidi w:val="0"/>
              <w:snapToGrid w:val="0"/>
              <w:spacing w:line="240" w:lineRule="auto"/>
              <w:rPr>
                <w:rFonts w:hint="eastAsia" w:ascii="宋体" w:hAnsi="宋体" w:eastAsia="宋体" w:cs="宋体"/>
                <w:color w:val="auto"/>
                <w:sz w:val="21"/>
                <w:szCs w:val="21"/>
                <w:highlight w:val="none"/>
              </w:rPr>
            </w:pPr>
            <w:r>
              <w:rPr>
                <w:rFonts w:hint="eastAsia" w:ascii="宋体" w:hAnsi="宋体" w:eastAsia="宋体" w:cs="宋体"/>
                <w:b/>
                <w:bCs w:val="0"/>
                <w:color w:val="auto"/>
                <w:sz w:val="21"/>
                <w:szCs w:val="21"/>
                <w:highlight w:val="none"/>
              </w:rPr>
              <w:t>4.2.7</w:t>
            </w:r>
            <w:r>
              <w:rPr>
                <w:rFonts w:hint="eastAsia" w:ascii="宋体" w:hAnsi="宋体" w:eastAsia="宋体" w:cs="宋体"/>
                <w:bCs/>
                <w:color w:val="auto"/>
                <w:sz w:val="21"/>
                <w:szCs w:val="21"/>
                <w:highlight w:val="none"/>
              </w:rPr>
              <w:t xml:space="preserve"> </w:t>
            </w:r>
            <w:r>
              <w:rPr>
                <w:rFonts w:hint="eastAsia" w:ascii="宋体" w:hAnsi="宋体" w:eastAsia="宋体" w:cs="宋体"/>
                <w:b/>
                <w:color w:val="auto"/>
                <w:sz w:val="21"/>
                <w:szCs w:val="21"/>
                <w:highlight w:val="none"/>
              </w:rPr>
              <w:t>投标人应承诺对本工程信号系统在质保期后的运营维护提供技术支持，并承诺对其所供系统设备进行终身维修支持和服务</w:t>
            </w:r>
          </w:p>
        </w:tc>
        <w:tc>
          <w:tcPr>
            <w:tcW w:w="799" w:type="pct"/>
            <w:vAlign w:val="top"/>
          </w:tcPr>
          <w:p w14:paraId="050736C1">
            <w:pPr>
              <w:keepNext w:val="0"/>
              <w:keepLines w:val="0"/>
              <w:pageBreakBefore w:val="0"/>
              <w:widowControl w:val="0"/>
              <w:kinsoku/>
              <w:wordWrap/>
              <w:overflowPunct/>
              <w:topLinePunct w:val="0"/>
              <w:bidi w:val="0"/>
              <w:snapToGrid w:val="0"/>
              <w:spacing w:line="240" w:lineRule="auto"/>
              <w:rPr>
                <w:rFonts w:hint="eastAsia" w:ascii="宋体" w:hAnsi="宋体" w:eastAsia="宋体" w:cs="宋体"/>
                <w:sz w:val="21"/>
                <w:szCs w:val="21"/>
                <w:highlight w:val="none"/>
              </w:rPr>
            </w:pPr>
          </w:p>
        </w:tc>
        <w:tc>
          <w:tcPr>
            <w:tcW w:w="812" w:type="pct"/>
            <w:vAlign w:val="top"/>
          </w:tcPr>
          <w:p w14:paraId="19542D84">
            <w:pPr>
              <w:keepNext w:val="0"/>
              <w:keepLines w:val="0"/>
              <w:pageBreakBefore w:val="0"/>
              <w:widowControl w:val="0"/>
              <w:kinsoku/>
              <w:wordWrap/>
              <w:overflowPunct/>
              <w:topLinePunct w:val="0"/>
              <w:bidi w:val="0"/>
              <w:snapToGrid w:val="0"/>
              <w:spacing w:line="240" w:lineRule="auto"/>
              <w:rPr>
                <w:rFonts w:hint="eastAsia" w:ascii="宋体" w:hAnsi="宋体" w:eastAsia="宋体" w:cs="宋体"/>
                <w:sz w:val="21"/>
                <w:szCs w:val="21"/>
                <w:highlight w:val="none"/>
              </w:rPr>
            </w:pPr>
          </w:p>
        </w:tc>
      </w:tr>
      <w:tr w14:paraId="1E90BE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7" w:hRule="atLeast"/>
        </w:trPr>
        <w:tc>
          <w:tcPr>
            <w:tcW w:w="258" w:type="pct"/>
            <w:shd w:val="clear" w:color="auto" w:fill="auto"/>
            <w:vAlign w:val="top"/>
          </w:tcPr>
          <w:p w14:paraId="747799CC">
            <w:pPr>
              <w:kinsoku/>
              <w:topLinePunct w:val="0"/>
              <w:bidi w:val="0"/>
              <w:rPr>
                <w:rFonts w:ascii="Arial"/>
                <w:sz w:val="21"/>
                <w:highlight w:val="none"/>
              </w:rPr>
            </w:pPr>
          </w:p>
          <w:p w14:paraId="765768E4">
            <w:pPr>
              <w:kinsoku/>
              <w:topLinePunct w:val="0"/>
              <w:bidi w:val="0"/>
              <w:rPr>
                <w:rFonts w:ascii="Arial"/>
                <w:sz w:val="21"/>
                <w:highlight w:val="none"/>
              </w:rPr>
            </w:pPr>
          </w:p>
          <w:p w14:paraId="7D4A542F">
            <w:pPr>
              <w:kinsoku/>
              <w:topLinePunct w:val="0"/>
              <w:bidi w:val="0"/>
              <w:rPr>
                <w:rFonts w:ascii="Arial"/>
                <w:sz w:val="21"/>
                <w:highlight w:val="none"/>
              </w:rPr>
            </w:pPr>
          </w:p>
          <w:p w14:paraId="654A3267">
            <w:pPr>
              <w:kinsoku/>
              <w:topLinePunct w:val="0"/>
              <w:bidi w:val="0"/>
              <w:rPr>
                <w:rFonts w:ascii="Arial"/>
                <w:sz w:val="21"/>
                <w:highlight w:val="none"/>
              </w:rPr>
            </w:pPr>
          </w:p>
          <w:p w14:paraId="37028DB9">
            <w:pPr>
              <w:kinsoku/>
              <w:topLinePunct w:val="0"/>
              <w:bidi w:val="0"/>
              <w:rPr>
                <w:rFonts w:ascii="Arial"/>
                <w:sz w:val="21"/>
                <w:highlight w:val="none"/>
              </w:rPr>
            </w:pPr>
          </w:p>
          <w:p w14:paraId="2588F3F5">
            <w:pPr>
              <w:kinsoku/>
              <w:topLinePunct w:val="0"/>
              <w:bidi w:val="0"/>
              <w:rPr>
                <w:rFonts w:ascii="Arial"/>
                <w:sz w:val="21"/>
                <w:highlight w:val="none"/>
              </w:rPr>
            </w:pPr>
          </w:p>
          <w:p w14:paraId="09B6C7D8">
            <w:pPr>
              <w:kinsoku/>
              <w:topLinePunct w:val="0"/>
              <w:bidi w:val="0"/>
              <w:rPr>
                <w:rFonts w:ascii="Arial"/>
                <w:sz w:val="21"/>
                <w:highlight w:val="none"/>
              </w:rPr>
            </w:pPr>
          </w:p>
          <w:p w14:paraId="771F20E8">
            <w:pPr>
              <w:kinsoku/>
              <w:topLinePunct w:val="0"/>
              <w:bidi w:val="0"/>
              <w:rPr>
                <w:rFonts w:ascii="Arial"/>
                <w:sz w:val="21"/>
                <w:highlight w:val="none"/>
              </w:rPr>
            </w:pPr>
          </w:p>
          <w:p w14:paraId="7904499F">
            <w:pPr>
              <w:kinsoku/>
              <w:topLinePunct w:val="0"/>
              <w:bidi w:val="0"/>
              <w:rPr>
                <w:rFonts w:ascii="Arial"/>
                <w:sz w:val="21"/>
                <w:highlight w:val="none"/>
              </w:rPr>
            </w:pPr>
          </w:p>
          <w:p w14:paraId="58B5E166">
            <w:pPr>
              <w:kinsoku/>
              <w:topLinePunct w:val="0"/>
              <w:bidi w:val="0"/>
              <w:spacing w:line="241" w:lineRule="auto"/>
              <w:rPr>
                <w:rFonts w:ascii="Arial"/>
                <w:sz w:val="21"/>
                <w:highlight w:val="none"/>
              </w:rPr>
            </w:pPr>
          </w:p>
          <w:p w14:paraId="03573BB4">
            <w:pPr>
              <w:kinsoku/>
              <w:topLinePunct w:val="0"/>
              <w:bidi w:val="0"/>
              <w:spacing w:line="241" w:lineRule="auto"/>
              <w:rPr>
                <w:rFonts w:ascii="Arial"/>
                <w:sz w:val="21"/>
                <w:highlight w:val="none"/>
              </w:rPr>
            </w:pPr>
          </w:p>
          <w:p w14:paraId="052672B6">
            <w:pPr>
              <w:kinsoku/>
              <w:topLinePunct w:val="0"/>
              <w:bidi w:val="0"/>
              <w:spacing w:line="241" w:lineRule="auto"/>
              <w:rPr>
                <w:rFonts w:ascii="Arial"/>
                <w:sz w:val="21"/>
                <w:highlight w:val="none"/>
              </w:rPr>
            </w:pPr>
          </w:p>
          <w:p w14:paraId="6E5951CC">
            <w:pPr>
              <w:kinsoku/>
              <w:topLinePunct w:val="0"/>
              <w:bidi w:val="0"/>
              <w:spacing w:line="241" w:lineRule="auto"/>
              <w:rPr>
                <w:rFonts w:ascii="Arial"/>
                <w:sz w:val="21"/>
                <w:highlight w:val="none"/>
              </w:rPr>
            </w:pPr>
          </w:p>
          <w:p w14:paraId="40FABCD6">
            <w:pPr>
              <w:kinsoku/>
              <w:topLinePunct w:val="0"/>
              <w:bidi w:val="0"/>
              <w:spacing w:line="241" w:lineRule="auto"/>
              <w:rPr>
                <w:rFonts w:ascii="Arial"/>
                <w:sz w:val="21"/>
                <w:highlight w:val="none"/>
              </w:rPr>
            </w:pPr>
          </w:p>
          <w:p w14:paraId="115BC96A">
            <w:pPr>
              <w:kinsoku/>
              <w:topLinePunct w:val="0"/>
              <w:bidi w:val="0"/>
              <w:spacing w:line="241" w:lineRule="auto"/>
              <w:rPr>
                <w:rFonts w:ascii="Arial"/>
                <w:sz w:val="21"/>
                <w:highlight w:val="none"/>
              </w:rPr>
            </w:pPr>
          </w:p>
          <w:p w14:paraId="0F17DF83">
            <w:pPr>
              <w:kinsoku/>
              <w:topLinePunct w:val="0"/>
              <w:bidi w:val="0"/>
              <w:spacing w:line="241" w:lineRule="auto"/>
              <w:rPr>
                <w:rFonts w:ascii="Arial"/>
                <w:sz w:val="21"/>
                <w:highlight w:val="none"/>
              </w:rPr>
            </w:pPr>
          </w:p>
          <w:p w14:paraId="0325B2A6">
            <w:pPr>
              <w:kinsoku/>
              <w:topLinePunct w:val="0"/>
              <w:bidi w:val="0"/>
              <w:spacing w:before="69" w:line="188" w:lineRule="auto"/>
              <w:ind w:left="200" w:leftChars="0"/>
              <w:rPr>
                <w:rFonts w:hint="eastAsia" w:ascii="Times New Roman" w:hAnsi="Times New Roman" w:eastAsia="Times New Roman" w:cs="Times New Roman"/>
                <w:snapToGrid w:val="0"/>
                <w:color w:val="000000"/>
                <w:kern w:val="0"/>
                <w:sz w:val="24"/>
                <w:szCs w:val="24"/>
                <w:highlight w:val="none"/>
                <w:lang w:val="en-US" w:eastAsia="en-US" w:bidi="ar-SA"/>
              </w:rPr>
            </w:pPr>
            <w:r>
              <w:rPr>
                <w:rFonts w:ascii="Times New Roman" w:hAnsi="Times New Roman" w:eastAsia="Times New Roman" w:cs="Times New Roman"/>
                <w:sz w:val="24"/>
                <w:szCs w:val="24"/>
                <w:highlight w:val="none"/>
              </w:rPr>
              <w:t>3</w:t>
            </w:r>
          </w:p>
        </w:tc>
        <w:tc>
          <w:tcPr>
            <w:tcW w:w="437" w:type="pct"/>
            <w:shd w:val="clear" w:color="auto" w:fill="auto"/>
            <w:vAlign w:val="top"/>
          </w:tcPr>
          <w:p w14:paraId="5F88F538">
            <w:pPr>
              <w:kinsoku/>
              <w:topLinePunct w:val="0"/>
              <w:bidi w:val="0"/>
              <w:spacing w:line="242" w:lineRule="auto"/>
              <w:rPr>
                <w:rFonts w:ascii="Arial"/>
                <w:sz w:val="21"/>
                <w:highlight w:val="none"/>
              </w:rPr>
            </w:pPr>
          </w:p>
          <w:p w14:paraId="6802ED35">
            <w:pPr>
              <w:kinsoku/>
              <w:topLinePunct w:val="0"/>
              <w:bidi w:val="0"/>
              <w:spacing w:line="242" w:lineRule="auto"/>
              <w:rPr>
                <w:rFonts w:ascii="Arial"/>
                <w:sz w:val="21"/>
                <w:highlight w:val="none"/>
              </w:rPr>
            </w:pPr>
          </w:p>
          <w:p w14:paraId="34645DF7">
            <w:pPr>
              <w:kinsoku/>
              <w:topLinePunct w:val="0"/>
              <w:bidi w:val="0"/>
              <w:spacing w:line="243" w:lineRule="auto"/>
              <w:rPr>
                <w:rFonts w:ascii="Arial"/>
                <w:sz w:val="21"/>
                <w:highlight w:val="none"/>
              </w:rPr>
            </w:pPr>
          </w:p>
          <w:p w14:paraId="308B9CCE">
            <w:pPr>
              <w:kinsoku/>
              <w:topLinePunct w:val="0"/>
              <w:bidi w:val="0"/>
              <w:spacing w:line="243" w:lineRule="auto"/>
              <w:rPr>
                <w:rFonts w:ascii="Arial"/>
                <w:sz w:val="21"/>
                <w:highlight w:val="none"/>
              </w:rPr>
            </w:pPr>
          </w:p>
          <w:p w14:paraId="30CAEEE4">
            <w:pPr>
              <w:kinsoku/>
              <w:topLinePunct w:val="0"/>
              <w:bidi w:val="0"/>
              <w:spacing w:line="243" w:lineRule="auto"/>
              <w:rPr>
                <w:rFonts w:ascii="Arial"/>
                <w:sz w:val="21"/>
                <w:highlight w:val="none"/>
              </w:rPr>
            </w:pPr>
          </w:p>
          <w:p w14:paraId="7CFEAAAF">
            <w:pPr>
              <w:kinsoku/>
              <w:topLinePunct w:val="0"/>
              <w:bidi w:val="0"/>
              <w:spacing w:line="243" w:lineRule="auto"/>
              <w:rPr>
                <w:rFonts w:ascii="Arial"/>
                <w:sz w:val="21"/>
                <w:highlight w:val="none"/>
              </w:rPr>
            </w:pPr>
          </w:p>
          <w:p w14:paraId="650B9A13">
            <w:pPr>
              <w:kinsoku/>
              <w:topLinePunct w:val="0"/>
              <w:bidi w:val="0"/>
              <w:spacing w:line="243" w:lineRule="auto"/>
              <w:rPr>
                <w:rFonts w:ascii="Arial"/>
                <w:sz w:val="21"/>
                <w:highlight w:val="none"/>
              </w:rPr>
            </w:pPr>
          </w:p>
          <w:p w14:paraId="750928C0">
            <w:pPr>
              <w:kinsoku/>
              <w:topLinePunct w:val="0"/>
              <w:bidi w:val="0"/>
              <w:spacing w:line="243" w:lineRule="auto"/>
              <w:rPr>
                <w:rFonts w:ascii="Arial"/>
                <w:sz w:val="21"/>
                <w:highlight w:val="none"/>
              </w:rPr>
            </w:pPr>
          </w:p>
          <w:p w14:paraId="034BD306">
            <w:pPr>
              <w:kinsoku/>
              <w:topLinePunct w:val="0"/>
              <w:bidi w:val="0"/>
              <w:spacing w:line="243" w:lineRule="auto"/>
              <w:rPr>
                <w:rFonts w:ascii="Arial"/>
                <w:sz w:val="21"/>
                <w:highlight w:val="none"/>
              </w:rPr>
            </w:pPr>
          </w:p>
          <w:p w14:paraId="3C78488D">
            <w:pPr>
              <w:kinsoku/>
              <w:topLinePunct w:val="0"/>
              <w:bidi w:val="0"/>
              <w:spacing w:line="243" w:lineRule="auto"/>
              <w:rPr>
                <w:rFonts w:ascii="Arial"/>
                <w:sz w:val="21"/>
                <w:highlight w:val="none"/>
              </w:rPr>
            </w:pPr>
          </w:p>
          <w:p w14:paraId="41E0A50E">
            <w:pPr>
              <w:kinsoku/>
              <w:topLinePunct w:val="0"/>
              <w:bidi w:val="0"/>
              <w:spacing w:line="243" w:lineRule="auto"/>
              <w:rPr>
                <w:rFonts w:ascii="Arial"/>
                <w:sz w:val="21"/>
                <w:highlight w:val="none"/>
              </w:rPr>
            </w:pPr>
          </w:p>
          <w:p w14:paraId="5D1B8A2B">
            <w:pPr>
              <w:kinsoku/>
              <w:topLinePunct w:val="0"/>
              <w:bidi w:val="0"/>
              <w:spacing w:line="243" w:lineRule="auto"/>
              <w:rPr>
                <w:rFonts w:ascii="Arial"/>
                <w:sz w:val="21"/>
                <w:highlight w:val="none"/>
              </w:rPr>
            </w:pPr>
          </w:p>
          <w:p w14:paraId="451908D8">
            <w:pPr>
              <w:kinsoku/>
              <w:topLinePunct w:val="0"/>
              <w:bidi w:val="0"/>
              <w:spacing w:line="243" w:lineRule="auto"/>
              <w:rPr>
                <w:rFonts w:ascii="Arial"/>
                <w:sz w:val="21"/>
                <w:highlight w:val="none"/>
              </w:rPr>
            </w:pPr>
          </w:p>
          <w:p w14:paraId="3D68CC05">
            <w:pPr>
              <w:kinsoku/>
              <w:topLinePunct w:val="0"/>
              <w:bidi w:val="0"/>
              <w:spacing w:line="243" w:lineRule="auto"/>
              <w:rPr>
                <w:rFonts w:ascii="Arial"/>
                <w:sz w:val="21"/>
                <w:highlight w:val="none"/>
              </w:rPr>
            </w:pPr>
          </w:p>
          <w:p w14:paraId="6A135C42">
            <w:pPr>
              <w:pStyle w:val="25"/>
              <w:kinsoku/>
              <w:topLinePunct w:val="0"/>
              <w:bidi w:val="0"/>
              <w:spacing w:before="65" w:line="246" w:lineRule="auto"/>
              <w:ind w:left="112" w:leftChars="0" w:right="112" w:rightChars="0" w:hanging="5" w:firstLineChars="0"/>
              <w:outlineLvl w:val="1"/>
              <w:rPr>
                <w:rFonts w:hint="eastAsia" w:ascii="宋体" w:hAnsi="宋体" w:eastAsia="宋体" w:cs="宋体"/>
                <w:snapToGrid w:val="0"/>
                <w:color w:val="000000"/>
                <w:kern w:val="0"/>
                <w:sz w:val="20"/>
                <w:szCs w:val="20"/>
                <w:highlight w:val="none"/>
                <w:lang w:val="en-US" w:eastAsia="en-US" w:bidi="ar-SA"/>
              </w:rPr>
            </w:pPr>
            <w:r>
              <w:rPr>
                <w:rFonts w:ascii="Times New Roman" w:hAnsi="Times New Roman" w:eastAsia="Times New Roman" w:cs="Times New Roman"/>
                <w:spacing w:val="4"/>
                <w:highlight w:val="none"/>
              </w:rPr>
              <w:t>4.3</w:t>
            </w:r>
            <w:r>
              <w:rPr>
                <w:spacing w:val="4"/>
                <w:highlight w:val="none"/>
              </w:rPr>
              <w:t>工</w:t>
            </w:r>
            <w:r>
              <w:rPr>
                <w:spacing w:val="6"/>
                <w:highlight w:val="none"/>
              </w:rPr>
              <w:t>作范围</w:t>
            </w:r>
          </w:p>
        </w:tc>
        <w:tc>
          <w:tcPr>
            <w:tcW w:w="2692" w:type="pct"/>
            <w:shd w:val="clear" w:color="auto" w:fill="auto"/>
            <w:vAlign w:val="top"/>
          </w:tcPr>
          <w:p w14:paraId="002CBCBA">
            <w:pPr>
              <w:pStyle w:val="33"/>
              <w:widowControl w:val="0"/>
              <w:kinsoku/>
              <w:wordWrap/>
              <w:topLinePunct w:val="0"/>
              <w:bidi w:val="0"/>
              <w:ind w:firstLine="0" w:firstLineChars="0"/>
              <w:jc w:val="both"/>
              <w:textAlignment w:val="center"/>
              <w:rPr>
                <w:sz w:val="24"/>
                <w:highlight w:val="none"/>
              </w:rPr>
            </w:pPr>
            <w:r>
              <w:rPr>
                <w:bCs/>
                <w:sz w:val="24"/>
                <w:highlight w:val="none"/>
              </w:rPr>
              <w:t xml:space="preserve">4.3.1 </w:t>
            </w:r>
            <w:r>
              <w:rPr>
                <w:rFonts w:hint="eastAsia"/>
                <w:b/>
                <w:sz w:val="24"/>
                <w:highlight w:val="none"/>
              </w:rPr>
              <w:t>投标人应在整个项目执行期间开展项目管理及独立第三方的安全评估工作。</w:t>
            </w:r>
          </w:p>
          <w:p w14:paraId="080483E5">
            <w:pPr>
              <w:kinsoku/>
              <w:topLinePunct w:val="0"/>
              <w:bidi w:val="0"/>
              <w:spacing w:line="240" w:lineRule="auto"/>
              <w:ind w:firstLine="0" w:firstLineChars="0"/>
              <w:textAlignment w:val="center"/>
              <w:rPr>
                <w:color w:val="auto"/>
                <w:highlight w:val="none"/>
              </w:rPr>
            </w:pPr>
            <w:r>
              <w:rPr>
                <w:bCs/>
                <w:color w:val="auto"/>
                <w:highlight w:val="none"/>
              </w:rPr>
              <w:t xml:space="preserve">4.3.2 </w:t>
            </w:r>
            <w:r>
              <w:rPr>
                <w:rFonts w:hint="eastAsia"/>
                <w:b/>
                <w:color w:val="auto"/>
                <w:highlight w:val="none"/>
              </w:rPr>
              <w:t>投标人在系统设计阶段，应按合同及工期要求积极组织和安排项目管理、系统设计、接口设计及管理、土建配合、设计联络、提交方案设计及详细设计文件、工程文件、设备及材料的生产、工厂测试、工程验收等工作。</w:t>
            </w:r>
          </w:p>
          <w:p w14:paraId="414752B0">
            <w:pPr>
              <w:kinsoku/>
              <w:topLinePunct w:val="0"/>
              <w:bidi w:val="0"/>
              <w:spacing w:line="240" w:lineRule="auto"/>
              <w:ind w:firstLine="0" w:firstLineChars="0"/>
              <w:textAlignment w:val="center"/>
              <w:rPr>
                <w:color w:val="auto"/>
                <w:highlight w:val="none"/>
              </w:rPr>
            </w:pPr>
            <w:r>
              <w:rPr>
                <w:bCs/>
                <w:color w:val="auto"/>
                <w:highlight w:val="none"/>
              </w:rPr>
              <w:t xml:space="preserve">4.3.3 </w:t>
            </w:r>
            <w:r>
              <w:rPr>
                <w:rFonts w:hint="eastAsia"/>
                <w:b/>
                <w:color w:val="auto"/>
                <w:highlight w:val="none"/>
              </w:rPr>
              <w:t>投标人在设备交货阶段，应按合同及工期要求积极组织和安排设备、材料、线缆及箱盒的包装发货、运输、交货前的装卸、仓储及到货检查、开箱检验等工作，并负责所供的设备（含备品备件、仪器仪表）、材料、工具等至招标人指定地点的运输及装卸工作。负责国外设备进口手续及相关工作。</w:t>
            </w:r>
          </w:p>
          <w:p w14:paraId="2E85FC94">
            <w:pPr>
              <w:kinsoku/>
              <w:topLinePunct w:val="0"/>
              <w:bidi w:val="0"/>
              <w:spacing w:line="240" w:lineRule="auto"/>
              <w:ind w:firstLine="0" w:firstLineChars="0"/>
              <w:textAlignment w:val="center"/>
              <w:rPr>
                <w:color w:val="auto"/>
                <w:highlight w:val="none"/>
              </w:rPr>
            </w:pPr>
            <w:r>
              <w:rPr>
                <w:bCs/>
                <w:color w:val="auto"/>
                <w:highlight w:val="none"/>
              </w:rPr>
              <w:t xml:space="preserve">4.3.4 </w:t>
            </w:r>
            <w:r>
              <w:rPr>
                <w:rFonts w:hint="eastAsia"/>
                <w:b/>
                <w:color w:val="auto"/>
                <w:highlight w:val="none"/>
              </w:rPr>
              <w:t>投标人在设备安装阶段，在设备安装前提供设备安装资料，与相关工种及相关系统供货商的协调、配合，提供专用工具并对安装人员进行安装培训，在设备安装过程中对室内设备、室外及轨旁设备、车载设备进行首件安装定标及安装督导，投标人作为现场管理责任方应统筹安排、合理计划，在设备安装完成后开展完工测试。</w:t>
            </w:r>
          </w:p>
          <w:p w14:paraId="6D0A814B">
            <w:pPr>
              <w:kinsoku/>
              <w:topLinePunct w:val="0"/>
              <w:bidi w:val="0"/>
              <w:spacing w:line="240" w:lineRule="auto"/>
              <w:ind w:firstLine="0" w:firstLineChars="0"/>
              <w:textAlignment w:val="center"/>
              <w:rPr>
                <w:color w:val="auto"/>
                <w:highlight w:val="none"/>
              </w:rPr>
            </w:pPr>
            <w:r>
              <w:rPr>
                <w:bCs/>
                <w:color w:val="auto"/>
                <w:highlight w:val="none"/>
              </w:rPr>
              <w:t xml:space="preserve">4.3.5 </w:t>
            </w:r>
            <w:r>
              <w:rPr>
                <w:rFonts w:hint="eastAsia"/>
                <w:b/>
                <w:color w:val="auto"/>
                <w:highlight w:val="none"/>
              </w:rPr>
              <w:t>投标人在设备调试及验收阶段，应按合同及工期要求积极组织、安排和配合单项设备调试及试验、子系统设备的调试及试验、接口调试及试验、系统调试及试验、培训、系统联调、</w:t>
            </w:r>
            <w:r>
              <w:rPr>
                <w:b/>
                <w:color w:val="auto"/>
                <w:highlight w:val="none"/>
              </w:rPr>
              <w:t>144</w:t>
            </w:r>
            <w:r>
              <w:rPr>
                <w:rFonts w:hint="eastAsia"/>
                <w:b/>
                <w:color w:val="auto"/>
                <w:highlight w:val="none"/>
              </w:rPr>
              <w:t>小时连续系统试验、综合联调、试运行、验收、竣工资料编制等工作，确保调试进度满足工期要求，并负责解决在调试工作中出现的问题。</w:t>
            </w:r>
          </w:p>
          <w:p w14:paraId="33035527">
            <w:pPr>
              <w:kinsoku/>
              <w:topLinePunct w:val="0"/>
              <w:bidi w:val="0"/>
              <w:spacing w:line="240" w:lineRule="auto"/>
              <w:ind w:firstLine="0" w:firstLineChars="0"/>
              <w:textAlignment w:val="center"/>
              <w:rPr>
                <w:color w:val="auto"/>
                <w:highlight w:val="none"/>
              </w:rPr>
            </w:pPr>
            <w:r>
              <w:rPr>
                <w:bCs/>
                <w:color w:val="auto"/>
                <w:highlight w:val="none"/>
              </w:rPr>
              <w:t xml:space="preserve">4.3.6 </w:t>
            </w:r>
            <w:r>
              <w:rPr>
                <w:rFonts w:hint="eastAsia"/>
                <w:b/>
                <w:color w:val="auto"/>
                <w:highlight w:val="none"/>
              </w:rPr>
              <w:t>投标人在所供系统开通后，根据合同约定积极组织和安排初期运营、质保期、运营支持工作，质保期结束后按约定提供的技术支持、终身维修支持服务、现场故障处理、缺陷克服等。</w:t>
            </w:r>
          </w:p>
          <w:p w14:paraId="1C642B1D">
            <w:pPr>
              <w:kinsoku/>
              <w:topLinePunct w:val="0"/>
              <w:bidi w:val="0"/>
              <w:spacing w:line="240" w:lineRule="auto"/>
              <w:ind w:firstLine="0" w:firstLineChars="0"/>
              <w:textAlignment w:val="center"/>
              <w:rPr>
                <w:color w:val="auto"/>
                <w:highlight w:val="none"/>
              </w:rPr>
            </w:pPr>
            <w:r>
              <w:rPr>
                <w:bCs/>
                <w:color w:val="auto"/>
                <w:highlight w:val="none"/>
              </w:rPr>
              <w:t xml:space="preserve">4.3.7 </w:t>
            </w:r>
            <w:r>
              <w:rPr>
                <w:rFonts w:hint="eastAsia"/>
                <w:b/>
                <w:color w:val="auto"/>
                <w:highlight w:val="none"/>
              </w:rPr>
              <w:t>Z2</w:t>
            </w:r>
            <w:r>
              <w:rPr>
                <w:b/>
                <w:color w:val="auto"/>
                <w:highlight w:val="none"/>
              </w:rPr>
              <w:t>线</w:t>
            </w:r>
            <w:r>
              <w:rPr>
                <w:rFonts w:hint="eastAsia"/>
                <w:b/>
                <w:color w:val="auto"/>
                <w:highlight w:val="none"/>
              </w:rPr>
              <w:t>建设期间利用车辆基地备用控制中心作为联调联试调度中心，在此完成Z2</w:t>
            </w:r>
            <w:r>
              <w:rPr>
                <w:b/>
                <w:color w:val="auto"/>
                <w:highlight w:val="none"/>
              </w:rPr>
              <w:t>线</w:t>
            </w:r>
            <w:r>
              <w:rPr>
                <w:rFonts w:hint="eastAsia"/>
                <w:color w:val="auto"/>
                <w:highlight w:val="none"/>
              </w:rPr>
              <w:t>信号专业控制中心级调试功能（包括与上一级线网中心的接口调试功能）、中心与车站级接口调试功能以及信号与通信、综合监控等专业控制中心级的接口调试功能，实现滨海线网控制中心控制中心投入使用前对本线路的调度指挥管理功能。</w:t>
            </w:r>
          </w:p>
          <w:p w14:paraId="3801E3E2">
            <w:pPr>
              <w:kinsoku/>
              <w:topLinePunct w:val="0"/>
              <w:bidi w:val="0"/>
              <w:spacing w:line="240" w:lineRule="auto"/>
              <w:ind w:firstLine="0" w:firstLineChars="0"/>
              <w:textAlignment w:val="center"/>
              <w:rPr>
                <w:rFonts w:hint="eastAsia" w:ascii="Arial" w:hAnsi="Arial" w:eastAsia="Arial" w:cs="Arial"/>
                <w:snapToGrid w:val="0"/>
                <w:color w:val="000000"/>
                <w:kern w:val="0"/>
                <w:sz w:val="21"/>
                <w:szCs w:val="21"/>
                <w:highlight w:val="none"/>
                <w:lang w:val="en-US" w:eastAsia="en-US" w:bidi="ar-SA"/>
              </w:rPr>
            </w:pPr>
            <w:r>
              <w:rPr>
                <w:bCs/>
                <w:color w:val="auto"/>
                <w:highlight w:val="none"/>
              </w:rPr>
              <w:t xml:space="preserve">4.3.8 </w:t>
            </w:r>
            <w:r>
              <w:rPr>
                <w:rFonts w:hint="eastAsia"/>
                <w:b/>
                <w:color w:val="auto"/>
                <w:highlight w:val="none"/>
              </w:rPr>
              <w:t>热滑开始至初期运营开始之日，投标人须无条件配合建设单位及运营单位各项调试、整改工作。期间投标人所有费用均包括在此次投标报价中。</w:t>
            </w:r>
          </w:p>
        </w:tc>
        <w:tc>
          <w:tcPr>
            <w:tcW w:w="799" w:type="pct"/>
            <w:vAlign w:val="top"/>
          </w:tcPr>
          <w:p w14:paraId="283D9926">
            <w:pPr>
              <w:keepNext w:val="0"/>
              <w:keepLines w:val="0"/>
              <w:pageBreakBefore w:val="0"/>
              <w:widowControl w:val="0"/>
              <w:kinsoku/>
              <w:wordWrap/>
              <w:overflowPunct/>
              <w:topLinePunct w:val="0"/>
              <w:bidi w:val="0"/>
              <w:snapToGrid w:val="0"/>
              <w:spacing w:line="240" w:lineRule="auto"/>
              <w:rPr>
                <w:rFonts w:hint="eastAsia" w:ascii="宋体" w:hAnsi="宋体" w:eastAsia="宋体" w:cs="宋体"/>
                <w:sz w:val="21"/>
                <w:szCs w:val="21"/>
                <w:highlight w:val="none"/>
              </w:rPr>
            </w:pPr>
          </w:p>
        </w:tc>
        <w:tc>
          <w:tcPr>
            <w:tcW w:w="812" w:type="pct"/>
            <w:vAlign w:val="top"/>
          </w:tcPr>
          <w:p w14:paraId="743823FB">
            <w:pPr>
              <w:keepNext w:val="0"/>
              <w:keepLines w:val="0"/>
              <w:pageBreakBefore w:val="0"/>
              <w:widowControl w:val="0"/>
              <w:kinsoku/>
              <w:wordWrap/>
              <w:overflowPunct/>
              <w:topLinePunct w:val="0"/>
              <w:bidi w:val="0"/>
              <w:snapToGrid w:val="0"/>
              <w:spacing w:line="240" w:lineRule="auto"/>
              <w:rPr>
                <w:rFonts w:hint="eastAsia" w:ascii="宋体" w:hAnsi="宋体" w:eastAsia="宋体" w:cs="宋体"/>
                <w:sz w:val="21"/>
                <w:szCs w:val="21"/>
                <w:highlight w:val="none"/>
              </w:rPr>
            </w:pPr>
          </w:p>
        </w:tc>
      </w:tr>
      <w:tr w14:paraId="720521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7" w:hRule="atLeast"/>
        </w:trPr>
        <w:tc>
          <w:tcPr>
            <w:tcW w:w="258" w:type="pct"/>
            <w:shd w:val="clear" w:color="auto" w:fill="auto"/>
            <w:vAlign w:val="top"/>
          </w:tcPr>
          <w:p w14:paraId="519189BF">
            <w:pPr>
              <w:kinsoku/>
              <w:topLinePunct w:val="0"/>
              <w:bidi w:val="0"/>
              <w:rPr>
                <w:rFonts w:ascii="Arial"/>
                <w:sz w:val="21"/>
                <w:highlight w:val="none"/>
              </w:rPr>
            </w:pPr>
          </w:p>
          <w:p w14:paraId="66C5360A">
            <w:pPr>
              <w:kinsoku/>
              <w:topLinePunct w:val="0"/>
              <w:bidi w:val="0"/>
              <w:rPr>
                <w:rFonts w:ascii="Arial"/>
                <w:sz w:val="21"/>
                <w:highlight w:val="none"/>
              </w:rPr>
            </w:pPr>
          </w:p>
          <w:p w14:paraId="1FDE9FCF">
            <w:pPr>
              <w:kinsoku/>
              <w:topLinePunct w:val="0"/>
              <w:bidi w:val="0"/>
              <w:rPr>
                <w:rFonts w:ascii="Arial"/>
                <w:sz w:val="21"/>
                <w:highlight w:val="none"/>
              </w:rPr>
            </w:pPr>
          </w:p>
          <w:p w14:paraId="76C5D264">
            <w:pPr>
              <w:kinsoku/>
              <w:topLinePunct w:val="0"/>
              <w:bidi w:val="0"/>
              <w:rPr>
                <w:rFonts w:ascii="Arial"/>
                <w:sz w:val="21"/>
                <w:highlight w:val="none"/>
              </w:rPr>
            </w:pPr>
          </w:p>
          <w:p w14:paraId="70C62DC9">
            <w:pPr>
              <w:kinsoku/>
              <w:topLinePunct w:val="0"/>
              <w:bidi w:val="0"/>
              <w:rPr>
                <w:rFonts w:ascii="Arial"/>
                <w:sz w:val="21"/>
                <w:highlight w:val="none"/>
              </w:rPr>
            </w:pPr>
          </w:p>
          <w:p w14:paraId="679C4B96">
            <w:pPr>
              <w:kinsoku/>
              <w:topLinePunct w:val="0"/>
              <w:bidi w:val="0"/>
              <w:rPr>
                <w:rFonts w:ascii="Arial"/>
                <w:sz w:val="21"/>
                <w:highlight w:val="none"/>
              </w:rPr>
            </w:pPr>
          </w:p>
          <w:p w14:paraId="343B7578">
            <w:pPr>
              <w:kinsoku/>
              <w:topLinePunct w:val="0"/>
              <w:bidi w:val="0"/>
              <w:rPr>
                <w:rFonts w:ascii="Arial"/>
                <w:sz w:val="21"/>
                <w:highlight w:val="none"/>
              </w:rPr>
            </w:pPr>
          </w:p>
          <w:p w14:paraId="2CBF555A">
            <w:pPr>
              <w:kinsoku/>
              <w:topLinePunct w:val="0"/>
              <w:bidi w:val="0"/>
              <w:rPr>
                <w:rFonts w:ascii="Arial"/>
                <w:sz w:val="21"/>
                <w:highlight w:val="none"/>
              </w:rPr>
            </w:pPr>
          </w:p>
          <w:p w14:paraId="1510BFE3">
            <w:pPr>
              <w:kinsoku/>
              <w:topLinePunct w:val="0"/>
              <w:bidi w:val="0"/>
              <w:rPr>
                <w:rFonts w:ascii="Arial"/>
                <w:sz w:val="21"/>
                <w:highlight w:val="none"/>
              </w:rPr>
            </w:pPr>
          </w:p>
          <w:p w14:paraId="27240D3B">
            <w:pPr>
              <w:kinsoku/>
              <w:topLinePunct w:val="0"/>
              <w:bidi w:val="0"/>
              <w:rPr>
                <w:rFonts w:ascii="Arial"/>
                <w:sz w:val="21"/>
                <w:highlight w:val="none"/>
              </w:rPr>
            </w:pPr>
          </w:p>
          <w:p w14:paraId="3B1B2344">
            <w:pPr>
              <w:kinsoku/>
              <w:topLinePunct w:val="0"/>
              <w:bidi w:val="0"/>
              <w:rPr>
                <w:rFonts w:ascii="Arial"/>
                <w:sz w:val="21"/>
                <w:highlight w:val="none"/>
              </w:rPr>
            </w:pPr>
          </w:p>
          <w:p w14:paraId="09CDBC12">
            <w:pPr>
              <w:kinsoku/>
              <w:topLinePunct w:val="0"/>
              <w:bidi w:val="0"/>
              <w:rPr>
                <w:rFonts w:ascii="Arial"/>
                <w:sz w:val="21"/>
                <w:highlight w:val="none"/>
              </w:rPr>
            </w:pPr>
          </w:p>
          <w:p w14:paraId="6FDEDE31">
            <w:pPr>
              <w:kinsoku/>
              <w:topLinePunct w:val="0"/>
              <w:bidi w:val="0"/>
              <w:rPr>
                <w:rFonts w:ascii="Arial"/>
                <w:sz w:val="21"/>
                <w:highlight w:val="none"/>
              </w:rPr>
            </w:pPr>
          </w:p>
          <w:p w14:paraId="6C6329EA">
            <w:pPr>
              <w:kinsoku/>
              <w:topLinePunct w:val="0"/>
              <w:bidi w:val="0"/>
              <w:rPr>
                <w:rFonts w:ascii="Arial"/>
                <w:sz w:val="21"/>
                <w:highlight w:val="none"/>
              </w:rPr>
            </w:pPr>
          </w:p>
          <w:p w14:paraId="20B994C8">
            <w:pPr>
              <w:kinsoku/>
              <w:topLinePunct w:val="0"/>
              <w:bidi w:val="0"/>
              <w:rPr>
                <w:rFonts w:ascii="Arial"/>
                <w:sz w:val="21"/>
                <w:highlight w:val="none"/>
              </w:rPr>
            </w:pPr>
          </w:p>
          <w:p w14:paraId="026D0AB8">
            <w:pPr>
              <w:kinsoku/>
              <w:topLinePunct w:val="0"/>
              <w:bidi w:val="0"/>
              <w:spacing w:line="241" w:lineRule="auto"/>
              <w:rPr>
                <w:rFonts w:ascii="Arial"/>
                <w:sz w:val="21"/>
                <w:highlight w:val="none"/>
              </w:rPr>
            </w:pPr>
          </w:p>
          <w:p w14:paraId="751247FC">
            <w:pPr>
              <w:kinsoku/>
              <w:topLinePunct w:val="0"/>
              <w:bidi w:val="0"/>
              <w:spacing w:line="241" w:lineRule="auto"/>
              <w:rPr>
                <w:rFonts w:ascii="Arial"/>
                <w:sz w:val="21"/>
                <w:highlight w:val="none"/>
              </w:rPr>
            </w:pPr>
          </w:p>
          <w:p w14:paraId="74D7BFA5">
            <w:pPr>
              <w:kinsoku/>
              <w:topLinePunct w:val="0"/>
              <w:bidi w:val="0"/>
              <w:spacing w:line="241" w:lineRule="auto"/>
              <w:rPr>
                <w:rFonts w:ascii="Arial"/>
                <w:sz w:val="21"/>
                <w:highlight w:val="none"/>
              </w:rPr>
            </w:pPr>
          </w:p>
          <w:p w14:paraId="27653F07">
            <w:pPr>
              <w:kinsoku/>
              <w:topLinePunct w:val="0"/>
              <w:bidi w:val="0"/>
              <w:spacing w:before="69" w:line="188" w:lineRule="auto"/>
              <w:ind w:left="194" w:leftChars="0"/>
              <w:rPr>
                <w:rFonts w:ascii="Times New Roman" w:hAnsi="Times New Roman" w:eastAsia="Times New Roman" w:cs="Times New Roman"/>
                <w:snapToGrid w:val="0"/>
                <w:color w:val="000000"/>
                <w:kern w:val="0"/>
                <w:sz w:val="24"/>
                <w:szCs w:val="24"/>
                <w:highlight w:val="none"/>
                <w:lang w:val="en-US" w:eastAsia="en-US" w:bidi="ar-SA"/>
              </w:rPr>
            </w:pPr>
            <w:r>
              <w:rPr>
                <w:rFonts w:ascii="Times New Roman" w:hAnsi="Times New Roman" w:eastAsia="Times New Roman" w:cs="Times New Roman"/>
                <w:sz w:val="24"/>
                <w:szCs w:val="24"/>
                <w:highlight w:val="none"/>
              </w:rPr>
              <w:t>4</w:t>
            </w:r>
          </w:p>
        </w:tc>
        <w:tc>
          <w:tcPr>
            <w:tcW w:w="437" w:type="pct"/>
            <w:shd w:val="clear" w:color="auto" w:fill="auto"/>
            <w:vAlign w:val="top"/>
          </w:tcPr>
          <w:p w14:paraId="69178850">
            <w:pPr>
              <w:kinsoku/>
              <w:topLinePunct w:val="0"/>
              <w:bidi w:val="0"/>
              <w:spacing w:line="245" w:lineRule="auto"/>
              <w:rPr>
                <w:rFonts w:ascii="Arial"/>
                <w:sz w:val="21"/>
                <w:highlight w:val="none"/>
              </w:rPr>
            </w:pPr>
          </w:p>
          <w:p w14:paraId="71F7658D">
            <w:pPr>
              <w:kinsoku/>
              <w:topLinePunct w:val="0"/>
              <w:bidi w:val="0"/>
              <w:spacing w:line="245" w:lineRule="auto"/>
              <w:rPr>
                <w:rFonts w:ascii="Arial"/>
                <w:sz w:val="21"/>
                <w:highlight w:val="none"/>
              </w:rPr>
            </w:pPr>
          </w:p>
          <w:p w14:paraId="19ECDD1E">
            <w:pPr>
              <w:kinsoku/>
              <w:topLinePunct w:val="0"/>
              <w:bidi w:val="0"/>
              <w:spacing w:line="245" w:lineRule="auto"/>
              <w:rPr>
                <w:rFonts w:ascii="Arial"/>
                <w:sz w:val="21"/>
                <w:highlight w:val="none"/>
              </w:rPr>
            </w:pPr>
          </w:p>
          <w:p w14:paraId="313970F7">
            <w:pPr>
              <w:kinsoku/>
              <w:topLinePunct w:val="0"/>
              <w:bidi w:val="0"/>
              <w:spacing w:line="245" w:lineRule="auto"/>
              <w:rPr>
                <w:rFonts w:ascii="Arial"/>
                <w:sz w:val="21"/>
                <w:highlight w:val="none"/>
              </w:rPr>
            </w:pPr>
          </w:p>
          <w:p w14:paraId="4F94FA84">
            <w:pPr>
              <w:kinsoku/>
              <w:topLinePunct w:val="0"/>
              <w:bidi w:val="0"/>
              <w:spacing w:line="246" w:lineRule="auto"/>
              <w:rPr>
                <w:rFonts w:ascii="Arial"/>
                <w:sz w:val="21"/>
                <w:highlight w:val="none"/>
              </w:rPr>
            </w:pPr>
          </w:p>
          <w:p w14:paraId="3784AE08">
            <w:pPr>
              <w:kinsoku/>
              <w:topLinePunct w:val="0"/>
              <w:bidi w:val="0"/>
              <w:spacing w:line="246" w:lineRule="auto"/>
              <w:rPr>
                <w:rFonts w:ascii="Arial"/>
                <w:sz w:val="21"/>
                <w:highlight w:val="none"/>
              </w:rPr>
            </w:pPr>
          </w:p>
          <w:p w14:paraId="0B7EDB2B">
            <w:pPr>
              <w:kinsoku/>
              <w:topLinePunct w:val="0"/>
              <w:bidi w:val="0"/>
              <w:spacing w:line="246" w:lineRule="auto"/>
              <w:rPr>
                <w:rFonts w:ascii="Arial"/>
                <w:sz w:val="21"/>
                <w:highlight w:val="none"/>
              </w:rPr>
            </w:pPr>
          </w:p>
          <w:p w14:paraId="2AA0C9FF">
            <w:pPr>
              <w:kinsoku/>
              <w:topLinePunct w:val="0"/>
              <w:bidi w:val="0"/>
              <w:spacing w:line="246" w:lineRule="auto"/>
              <w:rPr>
                <w:rFonts w:ascii="Arial"/>
                <w:sz w:val="21"/>
                <w:highlight w:val="none"/>
              </w:rPr>
            </w:pPr>
          </w:p>
          <w:p w14:paraId="45C247EF">
            <w:pPr>
              <w:kinsoku/>
              <w:topLinePunct w:val="0"/>
              <w:bidi w:val="0"/>
              <w:spacing w:line="246" w:lineRule="auto"/>
              <w:rPr>
                <w:rFonts w:ascii="Arial"/>
                <w:sz w:val="21"/>
                <w:highlight w:val="none"/>
              </w:rPr>
            </w:pPr>
          </w:p>
          <w:p w14:paraId="4C44D8CC">
            <w:pPr>
              <w:kinsoku/>
              <w:topLinePunct w:val="0"/>
              <w:bidi w:val="0"/>
              <w:spacing w:line="246" w:lineRule="auto"/>
              <w:rPr>
                <w:rFonts w:ascii="Arial"/>
                <w:sz w:val="21"/>
                <w:highlight w:val="none"/>
              </w:rPr>
            </w:pPr>
          </w:p>
          <w:p w14:paraId="606BC2E2">
            <w:pPr>
              <w:kinsoku/>
              <w:topLinePunct w:val="0"/>
              <w:bidi w:val="0"/>
              <w:spacing w:line="246" w:lineRule="auto"/>
              <w:rPr>
                <w:rFonts w:ascii="Arial"/>
                <w:sz w:val="21"/>
                <w:highlight w:val="none"/>
              </w:rPr>
            </w:pPr>
          </w:p>
          <w:p w14:paraId="470CD16F">
            <w:pPr>
              <w:kinsoku/>
              <w:topLinePunct w:val="0"/>
              <w:bidi w:val="0"/>
              <w:spacing w:line="246" w:lineRule="auto"/>
              <w:rPr>
                <w:rFonts w:ascii="Arial"/>
                <w:sz w:val="21"/>
                <w:highlight w:val="none"/>
              </w:rPr>
            </w:pPr>
          </w:p>
          <w:p w14:paraId="2D505A2B">
            <w:pPr>
              <w:kinsoku/>
              <w:topLinePunct w:val="0"/>
              <w:bidi w:val="0"/>
              <w:spacing w:line="246" w:lineRule="auto"/>
              <w:rPr>
                <w:rFonts w:ascii="Arial"/>
                <w:sz w:val="21"/>
                <w:highlight w:val="none"/>
              </w:rPr>
            </w:pPr>
          </w:p>
          <w:p w14:paraId="2593AC3F">
            <w:pPr>
              <w:kinsoku/>
              <w:topLinePunct w:val="0"/>
              <w:bidi w:val="0"/>
              <w:spacing w:line="246" w:lineRule="auto"/>
              <w:rPr>
                <w:rFonts w:ascii="Arial"/>
                <w:sz w:val="21"/>
                <w:highlight w:val="none"/>
              </w:rPr>
            </w:pPr>
          </w:p>
          <w:p w14:paraId="3519E1F7">
            <w:pPr>
              <w:kinsoku/>
              <w:topLinePunct w:val="0"/>
              <w:bidi w:val="0"/>
              <w:spacing w:line="246" w:lineRule="auto"/>
              <w:rPr>
                <w:rFonts w:ascii="Arial"/>
                <w:sz w:val="21"/>
                <w:highlight w:val="none"/>
              </w:rPr>
            </w:pPr>
          </w:p>
          <w:p w14:paraId="2378BA9F">
            <w:pPr>
              <w:pStyle w:val="25"/>
              <w:kinsoku/>
              <w:topLinePunct w:val="0"/>
              <w:bidi w:val="0"/>
              <w:spacing w:before="66" w:line="231" w:lineRule="auto"/>
              <w:ind w:left="128"/>
              <w:outlineLvl w:val="1"/>
              <w:rPr>
                <w:highlight w:val="none"/>
              </w:rPr>
            </w:pPr>
            <w:r>
              <w:rPr>
                <w:rFonts w:ascii="Times New Roman" w:hAnsi="Times New Roman" w:eastAsia="Times New Roman" w:cs="Times New Roman"/>
                <w:spacing w:val="-5"/>
                <w:highlight w:val="none"/>
              </w:rPr>
              <w:t>14.1</w:t>
            </w:r>
            <w:r>
              <w:rPr>
                <w:spacing w:val="-5"/>
                <w:highlight w:val="none"/>
              </w:rPr>
              <w:t>独</w:t>
            </w:r>
          </w:p>
          <w:p w14:paraId="25AAD444">
            <w:pPr>
              <w:pStyle w:val="25"/>
              <w:kinsoku/>
              <w:topLinePunct w:val="0"/>
              <w:bidi w:val="0"/>
              <w:spacing w:before="37" w:line="228" w:lineRule="auto"/>
              <w:ind w:left="112"/>
              <w:rPr>
                <w:highlight w:val="none"/>
              </w:rPr>
            </w:pPr>
            <w:r>
              <w:rPr>
                <w:spacing w:val="6"/>
                <w:highlight w:val="none"/>
              </w:rPr>
              <w:t>立第三</w:t>
            </w:r>
          </w:p>
          <w:p w14:paraId="632BF40A">
            <w:pPr>
              <w:pStyle w:val="25"/>
              <w:kinsoku/>
              <w:topLinePunct w:val="0"/>
              <w:bidi w:val="0"/>
              <w:spacing w:before="39" w:line="229" w:lineRule="auto"/>
              <w:ind w:left="113"/>
              <w:rPr>
                <w:highlight w:val="none"/>
              </w:rPr>
            </w:pPr>
            <w:r>
              <w:rPr>
                <w:spacing w:val="6"/>
                <w:highlight w:val="none"/>
              </w:rPr>
              <w:t>方安全</w:t>
            </w:r>
          </w:p>
          <w:p w14:paraId="24BD88DF">
            <w:pPr>
              <w:pStyle w:val="25"/>
              <w:kinsoku/>
              <w:topLinePunct w:val="0"/>
              <w:bidi w:val="0"/>
              <w:spacing w:before="40" w:line="265" w:lineRule="auto"/>
              <w:ind w:left="130" w:leftChars="0" w:right="112" w:rightChars="0" w:hanging="19" w:firstLineChars="0"/>
              <w:rPr>
                <w:rFonts w:ascii="宋体" w:hAnsi="宋体" w:eastAsia="宋体" w:cs="宋体"/>
                <w:snapToGrid w:val="0"/>
                <w:color w:val="000000"/>
                <w:kern w:val="0"/>
                <w:sz w:val="20"/>
                <w:szCs w:val="20"/>
                <w:highlight w:val="none"/>
                <w:lang w:val="en-US" w:eastAsia="en-US" w:bidi="ar-SA"/>
              </w:rPr>
            </w:pPr>
            <w:r>
              <w:rPr>
                <w:spacing w:val="7"/>
                <w:highlight w:val="none"/>
              </w:rPr>
              <w:t>评估范</w:t>
            </w:r>
            <w:r>
              <w:rPr>
                <w:highlight w:val="none"/>
              </w:rPr>
              <w:t>围</w:t>
            </w:r>
          </w:p>
        </w:tc>
        <w:tc>
          <w:tcPr>
            <w:tcW w:w="2692" w:type="pct"/>
            <w:shd w:val="clear" w:color="auto" w:fill="auto"/>
            <w:vAlign w:val="top"/>
          </w:tcPr>
          <w:p w14:paraId="1483579E">
            <w:pPr>
              <w:kinsoku/>
              <w:topLinePunct w:val="0"/>
              <w:bidi w:val="0"/>
              <w:spacing w:line="240" w:lineRule="auto"/>
              <w:ind w:firstLine="0" w:firstLineChars="0"/>
              <w:textAlignment w:val="center"/>
              <w:rPr>
                <w:color w:val="auto"/>
                <w:szCs w:val="24"/>
                <w:highlight w:val="none"/>
              </w:rPr>
            </w:pPr>
            <w:r>
              <w:rPr>
                <w:bCs/>
                <w:color w:val="auto"/>
                <w:szCs w:val="24"/>
                <w:highlight w:val="none"/>
              </w:rPr>
              <w:t xml:space="preserve">14.1.1 </w:t>
            </w:r>
            <w:r>
              <w:rPr>
                <w:rFonts w:hint="eastAsia"/>
                <w:color w:val="auto"/>
                <w:szCs w:val="24"/>
                <w:highlight w:val="none"/>
              </w:rPr>
              <w:t>本工程信号系统应进行安全评估工作，对应本工程各工期里程碑节点，投标人应出具独立第三方安全评估机构对投标人系统出示的信号系统工程各里程碑节点带有结论性的、负责任的、可以进入下一阶段的评估报告和授权证书。</w:t>
            </w:r>
          </w:p>
          <w:p w14:paraId="590EE91B">
            <w:pPr>
              <w:kinsoku/>
              <w:topLinePunct w:val="0"/>
              <w:bidi w:val="0"/>
              <w:spacing w:line="240" w:lineRule="auto"/>
              <w:ind w:firstLine="0" w:firstLineChars="0"/>
              <w:textAlignment w:val="center"/>
              <w:rPr>
                <w:color w:val="auto"/>
                <w:highlight w:val="none"/>
              </w:rPr>
            </w:pPr>
            <w:r>
              <w:rPr>
                <w:bCs/>
                <w:color w:val="auto"/>
                <w:highlight w:val="none"/>
              </w:rPr>
              <w:t xml:space="preserve">14.1.2 </w:t>
            </w:r>
            <w:r>
              <w:rPr>
                <w:rFonts w:hint="eastAsia"/>
                <w:color w:val="auto"/>
                <w:highlight w:val="none"/>
              </w:rPr>
              <w:t>对本工程进行独立第三方安全评估的范围应覆盖本工程的全部工程范围。</w:t>
            </w:r>
          </w:p>
          <w:p w14:paraId="7FCF2A32">
            <w:pPr>
              <w:kinsoku/>
              <w:topLinePunct w:val="0"/>
              <w:bidi w:val="0"/>
              <w:spacing w:line="240" w:lineRule="auto"/>
              <w:ind w:firstLine="0" w:firstLineChars="0"/>
              <w:textAlignment w:val="center"/>
              <w:rPr>
                <w:color w:val="auto"/>
                <w:highlight w:val="none"/>
              </w:rPr>
            </w:pPr>
            <w:r>
              <w:rPr>
                <w:bCs/>
                <w:color w:val="auto"/>
                <w:highlight w:val="none"/>
              </w:rPr>
              <w:t xml:space="preserve">14.1.3 </w:t>
            </w:r>
            <w:r>
              <w:rPr>
                <w:rFonts w:hint="eastAsia"/>
                <w:color w:val="auto"/>
                <w:highlight w:val="none"/>
              </w:rPr>
              <w:t>安全评估报告和授权证书应在下一阶段开始前提供，并不得影响招标人的里程碑工期节点。如本次招标范围内的线路分段、甩站开通时，招标人应针对分段、甩站开通的要求，分别提供安全评估报告和授权证书。独立第三方安全评估机构出具的安全评估证书应至少满足以下要求：</w:t>
            </w:r>
          </w:p>
          <w:p w14:paraId="67C695E5">
            <w:pPr>
              <w:kinsoku/>
              <w:topLinePunct w:val="0"/>
              <w:bidi w:val="0"/>
              <w:spacing w:line="240" w:lineRule="auto"/>
              <w:ind w:firstLine="0" w:firstLineChars="0"/>
              <w:textAlignment w:val="center"/>
              <w:rPr>
                <w:color w:val="auto"/>
                <w:szCs w:val="24"/>
                <w:highlight w:val="none"/>
              </w:rPr>
            </w:pPr>
            <w:r>
              <w:rPr>
                <w:rFonts w:hint="eastAsia"/>
                <w:color w:val="auto"/>
                <w:szCs w:val="24"/>
                <w:highlight w:val="none"/>
              </w:rPr>
              <w:t>14.1.3.1正线车站、车辆基地全电子联锁开通安全授权。正线车站、车辆基地信号楼相关设备具备运用条件，列车可以在正线、车辆基地内运行。</w:t>
            </w:r>
          </w:p>
          <w:p w14:paraId="3936AB96">
            <w:pPr>
              <w:kinsoku/>
              <w:topLinePunct w:val="0"/>
              <w:bidi w:val="0"/>
              <w:spacing w:line="240" w:lineRule="auto"/>
              <w:ind w:firstLine="0" w:firstLineChars="0"/>
              <w:textAlignment w:val="center"/>
              <w:rPr>
                <w:color w:val="auto"/>
                <w:szCs w:val="24"/>
                <w:highlight w:val="none"/>
              </w:rPr>
            </w:pPr>
            <w:r>
              <w:rPr>
                <w:rFonts w:hint="eastAsia"/>
                <w:color w:val="auto"/>
                <w:szCs w:val="24"/>
                <w:highlight w:val="none"/>
              </w:rPr>
              <w:t>14.1.3.2试车线调试安全授权。试车线相关信号设备具备运用条件，列车可以在试车线上进行相关调试。</w:t>
            </w:r>
          </w:p>
          <w:p w14:paraId="1D5A333B">
            <w:pPr>
              <w:kinsoku/>
              <w:topLinePunct w:val="0"/>
              <w:bidi w:val="0"/>
              <w:spacing w:line="240" w:lineRule="auto"/>
              <w:ind w:firstLine="0" w:firstLineChars="0"/>
              <w:textAlignment w:val="center"/>
              <w:rPr>
                <w:color w:val="auto"/>
                <w:szCs w:val="24"/>
                <w:highlight w:val="none"/>
              </w:rPr>
            </w:pPr>
            <w:r>
              <w:rPr>
                <w:rFonts w:hint="eastAsia"/>
                <w:color w:val="auto"/>
                <w:szCs w:val="24"/>
                <w:highlight w:val="none"/>
              </w:rPr>
              <w:t>14.1.3.3单车动车调试安全授权。当全电子联锁测试完成后，能够保证单车运行的安全，允许单车在实际线路上可以进行单车的功能、接口调试。</w:t>
            </w:r>
          </w:p>
          <w:p w14:paraId="70CEB54F">
            <w:pPr>
              <w:kinsoku/>
              <w:topLinePunct w:val="0"/>
              <w:bidi w:val="0"/>
              <w:spacing w:line="240" w:lineRule="auto"/>
              <w:ind w:firstLine="0" w:firstLineChars="0"/>
              <w:textAlignment w:val="center"/>
              <w:rPr>
                <w:color w:val="auto"/>
                <w:szCs w:val="24"/>
                <w:highlight w:val="none"/>
              </w:rPr>
            </w:pPr>
            <w:r>
              <w:rPr>
                <w:rFonts w:hint="eastAsia"/>
                <w:color w:val="auto"/>
                <w:szCs w:val="24"/>
                <w:highlight w:val="none"/>
              </w:rPr>
              <w:t>14.1.3.4多车动车调试安全授权。能够保证多车运行的安全，允许多辆车在实际线路上进行功能、接口调试。</w:t>
            </w:r>
          </w:p>
          <w:p w14:paraId="7FB127C7">
            <w:pPr>
              <w:kinsoku/>
              <w:topLinePunct w:val="0"/>
              <w:bidi w:val="0"/>
              <w:spacing w:line="240" w:lineRule="auto"/>
              <w:ind w:firstLine="0" w:firstLineChars="0"/>
              <w:textAlignment w:val="center"/>
              <w:rPr>
                <w:color w:val="auto"/>
                <w:szCs w:val="24"/>
                <w:highlight w:val="none"/>
              </w:rPr>
            </w:pPr>
            <w:r>
              <w:rPr>
                <w:rFonts w:hint="eastAsia"/>
                <w:color w:val="auto"/>
                <w:szCs w:val="24"/>
                <w:highlight w:val="none"/>
              </w:rPr>
              <w:t>14.1.3.5空载试运行安全授权。允许按照实际运营条件，进行</w:t>
            </w:r>
            <w:r>
              <w:rPr>
                <w:color w:val="auto"/>
                <w:szCs w:val="24"/>
                <w:highlight w:val="none"/>
              </w:rPr>
              <w:t>3</w:t>
            </w:r>
            <w:r>
              <w:rPr>
                <w:rFonts w:hint="eastAsia"/>
                <w:color w:val="auto"/>
                <w:szCs w:val="24"/>
                <w:highlight w:val="none"/>
              </w:rPr>
              <w:t>个月的不载客空车运行测试，主要目的是进行各子系统之间的磨合，并检验系统的稳定性。</w:t>
            </w:r>
          </w:p>
          <w:p w14:paraId="2391FADE">
            <w:pPr>
              <w:kinsoku/>
              <w:topLinePunct w:val="0"/>
              <w:bidi w:val="0"/>
              <w:spacing w:line="240" w:lineRule="auto"/>
              <w:ind w:firstLine="0" w:firstLineChars="0"/>
              <w:textAlignment w:val="center"/>
              <w:rPr>
                <w:color w:val="auto"/>
                <w:szCs w:val="24"/>
                <w:highlight w:val="none"/>
              </w:rPr>
            </w:pPr>
            <w:r>
              <w:rPr>
                <w:rFonts w:hint="eastAsia"/>
                <w:color w:val="auto"/>
                <w:szCs w:val="24"/>
                <w:highlight w:val="none"/>
              </w:rPr>
              <w:t>14.1.3.6载客初期运营安全授权。允许载客商业初期运营。</w:t>
            </w:r>
          </w:p>
          <w:p w14:paraId="50B30849">
            <w:pPr>
              <w:kinsoku/>
              <w:topLinePunct w:val="0"/>
              <w:bidi w:val="0"/>
              <w:spacing w:line="240" w:lineRule="auto"/>
              <w:ind w:firstLine="0" w:firstLineChars="0"/>
              <w:textAlignment w:val="center"/>
              <w:rPr>
                <w:color w:val="auto"/>
                <w:szCs w:val="24"/>
                <w:highlight w:val="none"/>
              </w:rPr>
            </w:pPr>
            <w:r>
              <w:rPr>
                <w:rFonts w:hint="eastAsia"/>
                <w:color w:val="auto"/>
                <w:szCs w:val="24"/>
                <w:highlight w:val="none"/>
              </w:rPr>
              <w:t>14.1.3.7正式运营安全授权。允许载客商业运营。</w:t>
            </w:r>
          </w:p>
          <w:p w14:paraId="7F137897">
            <w:pPr>
              <w:kinsoku/>
              <w:topLinePunct w:val="0"/>
              <w:bidi w:val="0"/>
              <w:spacing w:line="240" w:lineRule="auto"/>
              <w:ind w:firstLine="0" w:firstLineChars="0"/>
              <w:textAlignment w:val="center"/>
              <w:rPr>
                <w:color w:val="auto"/>
                <w:szCs w:val="24"/>
                <w:highlight w:val="none"/>
              </w:rPr>
            </w:pPr>
            <w:r>
              <w:rPr>
                <w:rFonts w:hint="eastAsia"/>
                <w:color w:val="auto"/>
                <w:szCs w:val="24"/>
                <w:highlight w:val="none"/>
              </w:rPr>
              <w:t>14.1.3.8系统可能的分多步、多段、甩站开通的安全授权。</w:t>
            </w:r>
          </w:p>
          <w:p w14:paraId="3707C8F6">
            <w:pPr>
              <w:kinsoku/>
              <w:topLinePunct w:val="0"/>
              <w:bidi w:val="0"/>
              <w:spacing w:line="240" w:lineRule="auto"/>
              <w:ind w:firstLine="0" w:firstLineChars="0"/>
              <w:textAlignment w:val="center"/>
              <w:rPr>
                <w:rFonts w:ascii="Arial" w:hAnsi="Arial" w:eastAsia="Arial" w:cs="Arial"/>
                <w:snapToGrid w:val="0"/>
                <w:color w:val="000000"/>
                <w:kern w:val="0"/>
                <w:sz w:val="21"/>
                <w:szCs w:val="21"/>
                <w:highlight w:val="none"/>
                <w:lang w:val="en-US" w:eastAsia="en-US" w:bidi="ar-SA"/>
              </w:rPr>
            </w:pPr>
            <w:r>
              <w:rPr>
                <w:bCs/>
                <w:color w:val="auto"/>
                <w:szCs w:val="24"/>
                <w:highlight w:val="none"/>
              </w:rPr>
              <w:t>14.1.4</w:t>
            </w:r>
            <w:r>
              <w:rPr>
                <w:rFonts w:hint="eastAsia"/>
                <w:color w:val="auto"/>
                <w:szCs w:val="24"/>
                <w:highlight w:val="none"/>
              </w:rPr>
              <w:t>要求投标人对安全认证及评估费用进行单独报价，包含在合同总价中。若招标人认为必要，可根据该报价向独立安全评估机构直接支付。</w:t>
            </w:r>
          </w:p>
        </w:tc>
        <w:tc>
          <w:tcPr>
            <w:tcW w:w="799" w:type="pct"/>
            <w:vAlign w:val="top"/>
          </w:tcPr>
          <w:p w14:paraId="11734BC8">
            <w:pPr>
              <w:keepNext w:val="0"/>
              <w:keepLines w:val="0"/>
              <w:pageBreakBefore w:val="0"/>
              <w:widowControl w:val="0"/>
              <w:kinsoku/>
              <w:wordWrap/>
              <w:overflowPunct/>
              <w:topLinePunct w:val="0"/>
              <w:bidi w:val="0"/>
              <w:snapToGrid w:val="0"/>
              <w:spacing w:line="240" w:lineRule="auto"/>
              <w:rPr>
                <w:rFonts w:hint="eastAsia" w:ascii="宋体" w:hAnsi="宋体" w:eastAsia="宋体" w:cs="宋体"/>
                <w:sz w:val="21"/>
                <w:szCs w:val="21"/>
                <w:highlight w:val="none"/>
              </w:rPr>
            </w:pPr>
          </w:p>
        </w:tc>
        <w:tc>
          <w:tcPr>
            <w:tcW w:w="812" w:type="pct"/>
            <w:vAlign w:val="top"/>
          </w:tcPr>
          <w:p w14:paraId="565ADDFB">
            <w:pPr>
              <w:keepNext w:val="0"/>
              <w:keepLines w:val="0"/>
              <w:pageBreakBefore w:val="0"/>
              <w:widowControl w:val="0"/>
              <w:kinsoku/>
              <w:wordWrap/>
              <w:overflowPunct/>
              <w:topLinePunct w:val="0"/>
              <w:bidi w:val="0"/>
              <w:snapToGrid w:val="0"/>
              <w:spacing w:line="240" w:lineRule="auto"/>
              <w:rPr>
                <w:rFonts w:hint="eastAsia" w:ascii="宋体" w:hAnsi="宋体" w:eastAsia="宋体" w:cs="宋体"/>
                <w:sz w:val="21"/>
                <w:szCs w:val="21"/>
                <w:highlight w:val="none"/>
              </w:rPr>
            </w:pPr>
          </w:p>
        </w:tc>
      </w:tr>
      <w:tr w14:paraId="055B81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7" w:hRule="atLeast"/>
        </w:trPr>
        <w:tc>
          <w:tcPr>
            <w:tcW w:w="258" w:type="pct"/>
            <w:shd w:val="clear" w:color="auto" w:fill="auto"/>
            <w:vAlign w:val="top"/>
          </w:tcPr>
          <w:p w14:paraId="0CA69BAB">
            <w:pPr>
              <w:kinsoku/>
              <w:topLinePunct w:val="0"/>
              <w:bidi w:val="0"/>
              <w:spacing w:line="265" w:lineRule="auto"/>
              <w:rPr>
                <w:rFonts w:ascii="Arial"/>
                <w:sz w:val="21"/>
                <w:highlight w:val="none"/>
              </w:rPr>
            </w:pPr>
          </w:p>
          <w:p w14:paraId="08118F5D">
            <w:pPr>
              <w:kinsoku/>
              <w:topLinePunct w:val="0"/>
              <w:bidi w:val="0"/>
              <w:spacing w:line="265" w:lineRule="auto"/>
              <w:rPr>
                <w:rFonts w:ascii="Arial"/>
                <w:sz w:val="21"/>
                <w:highlight w:val="none"/>
              </w:rPr>
            </w:pPr>
          </w:p>
          <w:p w14:paraId="37738F34">
            <w:pPr>
              <w:kinsoku/>
              <w:topLinePunct w:val="0"/>
              <w:bidi w:val="0"/>
              <w:spacing w:line="265" w:lineRule="auto"/>
              <w:rPr>
                <w:rFonts w:ascii="Arial"/>
                <w:sz w:val="21"/>
                <w:highlight w:val="none"/>
              </w:rPr>
            </w:pPr>
          </w:p>
          <w:p w14:paraId="0E58193B">
            <w:pPr>
              <w:kinsoku/>
              <w:topLinePunct w:val="0"/>
              <w:bidi w:val="0"/>
              <w:spacing w:line="265" w:lineRule="auto"/>
              <w:rPr>
                <w:rFonts w:ascii="Arial"/>
                <w:sz w:val="21"/>
                <w:highlight w:val="none"/>
              </w:rPr>
            </w:pPr>
          </w:p>
          <w:p w14:paraId="1D593206">
            <w:pPr>
              <w:kinsoku/>
              <w:topLinePunct w:val="0"/>
              <w:bidi w:val="0"/>
              <w:spacing w:line="265" w:lineRule="auto"/>
              <w:rPr>
                <w:rFonts w:ascii="Arial"/>
                <w:sz w:val="21"/>
                <w:highlight w:val="none"/>
              </w:rPr>
            </w:pPr>
          </w:p>
          <w:p w14:paraId="1EDBC8D2">
            <w:pPr>
              <w:kinsoku/>
              <w:topLinePunct w:val="0"/>
              <w:bidi w:val="0"/>
              <w:spacing w:line="265" w:lineRule="auto"/>
              <w:rPr>
                <w:rFonts w:ascii="Arial"/>
                <w:sz w:val="21"/>
                <w:highlight w:val="none"/>
              </w:rPr>
            </w:pPr>
          </w:p>
          <w:p w14:paraId="50672ABC">
            <w:pPr>
              <w:kinsoku/>
              <w:topLinePunct w:val="0"/>
              <w:bidi w:val="0"/>
              <w:spacing w:line="265" w:lineRule="auto"/>
              <w:rPr>
                <w:rFonts w:ascii="Arial"/>
                <w:sz w:val="21"/>
                <w:highlight w:val="none"/>
              </w:rPr>
            </w:pPr>
          </w:p>
          <w:p w14:paraId="1F2C21E6">
            <w:pPr>
              <w:kinsoku/>
              <w:topLinePunct w:val="0"/>
              <w:bidi w:val="0"/>
              <w:spacing w:before="69" w:line="185" w:lineRule="auto"/>
              <w:ind w:left="201" w:leftChars="0"/>
              <w:rPr>
                <w:rFonts w:ascii="Times New Roman" w:hAnsi="Times New Roman" w:eastAsia="Times New Roman" w:cs="Times New Roman"/>
                <w:snapToGrid w:val="0"/>
                <w:color w:val="000000"/>
                <w:kern w:val="0"/>
                <w:sz w:val="24"/>
                <w:szCs w:val="24"/>
                <w:highlight w:val="none"/>
                <w:lang w:val="en-US" w:eastAsia="en-US" w:bidi="ar-SA"/>
              </w:rPr>
            </w:pPr>
            <w:r>
              <w:rPr>
                <w:rFonts w:ascii="Times New Roman" w:hAnsi="Times New Roman" w:eastAsia="Times New Roman" w:cs="Times New Roman"/>
                <w:sz w:val="24"/>
                <w:szCs w:val="24"/>
                <w:highlight w:val="none"/>
              </w:rPr>
              <w:t>5</w:t>
            </w:r>
          </w:p>
        </w:tc>
        <w:tc>
          <w:tcPr>
            <w:tcW w:w="437" w:type="pct"/>
            <w:shd w:val="clear" w:color="auto" w:fill="auto"/>
            <w:vAlign w:val="top"/>
          </w:tcPr>
          <w:p w14:paraId="0E156A5E">
            <w:pPr>
              <w:kinsoku/>
              <w:topLinePunct w:val="0"/>
              <w:bidi w:val="0"/>
              <w:spacing w:line="252" w:lineRule="auto"/>
              <w:rPr>
                <w:rFonts w:ascii="Arial"/>
                <w:sz w:val="21"/>
                <w:highlight w:val="none"/>
              </w:rPr>
            </w:pPr>
          </w:p>
          <w:p w14:paraId="64ED5C7E">
            <w:pPr>
              <w:kinsoku/>
              <w:topLinePunct w:val="0"/>
              <w:bidi w:val="0"/>
              <w:spacing w:line="252" w:lineRule="auto"/>
              <w:rPr>
                <w:rFonts w:ascii="Arial"/>
                <w:sz w:val="21"/>
                <w:highlight w:val="none"/>
              </w:rPr>
            </w:pPr>
          </w:p>
          <w:p w14:paraId="1436CEDE">
            <w:pPr>
              <w:kinsoku/>
              <w:topLinePunct w:val="0"/>
              <w:bidi w:val="0"/>
              <w:spacing w:line="252" w:lineRule="auto"/>
              <w:rPr>
                <w:rFonts w:ascii="Arial"/>
                <w:sz w:val="21"/>
                <w:highlight w:val="none"/>
              </w:rPr>
            </w:pPr>
          </w:p>
          <w:p w14:paraId="25DA72D7">
            <w:pPr>
              <w:kinsoku/>
              <w:topLinePunct w:val="0"/>
              <w:bidi w:val="0"/>
              <w:spacing w:line="252" w:lineRule="auto"/>
              <w:rPr>
                <w:rFonts w:ascii="Arial"/>
                <w:sz w:val="21"/>
                <w:highlight w:val="none"/>
              </w:rPr>
            </w:pPr>
          </w:p>
          <w:p w14:paraId="4B028C46">
            <w:pPr>
              <w:kinsoku/>
              <w:topLinePunct w:val="0"/>
              <w:bidi w:val="0"/>
              <w:spacing w:line="252" w:lineRule="auto"/>
              <w:rPr>
                <w:rFonts w:ascii="Arial"/>
                <w:sz w:val="21"/>
                <w:highlight w:val="none"/>
              </w:rPr>
            </w:pPr>
          </w:p>
          <w:p w14:paraId="1E8CB0E6">
            <w:pPr>
              <w:pStyle w:val="25"/>
              <w:kinsoku/>
              <w:topLinePunct w:val="0"/>
              <w:bidi w:val="0"/>
              <w:spacing w:before="65" w:line="253" w:lineRule="auto"/>
              <w:ind w:left="112" w:leftChars="0" w:right="112" w:rightChars="0" w:firstLine="16" w:firstLineChars="0"/>
              <w:outlineLvl w:val="1"/>
              <w:rPr>
                <w:rFonts w:ascii="宋体" w:hAnsi="宋体" w:eastAsia="宋体" w:cs="宋体"/>
                <w:snapToGrid w:val="0"/>
                <w:color w:val="000000"/>
                <w:kern w:val="0"/>
                <w:sz w:val="20"/>
                <w:szCs w:val="20"/>
                <w:highlight w:val="none"/>
                <w:lang w:val="en-US" w:eastAsia="en-US" w:bidi="ar-SA"/>
              </w:rPr>
            </w:pPr>
            <w:r>
              <w:rPr>
                <w:rFonts w:ascii="Times New Roman" w:hAnsi="Times New Roman" w:eastAsia="Times New Roman" w:cs="Times New Roman"/>
                <w:spacing w:val="-5"/>
                <w:highlight w:val="none"/>
              </w:rPr>
              <w:t>15.1</w:t>
            </w:r>
            <w:r>
              <w:rPr>
                <w:spacing w:val="-5"/>
                <w:highlight w:val="none"/>
              </w:rPr>
              <w:t>设</w:t>
            </w:r>
            <w:r>
              <w:rPr>
                <w:spacing w:val="6"/>
                <w:highlight w:val="none"/>
              </w:rPr>
              <w:t>计职责</w:t>
            </w:r>
            <w:r>
              <w:rPr>
                <w:spacing w:val="4"/>
                <w:highlight w:val="none"/>
              </w:rPr>
              <w:t>范围</w:t>
            </w:r>
          </w:p>
        </w:tc>
        <w:tc>
          <w:tcPr>
            <w:tcW w:w="2692" w:type="pct"/>
            <w:shd w:val="clear" w:color="auto" w:fill="auto"/>
            <w:vAlign w:val="top"/>
          </w:tcPr>
          <w:p w14:paraId="30594CD0">
            <w:pPr>
              <w:kinsoku/>
              <w:topLinePunct w:val="0"/>
              <w:bidi w:val="0"/>
              <w:spacing w:line="240" w:lineRule="auto"/>
              <w:ind w:firstLine="0" w:firstLineChars="0"/>
              <w:textAlignment w:val="center"/>
              <w:rPr>
                <w:color w:val="auto"/>
                <w:szCs w:val="24"/>
                <w:highlight w:val="none"/>
              </w:rPr>
            </w:pPr>
            <w:r>
              <w:rPr>
                <w:bCs/>
                <w:color w:val="auto"/>
                <w:szCs w:val="24"/>
                <w:highlight w:val="none"/>
              </w:rPr>
              <w:t xml:space="preserve">15.1.1 </w:t>
            </w:r>
            <w:r>
              <w:rPr>
                <w:rFonts w:hint="eastAsia"/>
                <w:color w:val="auto"/>
                <w:szCs w:val="24"/>
                <w:highlight w:val="none"/>
              </w:rPr>
              <w:t>投标人负责本工程信号系统的系统集成设计、详细设计，招标人协助投标人完成本项目的系统设计及详细设计。尽管有招标人的协助因素，但招标人不承担任何技术责任，投标人须对本工程整个信号系统的设计负完全责任。</w:t>
            </w:r>
          </w:p>
          <w:p w14:paraId="2DEB8002">
            <w:pPr>
              <w:kinsoku/>
              <w:topLinePunct w:val="0"/>
              <w:bidi w:val="0"/>
              <w:spacing w:line="240" w:lineRule="auto"/>
              <w:ind w:firstLine="0" w:firstLineChars="0"/>
              <w:textAlignment w:val="center"/>
              <w:rPr>
                <w:color w:val="auto"/>
                <w:highlight w:val="none"/>
              </w:rPr>
            </w:pPr>
            <w:r>
              <w:rPr>
                <w:bCs/>
                <w:color w:val="auto"/>
                <w:highlight w:val="none"/>
              </w:rPr>
              <w:t xml:space="preserve">15.1.2 </w:t>
            </w:r>
            <w:r>
              <w:rPr>
                <w:rFonts w:hint="eastAsia"/>
                <w:color w:val="auto"/>
                <w:highlight w:val="none"/>
              </w:rPr>
              <w:t>投标人应根据本工程的工程现场条件，统一考虑整个信号系统的硬件配置、应用软件设计、接口的总体设计，负责整个信号系统的完整性和一致性设计，投标人须对本项目的设计完整性负责。</w:t>
            </w:r>
          </w:p>
          <w:p w14:paraId="4BF7E831">
            <w:pPr>
              <w:kinsoku/>
              <w:topLinePunct w:val="0"/>
              <w:bidi w:val="0"/>
              <w:spacing w:line="240" w:lineRule="auto"/>
              <w:ind w:firstLine="0" w:firstLineChars="0"/>
              <w:textAlignment w:val="center"/>
              <w:rPr>
                <w:color w:val="auto"/>
                <w:highlight w:val="none"/>
              </w:rPr>
            </w:pPr>
            <w:r>
              <w:rPr>
                <w:bCs/>
                <w:color w:val="auto"/>
                <w:highlight w:val="none"/>
              </w:rPr>
              <w:t xml:space="preserve">15.1.3 </w:t>
            </w:r>
            <w:r>
              <w:rPr>
                <w:rFonts w:hint="eastAsia"/>
                <w:color w:val="auto"/>
                <w:highlight w:val="none"/>
              </w:rPr>
              <w:t>投标人应根据本工程的线路条件、车辆性能、设计行车间隔要求、行车组织方式等，结合自身信号系统的性能和特点确定最小安全行车间隔距离，满足本工程运营和行车组织的要求，并对整个系统的使用效率负责。</w:t>
            </w:r>
          </w:p>
          <w:p w14:paraId="2C13491A">
            <w:pPr>
              <w:kinsoku/>
              <w:topLinePunct w:val="0"/>
              <w:bidi w:val="0"/>
              <w:spacing w:line="240" w:lineRule="auto"/>
              <w:ind w:firstLine="0" w:firstLineChars="0"/>
              <w:textAlignment w:val="center"/>
              <w:rPr>
                <w:rFonts w:ascii="Arial" w:hAnsi="Arial" w:eastAsia="Arial" w:cs="Arial"/>
                <w:snapToGrid w:val="0"/>
                <w:color w:val="000000"/>
                <w:kern w:val="0"/>
                <w:sz w:val="21"/>
                <w:szCs w:val="21"/>
                <w:highlight w:val="none"/>
                <w:lang w:val="en-US" w:eastAsia="en-US" w:bidi="ar-SA"/>
              </w:rPr>
            </w:pPr>
            <w:r>
              <w:rPr>
                <w:bCs/>
                <w:color w:val="auto"/>
                <w:highlight w:val="none"/>
              </w:rPr>
              <w:t xml:space="preserve">15.1.4 </w:t>
            </w:r>
            <w:r>
              <w:rPr>
                <w:rFonts w:hint="eastAsia"/>
                <w:color w:val="auto"/>
                <w:highlight w:val="none"/>
              </w:rPr>
              <w:t>投标人的设计图例、布局、表示方法、表现形式等应满足统一制定的详细设计标准要求，详细设计标准由招标人在设计联络阶段提供，或投标人制定详细设计标准，并提交招标人审核批准后，投标人依此进行相应设计。</w:t>
            </w:r>
          </w:p>
        </w:tc>
        <w:tc>
          <w:tcPr>
            <w:tcW w:w="799" w:type="pct"/>
            <w:vAlign w:val="top"/>
          </w:tcPr>
          <w:p w14:paraId="71A257D9">
            <w:pPr>
              <w:keepNext w:val="0"/>
              <w:keepLines w:val="0"/>
              <w:pageBreakBefore w:val="0"/>
              <w:widowControl w:val="0"/>
              <w:kinsoku/>
              <w:wordWrap/>
              <w:overflowPunct/>
              <w:topLinePunct w:val="0"/>
              <w:bidi w:val="0"/>
              <w:snapToGrid w:val="0"/>
              <w:spacing w:line="240" w:lineRule="auto"/>
              <w:rPr>
                <w:rFonts w:hint="eastAsia" w:ascii="宋体" w:hAnsi="宋体" w:eastAsia="宋体" w:cs="宋体"/>
                <w:sz w:val="21"/>
                <w:szCs w:val="21"/>
                <w:highlight w:val="none"/>
              </w:rPr>
            </w:pPr>
          </w:p>
        </w:tc>
        <w:tc>
          <w:tcPr>
            <w:tcW w:w="812" w:type="pct"/>
            <w:vAlign w:val="top"/>
          </w:tcPr>
          <w:p w14:paraId="663D6D22">
            <w:pPr>
              <w:keepNext w:val="0"/>
              <w:keepLines w:val="0"/>
              <w:pageBreakBefore w:val="0"/>
              <w:widowControl w:val="0"/>
              <w:kinsoku/>
              <w:wordWrap/>
              <w:overflowPunct/>
              <w:topLinePunct w:val="0"/>
              <w:bidi w:val="0"/>
              <w:snapToGrid w:val="0"/>
              <w:spacing w:line="240" w:lineRule="auto"/>
              <w:rPr>
                <w:rFonts w:hint="eastAsia" w:ascii="宋体" w:hAnsi="宋体" w:eastAsia="宋体" w:cs="宋体"/>
                <w:sz w:val="21"/>
                <w:szCs w:val="21"/>
                <w:highlight w:val="none"/>
              </w:rPr>
            </w:pPr>
          </w:p>
        </w:tc>
      </w:tr>
    </w:tbl>
    <w:p w14:paraId="190A75D2">
      <w:pPr>
        <w:pStyle w:val="2"/>
        <w:kinsoku/>
        <w:topLinePunct w:val="0"/>
        <w:bidi w:val="0"/>
        <w:rPr>
          <w:highlight w:val="none"/>
        </w:rPr>
      </w:pPr>
    </w:p>
    <w:p w14:paraId="548349F6">
      <w:pPr>
        <w:pStyle w:val="2"/>
        <w:kinsoku/>
        <w:topLinePunct w:val="0"/>
        <w:bidi w:val="0"/>
        <w:rPr>
          <w:highlight w:val="none"/>
        </w:rPr>
      </w:pPr>
    </w:p>
    <w:p w14:paraId="52F8D29B">
      <w:pPr>
        <w:kinsoku/>
        <w:topLinePunct w:val="0"/>
        <w:bidi w:val="0"/>
        <w:sectPr>
          <w:footerReference r:id="rId59" w:type="default"/>
          <w:pgSz w:w="11907" w:h="16840"/>
          <w:pgMar w:top="1134" w:right="1417" w:bottom="1134" w:left="1417" w:header="0" w:footer="1134" w:gutter="0"/>
          <w:pgBorders>
            <w:top w:val="none" w:sz="0" w:space="0"/>
            <w:left w:val="none" w:sz="0" w:space="0"/>
            <w:bottom w:val="none" w:sz="0" w:space="0"/>
            <w:right w:val="none" w:sz="0" w:space="0"/>
          </w:pgBorders>
          <w:pgNumType w:fmt="decimal"/>
          <w:cols w:space="0" w:num="1"/>
          <w:rtlGutter w:val="0"/>
          <w:docGrid w:linePitch="0" w:charSpace="0"/>
        </w:sectPr>
      </w:pPr>
    </w:p>
    <w:p w14:paraId="251AB74B">
      <w:pPr>
        <w:kinsoku/>
        <w:topLinePunct w:val="0"/>
        <w:bidi w:val="0"/>
        <w:spacing w:before="91" w:line="220" w:lineRule="auto"/>
        <w:outlineLvl w:val="2"/>
        <w:rPr>
          <w:rFonts w:ascii="宋体" w:hAnsi="宋体" w:eastAsia="宋体" w:cs="宋体"/>
          <w:sz w:val="28"/>
          <w:szCs w:val="28"/>
        </w:rPr>
      </w:pPr>
      <w:bookmarkStart w:id="1759" w:name="_Toc2772"/>
      <w:bookmarkStart w:id="1760" w:name="_Toc29598"/>
      <w:bookmarkStart w:id="1761" w:name="_Toc3561"/>
      <w:r>
        <w:rPr>
          <w:rFonts w:ascii="宋体" w:hAnsi="宋体" w:eastAsia="宋体" w:cs="宋体"/>
          <w:b/>
          <w:bCs/>
          <w:spacing w:val="5"/>
          <w:sz w:val="28"/>
          <w:szCs w:val="28"/>
        </w:rPr>
        <w:t>B1技术应答一览表</w:t>
      </w:r>
      <w:bookmarkEnd w:id="1759"/>
      <w:bookmarkEnd w:id="1760"/>
      <w:bookmarkEnd w:id="1761"/>
    </w:p>
    <w:p w14:paraId="0365A84A">
      <w:pPr>
        <w:pStyle w:val="2"/>
        <w:kinsoku/>
        <w:topLinePunct w:val="0"/>
        <w:bidi w:val="0"/>
        <w:spacing w:line="280" w:lineRule="auto"/>
      </w:pPr>
    </w:p>
    <w:p w14:paraId="0ED3DDAA">
      <w:pPr>
        <w:kinsoku/>
        <w:topLinePunct w:val="0"/>
        <w:bidi w:val="0"/>
        <w:spacing w:before="65" w:line="227" w:lineRule="auto"/>
        <w:ind w:left="6"/>
        <w:rPr>
          <w:rFonts w:hint="eastAsia" w:ascii="宋体" w:hAnsi="宋体" w:eastAsia="宋体" w:cs="宋体"/>
          <w:sz w:val="24"/>
          <w:szCs w:val="24"/>
        </w:rPr>
      </w:pPr>
      <w:r>
        <w:rPr>
          <w:rFonts w:hint="eastAsia" w:ascii="宋体" w:hAnsi="宋体" w:eastAsia="宋体" w:cs="宋体"/>
          <w:spacing w:val="9"/>
          <w:sz w:val="24"/>
          <w:szCs w:val="24"/>
        </w:rPr>
        <w:t>说明：投标人须对应《用户需求书》逐条应答并按要求填写下表。</w:t>
      </w:r>
    </w:p>
    <w:p w14:paraId="2D32B3F0">
      <w:pPr>
        <w:kinsoku/>
        <w:topLinePunct w:val="0"/>
        <w:bidi w:val="0"/>
        <w:spacing w:before="185" w:line="397" w:lineRule="auto"/>
        <w:ind w:left="0" w:leftChars="0" w:firstLine="3" w:firstLineChars="0"/>
        <w:rPr>
          <w:rFonts w:hint="eastAsia" w:ascii="宋体" w:hAnsi="宋体" w:eastAsia="宋体" w:cs="宋体"/>
          <w:sz w:val="24"/>
          <w:szCs w:val="24"/>
        </w:rPr>
      </w:pPr>
      <w:r>
        <w:rPr>
          <w:rFonts w:hint="eastAsia" w:ascii="宋体" w:hAnsi="宋体" w:eastAsia="宋体" w:cs="宋体"/>
          <w:spacing w:val="6"/>
          <w:sz w:val="24"/>
          <w:szCs w:val="24"/>
        </w:rPr>
        <w:t>投标人应逐条对应《用户需求书》的条目，对完全响应的条目在下表相应列中标注“O”。</w:t>
      </w:r>
      <w:r>
        <w:rPr>
          <w:rFonts w:hint="eastAsia" w:ascii="宋体" w:hAnsi="宋体" w:eastAsia="宋体" w:cs="宋体"/>
          <w:spacing w:val="7"/>
          <w:sz w:val="24"/>
          <w:szCs w:val="24"/>
        </w:rPr>
        <w:t>对有偏离的条目在下表相应列中标注“×”。</w:t>
      </w:r>
    </w:p>
    <w:p w14:paraId="7F71A0BD">
      <w:pPr>
        <w:kinsoku/>
        <w:topLinePunct w:val="0"/>
        <w:bidi w:val="0"/>
        <w:spacing w:before="2" w:line="397" w:lineRule="auto"/>
        <w:ind w:left="0" w:leftChars="0" w:right="70" w:firstLine="3" w:firstLineChars="0"/>
        <w:jc w:val="both"/>
        <w:rPr>
          <w:rFonts w:hint="eastAsia" w:ascii="宋体" w:hAnsi="宋体" w:eastAsia="宋体" w:cs="宋体"/>
          <w:sz w:val="24"/>
          <w:szCs w:val="24"/>
        </w:rPr>
      </w:pPr>
      <w:r>
        <w:rPr>
          <w:rFonts w:hint="eastAsia" w:ascii="宋体" w:hAnsi="宋体" w:eastAsia="宋体" w:cs="宋体"/>
          <w:spacing w:val="9"/>
          <w:sz w:val="24"/>
          <w:szCs w:val="24"/>
        </w:rPr>
        <w:t>投标人须对技术有偏离的条款逐条填写技术条件偏离表。投标人在填写本偏离</w:t>
      </w:r>
      <w:r>
        <w:rPr>
          <w:rFonts w:hint="eastAsia" w:ascii="宋体" w:hAnsi="宋体" w:eastAsia="宋体" w:cs="宋体"/>
          <w:spacing w:val="8"/>
          <w:sz w:val="24"/>
          <w:szCs w:val="24"/>
        </w:rPr>
        <w:t>表时，不得</w:t>
      </w:r>
      <w:r>
        <w:rPr>
          <w:rFonts w:hint="eastAsia" w:ascii="宋体" w:hAnsi="宋体" w:eastAsia="宋体" w:cs="宋体"/>
          <w:spacing w:val="9"/>
          <w:sz w:val="24"/>
          <w:szCs w:val="24"/>
        </w:rPr>
        <w:t>只填写说明栏而不填写招标要求栏、投标要求栏和偏离内容栏。未在招标要求栏、投标要求栏和偏离内容栏中填写内容的，均被视为投标人已经对招标文件相关内容理解并同意，</w:t>
      </w:r>
      <w:r>
        <w:rPr>
          <w:rFonts w:hint="eastAsia" w:ascii="宋体" w:hAnsi="宋体" w:eastAsia="宋体" w:cs="宋体"/>
          <w:spacing w:val="8"/>
          <w:sz w:val="24"/>
          <w:szCs w:val="24"/>
        </w:rPr>
        <w:t>其投标报价为在此基础上的完全价格。</w:t>
      </w:r>
    </w:p>
    <w:p w14:paraId="0A37EC81">
      <w:pPr>
        <w:kinsoku/>
        <w:topLinePunct w:val="0"/>
        <w:bidi w:val="0"/>
        <w:spacing w:before="1" w:line="227" w:lineRule="auto"/>
        <w:ind w:left="630"/>
        <w:rPr>
          <w:rFonts w:hint="eastAsia" w:ascii="宋体" w:hAnsi="宋体" w:eastAsia="宋体" w:cs="宋体"/>
          <w:sz w:val="24"/>
          <w:szCs w:val="24"/>
        </w:rPr>
      </w:pPr>
      <w:r>
        <w:rPr>
          <w:rFonts w:hint="eastAsia" w:ascii="宋体" w:hAnsi="宋体" w:eastAsia="宋体" w:cs="宋体"/>
          <w:spacing w:val="8"/>
          <w:sz w:val="24"/>
          <w:szCs w:val="24"/>
        </w:rPr>
        <w:t>技术应答一览表及技术偏离表如下：</w:t>
      </w:r>
    </w:p>
    <w:p w14:paraId="380EAA1A">
      <w:pPr>
        <w:kinsoku/>
        <w:topLinePunct w:val="0"/>
        <w:bidi w:val="0"/>
        <w:spacing w:before="182" w:line="228" w:lineRule="auto"/>
        <w:ind w:left="3974"/>
        <w:rPr>
          <w:rFonts w:hint="eastAsia" w:ascii="宋体" w:hAnsi="宋体" w:eastAsia="宋体" w:cs="宋体"/>
          <w:sz w:val="24"/>
          <w:szCs w:val="24"/>
          <w:highlight w:val="none"/>
        </w:rPr>
      </w:pPr>
      <w:r>
        <w:rPr>
          <w:rFonts w:hint="eastAsia" w:ascii="宋体" w:hAnsi="宋体" w:eastAsia="宋体" w:cs="宋体"/>
          <w:b/>
          <w:bCs/>
          <w:spacing w:val="7"/>
          <w:sz w:val="24"/>
          <w:szCs w:val="24"/>
          <w:highlight w:val="none"/>
        </w:rPr>
        <w:t>技术应答一览表</w:t>
      </w:r>
    </w:p>
    <w:p w14:paraId="56DCF504">
      <w:pPr>
        <w:kinsoku/>
        <w:topLinePunct w:val="0"/>
        <w:bidi w:val="0"/>
        <w:spacing w:line="75" w:lineRule="exact"/>
        <w:rPr>
          <w:rFonts w:hint="eastAsia" w:ascii="宋体" w:hAnsi="宋体" w:eastAsia="宋体" w:cs="宋体"/>
          <w:sz w:val="24"/>
          <w:szCs w:val="24"/>
          <w:highlight w:val="none"/>
        </w:rPr>
      </w:pPr>
    </w:p>
    <w:tbl>
      <w:tblPr>
        <w:tblStyle w:val="24"/>
        <w:tblW w:w="8714"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
        <w:gridCol w:w="588"/>
        <w:gridCol w:w="58"/>
        <w:gridCol w:w="3474"/>
        <w:gridCol w:w="58"/>
        <w:gridCol w:w="931"/>
        <w:gridCol w:w="58"/>
        <w:gridCol w:w="1100"/>
        <w:gridCol w:w="58"/>
        <w:gridCol w:w="1100"/>
        <w:gridCol w:w="58"/>
        <w:gridCol w:w="1115"/>
        <w:gridCol w:w="58"/>
      </w:tblGrid>
      <w:tr w14:paraId="5C7794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62" w:hRule="atLeast"/>
        </w:trPr>
        <w:tc>
          <w:tcPr>
            <w:tcW w:w="4178" w:type="dxa"/>
            <w:gridSpan w:val="4"/>
            <w:tcBorders>
              <w:top w:val="single" w:color="000000" w:sz="2" w:space="0"/>
              <w:left w:val="single" w:color="000000" w:sz="2" w:space="0"/>
            </w:tcBorders>
            <w:vAlign w:val="top"/>
          </w:tcPr>
          <w:p w14:paraId="0971D596">
            <w:pPr>
              <w:pStyle w:val="25"/>
              <w:kinsoku/>
              <w:topLinePunct w:val="0"/>
              <w:bidi w:val="0"/>
              <w:spacing w:before="133" w:line="228" w:lineRule="auto"/>
              <w:ind w:left="1630"/>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条款/内容</w:t>
            </w:r>
          </w:p>
        </w:tc>
        <w:tc>
          <w:tcPr>
            <w:tcW w:w="989" w:type="dxa"/>
            <w:gridSpan w:val="2"/>
            <w:tcBorders>
              <w:top w:val="single" w:color="000000" w:sz="2" w:space="0"/>
            </w:tcBorders>
            <w:vAlign w:val="top"/>
          </w:tcPr>
          <w:p w14:paraId="73054B20">
            <w:pPr>
              <w:pStyle w:val="25"/>
              <w:kinsoku/>
              <w:topLinePunct w:val="0"/>
              <w:bidi w:val="0"/>
              <w:spacing w:before="133" w:line="228" w:lineRule="auto"/>
              <w:ind w:left="7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完全响应</w:t>
            </w:r>
          </w:p>
        </w:tc>
        <w:tc>
          <w:tcPr>
            <w:tcW w:w="1158" w:type="dxa"/>
            <w:gridSpan w:val="2"/>
            <w:tcBorders>
              <w:top w:val="single" w:color="000000" w:sz="2" w:space="0"/>
            </w:tcBorders>
            <w:vAlign w:val="top"/>
          </w:tcPr>
          <w:p w14:paraId="38675DB4">
            <w:pPr>
              <w:pStyle w:val="25"/>
              <w:kinsoku/>
              <w:topLinePunct w:val="0"/>
              <w:bidi w:val="0"/>
              <w:spacing w:before="133" w:line="228" w:lineRule="auto"/>
              <w:ind w:left="2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有偏离</w:t>
            </w:r>
          </w:p>
        </w:tc>
        <w:tc>
          <w:tcPr>
            <w:tcW w:w="1158" w:type="dxa"/>
            <w:gridSpan w:val="2"/>
            <w:tcBorders>
              <w:top w:val="single" w:color="000000" w:sz="2" w:space="0"/>
            </w:tcBorders>
            <w:vAlign w:val="top"/>
          </w:tcPr>
          <w:p w14:paraId="2933B2E4">
            <w:pPr>
              <w:pStyle w:val="25"/>
              <w:kinsoku/>
              <w:topLinePunct w:val="0"/>
              <w:bidi w:val="0"/>
              <w:spacing w:before="134" w:line="227" w:lineRule="auto"/>
              <w:ind w:left="16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偏离简述</w:t>
            </w:r>
          </w:p>
        </w:tc>
        <w:tc>
          <w:tcPr>
            <w:tcW w:w="1173" w:type="dxa"/>
            <w:gridSpan w:val="2"/>
            <w:tcBorders>
              <w:top w:val="single" w:color="000000" w:sz="2" w:space="0"/>
              <w:right w:val="single" w:color="000000" w:sz="2" w:space="0"/>
            </w:tcBorders>
            <w:vAlign w:val="top"/>
          </w:tcPr>
          <w:p w14:paraId="1CE80439">
            <w:pPr>
              <w:pStyle w:val="25"/>
              <w:kinsoku/>
              <w:topLinePunct w:val="0"/>
              <w:bidi w:val="0"/>
              <w:spacing w:before="134" w:line="229" w:lineRule="auto"/>
              <w:ind w:left="37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备注</w:t>
            </w:r>
          </w:p>
        </w:tc>
      </w:tr>
      <w:tr w14:paraId="51ED16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58" w:hRule="atLeast"/>
        </w:trPr>
        <w:tc>
          <w:tcPr>
            <w:tcW w:w="8656" w:type="dxa"/>
            <w:gridSpan w:val="12"/>
            <w:tcBorders>
              <w:left w:val="single" w:color="000000" w:sz="2" w:space="0"/>
              <w:right w:val="single" w:color="000000" w:sz="2" w:space="0"/>
            </w:tcBorders>
            <w:vAlign w:val="top"/>
          </w:tcPr>
          <w:p w14:paraId="1C938219">
            <w:pPr>
              <w:pStyle w:val="25"/>
              <w:kinsoku/>
              <w:topLinePunct w:val="0"/>
              <w:bidi w:val="0"/>
              <w:spacing w:before="118" w:line="227" w:lineRule="auto"/>
              <w:ind w:left="2760"/>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用户需求书（一）通用技术要求</w:t>
            </w:r>
          </w:p>
        </w:tc>
      </w:tr>
      <w:tr w14:paraId="337E22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36" w:hRule="atLeast"/>
        </w:trPr>
        <w:tc>
          <w:tcPr>
            <w:tcW w:w="646" w:type="dxa"/>
            <w:gridSpan w:val="2"/>
            <w:tcBorders>
              <w:left w:val="single" w:color="000000" w:sz="2" w:space="0"/>
            </w:tcBorders>
            <w:vAlign w:val="top"/>
          </w:tcPr>
          <w:p w14:paraId="545189CB">
            <w:pPr>
              <w:pStyle w:val="25"/>
              <w:kinsoku/>
              <w:topLinePunct w:val="0"/>
              <w:bidi w:val="0"/>
              <w:spacing w:before="108" w:line="270" w:lineRule="exact"/>
              <w:ind w:left="76"/>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1</w:t>
            </w:r>
          </w:p>
        </w:tc>
        <w:tc>
          <w:tcPr>
            <w:tcW w:w="3532" w:type="dxa"/>
            <w:gridSpan w:val="2"/>
            <w:vAlign w:val="top"/>
          </w:tcPr>
          <w:p w14:paraId="74EEC1D7">
            <w:pPr>
              <w:pStyle w:val="25"/>
              <w:kinsoku/>
              <w:topLinePunct w:val="0"/>
              <w:bidi w:val="0"/>
              <w:spacing w:before="109" w:line="228" w:lineRule="auto"/>
              <w:ind w:left="49"/>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总则</w:t>
            </w:r>
          </w:p>
        </w:tc>
        <w:tc>
          <w:tcPr>
            <w:tcW w:w="989" w:type="dxa"/>
            <w:gridSpan w:val="2"/>
            <w:vAlign w:val="top"/>
          </w:tcPr>
          <w:p w14:paraId="1929DAFE">
            <w:pPr>
              <w:kinsoku/>
              <w:topLinePunct w:val="0"/>
              <w:bidi w:val="0"/>
              <w:rPr>
                <w:rFonts w:hint="eastAsia" w:ascii="宋体" w:hAnsi="宋体" w:eastAsia="宋体" w:cs="宋体"/>
                <w:sz w:val="24"/>
                <w:szCs w:val="24"/>
                <w:highlight w:val="none"/>
              </w:rPr>
            </w:pPr>
          </w:p>
        </w:tc>
        <w:tc>
          <w:tcPr>
            <w:tcW w:w="1158" w:type="dxa"/>
            <w:gridSpan w:val="2"/>
            <w:vAlign w:val="top"/>
          </w:tcPr>
          <w:p w14:paraId="590B3B8E">
            <w:pPr>
              <w:kinsoku/>
              <w:topLinePunct w:val="0"/>
              <w:bidi w:val="0"/>
              <w:rPr>
                <w:rFonts w:hint="eastAsia" w:ascii="宋体" w:hAnsi="宋体" w:eastAsia="宋体" w:cs="宋体"/>
                <w:sz w:val="24"/>
                <w:szCs w:val="24"/>
                <w:highlight w:val="none"/>
              </w:rPr>
            </w:pPr>
          </w:p>
        </w:tc>
        <w:tc>
          <w:tcPr>
            <w:tcW w:w="1158" w:type="dxa"/>
            <w:gridSpan w:val="2"/>
            <w:vAlign w:val="top"/>
          </w:tcPr>
          <w:p w14:paraId="0D886AB6">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74309AA0">
            <w:pPr>
              <w:kinsoku/>
              <w:topLinePunct w:val="0"/>
              <w:bidi w:val="0"/>
              <w:rPr>
                <w:rFonts w:hint="eastAsia" w:ascii="宋体" w:hAnsi="宋体" w:eastAsia="宋体" w:cs="宋体"/>
                <w:sz w:val="24"/>
                <w:szCs w:val="24"/>
                <w:highlight w:val="none"/>
              </w:rPr>
            </w:pPr>
          </w:p>
        </w:tc>
      </w:tr>
      <w:tr w14:paraId="70594F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35" w:hRule="atLeast"/>
        </w:trPr>
        <w:tc>
          <w:tcPr>
            <w:tcW w:w="646" w:type="dxa"/>
            <w:gridSpan w:val="2"/>
            <w:tcBorders>
              <w:left w:val="single" w:color="000000" w:sz="2" w:space="0"/>
            </w:tcBorders>
            <w:vAlign w:val="top"/>
          </w:tcPr>
          <w:p w14:paraId="0AD9113F">
            <w:pPr>
              <w:pStyle w:val="25"/>
              <w:kinsoku/>
              <w:topLinePunct w:val="0"/>
              <w:bidi w:val="0"/>
              <w:spacing w:before="109" w:line="267"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1.1</w:t>
            </w:r>
          </w:p>
        </w:tc>
        <w:tc>
          <w:tcPr>
            <w:tcW w:w="3532" w:type="dxa"/>
            <w:gridSpan w:val="2"/>
            <w:vAlign w:val="top"/>
          </w:tcPr>
          <w:p w14:paraId="2A066DE9">
            <w:pPr>
              <w:pStyle w:val="25"/>
              <w:kinsoku/>
              <w:topLinePunct w:val="0"/>
              <w:bidi w:val="0"/>
              <w:spacing w:before="109" w:line="228" w:lineRule="auto"/>
              <w:ind w:left="4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适用范围</w:t>
            </w:r>
          </w:p>
        </w:tc>
        <w:tc>
          <w:tcPr>
            <w:tcW w:w="989" w:type="dxa"/>
            <w:gridSpan w:val="2"/>
            <w:vAlign w:val="top"/>
          </w:tcPr>
          <w:p w14:paraId="0DFC6CD0">
            <w:pPr>
              <w:kinsoku/>
              <w:topLinePunct w:val="0"/>
              <w:bidi w:val="0"/>
              <w:rPr>
                <w:rFonts w:hint="eastAsia" w:ascii="宋体" w:hAnsi="宋体" w:eastAsia="宋体" w:cs="宋体"/>
                <w:sz w:val="24"/>
                <w:szCs w:val="24"/>
                <w:highlight w:val="none"/>
              </w:rPr>
            </w:pPr>
          </w:p>
        </w:tc>
        <w:tc>
          <w:tcPr>
            <w:tcW w:w="1158" w:type="dxa"/>
            <w:gridSpan w:val="2"/>
            <w:vAlign w:val="top"/>
          </w:tcPr>
          <w:p w14:paraId="614162E4">
            <w:pPr>
              <w:kinsoku/>
              <w:topLinePunct w:val="0"/>
              <w:bidi w:val="0"/>
              <w:rPr>
                <w:rFonts w:hint="eastAsia" w:ascii="宋体" w:hAnsi="宋体" w:eastAsia="宋体" w:cs="宋体"/>
                <w:sz w:val="24"/>
                <w:szCs w:val="24"/>
                <w:highlight w:val="none"/>
              </w:rPr>
            </w:pPr>
          </w:p>
        </w:tc>
        <w:tc>
          <w:tcPr>
            <w:tcW w:w="1158" w:type="dxa"/>
            <w:gridSpan w:val="2"/>
            <w:vAlign w:val="top"/>
          </w:tcPr>
          <w:p w14:paraId="23032C71">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3B1D49E9">
            <w:pPr>
              <w:kinsoku/>
              <w:topLinePunct w:val="0"/>
              <w:bidi w:val="0"/>
              <w:rPr>
                <w:rFonts w:hint="eastAsia" w:ascii="宋体" w:hAnsi="宋体" w:eastAsia="宋体" w:cs="宋体"/>
                <w:sz w:val="24"/>
                <w:szCs w:val="24"/>
                <w:highlight w:val="none"/>
              </w:rPr>
            </w:pPr>
          </w:p>
        </w:tc>
      </w:tr>
      <w:tr w14:paraId="4EF728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36" w:hRule="atLeast"/>
        </w:trPr>
        <w:tc>
          <w:tcPr>
            <w:tcW w:w="646" w:type="dxa"/>
            <w:gridSpan w:val="2"/>
            <w:tcBorders>
              <w:left w:val="single" w:color="000000" w:sz="2" w:space="0"/>
            </w:tcBorders>
            <w:vAlign w:val="top"/>
          </w:tcPr>
          <w:p w14:paraId="3297CAEC">
            <w:pPr>
              <w:pStyle w:val="25"/>
              <w:kinsoku/>
              <w:topLinePunct w:val="0"/>
              <w:bidi w:val="0"/>
              <w:spacing w:before="110" w:line="268"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1.2</w:t>
            </w:r>
          </w:p>
        </w:tc>
        <w:tc>
          <w:tcPr>
            <w:tcW w:w="3532" w:type="dxa"/>
            <w:gridSpan w:val="2"/>
            <w:vAlign w:val="top"/>
          </w:tcPr>
          <w:p w14:paraId="67DA8CF1">
            <w:pPr>
              <w:pStyle w:val="25"/>
              <w:kinsoku/>
              <w:topLinePunct w:val="0"/>
              <w:bidi w:val="0"/>
              <w:spacing w:before="110" w:line="228" w:lineRule="auto"/>
              <w:ind w:left="4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文件组成</w:t>
            </w:r>
          </w:p>
        </w:tc>
        <w:tc>
          <w:tcPr>
            <w:tcW w:w="989" w:type="dxa"/>
            <w:gridSpan w:val="2"/>
            <w:vAlign w:val="top"/>
          </w:tcPr>
          <w:p w14:paraId="62485EA6">
            <w:pPr>
              <w:kinsoku/>
              <w:topLinePunct w:val="0"/>
              <w:bidi w:val="0"/>
              <w:rPr>
                <w:rFonts w:hint="eastAsia" w:ascii="宋体" w:hAnsi="宋体" w:eastAsia="宋体" w:cs="宋体"/>
                <w:sz w:val="24"/>
                <w:szCs w:val="24"/>
                <w:highlight w:val="none"/>
              </w:rPr>
            </w:pPr>
          </w:p>
        </w:tc>
        <w:tc>
          <w:tcPr>
            <w:tcW w:w="1158" w:type="dxa"/>
            <w:gridSpan w:val="2"/>
            <w:vAlign w:val="top"/>
          </w:tcPr>
          <w:p w14:paraId="690E2CCB">
            <w:pPr>
              <w:kinsoku/>
              <w:topLinePunct w:val="0"/>
              <w:bidi w:val="0"/>
              <w:rPr>
                <w:rFonts w:hint="eastAsia" w:ascii="宋体" w:hAnsi="宋体" w:eastAsia="宋体" w:cs="宋体"/>
                <w:sz w:val="24"/>
                <w:szCs w:val="24"/>
                <w:highlight w:val="none"/>
              </w:rPr>
            </w:pPr>
          </w:p>
        </w:tc>
        <w:tc>
          <w:tcPr>
            <w:tcW w:w="1158" w:type="dxa"/>
            <w:gridSpan w:val="2"/>
            <w:vAlign w:val="top"/>
          </w:tcPr>
          <w:p w14:paraId="682B3C6A">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7E2A5E75">
            <w:pPr>
              <w:kinsoku/>
              <w:topLinePunct w:val="0"/>
              <w:bidi w:val="0"/>
              <w:rPr>
                <w:rFonts w:hint="eastAsia" w:ascii="宋体" w:hAnsi="宋体" w:eastAsia="宋体" w:cs="宋体"/>
                <w:sz w:val="24"/>
                <w:szCs w:val="24"/>
                <w:highlight w:val="none"/>
              </w:rPr>
            </w:pPr>
          </w:p>
        </w:tc>
      </w:tr>
      <w:tr w14:paraId="2CE2F5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35" w:hRule="atLeast"/>
        </w:trPr>
        <w:tc>
          <w:tcPr>
            <w:tcW w:w="646" w:type="dxa"/>
            <w:gridSpan w:val="2"/>
            <w:tcBorders>
              <w:left w:val="single" w:color="000000" w:sz="2" w:space="0"/>
            </w:tcBorders>
            <w:vAlign w:val="top"/>
          </w:tcPr>
          <w:p w14:paraId="66D77627">
            <w:pPr>
              <w:pStyle w:val="25"/>
              <w:kinsoku/>
              <w:topLinePunct w:val="0"/>
              <w:bidi w:val="0"/>
              <w:spacing w:before="108" w:line="268"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1.3</w:t>
            </w:r>
          </w:p>
        </w:tc>
        <w:tc>
          <w:tcPr>
            <w:tcW w:w="3532" w:type="dxa"/>
            <w:gridSpan w:val="2"/>
            <w:vAlign w:val="top"/>
          </w:tcPr>
          <w:p w14:paraId="34E747F9">
            <w:pPr>
              <w:pStyle w:val="25"/>
              <w:kinsoku/>
              <w:topLinePunct w:val="0"/>
              <w:bidi w:val="0"/>
              <w:spacing w:before="108" w:line="228" w:lineRule="auto"/>
              <w:ind w:left="48"/>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定义</w:t>
            </w:r>
          </w:p>
        </w:tc>
        <w:tc>
          <w:tcPr>
            <w:tcW w:w="989" w:type="dxa"/>
            <w:gridSpan w:val="2"/>
            <w:vAlign w:val="top"/>
          </w:tcPr>
          <w:p w14:paraId="17804C4B">
            <w:pPr>
              <w:kinsoku/>
              <w:topLinePunct w:val="0"/>
              <w:bidi w:val="0"/>
              <w:rPr>
                <w:rFonts w:hint="eastAsia" w:ascii="宋体" w:hAnsi="宋体" w:eastAsia="宋体" w:cs="宋体"/>
                <w:sz w:val="24"/>
                <w:szCs w:val="24"/>
                <w:highlight w:val="none"/>
              </w:rPr>
            </w:pPr>
          </w:p>
        </w:tc>
        <w:tc>
          <w:tcPr>
            <w:tcW w:w="1158" w:type="dxa"/>
            <w:gridSpan w:val="2"/>
            <w:vAlign w:val="top"/>
          </w:tcPr>
          <w:p w14:paraId="3329BC40">
            <w:pPr>
              <w:kinsoku/>
              <w:topLinePunct w:val="0"/>
              <w:bidi w:val="0"/>
              <w:rPr>
                <w:rFonts w:hint="eastAsia" w:ascii="宋体" w:hAnsi="宋体" w:eastAsia="宋体" w:cs="宋体"/>
                <w:sz w:val="24"/>
                <w:szCs w:val="24"/>
                <w:highlight w:val="none"/>
              </w:rPr>
            </w:pPr>
          </w:p>
        </w:tc>
        <w:tc>
          <w:tcPr>
            <w:tcW w:w="1158" w:type="dxa"/>
            <w:gridSpan w:val="2"/>
            <w:vAlign w:val="top"/>
          </w:tcPr>
          <w:p w14:paraId="6DE95A4C">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3E945B17">
            <w:pPr>
              <w:kinsoku/>
              <w:topLinePunct w:val="0"/>
              <w:bidi w:val="0"/>
              <w:rPr>
                <w:rFonts w:hint="eastAsia" w:ascii="宋体" w:hAnsi="宋体" w:eastAsia="宋体" w:cs="宋体"/>
                <w:sz w:val="24"/>
                <w:szCs w:val="24"/>
                <w:highlight w:val="none"/>
              </w:rPr>
            </w:pPr>
          </w:p>
        </w:tc>
      </w:tr>
      <w:tr w14:paraId="1BA738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36" w:hRule="atLeast"/>
        </w:trPr>
        <w:tc>
          <w:tcPr>
            <w:tcW w:w="646" w:type="dxa"/>
            <w:gridSpan w:val="2"/>
            <w:tcBorders>
              <w:left w:val="single" w:color="000000" w:sz="2" w:space="0"/>
            </w:tcBorders>
            <w:vAlign w:val="top"/>
          </w:tcPr>
          <w:p w14:paraId="217BF95E">
            <w:pPr>
              <w:pStyle w:val="25"/>
              <w:kinsoku/>
              <w:topLinePunct w:val="0"/>
              <w:bidi w:val="0"/>
              <w:spacing w:before="109" w:line="268"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1.4</w:t>
            </w:r>
          </w:p>
        </w:tc>
        <w:tc>
          <w:tcPr>
            <w:tcW w:w="3532" w:type="dxa"/>
            <w:gridSpan w:val="2"/>
            <w:vAlign w:val="top"/>
          </w:tcPr>
          <w:p w14:paraId="526F6B18">
            <w:pPr>
              <w:pStyle w:val="25"/>
              <w:kinsoku/>
              <w:topLinePunct w:val="0"/>
              <w:bidi w:val="0"/>
              <w:spacing w:before="109" w:line="228" w:lineRule="auto"/>
              <w:ind w:left="4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特别说明</w:t>
            </w:r>
          </w:p>
        </w:tc>
        <w:tc>
          <w:tcPr>
            <w:tcW w:w="989" w:type="dxa"/>
            <w:gridSpan w:val="2"/>
            <w:vAlign w:val="top"/>
          </w:tcPr>
          <w:p w14:paraId="125516E9">
            <w:pPr>
              <w:kinsoku/>
              <w:topLinePunct w:val="0"/>
              <w:bidi w:val="0"/>
              <w:rPr>
                <w:rFonts w:hint="eastAsia" w:ascii="宋体" w:hAnsi="宋体" w:eastAsia="宋体" w:cs="宋体"/>
                <w:sz w:val="24"/>
                <w:szCs w:val="24"/>
                <w:highlight w:val="none"/>
              </w:rPr>
            </w:pPr>
          </w:p>
        </w:tc>
        <w:tc>
          <w:tcPr>
            <w:tcW w:w="1158" w:type="dxa"/>
            <w:gridSpan w:val="2"/>
            <w:vAlign w:val="top"/>
          </w:tcPr>
          <w:p w14:paraId="3FB44A96">
            <w:pPr>
              <w:kinsoku/>
              <w:topLinePunct w:val="0"/>
              <w:bidi w:val="0"/>
              <w:rPr>
                <w:rFonts w:hint="eastAsia" w:ascii="宋体" w:hAnsi="宋体" w:eastAsia="宋体" w:cs="宋体"/>
                <w:sz w:val="24"/>
                <w:szCs w:val="24"/>
                <w:highlight w:val="none"/>
              </w:rPr>
            </w:pPr>
          </w:p>
        </w:tc>
        <w:tc>
          <w:tcPr>
            <w:tcW w:w="1158" w:type="dxa"/>
            <w:gridSpan w:val="2"/>
            <w:vAlign w:val="top"/>
          </w:tcPr>
          <w:p w14:paraId="2CED4264">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41EECE2D">
            <w:pPr>
              <w:kinsoku/>
              <w:topLinePunct w:val="0"/>
              <w:bidi w:val="0"/>
              <w:rPr>
                <w:rFonts w:hint="eastAsia" w:ascii="宋体" w:hAnsi="宋体" w:eastAsia="宋体" w:cs="宋体"/>
                <w:sz w:val="24"/>
                <w:szCs w:val="24"/>
                <w:highlight w:val="none"/>
              </w:rPr>
            </w:pPr>
          </w:p>
        </w:tc>
      </w:tr>
      <w:tr w14:paraId="14792F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35" w:hRule="atLeast"/>
        </w:trPr>
        <w:tc>
          <w:tcPr>
            <w:tcW w:w="646" w:type="dxa"/>
            <w:gridSpan w:val="2"/>
            <w:tcBorders>
              <w:left w:val="single" w:color="000000" w:sz="2" w:space="0"/>
            </w:tcBorders>
            <w:vAlign w:val="top"/>
          </w:tcPr>
          <w:p w14:paraId="61F851C5">
            <w:pPr>
              <w:pStyle w:val="25"/>
              <w:kinsoku/>
              <w:topLinePunct w:val="0"/>
              <w:bidi w:val="0"/>
              <w:spacing w:before="107" w:line="268"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1.5</w:t>
            </w:r>
          </w:p>
        </w:tc>
        <w:tc>
          <w:tcPr>
            <w:tcW w:w="3532" w:type="dxa"/>
            <w:gridSpan w:val="2"/>
            <w:vAlign w:val="top"/>
          </w:tcPr>
          <w:p w14:paraId="3C463930">
            <w:pPr>
              <w:pStyle w:val="25"/>
              <w:kinsoku/>
              <w:topLinePunct w:val="0"/>
              <w:bidi w:val="0"/>
              <w:spacing w:before="107" w:line="227"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缩写字母对照表</w:t>
            </w:r>
          </w:p>
        </w:tc>
        <w:tc>
          <w:tcPr>
            <w:tcW w:w="989" w:type="dxa"/>
            <w:gridSpan w:val="2"/>
            <w:vAlign w:val="top"/>
          </w:tcPr>
          <w:p w14:paraId="5675F630">
            <w:pPr>
              <w:kinsoku/>
              <w:topLinePunct w:val="0"/>
              <w:bidi w:val="0"/>
              <w:rPr>
                <w:rFonts w:hint="eastAsia" w:ascii="宋体" w:hAnsi="宋体" w:eastAsia="宋体" w:cs="宋体"/>
                <w:sz w:val="24"/>
                <w:szCs w:val="24"/>
                <w:highlight w:val="none"/>
              </w:rPr>
            </w:pPr>
          </w:p>
        </w:tc>
        <w:tc>
          <w:tcPr>
            <w:tcW w:w="1158" w:type="dxa"/>
            <w:gridSpan w:val="2"/>
            <w:vAlign w:val="top"/>
          </w:tcPr>
          <w:p w14:paraId="3405CCE9">
            <w:pPr>
              <w:kinsoku/>
              <w:topLinePunct w:val="0"/>
              <w:bidi w:val="0"/>
              <w:rPr>
                <w:rFonts w:hint="eastAsia" w:ascii="宋体" w:hAnsi="宋体" w:eastAsia="宋体" w:cs="宋体"/>
                <w:sz w:val="24"/>
                <w:szCs w:val="24"/>
                <w:highlight w:val="none"/>
              </w:rPr>
            </w:pPr>
          </w:p>
        </w:tc>
        <w:tc>
          <w:tcPr>
            <w:tcW w:w="1158" w:type="dxa"/>
            <w:gridSpan w:val="2"/>
            <w:vAlign w:val="top"/>
          </w:tcPr>
          <w:p w14:paraId="763AA9AB">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16960BB0">
            <w:pPr>
              <w:kinsoku/>
              <w:topLinePunct w:val="0"/>
              <w:bidi w:val="0"/>
              <w:rPr>
                <w:rFonts w:hint="eastAsia" w:ascii="宋体" w:hAnsi="宋体" w:eastAsia="宋体" w:cs="宋体"/>
                <w:sz w:val="24"/>
                <w:szCs w:val="24"/>
                <w:highlight w:val="none"/>
              </w:rPr>
            </w:pPr>
          </w:p>
        </w:tc>
      </w:tr>
      <w:tr w14:paraId="2AC3DC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35" w:hRule="atLeast"/>
        </w:trPr>
        <w:tc>
          <w:tcPr>
            <w:tcW w:w="646" w:type="dxa"/>
            <w:gridSpan w:val="2"/>
            <w:tcBorders>
              <w:left w:val="single" w:color="000000" w:sz="2" w:space="0"/>
            </w:tcBorders>
            <w:vAlign w:val="top"/>
          </w:tcPr>
          <w:p w14:paraId="2758491A">
            <w:pPr>
              <w:pStyle w:val="25"/>
              <w:kinsoku/>
              <w:topLinePunct w:val="0"/>
              <w:bidi w:val="0"/>
              <w:spacing w:before="109" w:line="267"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1.6</w:t>
            </w:r>
          </w:p>
        </w:tc>
        <w:tc>
          <w:tcPr>
            <w:tcW w:w="3532" w:type="dxa"/>
            <w:gridSpan w:val="2"/>
            <w:vAlign w:val="top"/>
          </w:tcPr>
          <w:p w14:paraId="5DAFE68D">
            <w:pPr>
              <w:pStyle w:val="25"/>
              <w:kinsoku/>
              <w:topLinePunct w:val="0"/>
              <w:bidi w:val="0"/>
              <w:spacing w:before="109" w:line="228" w:lineRule="auto"/>
              <w:ind w:left="47"/>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项目工作语言</w:t>
            </w:r>
          </w:p>
        </w:tc>
        <w:tc>
          <w:tcPr>
            <w:tcW w:w="989" w:type="dxa"/>
            <w:gridSpan w:val="2"/>
            <w:vAlign w:val="top"/>
          </w:tcPr>
          <w:p w14:paraId="3FD9A316">
            <w:pPr>
              <w:kinsoku/>
              <w:topLinePunct w:val="0"/>
              <w:bidi w:val="0"/>
              <w:rPr>
                <w:rFonts w:hint="eastAsia" w:ascii="宋体" w:hAnsi="宋体" w:eastAsia="宋体" w:cs="宋体"/>
                <w:sz w:val="24"/>
                <w:szCs w:val="24"/>
                <w:highlight w:val="none"/>
              </w:rPr>
            </w:pPr>
          </w:p>
        </w:tc>
        <w:tc>
          <w:tcPr>
            <w:tcW w:w="1158" w:type="dxa"/>
            <w:gridSpan w:val="2"/>
            <w:vAlign w:val="top"/>
          </w:tcPr>
          <w:p w14:paraId="297EC8B2">
            <w:pPr>
              <w:kinsoku/>
              <w:topLinePunct w:val="0"/>
              <w:bidi w:val="0"/>
              <w:rPr>
                <w:rFonts w:hint="eastAsia" w:ascii="宋体" w:hAnsi="宋体" w:eastAsia="宋体" w:cs="宋体"/>
                <w:sz w:val="24"/>
                <w:szCs w:val="24"/>
                <w:highlight w:val="none"/>
              </w:rPr>
            </w:pPr>
          </w:p>
        </w:tc>
        <w:tc>
          <w:tcPr>
            <w:tcW w:w="1158" w:type="dxa"/>
            <w:gridSpan w:val="2"/>
            <w:vAlign w:val="top"/>
          </w:tcPr>
          <w:p w14:paraId="77169419">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1A7435EB">
            <w:pPr>
              <w:kinsoku/>
              <w:topLinePunct w:val="0"/>
              <w:bidi w:val="0"/>
              <w:rPr>
                <w:rFonts w:hint="eastAsia" w:ascii="宋体" w:hAnsi="宋体" w:eastAsia="宋体" w:cs="宋体"/>
                <w:sz w:val="24"/>
                <w:szCs w:val="24"/>
                <w:highlight w:val="none"/>
              </w:rPr>
            </w:pPr>
          </w:p>
        </w:tc>
      </w:tr>
      <w:tr w14:paraId="105CB0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35" w:hRule="atLeast"/>
        </w:trPr>
        <w:tc>
          <w:tcPr>
            <w:tcW w:w="646" w:type="dxa"/>
            <w:gridSpan w:val="2"/>
            <w:tcBorders>
              <w:left w:val="single" w:color="000000" w:sz="2" w:space="0"/>
            </w:tcBorders>
            <w:vAlign w:val="top"/>
          </w:tcPr>
          <w:p w14:paraId="551E46A7">
            <w:pPr>
              <w:pStyle w:val="25"/>
              <w:kinsoku/>
              <w:topLinePunct w:val="0"/>
              <w:bidi w:val="0"/>
              <w:spacing w:before="108" w:line="267"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1.7</w:t>
            </w:r>
          </w:p>
        </w:tc>
        <w:tc>
          <w:tcPr>
            <w:tcW w:w="3532" w:type="dxa"/>
            <w:gridSpan w:val="2"/>
            <w:vAlign w:val="top"/>
          </w:tcPr>
          <w:p w14:paraId="706FEDF7">
            <w:pPr>
              <w:pStyle w:val="25"/>
              <w:kinsoku/>
              <w:topLinePunct w:val="0"/>
              <w:bidi w:val="0"/>
              <w:spacing w:before="107" w:line="228" w:lineRule="auto"/>
              <w:ind w:left="4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解释权</w:t>
            </w:r>
          </w:p>
        </w:tc>
        <w:tc>
          <w:tcPr>
            <w:tcW w:w="989" w:type="dxa"/>
            <w:gridSpan w:val="2"/>
            <w:vAlign w:val="top"/>
          </w:tcPr>
          <w:p w14:paraId="1CCF9186">
            <w:pPr>
              <w:kinsoku/>
              <w:topLinePunct w:val="0"/>
              <w:bidi w:val="0"/>
              <w:rPr>
                <w:rFonts w:hint="eastAsia" w:ascii="宋体" w:hAnsi="宋体" w:eastAsia="宋体" w:cs="宋体"/>
                <w:sz w:val="24"/>
                <w:szCs w:val="24"/>
                <w:highlight w:val="none"/>
              </w:rPr>
            </w:pPr>
          </w:p>
        </w:tc>
        <w:tc>
          <w:tcPr>
            <w:tcW w:w="1158" w:type="dxa"/>
            <w:gridSpan w:val="2"/>
            <w:vAlign w:val="top"/>
          </w:tcPr>
          <w:p w14:paraId="6042D0FF">
            <w:pPr>
              <w:kinsoku/>
              <w:topLinePunct w:val="0"/>
              <w:bidi w:val="0"/>
              <w:rPr>
                <w:rFonts w:hint="eastAsia" w:ascii="宋体" w:hAnsi="宋体" w:eastAsia="宋体" w:cs="宋体"/>
                <w:sz w:val="24"/>
                <w:szCs w:val="24"/>
                <w:highlight w:val="none"/>
              </w:rPr>
            </w:pPr>
          </w:p>
        </w:tc>
        <w:tc>
          <w:tcPr>
            <w:tcW w:w="1158" w:type="dxa"/>
            <w:gridSpan w:val="2"/>
            <w:vAlign w:val="top"/>
          </w:tcPr>
          <w:p w14:paraId="3D441167">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42621076">
            <w:pPr>
              <w:kinsoku/>
              <w:topLinePunct w:val="0"/>
              <w:bidi w:val="0"/>
              <w:rPr>
                <w:rFonts w:hint="eastAsia" w:ascii="宋体" w:hAnsi="宋体" w:eastAsia="宋体" w:cs="宋体"/>
                <w:sz w:val="24"/>
                <w:szCs w:val="24"/>
                <w:highlight w:val="none"/>
              </w:rPr>
            </w:pPr>
          </w:p>
        </w:tc>
      </w:tr>
      <w:tr w14:paraId="76F470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35" w:hRule="atLeast"/>
        </w:trPr>
        <w:tc>
          <w:tcPr>
            <w:tcW w:w="646" w:type="dxa"/>
            <w:gridSpan w:val="2"/>
            <w:tcBorders>
              <w:left w:val="single" w:color="000000" w:sz="2" w:space="0"/>
            </w:tcBorders>
            <w:vAlign w:val="top"/>
          </w:tcPr>
          <w:p w14:paraId="3AC90DA2">
            <w:pPr>
              <w:pStyle w:val="25"/>
              <w:kinsoku/>
              <w:topLinePunct w:val="0"/>
              <w:bidi w:val="0"/>
              <w:spacing w:before="109" w:line="268"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1.8</w:t>
            </w:r>
          </w:p>
        </w:tc>
        <w:tc>
          <w:tcPr>
            <w:tcW w:w="3532" w:type="dxa"/>
            <w:gridSpan w:val="2"/>
            <w:vAlign w:val="top"/>
          </w:tcPr>
          <w:p w14:paraId="61F42FFB">
            <w:pPr>
              <w:pStyle w:val="25"/>
              <w:kinsoku/>
              <w:topLinePunct w:val="0"/>
              <w:bidi w:val="0"/>
              <w:spacing w:before="110" w:line="228" w:lineRule="auto"/>
              <w:ind w:left="4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参照标准</w:t>
            </w:r>
          </w:p>
        </w:tc>
        <w:tc>
          <w:tcPr>
            <w:tcW w:w="989" w:type="dxa"/>
            <w:gridSpan w:val="2"/>
            <w:vAlign w:val="top"/>
          </w:tcPr>
          <w:p w14:paraId="6AC0FA4E">
            <w:pPr>
              <w:kinsoku/>
              <w:topLinePunct w:val="0"/>
              <w:bidi w:val="0"/>
              <w:rPr>
                <w:rFonts w:hint="eastAsia" w:ascii="宋体" w:hAnsi="宋体" w:eastAsia="宋体" w:cs="宋体"/>
                <w:sz w:val="24"/>
                <w:szCs w:val="24"/>
                <w:highlight w:val="none"/>
              </w:rPr>
            </w:pPr>
          </w:p>
        </w:tc>
        <w:tc>
          <w:tcPr>
            <w:tcW w:w="1158" w:type="dxa"/>
            <w:gridSpan w:val="2"/>
            <w:vAlign w:val="top"/>
          </w:tcPr>
          <w:p w14:paraId="2A518A7E">
            <w:pPr>
              <w:kinsoku/>
              <w:topLinePunct w:val="0"/>
              <w:bidi w:val="0"/>
              <w:rPr>
                <w:rFonts w:hint="eastAsia" w:ascii="宋体" w:hAnsi="宋体" w:eastAsia="宋体" w:cs="宋体"/>
                <w:sz w:val="24"/>
                <w:szCs w:val="24"/>
                <w:highlight w:val="none"/>
              </w:rPr>
            </w:pPr>
          </w:p>
        </w:tc>
        <w:tc>
          <w:tcPr>
            <w:tcW w:w="1158" w:type="dxa"/>
            <w:gridSpan w:val="2"/>
            <w:vAlign w:val="top"/>
          </w:tcPr>
          <w:p w14:paraId="4B78A68C">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4835A6AA">
            <w:pPr>
              <w:kinsoku/>
              <w:topLinePunct w:val="0"/>
              <w:bidi w:val="0"/>
              <w:rPr>
                <w:rFonts w:hint="eastAsia" w:ascii="宋体" w:hAnsi="宋体" w:eastAsia="宋体" w:cs="宋体"/>
                <w:sz w:val="24"/>
                <w:szCs w:val="24"/>
                <w:highlight w:val="none"/>
              </w:rPr>
            </w:pPr>
          </w:p>
        </w:tc>
      </w:tr>
      <w:tr w14:paraId="471A22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35" w:hRule="atLeast"/>
        </w:trPr>
        <w:tc>
          <w:tcPr>
            <w:tcW w:w="646" w:type="dxa"/>
            <w:gridSpan w:val="2"/>
            <w:tcBorders>
              <w:left w:val="single" w:color="000000" w:sz="2" w:space="0"/>
            </w:tcBorders>
            <w:vAlign w:val="top"/>
          </w:tcPr>
          <w:p w14:paraId="24D3B622">
            <w:pPr>
              <w:pStyle w:val="25"/>
              <w:kinsoku/>
              <w:topLinePunct w:val="0"/>
              <w:bidi w:val="0"/>
              <w:spacing w:before="111" w:line="267"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1.9</w:t>
            </w:r>
          </w:p>
        </w:tc>
        <w:tc>
          <w:tcPr>
            <w:tcW w:w="3532" w:type="dxa"/>
            <w:gridSpan w:val="2"/>
            <w:vAlign w:val="top"/>
          </w:tcPr>
          <w:p w14:paraId="41168B31">
            <w:pPr>
              <w:pStyle w:val="25"/>
              <w:kinsoku/>
              <w:topLinePunct w:val="0"/>
              <w:bidi w:val="0"/>
              <w:spacing w:before="111" w:line="228" w:lineRule="auto"/>
              <w:ind w:left="4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单位制</w:t>
            </w:r>
          </w:p>
        </w:tc>
        <w:tc>
          <w:tcPr>
            <w:tcW w:w="989" w:type="dxa"/>
            <w:gridSpan w:val="2"/>
            <w:vAlign w:val="top"/>
          </w:tcPr>
          <w:p w14:paraId="63B25BAA">
            <w:pPr>
              <w:kinsoku/>
              <w:topLinePunct w:val="0"/>
              <w:bidi w:val="0"/>
              <w:rPr>
                <w:rFonts w:hint="eastAsia" w:ascii="宋体" w:hAnsi="宋体" w:eastAsia="宋体" w:cs="宋体"/>
                <w:sz w:val="24"/>
                <w:szCs w:val="24"/>
                <w:highlight w:val="none"/>
              </w:rPr>
            </w:pPr>
          </w:p>
        </w:tc>
        <w:tc>
          <w:tcPr>
            <w:tcW w:w="1158" w:type="dxa"/>
            <w:gridSpan w:val="2"/>
            <w:vAlign w:val="top"/>
          </w:tcPr>
          <w:p w14:paraId="735481A4">
            <w:pPr>
              <w:kinsoku/>
              <w:topLinePunct w:val="0"/>
              <w:bidi w:val="0"/>
              <w:rPr>
                <w:rFonts w:hint="eastAsia" w:ascii="宋体" w:hAnsi="宋体" w:eastAsia="宋体" w:cs="宋体"/>
                <w:sz w:val="24"/>
                <w:szCs w:val="24"/>
                <w:highlight w:val="none"/>
              </w:rPr>
            </w:pPr>
          </w:p>
        </w:tc>
        <w:tc>
          <w:tcPr>
            <w:tcW w:w="1158" w:type="dxa"/>
            <w:gridSpan w:val="2"/>
            <w:vAlign w:val="top"/>
          </w:tcPr>
          <w:p w14:paraId="658858FD">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65B86A18">
            <w:pPr>
              <w:kinsoku/>
              <w:topLinePunct w:val="0"/>
              <w:bidi w:val="0"/>
              <w:rPr>
                <w:rFonts w:hint="eastAsia" w:ascii="宋体" w:hAnsi="宋体" w:eastAsia="宋体" w:cs="宋体"/>
                <w:sz w:val="24"/>
                <w:szCs w:val="24"/>
                <w:highlight w:val="none"/>
              </w:rPr>
            </w:pPr>
          </w:p>
        </w:tc>
      </w:tr>
      <w:tr w14:paraId="0BE95A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36" w:hRule="atLeast"/>
        </w:trPr>
        <w:tc>
          <w:tcPr>
            <w:tcW w:w="646" w:type="dxa"/>
            <w:gridSpan w:val="2"/>
            <w:tcBorders>
              <w:left w:val="single" w:color="000000" w:sz="2" w:space="0"/>
            </w:tcBorders>
            <w:vAlign w:val="top"/>
          </w:tcPr>
          <w:p w14:paraId="42D9AB56">
            <w:pPr>
              <w:pStyle w:val="25"/>
              <w:kinsoku/>
              <w:topLinePunct w:val="0"/>
              <w:bidi w:val="0"/>
              <w:spacing w:before="112" w:line="270" w:lineRule="exact"/>
              <w:ind w:left="63"/>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2</w:t>
            </w:r>
          </w:p>
        </w:tc>
        <w:tc>
          <w:tcPr>
            <w:tcW w:w="3532" w:type="dxa"/>
            <w:gridSpan w:val="2"/>
            <w:vAlign w:val="top"/>
          </w:tcPr>
          <w:p w14:paraId="416F754C">
            <w:pPr>
              <w:pStyle w:val="25"/>
              <w:kinsoku/>
              <w:topLinePunct w:val="0"/>
              <w:bidi w:val="0"/>
              <w:spacing w:before="112" w:line="228" w:lineRule="auto"/>
              <w:ind w:left="46"/>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工程概况</w:t>
            </w:r>
          </w:p>
        </w:tc>
        <w:tc>
          <w:tcPr>
            <w:tcW w:w="989" w:type="dxa"/>
            <w:gridSpan w:val="2"/>
            <w:vAlign w:val="top"/>
          </w:tcPr>
          <w:p w14:paraId="4830A1DD">
            <w:pPr>
              <w:kinsoku/>
              <w:topLinePunct w:val="0"/>
              <w:bidi w:val="0"/>
              <w:rPr>
                <w:rFonts w:hint="eastAsia" w:ascii="宋体" w:hAnsi="宋体" w:eastAsia="宋体" w:cs="宋体"/>
                <w:sz w:val="24"/>
                <w:szCs w:val="24"/>
                <w:highlight w:val="none"/>
              </w:rPr>
            </w:pPr>
          </w:p>
        </w:tc>
        <w:tc>
          <w:tcPr>
            <w:tcW w:w="1158" w:type="dxa"/>
            <w:gridSpan w:val="2"/>
            <w:vAlign w:val="top"/>
          </w:tcPr>
          <w:p w14:paraId="11B72C52">
            <w:pPr>
              <w:kinsoku/>
              <w:topLinePunct w:val="0"/>
              <w:bidi w:val="0"/>
              <w:rPr>
                <w:rFonts w:hint="eastAsia" w:ascii="宋体" w:hAnsi="宋体" w:eastAsia="宋体" w:cs="宋体"/>
                <w:sz w:val="24"/>
                <w:szCs w:val="24"/>
                <w:highlight w:val="none"/>
              </w:rPr>
            </w:pPr>
          </w:p>
        </w:tc>
        <w:tc>
          <w:tcPr>
            <w:tcW w:w="1158" w:type="dxa"/>
            <w:gridSpan w:val="2"/>
            <w:vAlign w:val="top"/>
          </w:tcPr>
          <w:p w14:paraId="6FFF7B5A">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5A59F338">
            <w:pPr>
              <w:kinsoku/>
              <w:topLinePunct w:val="0"/>
              <w:bidi w:val="0"/>
              <w:rPr>
                <w:rFonts w:hint="eastAsia" w:ascii="宋体" w:hAnsi="宋体" w:eastAsia="宋体" w:cs="宋体"/>
                <w:sz w:val="24"/>
                <w:szCs w:val="24"/>
                <w:highlight w:val="none"/>
              </w:rPr>
            </w:pPr>
          </w:p>
        </w:tc>
      </w:tr>
      <w:tr w14:paraId="530EDE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34" w:hRule="atLeast"/>
        </w:trPr>
        <w:tc>
          <w:tcPr>
            <w:tcW w:w="646" w:type="dxa"/>
            <w:gridSpan w:val="2"/>
            <w:tcBorders>
              <w:left w:val="single" w:color="000000" w:sz="2" w:space="0"/>
            </w:tcBorders>
            <w:vAlign w:val="top"/>
          </w:tcPr>
          <w:p w14:paraId="6329E13A">
            <w:pPr>
              <w:pStyle w:val="25"/>
              <w:kinsoku/>
              <w:topLinePunct w:val="0"/>
              <w:bidi w:val="0"/>
              <w:spacing w:before="110" w:line="268" w:lineRule="exact"/>
              <w:ind w:left="63"/>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2.1</w:t>
            </w:r>
          </w:p>
        </w:tc>
        <w:tc>
          <w:tcPr>
            <w:tcW w:w="3532" w:type="dxa"/>
            <w:gridSpan w:val="2"/>
            <w:vAlign w:val="top"/>
          </w:tcPr>
          <w:p w14:paraId="335C8FAD">
            <w:pPr>
              <w:pStyle w:val="25"/>
              <w:kinsoku/>
              <w:topLinePunct w:val="0"/>
              <w:bidi w:val="0"/>
              <w:spacing w:before="110" w:line="228" w:lineRule="auto"/>
              <w:ind w:left="46"/>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工程描述</w:t>
            </w:r>
          </w:p>
        </w:tc>
        <w:tc>
          <w:tcPr>
            <w:tcW w:w="989" w:type="dxa"/>
            <w:gridSpan w:val="2"/>
            <w:vAlign w:val="top"/>
          </w:tcPr>
          <w:p w14:paraId="5A579E5C">
            <w:pPr>
              <w:kinsoku/>
              <w:topLinePunct w:val="0"/>
              <w:bidi w:val="0"/>
              <w:rPr>
                <w:rFonts w:hint="eastAsia" w:ascii="宋体" w:hAnsi="宋体" w:eastAsia="宋体" w:cs="宋体"/>
                <w:sz w:val="24"/>
                <w:szCs w:val="24"/>
                <w:highlight w:val="none"/>
              </w:rPr>
            </w:pPr>
          </w:p>
        </w:tc>
        <w:tc>
          <w:tcPr>
            <w:tcW w:w="1158" w:type="dxa"/>
            <w:gridSpan w:val="2"/>
            <w:vAlign w:val="top"/>
          </w:tcPr>
          <w:p w14:paraId="311261EE">
            <w:pPr>
              <w:kinsoku/>
              <w:topLinePunct w:val="0"/>
              <w:bidi w:val="0"/>
              <w:rPr>
                <w:rFonts w:hint="eastAsia" w:ascii="宋体" w:hAnsi="宋体" w:eastAsia="宋体" w:cs="宋体"/>
                <w:sz w:val="24"/>
                <w:szCs w:val="24"/>
                <w:highlight w:val="none"/>
              </w:rPr>
            </w:pPr>
          </w:p>
        </w:tc>
        <w:tc>
          <w:tcPr>
            <w:tcW w:w="1158" w:type="dxa"/>
            <w:gridSpan w:val="2"/>
            <w:vAlign w:val="top"/>
          </w:tcPr>
          <w:p w14:paraId="635419DA">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04644CB9">
            <w:pPr>
              <w:kinsoku/>
              <w:topLinePunct w:val="0"/>
              <w:bidi w:val="0"/>
              <w:rPr>
                <w:rFonts w:hint="eastAsia" w:ascii="宋体" w:hAnsi="宋体" w:eastAsia="宋体" w:cs="宋体"/>
                <w:sz w:val="24"/>
                <w:szCs w:val="24"/>
                <w:highlight w:val="none"/>
              </w:rPr>
            </w:pPr>
          </w:p>
        </w:tc>
      </w:tr>
      <w:tr w14:paraId="35F0FA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36" w:hRule="atLeast"/>
        </w:trPr>
        <w:tc>
          <w:tcPr>
            <w:tcW w:w="646" w:type="dxa"/>
            <w:gridSpan w:val="2"/>
            <w:tcBorders>
              <w:left w:val="single" w:color="000000" w:sz="2" w:space="0"/>
            </w:tcBorders>
            <w:vAlign w:val="top"/>
          </w:tcPr>
          <w:p w14:paraId="5237C017">
            <w:pPr>
              <w:pStyle w:val="25"/>
              <w:kinsoku/>
              <w:topLinePunct w:val="0"/>
              <w:bidi w:val="0"/>
              <w:spacing w:before="112" w:line="268" w:lineRule="exact"/>
              <w:ind w:left="63"/>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2.2</w:t>
            </w:r>
          </w:p>
        </w:tc>
        <w:tc>
          <w:tcPr>
            <w:tcW w:w="3532" w:type="dxa"/>
            <w:gridSpan w:val="2"/>
            <w:vAlign w:val="top"/>
          </w:tcPr>
          <w:p w14:paraId="1A6EF55E">
            <w:pPr>
              <w:pStyle w:val="25"/>
              <w:kinsoku/>
              <w:topLinePunct w:val="0"/>
              <w:bidi w:val="0"/>
              <w:spacing w:before="113" w:line="228" w:lineRule="auto"/>
              <w:ind w:left="46"/>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工程范围</w:t>
            </w:r>
          </w:p>
        </w:tc>
        <w:tc>
          <w:tcPr>
            <w:tcW w:w="989" w:type="dxa"/>
            <w:gridSpan w:val="2"/>
            <w:vAlign w:val="top"/>
          </w:tcPr>
          <w:p w14:paraId="17347C06">
            <w:pPr>
              <w:kinsoku/>
              <w:topLinePunct w:val="0"/>
              <w:bidi w:val="0"/>
              <w:rPr>
                <w:rFonts w:hint="eastAsia" w:ascii="宋体" w:hAnsi="宋体" w:eastAsia="宋体" w:cs="宋体"/>
                <w:sz w:val="24"/>
                <w:szCs w:val="24"/>
                <w:highlight w:val="none"/>
              </w:rPr>
            </w:pPr>
          </w:p>
        </w:tc>
        <w:tc>
          <w:tcPr>
            <w:tcW w:w="1158" w:type="dxa"/>
            <w:gridSpan w:val="2"/>
            <w:vAlign w:val="top"/>
          </w:tcPr>
          <w:p w14:paraId="5E7CB8E9">
            <w:pPr>
              <w:kinsoku/>
              <w:topLinePunct w:val="0"/>
              <w:bidi w:val="0"/>
              <w:rPr>
                <w:rFonts w:hint="eastAsia" w:ascii="宋体" w:hAnsi="宋体" w:eastAsia="宋体" w:cs="宋体"/>
                <w:sz w:val="24"/>
                <w:szCs w:val="24"/>
                <w:highlight w:val="none"/>
              </w:rPr>
            </w:pPr>
          </w:p>
        </w:tc>
        <w:tc>
          <w:tcPr>
            <w:tcW w:w="1158" w:type="dxa"/>
            <w:gridSpan w:val="2"/>
            <w:vAlign w:val="top"/>
          </w:tcPr>
          <w:p w14:paraId="017D0A03">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33009CF9">
            <w:pPr>
              <w:kinsoku/>
              <w:topLinePunct w:val="0"/>
              <w:bidi w:val="0"/>
              <w:rPr>
                <w:rFonts w:hint="eastAsia" w:ascii="宋体" w:hAnsi="宋体" w:eastAsia="宋体" w:cs="宋体"/>
                <w:sz w:val="24"/>
                <w:szCs w:val="24"/>
                <w:highlight w:val="none"/>
              </w:rPr>
            </w:pPr>
          </w:p>
        </w:tc>
      </w:tr>
      <w:tr w14:paraId="305CB2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35" w:hRule="atLeast"/>
        </w:trPr>
        <w:tc>
          <w:tcPr>
            <w:tcW w:w="646" w:type="dxa"/>
            <w:gridSpan w:val="2"/>
            <w:tcBorders>
              <w:left w:val="single" w:color="000000" w:sz="2" w:space="0"/>
            </w:tcBorders>
            <w:vAlign w:val="top"/>
          </w:tcPr>
          <w:p w14:paraId="1E3E2419">
            <w:pPr>
              <w:pStyle w:val="25"/>
              <w:kinsoku/>
              <w:topLinePunct w:val="0"/>
              <w:bidi w:val="0"/>
              <w:spacing w:before="110" w:line="268" w:lineRule="exact"/>
              <w:ind w:left="63"/>
              <w:rPr>
                <w:rFonts w:hint="eastAsia" w:ascii="宋体" w:hAnsi="宋体" w:eastAsia="宋体" w:cs="宋体"/>
                <w:sz w:val="24"/>
                <w:szCs w:val="24"/>
                <w:highlight w:val="none"/>
              </w:rPr>
            </w:pPr>
            <w:r>
              <w:rPr>
                <w:rFonts w:hint="eastAsia" w:ascii="宋体" w:hAnsi="宋体" w:eastAsia="宋体" w:cs="宋体"/>
                <w:b/>
                <w:bCs/>
                <w:spacing w:val="-1"/>
                <w:position w:val="1"/>
                <w:sz w:val="24"/>
                <w:szCs w:val="24"/>
                <w:highlight w:val="none"/>
              </w:rPr>
              <w:t>2.3</w:t>
            </w:r>
          </w:p>
        </w:tc>
        <w:tc>
          <w:tcPr>
            <w:tcW w:w="3532" w:type="dxa"/>
            <w:gridSpan w:val="2"/>
            <w:vAlign w:val="top"/>
          </w:tcPr>
          <w:p w14:paraId="161B4037">
            <w:pPr>
              <w:pStyle w:val="25"/>
              <w:kinsoku/>
              <w:topLinePunct w:val="0"/>
              <w:bidi w:val="0"/>
              <w:spacing w:before="111" w:line="228" w:lineRule="auto"/>
              <w:ind w:left="53"/>
              <w:rPr>
                <w:rFonts w:hint="eastAsia" w:ascii="宋体" w:hAnsi="宋体" w:eastAsia="宋体" w:cs="宋体"/>
                <w:sz w:val="24"/>
                <w:szCs w:val="24"/>
                <w:highlight w:val="none"/>
              </w:rPr>
            </w:pPr>
            <w:r>
              <w:rPr>
                <w:rFonts w:hint="eastAsia" w:ascii="宋体" w:hAnsi="宋体" w:eastAsia="宋体" w:cs="宋体"/>
                <w:b/>
                <w:bCs/>
                <w:spacing w:val="6"/>
                <w:sz w:val="24"/>
                <w:szCs w:val="24"/>
                <w:highlight w:val="none"/>
              </w:rPr>
              <w:t>（*）工程进度及相关要求</w:t>
            </w:r>
          </w:p>
        </w:tc>
        <w:tc>
          <w:tcPr>
            <w:tcW w:w="989" w:type="dxa"/>
            <w:gridSpan w:val="2"/>
            <w:vAlign w:val="top"/>
          </w:tcPr>
          <w:p w14:paraId="2975A33C">
            <w:pPr>
              <w:kinsoku/>
              <w:topLinePunct w:val="0"/>
              <w:bidi w:val="0"/>
              <w:rPr>
                <w:rFonts w:hint="eastAsia" w:ascii="宋体" w:hAnsi="宋体" w:eastAsia="宋体" w:cs="宋体"/>
                <w:sz w:val="24"/>
                <w:szCs w:val="24"/>
                <w:highlight w:val="none"/>
              </w:rPr>
            </w:pPr>
          </w:p>
        </w:tc>
        <w:tc>
          <w:tcPr>
            <w:tcW w:w="1158" w:type="dxa"/>
            <w:gridSpan w:val="2"/>
            <w:vAlign w:val="top"/>
          </w:tcPr>
          <w:p w14:paraId="2EB131FB">
            <w:pPr>
              <w:kinsoku/>
              <w:topLinePunct w:val="0"/>
              <w:bidi w:val="0"/>
              <w:rPr>
                <w:rFonts w:hint="eastAsia" w:ascii="宋体" w:hAnsi="宋体" w:eastAsia="宋体" w:cs="宋体"/>
                <w:sz w:val="24"/>
                <w:szCs w:val="24"/>
                <w:highlight w:val="none"/>
              </w:rPr>
            </w:pPr>
          </w:p>
        </w:tc>
        <w:tc>
          <w:tcPr>
            <w:tcW w:w="1158" w:type="dxa"/>
            <w:gridSpan w:val="2"/>
            <w:vAlign w:val="top"/>
          </w:tcPr>
          <w:p w14:paraId="1D0E6634">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5CD1678A">
            <w:pPr>
              <w:kinsoku/>
              <w:topLinePunct w:val="0"/>
              <w:bidi w:val="0"/>
              <w:rPr>
                <w:rFonts w:hint="eastAsia" w:ascii="宋体" w:hAnsi="宋体" w:eastAsia="宋体" w:cs="宋体"/>
                <w:sz w:val="24"/>
                <w:szCs w:val="24"/>
                <w:highlight w:val="none"/>
              </w:rPr>
            </w:pPr>
          </w:p>
        </w:tc>
      </w:tr>
      <w:tr w14:paraId="4A803D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35" w:hRule="atLeast"/>
        </w:trPr>
        <w:tc>
          <w:tcPr>
            <w:tcW w:w="646" w:type="dxa"/>
            <w:gridSpan w:val="2"/>
            <w:tcBorders>
              <w:left w:val="single" w:color="000000" w:sz="2" w:space="0"/>
            </w:tcBorders>
            <w:vAlign w:val="top"/>
          </w:tcPr>
          <w:p w14:paraId="6306EEAB">
            <w:pPr>
              <w:pStyle w:val="25"/>
              <w:kinsoku/>
              <w:topLinePunct w:val="0"/>
              <w:bidi w:val="0"/>
              <w:spacing w:before="112" w:line="267" w:lineRule="exact"/>
              <w:ind w:left="63"/>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2.4</w:t>
            </w:r>
          </w:p>
        </w:tc>
        <w:tc>
          <w:tcPr>
            <w:tcW w:w="3532" w:type="dxa"/>
            <w:gridSpan w:val="2"/>
            <w:vAlign w:val="top"/>
          </w:tcPr>
          <w:p w14:paraId="070CBFA8">
            <w:pPr>
              <w:pStyle w:val="25"/>
              <w:kinsoku/>
              <w:topLinePunct w:val="0"/>
              <w:bidi w:val="0"/>
              <w:spacing w:before="111" w:line="228" w:lineRule="auto"/>
              <w:ind w:left="46"/>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工程范围和技术条件修改</w:t>
            </w:r>
          </w:p>
        </w:tc>
        <w:tc>
          <w:tcPr>
            <w:tcW w:w="989" w:type="dxa"/>
            <w:gridSpan w:val="2"/>
            <w:vAlign w:val="top"/>
          </w:tcPr>
          <w:p w14:paraId="4AC45355">
            <w:pPr>
              <w:kinsoku/>
              <w:topLinePunct w:val="0"/>
              <w:bidi w:val="0"/>
              <w:rPr>
                <w:rFonts w:hint="eastAsia" w:ascii="宋体" w:hAnsi="宋体" w:eastAsia="宋体" w:cs="宋体"/>
                <w:sz w:val="24"/>
                <w:szCs w:val="24"/>
                <w:highlight w:val="none"/>
              </w:rPr>
            </w:pPr>
          </w:p>
        </w:tc>
        <w:tc>
          <w:tcPr>
            <w:tcW w:w="1158" w:type="dxa"/>
            <w:gridSpan w:val="2"/>
            <w:vAlign w:val="top"/>
          </w:tcPr>
          <w:p w14:paraId="3C53D62A">
            <w:pPr>
              <w:kinsoku/>
              <w:topLinePunct w:val="0"/>
              <w:bidi w:val="0"/>
              <w:rPr>
                <w:rFonts w:hint="eastAsia" w:ascii="宋体" w:hAnsi="宋体" w:eastAsia="宋体" w:cs="宋体"/>
                <w:sz w:val="24"/>
                <w:szCs w:val="24"/>
                <w:highlight w:val="none"/>
              </w:rPr>
            </w:pPr>
          </w:p>
        </w:tc>
        <w:tc>
          <w:tcPr>
            <w:tcW w:w="1158" w:type="dxa"/>
            <w:gridSpan w:val="2"/>
            <w:vAlign w:val="top"/>
          </w:tcPr>
          <w:p w14:paraId="01A3DFCB">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391BD7B8">
            <w:pPr>
              <w:kinsoku/>
              <w:topLinePunct w:val="0"/>
              <w:bidi w:val="0"/>
              <w:rPr>
                <w:rFonts w:hint="eastAsia" w:ascii="宋体" w:hAnsi="宋体" w:eastAsia="宋体" w:cs="宋体"/>
                <w:sz w:val="24"/>
                <w:szCs w:val="24"/>
                <w:highlight w:val="none"/>
              </w:rPr>
            </w:pPr>
          </w:p>
        </w:tc>
      </w:tr>
      <w:tr w14:paraId="59630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35" w:hRule="atLeast"/>
        </w:trPr>
        <w:tc>
          <w:tcPr>
            <w:tcW w:w="646" w:type="dxa"/>
            <w:gridSpan w:val="2"/>
            <w:tcBorders>
              <w:left w:val="single" w:color="000000" w:sz="2" w:space="0"/>
            </w:tcBorders>
            <w:vAlign w:val="top"/>
          </w:tcPr>
          <w:p w14:paraId="02E6FC65">
            <w:pPr>
              <w:pStyle w:val="25"/>
              <w:kinsoku/>
              <w:topLinePunct w:val="0"/>
              <w:bidi w:val="0"/>
              <w:spacing w:before="111" w:line="268" w:lineRule="exact"/>
              <w:ind w:left="65"/>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3</w:t>
            </w:r>
          </w:p>
        </w:tc>
        <w:tc>
          <w:tcPr>
            <w:tcW w:w="3532" w:type="dxa"/>
            <w:gridSpan w:val="2"/>
            <w:vAlign w:val="top"/>
          </w:tcPr>
          <w:p w14:paraId="1947DCA0">
            <w:pPr>
              <w:pStyle w:val="25"/>
              <w:kinsoku/>
              <w:topLinePunct w:val="0"/>
              <w:bidi w:val="0"/>
              <w:spacing w:before="110" w:line="228" w:lineRule="auto"/>
              <w:ind w:left="46"/>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工程现场条件</w:t>
            </w:r>
          </w:p>
        </w:tc>
        <w:tc>
          <w:tcPr>
            <w:tcW w:w="989" w:type="dxa"/>
            <w:gridSpan w:val="2"/>
            <w:vAlign w:val="top"/>
          </w:tcPr>
          <w:p w14:paraId="5ABC872F">
            <w:pPr>
              <w:kinsoku/>
              <w:topLinePunct w:val="0"/>
              <w:bidi w:val="0"/>
              <w:rPr>
                <w:rFonts w:hint="eastAsia" w:ascii="宋体" w:hAnsi="宋体" w:eastAsia="宋体" w:cs="宋体"/>
                <w:sz w:val="24"/>
                <w:szCs w:val="24"/>
                <w:highlight w:val="none"/>
              </w:rPr>
            </w:pPr>
          </w:p>
        </w:tc>
        <w:tc>
          <w:tcPr>
            <w:tcW w:w="1158" w:type="dxa"/>
            <w:gridSpan w:val="2"/>
            <w:vAlign w:val="top"/>
          </w:tcPr>
          <w:p w14:paraId="2E1B19BA">
            <w:pPr>
              <w:kinsoku/>
              <w:topLinePunct w:val="0"/>
              <w:bidi w:val="0"/>
              <w:rPr>
                <w:rFonts w:hint="eastAsia" w:ascii="宋体" w:hAnsi="宋体" w:eastAsia="宋体" w:cs="宋体"/>
                <w:sz w:val="24"/>
                <w:szCs w:val="24"/>
                <w:highlight w:val="none"/>
              </w:rPr>
            </w:pPr>
          </w:p>
        </w:tc>
        <w:tc>
          <w:tcPr>
            <w:tcW w:w="1158" w:type="dxa"/>
            <w:gridSpan w:val="2"/>
            <w:vAlign w:val="top"/>
          </w:tcPr>
          <w:p w14:paraId="5D069792">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2F2B4CD6">
            <w:pPr>
              <w:kinsoku/>
              <w:topLinePunct w:val="0"/>
              <w:bidi w:val="0"/>
              <w:rPr>
                <w:rFonts w:hint="eastAsia" w:ascii="宋体" w:hAnsi="宋体" w:eastAsia="宋体" w:cs="宋体"/>
                <w:sz w:val="24"/>
                <w:szCs w:val="24"/>
                <w:highlight w:val="none"/>
              </w:rPr>
            </w:pPr>
          </w:p>
        </w:tc>
      </w:tr>
      <w:tr w14:paraId="32A04B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58" w:type="dxa"/>
          <w:trHeight w:val="455" w:hRule="atLeast"/>
        </w:trPr>
        <w:tc>
          <w:tcPr>
            <w:tcW w:w="646" w:type="dxa"/>
            <w:gridSpan w:val="2"/>
            <w:tcBorders>
              <w:left w:val="single" w:color="000000" w:sz="2" w:space="0"/>
              <w:bottom w:val="single" w:color="000000" w:sz="2" w:space="0"/>
            </w:tcBorders>
            <w:vAlign w:val="top"/>
          </w:tcPr>
          <w:p w14:paraId="26CCBE2F">
            <w:pPr>
              <w:pStyle w:val="25"/>
              <w:kinsoku/>
              <w:topLinePunct w:val="0"/>
              <w:bidi w:val="0"/>
              <w:spacing w:before="112" w:line="268" w:lineRule="exact"/>
              <w:ind w:left="65"/>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3.1</w:t>
            </w:r>
          </w:p>
        </w:tc>
        <w:tc>
          <w:tcPr>
            <w:tcW w:w="3532" w:type="dxa"/>
            <w:gridSpan w:val="2"/>
            <w:tcBorders>
              <w:bottom w:val="single" w:color="000000" w:sz="2" w:space="0"/>
            </w:tcBorders>
            <w:vAlign w:val="top"/>
          </w:tcPr>
          <w:p w14:paraId="799606C3">
            <w:pPr>
              <w:pStyle w:val="25"/>
              <w:kinsoku/>
              <w:topLinePunct w:val="0"/>
              <w:bidi w:val="0"/>
              <w:spacing w:before="113" w:line="228" w:lineRule="auto"/>
              <w:ind w:left="43"/>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环境</w:t>
            </w:r>
          </w:p>
        </w:tc>
        <w:tc>
          <w:tcPr>
            <w:tcW w:w="989" w:type="dxa"/>
            <w:gridSpan w:val="2"/>
            <w:tcBorders>
              <w:bottom w:val="single" w:color="000000" w:sz="2" w:space="0"/>
            </w:tcBorders>
            <w:vAlign w:val="top"/>
          </w:tcPr>
          <w:p w14:paraId="555597E7">
            <w:pPr>
              <w:kinsoku/>
              <w:topLinePunct w:val="0"/>
              <w:bidi w:val="0"/>
              <w:rPr>
                <w:rFonts w:hint="eastAsia" w:ascii="宋体" w:hAnsi="宋体" w:eastAsia="宋体" w:cs="宋体"/>
                <w:sz w:val="24"/>
                <w:szCs w:val="24"/>
                <w:highlight w:val="none"/>
              </w:rPr>
            </w:pPr>
          </w:p>
        </w:tc>
        <w:tc>
          <w:tcPr>
            <w:tcW w:w="1158" w:type="dxa"/>
            <w:gridSpan w:val="2"/>
            <w:tcBorders>
              <w:bottom w:val="single" w:color="000000" w:sz="2" w:space="0"/>
            </w:tcBorders>
            <w:vAlign w:val="top"/>
          </w:tcPr>
          <w:p w14:paraId="5D2D3184">
            <w:pPr>
              <w:kinsoku/>
              <w:topLinePunct w:val="0"/>
              <w:bidi w:val="0"/>
              <w:rPr>
                <w:rFonts w:hint="eastAsia" w:ascii="宋体" w:hAnsi="宋体" w:eastAsia="宋体" w:cs="宋体"/>
                <w:sz w:val="24"/>
                <w:szCs w:val="24"/>
                <w:highlight w:val="none"/>
              </w:rPr>
            </w:pPr>
          </w:p>
        </w:tc>
        <w:tc>
          <w:tcPr>
            <w:tcW w:w="1158" w:type="dxa"/>
            <w:gridSpan w:val="2"/>
            <w:tcBorders>
              <w:bottom w:val="single" w:color="000000" w:sz="2" w:space="0"/>
            </w:tcBorders>
            <w:vAlign w:val="top"/>
          </w:tcPr>
          <w:p w14:paraId="585F5C4A">
            <w:pPr>
              <w:kinsoku/>
              <w:topLinePunct w:val="0"/>
              <w:bidi w:val="0"/>
              <w:rPr>
                <w:rFonts w:hint="eastAsia" w:ascii="宋体" w:hAnsi="宋体" w:eastAsia="宋体" w:cs="宋体"/>
                <w:sz w:val="24"/>
                <w:szCs w:val="24"/>
                <w:highlight w:val="none"/>
              </w:rPr>
            </w:pPr>
          </w:p>
        </w:tc>
        <w:tc>
          <w:tcPr>
            <w:tcW w:w="1173" w:type="dxa"/>
            <w:gridSpan w:val="2"/>
            <w:tcBorders>
              <w:bottom w:val="single" w:color="000000" w:sz="2" w:space="0"/>
              <w:right w:val="single" w:color="000000" w:sz="2" w:space="0"/>
            </w:tcBorders>
            <w:vAlign w:val="top"/>
          </w:tcPr>
          <w:p w14:paraId="0B110569">
            <w:pPr>
              <w:kinsoku/>
              <w:topLinePunct w:val="0"/>
              <w:bidi w:val="0"/>
              <w:rPr>
                <w:rFonts w:hint="eastAsia" w:ascii="宋体" w:hAnsi="宋体" w:eastAsia="宋体" w:cs="宋体"/>
                <w:sz w:val="24"/>
                <w:szCs w:val="24"/>
                <w:highlight w:val="none"/>
              </w:rPr>
            </w:pPr>
          </w:p>
        </w:tc>
      </w:tr>
      <w:tr w14:paraId="659186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63" w:hRule="atLeast"/>
        </w:trPr>
        <w:tc>
          <w:tcPr>
            <w:tcW w:w="4178" w:type="dxa"/>
            <w:gridSpan w:val="4"/>
            <w:tcBorders>
              <w:top w:val="single" w:color="000000" w:sz="2" w:space="0"/>
              <w:left w:val="single" w:color="000000" w:sz="2" w:space="0"/>
            </w:tcBorders>
            <w:vAlign w:val="top"/>
          </w:tcPr>
          <w:p w14:paraId="7210CDCC">
            <w:pPr>
              <w:pStyle w:val="25"/>
              <w:kinsoku/>
              <w:topLinePunct w:val="0"/>
              <w:bidi w:val="0"/>
              <w:spacing w:before="135" w:line="228" w:lineRule="auto"/>
              <w:ind w:left="1630"/>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条款/内容</w:t>
            </w:r>
          </w:p>
        </w:tc>
        <w:tc>
          <w:tcPr>
            <w:tcW w:w="989" w:type="dxa"/>
            <w:gridSpan w:val="2"/>
            <w:tcBorders>
              <w:top w:val="single" w:color="000000" w:sz="2" w:space="0"/>
            </w:tcBorders>
            <w:vAlign w:val="top"/>
          </w:tcPr>
          <w:p w14:paraId="283E6535">
            <w:pPr>
              <w:pStyle w:val="25"/>
              <w:kinsoku/>
              <w:topLinePunct w:val="0"/>
              <w:bidi w:val="0"/>
              <w:spacing w:before="135" w:line="228" w:lineRule="auto"/>
              <w:ind w:left="7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完全响应</w:t>
            </w:r>
          </w:p>
        </w:tc>
        <w:tc>
          <w:tcPr>
            <w:tcW w:w="1158" w:type="dxa"/>
            <w:gridSpan w:val="2"/>
            <w:tcBorders>
              <w:top w:val="single" w:color="000000" w:sz="2" w:space="0"/>
            </w:tcBorders>
            <w:vAlign w:val="top"/>
          </w:tcPr>
          <w:p w14:paraId="118AC6CE">
            <w:pPr>
              <w:pStyle w:val="25"/>
              <w:kinsoku/>
              <w:topLinePunct w:val="0"/>
              <w:bidi w:val="0"/>
              <w:spacing w:before="135" w:line="228" w:lineRule="auto"/>
              <w:ind w:left="2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有偏离</w:t>
            </w:r>
          </w:p>
        </w:tc>
        <w:tc>
          <w:tcPr>
            <w:tcW w:w="1158" w:type="dxa"/>
            <w:gridSpan w:val="2"/>
            <w:tcBorders>
              <w:top w:val="single" w:color="000000" w:sz="2" w:space="0"/>
            </w:tcBorders>
            <w:vAlign w:val="top"/>
          </w:tcPr>
          <w:p w14:paraId="6EC47D0E">
            <w:pPr>
              <w:pStyle w:val="25"/>
              <w:kinsoku/>
              <w:topLinePunct w:val="0"/>
              <w:bidi w:val="0"/>
              <w:spacing w:before="135" w:line="227" w:lineRule="auto"/>
              <w:ind w:left="16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偏离简述</w:t>
            </w:r>
          </w:p>
        </w:tc>
        <w:tc>
          <w:tcPr>
            <w:tcW w:w="1173" w:type="dxa"/>
            <w:gridSpan w:val="2"/>
            <w:tcBorders>
              <w:top w:val="single" w:color="000000" w:sz="2" w:space="0"/>
              <w:right w:val="single" w:color="000000" w:sz="2" w:space="0"/>
            </w:tcBorders>
            <w:vAlign w:val="top"/>
          </w:tcPr>
          <w:p w14:paraId="40B8AD03">
            <w:pPr>
              <w:pStyle w:val="25"/>
              <w:kinsoku/>
              <w:topLinePunct w:val="0"/>
              <w:bidi w:val="0"/>
              <w:spacing w:before="136" w:line="229" w:lineRule="auto"/>
              <w:ind w:left="37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备注</w:t>
            </w:r>
          </w:p>
        </w:tc>
      </w:tr>
      <w:tr w14:paraId="0550F6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42641F44">
            <w:pPr>
              <w:pStyle w:val="25"/>
              <w:kinsoku/>
              <w:topLinePunct w:val="0"/>
              <w:bidi w:val="0"/>
              <w:spacing w:before="107" w:line="267"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3.2</w:t>
            </w:r>
          </w:p>
        </w:tc>
        <w:tc>
          <w:tcPr>
            <w:tcW w:w="3532" w:type="dxa"/>
            <w:gridSpan w:val="2"/>
            <w:vAlign w:val="top"/>
          </w:tcPr>
          <w:p w14:paraId="37244F82">
            <w:pPr>
              <w:pStyle w:val="25"/>
              <w:kinsoku/>
              <w:topLinePunct w:val="0"/>
              <w:bidi w:val="0"/>
              <w:spacing w:before="106" w:line="228" w:lineRule="auto"/>
              <w:ind w:left="46"/>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线路条件</w:t>
            </w:r>
          </w:p>
        </w:tc>
        <w:tc>
          <w:tcPr>
            <w:tcW w:w="989" w:type="dxa"/>
            <w:gridSpan w:val="2"/>
            <w:vAlign w:val="top"/>
          </w:tcPr>
          <w:p w14:paraId="2B46C12D">
            <w:pPr>
              <w:kinsoku/>
              <w:topLinePunct w:val="0"/>
              <w:bidi w:val="0"/>
              <w:rPr>
                <w:rFonts w:hint="eastAsia" w:ascii="宋体" w:hAnsi="宋体" w:eastAsia="宋体" w:cs="宋体"/>
                <w:sz w:val="24"/>
                <w:szCs w:val="24"/>
                <w:highlight w:val="none"/>
              </w:rPr>
            </w:pPr>
          </w:p>
        </w:tc>
        <w:tc>
          <w:tcPr>
            <w:tcW w:w="1158" w:type="dxa"/>
            <w:gridSpan w:val="2"/>
            <w:vAlign w:val="top"/>
          </w:tcPr>
          <w:p w14:paraId="6AA73DF9">
            <w:pPr>
              <w:kinsoku/>
              <w:topLinePunct w:val="0"/>
              <w:bidi w:val="0"/>
              <w:rPr>
                <w:rFonts w:hint="eastAsia" w:ascii="宋体" w:hAnsi="宋体" w:eastAsia="宋体" w:cs="宋体"/>
                <w:sz w:val="24"/>
                <w:szCs w:val="24"/>
                <w:highlight w:val="none"/>
              </w:rPr>
            </w:pPr>
          </w:p>
        </w:tc>
        <w:tc>
          <w:tcPr>
            <w:tcW w:w="1158" w:type="dxa"/>
            <w:gridSpan w:val="2"/>
            <w:vAlign w:val="top"/>
          </w:tcPr>
          <w:p w14:paraId="68A0EEC0">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584A5930">
            <w:pPr>
              <w:kinsoku/>
              <w:topLinePunct w:val="0"/>
              <w:bidi w:val="0"/>
              <w:rPr>
                <w:rFonts w:hint="eastAsia" w:ascii="宋体" w:hAnsi="宋体" w:eastAsia="宋体" w:cs="宋体"/>
                <w:sz w:val="24"/>
                <w:szCs w:val="24"/>
                <w:highlight w:val="none"/>
              </w:rPr>
            </w:pPr>
          </w:p>
        </w:tc>
      </w:tr>
      <w:tr w14:paraId="7EF9A3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44375FBB">
            <w:pPr>
              <w:pStyle w:val="25"/>
              <w:kinsoku/>
              <w:topLinePunct w:val="0"/>
              <w:bidi w:val="0"/>
              <w:spacing w:before="108" w:line="268"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3.3</w:t>
            </w:r>
          </w:p>
        </w:tc>
        <w:tc>
          <w:tcPr>
            <w:tcW w:w="3532" w:type="dxa"/>
            <w:gridSpan w:val="2"/>
            <w:vAlign w:val="top"/>
          </w:tcPr>
          <w:p w14:paraId="47B83195">
            <w:pPr>
              <w:pStyle w:val="25"/>
              <w:kinsoku/>
              <w:topLinePunct w:val="0"/>
              <w:bidi w:val="0"/>
              <w:spacing w:before="108" w:line="228" w:lineRule="auto"/>
              <w:ind w:left="4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轨道条件</w:t>
            </w:r>
          </w:p>
        </w:tc>
        <w:tc>
          <w:tcPr>
            <w:tcW w:w="989" w:type="dxa"/>
            <w:gridSpan w:val="2"/>
            <w:vAlign w:val="top"/>
          </w:tcPr>
          <w:p w14:paraId="6D30E377">
            <w:pPr>
              <w:kinsoku/>
              <w:topLinePunct w:val="0"/>
              <w:bidi w:val="0"/>
              <w:rPr>
                <w:rFonts w:hint="eastAsia" w:ascii="宋体" w:hAnsi="宋体" w:eastAsia="宋体" w:cs="宋体"/>
                <w:sz w:val="24"/>
                <w:szCs w:val="24"/>
                <w:highlight w:val="none"/>
              </w:rPr>
            </w:pPr>
          </w:p>
        </w:tc>
        <w:tc>
          <w:tcPr>
            <w:tcW w:w="1158" w:type="dxa"/>
            <w:gridSpan w:val="2"/>
            <w:vAlign w:val="top"/>
          </w:tcPr>
          <w:p w14:paraId="3DAC9E04">
            <w:pPr>
              <w:kinsoku/>
              <w:topLinePunct w:val="0"/>
              <w:bidi w:val="0"/>
              <w:rPr>
                <w:rFonts w:hint="eastAsia" w:ascii="宋体" w:hAnsi="宋体" w:eastAsia="宋体" w:cs="宋体"/>
                <w:sz w:val="24"/>
                <w:szCs w:val="24"/>
                <w:highlight w:val="none"/>
              </w:rPr>
            </w:pPr>
          </w:p>
        </w:tc>
        <w:tc>
          <w:tcPr>
            <w:tcW w:w="1158" w:type="dxa"/>
            <w:gridSpan w:val="2"/>
            <w:vAlign w:val="top"/>
          </w:tcPr>
          <w:p w14:paraId="3636FB57">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2C22E62F">
            <w:pPr>
              <w:kinsoku/>
              <w:topLinePunct w:val="0"/>
              <w:bidi w:val="0"/>
              <w:rPr>
                <w:rFonts w:hint="eastAsia" w:ascii="宋体" w:hAnsi="宋体" w:eastAsia="宋体" w:cs="宋体"/>
                <w:sz w:val="24"/>
                <w:szCs w:val="24"/>
                <w:highlight w:val="none"/>
              </w:rPr>
            </w:pPr>
          </w:p>
        </w:tc>
      </w:tr>
      <w:tr w14:paraId="4DCFA5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6A9F65FA">
            <w:pPr>
              <w:pStyle w:val="25"/>
              <w:kinsoku/>
              <w:topLinePunct w:val="0"/>
              <w:bidi w:val="0"/>
              <w:spacing w:before="107" w:line="268"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3.4</w:t>
            </w:r>
          </w:p>
        </w:tc>
        <w:tc>
          <w:tcPr>
            <w:tcW w:w="3532" w:type="dxa"/>
            <w:gridSpan w:val="2"/>
            <w:vAlign w:val="top"/>
          </w:tcPr>
          <w:p w14:paraId="6655A7E7">
            <w:pPr>
              <w:pStyle w:val="25"/>
              <w:kinsoku/>
              <w:topLinePunct w:val="0"/>
              <w:bidi w:val="0"/>
              <w:spacing w:before="107" w:line="228" w:lineRule="auto"/>
              <w:ind w:left="5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限速要求</w:t>
            </w:r>
          </w:p>
        </w:tc>
        <w:tc>
          <w:tcPr>
            <w:tcW w:w="989" w:type="dxa"/>
            <w:gridSpan w:val="2"/>
            <w:vAlign w:val="top"/>
          </w:tcPr>
          <w:p w14:paraId="26261A62">
            <w:pPr>
              <w:kinsoku/>
              <w:topLinePunct w:val="0"/>
              <w:bidi w:val="0"/>
              <w:rPr>
                <w:rFonts w:hint="eastAsia" w:ascii="宋体" w:hAnsi="宋体" w:eastAsia="宋体" w:cs="宋体"/>
                <w:sz w:val="24"/>
                <w:szCs w:val="24"/>
                <w:highlight w:val="none"/>
              </w:rPr>
            </w:pPr>
          </w:p>
        </w:tc>
        <w:tc>
          <w:tcPr>
            <w:tcW w:w="1158" w:type="dxa"/>
            <w:gridSpan w:val="2"/>
            <w:vAlign w:val="top"/>
          </w:tcPr>
          <w:p w14:paraId="0FBB9DC8">
            <w:pPr>
              <w:kinsoku/>
              <w:topLinePunct w:val="0"/>
              <w:bidi w:val="0"/>
              <w:rPr>
                <w:rFonts w:hint="eastAsia" w:ascii="宋体" w:hAnsi="宋体" w:eastAsia="宋体" w:cs="宋体"/>
                <w:sz w:val="24"/>
                <w:szCs w:val="24"/>
                <w:highlight w:val="none"/>
              </w:rPr>
            </w:pPr>
          </w:p>
        </w:tc>
        <w:tc>
          <w:tcPr>
            <w:tcW w:w="1158" w:type="dxa"/>
            <w:gridSpan w:val="2"/>
            <w:vAlign w:val="top"/>
          </w:tcPr>
          <w:p w14:paraId="650FDCDE">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5480335A">
            <w:pPr>
              <w:kinsoku/>
              <w:topLinePunct w:val="0"/>
              <w:bidi w:val="0"/>
              <w:rPr>
                <w:rFonts w:hint="eastAsia" w:ascii="宋体" w:hAnsi="宋体" w:eastAsia="宋体" w:cs="宋体"/>
                <w:sz w:val="24"/>
                <w:szCs w:val="24"/>
                <w:highlight w:val="none"/>
              </w:rPr>
            </w:pPr>
          </w:p>
        </w:tc>
      </w:tr>
      <w:tr w14:paraId="1F6AC7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6" w:hRule="atLeast"/>
        </w:trPr>
        <w:tc>
          <w:tcPr>
            <w:tcW w:w="646" w:type="dxa"/>
            <w:gridSpan w:val="2"/>
            <w:tcBorders>
              <w:left w:val="single" w:color="000000" w:sz="2" w:space="0"/>
            </w:tcBorders>
            <w:vAlign w:val="top"/>
          </w:tcPr>
          <w:p w14:paraId="58AA7082">
            <w:pPr>
              <w:pStyle w:val="25"/>
              <w:kinsoku/>
              <w:topLinePunct w:val="0"/>
              <w:bidi w:val="0"/>
              <w:spacing w:before="108" w:line="268" w:lineRule="exact"/>
              <w:ind w:left="65"/>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3.5</w:t>
            </w:r>
          </w:p>
        </w:tc>
        <w:tc>
          <w:tcPr>
            <w:tcW w:w="3532" w:type="dxa"/>
            <w:gridSpan w:val="2"/>
            <w:vAlign w:val="top"/>
          </w:tcPr>
          <w:p w14:paraId="0933D5C1">
            <w:pPr>
              <w:pStyle w:val="25"/>
              <w:kinsoku/>
              <w:topLinePunct w:val="0"/>
              <w:bidi w:val="0"/>
              <w:spacing w:before="109" w:line="228" w:lineRule="auto"/>
              <w:ind w:left="4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控制中心</w:t>
            </w:r>
          </w:p>
        </w:tc>
        <w:tc>
          <w:tcPr>
            <w:tcW w:w="989" w:type="dxa"/>
            <w:gridSpan w:val="2"/>
            <w:vAlign w:val="top"/>
          </w:tcPr>
          <w:p w14:paraId="78829B1A">
            <w:pPr>
              <w:kinsoku/>
              <w:topLinePunct w:val="0"/>
              <w:bidi w:val="0"/>
              <w:rPr>
                <w:rFonts w:hint="eastAsia" w:ascii="宋体" w:hAnsi="宋体" w:eastAsia="宋体" w:cs="宋体"/>
                <w:sz w:val="24"/>
                <w:szCs w:val="24"/>
                <w:highlight w:val="none"/>
              </w:rPr>
            </w:pPr>
          </w:p>
        </w:tc>
        <w:tc>
          <w:tcPr>
            <w:tcW w:w="1158" w:type="dxa"/>
            <w:gridSpan w:val="2"/>
            <w:vAlign w:val="top"/>
          </w:tcPr>
          <w:p w14:paraId="6FB7F959">
            <w:pPr>
              <w:kinsoku/>
              <w:topLinePunct w:val="0"/>
              <w:bidi w:val="0"/>
              <w:rPr>
                <w:rFonts w:hint="eastAsia" w:ascii="宋体" w:hAnsi="宋体" w:eastAsia="宋体" w:cs="宋体"/>
                <w:sz w:val="24"/>
                <w:szCs w:val="24"/>
                <w:highlight w:val="none"/>
              </w:rPr>
            </w:pPr>
          </w:p>
        </w:tc>
        <w:tc>
          <w:tcPr>
            <w:tcW w:w="1158" w:type="dxa"/>
            <w:gridSpan w:val="2"/>
            <w:vAlign w:val="top"/>
          </w:tcPr>
          <w:p w14:paraId="36EE8F2C">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63E583EF">
            <w:pPr>
              <w:kinsoku/>
              <w:topLinePunct w:val="0"/>
              <w:bidi w:val="0"/>
              <w:rPr>
                <w:rFonts w:hint="eastAsia" w:ascii="宋体" w:hAnsi="宋体" w:eastAsia="宋体" w:cs="宋体"/>
                <w:sz w:val="24"/>
                <w:szCs w:val="24"/>
                <w:highlight w:val="none"/>
              </w:rPr>
            </w:pPr>
          </w:p>
        </w:tc>
      </w:tr>
      <w:tr w14:paraId="6EEC8D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21255FDE">
            <w:pPr>
              <w:pStyle w:val="25"/>
              <w:kinsoku/>
              <w:topLinePunct w:val="0"/>
              <w:bidi w:val="0"/>
              <w:spacing w:before="109" w:line="267" w:lineRule="exact"/>
              <w:ind w:left="65"/>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3.6</w:t>
            </w:r>
          </w:p>
        </w:tc>
        <w:tc>
          <w:tcPr>
            <w:tcW w:w="3532" w:type="dxa"/>
            <w:gridSpan w:val="2"/>
            <w:vAlign w:val="top"/>
          </w:tcPr>
          <w:p w14:paraId="49F64EF0">
            <w:pPr>
              <w:pStyle w:val="25"/>
              <w:kinsoku/>
              <w:topLinePunct w:val="0"/>
              <w:bidi w:val="0"/>
              <w:spacing w:before="109" w:line="228" w:lineRule="auto"/>
              <w:ind w:left="46"/>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备用控制中心</w:t>
            </w:r>
          </w:p>
        </w:tc>
        <w:tc>
          <w:tcPr>
            <w:tcW w:w="989" w:type="dxa"/>
            <w:gridSpan w:val="2"/>
            <w:vAlign w:val="top"/>
          </w:tcPr>
          <w:p w14:paraId="2F8DD969">
            <w:pPr>
              <w:kinsoku/>
              <w:topLinePunct w:val="0"/>
              <w:bidi w:val="0"/>
              <w:rPr>
                <w:rFonts w:hint="eastAsia" w:ascii="宋体" w:hAnsi="宋体" w:eastAsia="宋体" w:cs="宋体"/>
                <w:sz w:val="24"/>
                <w:szCs w:val="24"/>
                <w:highlight w:val="none"/>
              </w:rPr>
            </w:pPr>
          </w:p>
        </w:tc>
        <w:tc>
          <w:tcPr>
            <w:tcW w:w="1158" w:type="dxa"/>
            <w:gridSpan w:val="2"/>
            <w:vAlign w:val="top"/>
          </w:tcPr>
          <w:p w14:paraId="0629626B">
            <w:pPr>
              <w:kinsoku/>
              <w:topLinePunct w:val="0"/>
              <w:bidi w:val="0"/>
              <w:rPr>
                <w:rFonts w:hint="eastAsia" w:ascii="宋体" w:hAnsi="宋体" w:eastAsia="宋体" w:cs="宋体"/>
                <w:sz w:val="24"/>
                <w:szCs w:val="24"/>
                <w:highlight w:val="none"/>
              </w:rPr>
            </w:pPr>
          </w:p>
        </w:tc>
        <w:tc>
          <w:tcPr>
            <w:tcW w:w="1158" w:type="dxa"/>
            <w:gridSpan w:val="2"/>
            <w:vAlign w:val="top"/>
          </w:tcPr>
          <w:p w14:paraId="28943276">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47168542">
            <w:pPr>
              <w:kinsoku/>
              <w:topLinePunct w:val="0"/>
              <w:bidi w:val="0"/>
              <w:rPr>
                <w:rFonts w:hint="eastAsia" w:ascii="宋体" w:hAnsi="宋体" w:eastAsia="宋体" w:cs="宋体"/>
                <w:sz w:val="24"/>
                <w:szCs w:val="24"/>
                <w:highlight w:val="none"/>
              </w:rPr>
            </w:pPr>
          </w:p>
        </w:tc>
      </w:tr>
      <w:tr w14:paraId="309B2D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4592FCD6">
            <w:pPr>
              <w:pStyle w:val="25"/>
              <w:kinsoku/>
              <w:topLinePunct w:val="0"/>
              <w:bidi w:val="0"/>
              <w:spacing w:before="109" w:line="267" w:lineRule="exact"/>
              <w:ind w:left="65"/>
              <w:rPr>
                <w:rFonts w:hint="eastAsia" w:ascii="宋体" w:hAnsi="宋体" w:eastAsia="宋体" w:cs="宋体"/>
                <w:position w:val="1"/>
                <w:sz w:val="24"/>
                <w:szCs w:val="24"/>
                <w:highlight w:val="none"/>
                <w:lang w:val="en-US" w:eastAsia="zh-CN"/>
              </w:rPr>
            </w:pPr>
            <w:r>
              <w:rPr>
                <w:rFonts w:hint="eastAsia" w:ascii="宋体" w:hAnsi="宋体" w:eastAsia="宋体" w:cs="宋体"/>
                <w:position w:val="1"/>
                <w:sz w:val="24"/>
                <w:szCs w:val="24"/>
                <w:highlight w:val="none"/>
                <w:lang w:val="en-US" w:eastAsia="zh-CN"/>
              </w:rPr>
              <w:t>3.7</w:t>
            </w:r>
          </w:p>
        </w:tc>
        <w:tc>
          <w:tcPr>
            <w:tcW w:w="3532" w:type="dxa"/>
            <w:gridSpan w:val="2"/>
            <w:vAlign w:val="top"/>
          </w:tcPr>
          <w:p w14:paraId="03B058EF">
            <w:pPr>
              <w:pStyle w:val="25"/>
              <w:kinsoku/>
              <w:topLinePunct w:val="0"/>
              <w:bidi w:val="0"/>
              <w:spacing w:before="109" w:line="228" w:lineRule="auto"/>
              <w:ind w:left="46"/>
              <w:rPr>
                <w:rFonts w:hint="eastAsia" w:ascii="宋体" w:hAnsi="宋体" w:eastAsia="宋体" w:cs="宋体"/>
                <w:spacing w:val="7"/>
                <w:sz w:val="24"/>
                <w:szCs w:val="24"/>
                <w:highlight w:val="none"/>
                <w:lang w:val="en-US" w:eastAsia="zh-CN"/>
              </w:rPr>
            </w:pPr>
            <w:r>
              <w:rPr>
                <w:rFonts w:hint="eastAsia" w:ascii="宋体" w:hAnsi="宋体" w:eastAsia="宋体" w:cs="宋体"/>
                <w:spacing w:val="7"/>
                <w:sz w:val="24"/>
                <w:szCs w:val="24"/>
                <w:highlight w:val="none"/>
                <w:lang w:val="en-US" w:eastAsia="zh-CN"/>
              </w:rPr>
              <w:t>新线调度中心</w:t>
            </w:r>
          </w:p>
        </w:tc>
        <w:tc>
          <w:tcPr>
            <w:tcW w:w="989" w:type="dxa"/>
            <w:gridSpan w:val="2"/>
            <w:vAlign w:val="top"/>
          </w:tcPr>
          <w:p w14:paraId="39A25E2E">
            <w:pPr>
              <w:kinsoku/>
              <w:topLinePunct w:val="0"/>
              <w:bidi w:val="0"/>
              <w:rPr>
                <w:rFonts w:hint="eastAsia" w:ascii="宋体" w:hAnsi="宋体" w:eastAsia="宋体" w:cs="宋体"/>
                <w:sz w:val="24"/>
                <w:szCs w:val="24"/>
                <w:highlight w:val="none"/>
              </w:rPr>
            </w:pPr>
          </w:p>
        </w:tc>
        <w:tc>
          <w:tcPr>
            <w:tcW w:w="1158" w:type="dxa"/>
            <w:gridSpan w:val="2"/>
            <w:vAlign w:val="top"/>
          </w:tcPr>
          <w:p w14:paraId="5B0270B2">
            <w:pPr>
              <w:kinsoku/>
              <w:topLinePunct w:val="0"/>
              <w:bidi w:val="0"/>
              <w:rPr>
                <w:rFonts w:hint="eastAsia" w:ascii="宋体" w:hAnsi="宋体" w:eastAsia="宋体" w:cs="宋体"/>
                <w:sz w:val="24"/>
                <w:szCs w:val="24"/>
                <w:highlight w:val="none"/>
              </w:rPr>
            </w:pPr>
          </w:p>
        </w:tc>
        <w:tc>
          <w:tcPr>
            <w:tcW w:w="1158" w:type="dxa"/>
            <w:gridSpan w:val="2"/>
            <w:vAlign w:val="top"/>
          </w:tcPr>
          <w:p w14:paraId="5443C153">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652A1982">
            <w:pPr>
              <w:kinsoku/>
              <w:topLinePunct w:val="0"/>
              <w:bidi w:val="0"/>
              <w:rPr>
                <w:rFonts w:hint="eastAsia" w:ascii="宋体" w:hAnsi="宋体" w:eastAsia="宋体" w:cs="宋体"/>
                <w:sz w:val="24"/>
                <w:szCs w:val="24"/>
                <w:highlight w:val="none"/>
              </w:rPr>
            </w:pPr>
          </w:p>
        </w:tc>
      </w:tr>
      <w:tr w14:paraId="041F14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19AD8E2C">
            <w:pPr>
              <w:pStyle w:val="25"/>
              <w:kinsoku/>
              <w:topLinePunct w:val="0"/>
              <w:bidi w:val="0"/>
              <w:spacing w:before="108" w:line="267" w:lineRule="exact"/>
              <w:ind w:left="65"/>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3.</w:t>
            </w:r>
            <w:r>
              <w:rPr>
                <w:rFonts w:hint="eastAsia" w:ascii="宋体" w:hAnsi="宋体" w:eastAsia="宋体" w:cs="宋体"/>
                <w:position w:val="1"/>
                <w:sz w:val="24"/>
                <w:szCs w:val="24"/>
                <w:highlight w:val="none"/>
                <w:lang w:val="en-US" w:eastAsia="zh-CN"/>
              </w:rPr>
              <w:t>8</w:t>
            </w:r>
          </w:p>
        </w:tc>
        <w:tc>
          <w:tcPr>
            <w:tcW w:w="3532" w:type="dxa"/>
            <w:gridSpan w:val="2"/>
            <w:vAlign w:val="top"/>
          </w:tcPr>
          <w:p w14:paraId="251251B4">
            <w:pPr>
              <w:pStyle w:val="25"/>
              <w:kinsoku/>
              <w:topLinePunct w:val="0"/>
              <w:bidi w:val="0"/>
              <w:spacing w:before="107" w:line="228" w:lineRule="auto"/>
              <w:ind w:left="45"/>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车站</w:t>
            </w:r>
          </w:p>
        </w:tc>
        <w:tc>
          <w:tcPr>
            <w:tcW w:w="989" w:type="dxa"/>
            <w:gridSpan w:val="2"/>
            <w:vAlign w:val="top"/>
          </w:tcPr>
          <w:p w14:paraId="4F766C59">
            <w:pPr>
              <w:kinsoku/>
              <w:topLinePunct w:val="0"/>
              <w:bidi w:val="0"/>
              <w:rPr>
                <w:rFonts w:hint="eastAsia" w:ascii="宋体" w:hAnsi="宋体" w:eastAsia="宋体" w:cs="宋体"/>
                <w:sz w:val="24"/>
                <w:szCs w:val="24"/>
                <w:highlight w:val="none"/>
              </w:rPr>
            </w:pPr>
          </w:p>
        </w:tc>
        <w:tc>
          <w:tcPr>
            <w:tcW w:w="1158" w:type="dxa"/>
            <w:gridSpan w:val="2"/>
            <w:vAlign w:val="top"/>
          </w:tcPr>
          <w:p w14:paraId="3436075D">
            <w:pPr>
              <w:kinsoku/>
              <w:topLinePunct w:val="0"/>
              <w:bidi w:val="0"/>
              <w:rPr>
                <w:rFonts w:hint="eastAsia" w:ascii="宋体" w:hAnsi="宋体" w:eastAsia="宋体" w:cs="宋体"/>
                <w:sz w:val="24"/>
                <w:szCs w:val="24"/>
                <w:highlight w:val="none"/>
              </w:rPr>
            </w:pPr>
          </w:p>
        </w:tc>
        <w:tc>
          <w:tcPr>
            <w:tcW w:w="1158" w:type="dxa"/>
            <w:gridSpan w:val="2"/>
            <w:vAlign w:val="top"/>
          </w:tcPr>
          <w:p w14:paraId="2BA284D9">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1D8DF06D">
            <w:pPr>
              <w:kinsoku/>
              <w:topLinePunct w:val="0"/>
              <w:bidi w:val="0"/>
              <w:rPr>
                <w:rFonts w:hint="eastAsia" w:ascii="宋体" w:hAnsi="宋体" w:eastAsia="宋体" w:cs="宋体"/>
                <w:sz w:val="24"/>
                <w:szCs w:val="24"/>
                <w:highlight w:val="none"/>
              </w:rPr>
            </w:pPr>
          </w:p>
        </w:tc>
      </w:tr>
      <w:tr w14:paraId="2B44B6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2249361C">
            <w:pPr>
              <w:pStyle w:val="25"/>
              <w:kinsoku/>
              <w:topLinePunct w:val="0"/>
              <w:bidi w:val="0"/>
              <w:spacing w:before="109" w:line="268" w:lineRule="exact"/>
              <w:ind w:left="65"/>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3.</w:t>
            </w:r>
            <w:r>
              <w:rPr>
                <w:rFonts w:hint="eastAsia" w:ascii="宋体" w:hAnsi="宋体" w:eastAsia="宋体" w:cs="宋体"/>
                <w:position w:val="1"/>
                <w:sz w:val="24"/>
                <w:szCs w:val="24"/>
                <w:highlight w:val="none"/>
                <w:lang w:val="en-US" w:eastAsia="zh-CN"/>
              </w:rPr>
              <w:t>9</w:t>
            </w:r>
          </w:p>
        </w:tc>
        <w:tc>
          <w:tcPr>
            <w:tcW w:w="3532" w:type="dxa"/>
            <w:gridSpan w:val="2"/>
            <w:vAlign w:val="top"/>
          </w:tcPr>
          <w:p w14:paraId="760CFE6D">
            <w:pPr>
              <w:pStyle w:val="25"/>
              <w:kinsoku/>
              <w:topLinePunct w:val="0"/>
              <w:bidi w:val="0"/>
              <w:spacing w:before="109" w:line="228" w:lineRule="auto"/>
              <w:ind w:left="4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车辆</w:t>
            </w:r>
            <w:r>
              <w:rPr>
                <w:rFonts w:hint="eastAsia" w:ascii="宋体" w:hAnsi="宋体" w:eastAsia="宋体" w:cs="宋体"/>
                <w:spacing w:val="6"/>
                <w:sz w:val="24"/>
                <w:szCs w:val="24"/>
                <w:highlight w:val="none"/>
                <w:lang w:val="en-US" w:eastAsia="zh-CN"/>
              </w:rPr>
              <w:t>基地</w:t>
            </w:r>
          </w:p>
        </w:tc>
        <w:tc>
          <w:tcPr>
            <w:tcW w:w="989" w:type="dxa"/>
            <w:gridSpan w:val="2"/>
            <w:vAlign w:val="top"/>
          </w:tcPr>
          <w:p w14:paraId="27A1BC86">
            <w:pPr>
              <w:kinsoku/>
              <w:topLinePunct w:val="0"/>
              <w:bidi w:val="0"/>
              <w:rPr>
                <w:rFonts w:hint="eastAsia" w:ascii="宋体" w:hAnsi="宋体" w:eastAsia="宋体" w:cs="宋体"/>
                <w:sz w:val="24"/>
                <w:szCs w:val="24"/>
                <w:highlight w:val="none"/>
              </w:rPr>
            </w:pPr>
          </w:p>
        </w:tc>
        <w:tc>
          <w:tcPr>
            <w:tcW w:w="1158" w:type="dxa"/>
            <w:gridSpan w:val="2"/>
            <w:vAlign w:val="top"/>
          </w:tcPr>
          <w:p w14:paraId="7AEC572E">
            <w:pPr>
              <w:kinsoku/>
              <w:topLinePunct w:val="0"/>
              <w:bidi w:val="0"/>
              <w:rPr>
                <w:rFonts w:hint="eastAsia" w:ascii="宋体" w:hAnsi="宋体" w:eastAsia="宋体" w:cs="宋体"/>
                <w:sz w:val="24"/>
                <w:szCs w:val="24"/>
                <w:highlight w:val="none"/>
              </w:rPr>
            </w:pPr>
          </w:p>
        </w:tc>
        <w:tc>
          <w:tcPr>
            <w:tcW w:w="1158" w:type="dxa"/>
            <w:gridSpan w:val="2"/>
            <w:vAlign w:val="top"/>
          </w:tcPr>
          <w:p w14:paraId="33A720AC">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7706341D">
            <w:pPr>
              <w:kinsoku/>
              <w:topLinePunct w:val="0"/>
              <w:bidi w:val="0"/>
              <w:rPr>
                <w:rFonts w:hint="eastAsia" w:ascii="宋体" w:hAnsi="宋体" w:eastAsia="宋体" w:cs="宋体"/>
                <w:sz w:val="24"/>
                <w:szCs w:val="24"/>
                <w:highlight w:val="none"/>
              </w:rPr>
            </w:pPr>
          </w:p>
        </w:tc>
      </w:tr>
      <w:tr w14:paraId="58E7C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6" w:hRule="atLeast"/>
        </w:trPr>
        <w:tc>
          <w:tcPr>
            <w:tcW w:w="646" w:type="dxa"/>
            <w:gridSpan w:val="2"/>
            <w:tcBorders>
              <w:left w:val="single" w:color="000000" w:sz="2" w:space="0"/>
            </w:tcBorders>
            <w:vAlign w:val="top"/>
          </w:tcPr>
          <w:p w14:paraId="3F5EC89D">
            <w:pPr>
              <w:pStyle w:val="25"/>
              <w:kinsoku/>
              <w:topLinePunct w:val="0"/>
              <w:bidi w:val="0"/>
              <w:spacing w:before="111" w:line="267" w:lineRule="exact"/>
              <w:ind w:left="65"/>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3.</w:t>
            </w:r>
            <w:r>
              <w:rPr>
                <w:rFonts w:hint="eastAsia" w:ascii="宋体" w:hAnsi="宋体" w:eastAsia="宋体" w:cs="宋体"/>
                <w:position w:val="1"/>
                <w:sz w:val="24"/>
                <w:szCs w:val="24"/>
                <w:highlight w:val="none"/>
                <w:lang w:val="en-US" w:eastAsia="zh-CN"/>
              </w:rPr>
              <w:t>10</w:t>
            </w:r>
          </w:p>
        </w:tc>
        <w:tc>
          <w:tcPr>
            <w:tcW w:w="3532" w:type="dxa"/>
            <w:gridSpan w:val="2"/>
            <w:vAlign w:val="top"/>
          </w:tcPr>
          <w:p w14:paraId="1B5AE367">
            <w:pPr>
              <w:pStyle w:val="25"/>
              <w:kinsoku/>
              <w:topLinePunct w:val="0"/>
              <w:bidi w:val="0"/>
              <w:spacing w:before="110" w:line="228" w:lineRule="auto"/>
              <w:ind w:left="43"/>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试车线</w:t>
            </w:r>
          </w:p>
        </w:tc>
        <w:tc>
          <w:tcPr>
            <w:tcW w:w="989" w:type="dxa"/>
            <w:gridSpan w:val="2"/>
            <w:vAlign w:val="top"/>
          </w:tcPr>
          <w:p w14:paraId="404C60BA">
            <w:pPr>
              <w:kinsoku/>
              <w:topLinePunct w:val="0"/>
              <w:bidi w:val="0"/>
              <w:rPr>
                <w:rFonts w:hint="eastAsia" w:ascii="宋体" w:hAnsi="宋体" w:eastAsia="宋体" w:cs="宋体"/>
                <w:sz w:val="24"/>
                <w:szCs w:val="24"/>
                <w:highlight w:val="none"/>
              </w:rPr>
            </w:pPr>
          </w:p>
        </w:tc>
        <w:tc>
          <w:tcPr>
            <w:tcW w:w="1158" w:type="dxa"/>
            <w:gridSpan w:val="2"/>
            <w:vAlign w:val="top"/>
          </w:tcPr>
          <w:p w14:paraId="4BD5B533">
            <w:pPr>
              <w:kinsoku/>
              <w:topLinePunct w:val="0"/>
              <w:bidi w:val="0"/>
              <w:rPr>
                <w:rFonts w:hint="eastAsia" w:ascii="宋体" w:hAnsi="宋体" w:eastAsia="宋体" w:cs="宋体"/>
                <w:sz w:val="24"/>
                <w:szCs w:val="24"/>
                <w:highlight w:val="none"/>
              </w:rPr>
            </w:pPr>
          </w:p>
        </w:tc>
        <w:tc>
          <w:tcPr>
            <w:tcW w:w="1158" w:type="dxa"/>
            <w:gridSpan w:val="2"/>
            <w:vAlign w:val="top"/>
          </w:tcPr>
          <w:p w14:paraId="2386DC79">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4BF3914C">
            <w:pPr>
              <w:kinsoku/>
              <w:topLinePunct w:val="0"/>
              <w:bidi w:val="0"/>
              <w:rPr>
                <w:rFonts w:hint="eastAsia" w:ascii="宋体" w:hAnsi="宋体" w:eastAsia="宋体" w:cs="宋体"/>
                <w:sz w:val="24"/>
                <w:szCs w:val="24"/>
                <w:highlight w:val="none"/>
              </w:rPr>
            </w:pPr>
          </w:p>
        </w:tc>
      </w:tr>
      <w:tr w14:paraId="5555B9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3FA06F17">
            <w:pPr>
              <w:pStyle w:val="25"/>
              <w:kinsoku/>
              <w:topLinePunct w:val="0"/>
              <w:bidi w:val="0"/>
              <w:spacing w:before="110" w:line="268"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3.11</w:t>
            </w:r>
          </w:p>
        </w:tc>
        <w:tc>
          <w:tcPr>
            <w:tcW w:w="3532" w:type="dxa"/>
            <w:gridSpan w:val="2"/>
            <w:vAlign w:val="top"/>
          </w:tcPr>
          <w:p w14:paraId="11DA85D6">
            <w:pPr>
              <w:pStyle w:val="25"/>
              <w:kinsoku/>
              <w:topLinePunct w:val="0"/>
              <w:bidi w:val="0"/>
              <w:spacing w:before="110" w:line="228" w:lineRule="auto"/>
              <w:ind w:left="4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车辆条件</w:t>
            </w:r>
          </w:p>
        </w:tc>
        <w:tc>
          <w:tcPr>
            <w:tcW w:w="989" w:type="dxa"/>
            <w:gridSpan w:val="2"/>
            <w:vAlign w:val="top"/>
          </w:tcPr>
          <w:p w14:paraId="43E8A4D5">
            <w:pPr>
              <w:kinsoku/>
              <w:topLinePunct w:val="0"/>
              <w:bidi w:val="0"/>
              <w:rPr>
                <w:rFonts w:hint="eastAsia" w:ascii="宋体" w:hAnsi="宋体" w:eastAsia="宋体" w:cs="宋体"/>
                <w:sz w:val="24"/>
                <w:szCs w:val="24"/>
                <w:highlight w:val="none"/>
              </w:rPr>
            </w:pPr>
          </w:p>
        </w:tc>
        <w:tc>
          <w:tcPr>
            <w:tcW w:w="1158" w:type="dxa"/>
            <w:gridSpan w:val="2"/>
            <w:vAlign w:val="top"/>
          </w:tcPr>
          <w:p w14:paraId="3E7C41CE">
            <w:pPr>
              <w:kinsoku/>
              <w:topLinePunct w:val="0"/>
              <w:bidi w:val="0"/>
              <w:rPr>
                <w:rFonts w:hint="eastAsia" w:ascii="宋体" w:hAnsi="宋体" w:eastAsia="宋体" w:cs="宋体"/>
                <w:sz w:val="24"/>
                <w:szCs w:val="24"/>
                <w:highlight w:val="none"/>
              </w:rPr>
            </w:pPr>
          </w:p>
        </w:tc>
        <w:tc>
          <w:tcPr>
            <w:tcW w:w="1158" w:type="dxa"/>
            <w:gridSpan w:val="2"/>
            <w:vAlign w:val="top"/>
          </w:tcPr>
          <w:p w14:paraId="4ED46F8D">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3595F2DE">
            <w:pPr>
              <w:kinsoku/>
              <w:topLinePunct w:val="0"/>
              <w:bidi w:val="0"/>
              <w:rPr>
                <w:rFonts w:hint="eastAsia" w:ascii="宋体" w:hAnsi="宋体" w:eastAsia="宋体" w:cs="宋体"/>
                <w:sz w:val="24"/>
                <w:szCs w:val="24"/>
                <w:highlight w:val="none"/>
              </w:rPr>
            </w:pPr>
          </w:p>
        </w:tc>
      </w:tr>
      <w:tr w14:paraId="6606CF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7DD2C2CA">
            <w:pPr>
              <w:pStyle w:val="25"/>
              <w:kinsoku/>
              <w:topLinePunct w:val="0"/>
              <w:bidi w:val="0"/>
              <w:spacing w:before="109" w:line="268"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3.12</w:t>
            </w:r>
          </w:p>
        </w:tc>
        <w:tc>
          <w:tcPr>
            <w:tcW w:w="3532" w:type="dxa"/>
            <w:gridSpan w:val="2"/>
            <w:vAlign w:val="top"/>
          </w:tcPr>
          <w:p w14:paraId="41A8473A">
            <w:pPr>
              <w:pStyle w:val="25"/>
              <w:kinsoku/>
              <w:topLinePunct w:val="0"/>
              <w:bidi w:val="0"/>
              <w:spacing w:before="109" w:line="228" w:lineRule="auto"/>
              <w:ind w:left="5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限界条件</w:t>
            </w:r>
          </w:p>
        </w:tc>
        <w:tc>
          <w:tcPr>
            <w:tcW w:w="989" w:type="dxa"/>
            <w:gridSpan w:val="2"/>
            <w:vAlign w:val="top"/>
          </w:tcPr>
          <w:p w14:paraId="388A00EF">
            <w:pPr>
              <w:kinsoku/>
              <w:topLinePunct w:val="0"/>
              <w:bidi w:val="0"/>
              <w:rPr>
                <w:rFonts w:hint="eastAsia" w:ascii="宋体" w:hAnsi="宋体" w:eastAsia="宋体" w:cs="宋体"/>
                <w:sz w:val="24"/>
                <w:szCs w:val="24"/>
                <w:highlight w:val="none"/>
              </w:rPr>
            </w:pPr>
          </w:p>
        </w:tc>
        <w:tc>
          <w:tcPr>
            <w:tcW w:w="1158" w:type="dxa"/>
            <w:gridSpan w:val="2"/>
            <w:vAlign w:val="top"/>
          </w:tcPr>
          <w:p w14:paraId="5ACE9C15">
            <w:pPr>
              <w:kinsoku/>
              <w:topLinePunct w:val="0"/>
              <w:bidi w:val="0"/>
              <w:rPr>
                <w:rFonts w:hint="eastAsia" w:ascii="宋体" w:hAnsi="宋体" w:eastAsia="宋体" w:cs="宋体"/>
                <w:sz w:val="24"/>
                <w:szCs w:val="24"/>
                <w:highlight w:val="none"/>
              </w:rPr>
            </w:pPr>
          </w:p>
        </w:tc>
        <w:tc>
          <w:tcPr>
            <w:tcW w:w="1158" w:type="dxa"/>
            <w:gridSpan w:val="2"/>
            <w:vAlign w:val="top"/>
          </w:tcPr>
          <w:p w14:paraId="1C8C2F0D">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005AFCBF">
            <w:pPr>
              <w:kinsoku/>
              <w:topLinePunct w:val="0"/>
              <w:bidi w:val="0"/>
              <w:rPr>
                <w:rFonts w:hint="eastAsia" w:ascii="宋体" w:hAnsi="宋体" w:eastAsia="宋体" w:cs="宋体"/>
                <w:sz w:val="24"/>
                <w:szCs w:val="24"/>
                <w:highlight w:val="none"/>
              </w:rPr>
            </w:pPr>
          </w:p>
        </w:tc>
      </w:tr>
      <w:tr w14:paraId="3484E8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6" w:hRule="atLeast"/>
        </w:trPr>
        <w:tc>
          <w:tcPr>
            <w:tcW w:w="646" w:type="dxa"/>
            <w:gridSpan w:val="2"/>
            <w:tcBorders>
              <w:left w:val="single" w:color="000000" w:sz="2" w:space="0"/>
            </w:tcBorders>
            <w:vAlign w:val="top"/>
          </w:tcPr>
          <w:p w14:paraId="2F231F34">
            <w:pPr>
              <w:pStyle w:val="25"/>
              <w:kinsoku/>
              <w:topLinePunct w:val="0"/>
              <w:bidi w:val="0"/>
              <w:spacing w:before="110" w:line="268"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3.13</w:t>
            </w:r>
          </w:p>
        </w:tc>
        <w:tc>
          <w:tcPr>
            <w:tcW w:w="3532" w:type="dxa"/>
            <w:gridSpan w:val="2"/>
            <w:vAlign w:val="top"/>
          </w:tcPr>
          <w:p w14:paraId="383B798F">
            <w:pPr>
              <w:pStyle w:val="25"/>
              <w:kinsoku/>
              <w:topLinePunct w:val="0"/>
              <w:bidi w:val="0"/>
              <w:spacing w:before="110"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运营及行车组织</w:t>
            </w:r>
          </w:p>
        </w:tc>
        <w:tc>
          <w:tcPr>
            <w:tcW w:w="989" w:type="dxa"/>
            <w:gridSpan w:val="2"/>
            <w:vAlign w:val="top"/>
          </w:tcPr>
          <w:p w14:paraId="7A332D42">
            <w:pPr>
              <w:kinsoku/>
              <w:topLinePunct w:val="0"/>
              <w:bidi w:val="0"/>
              <w:rPr>
                <w:rFonts w:hint="eastAsia" w:ascii="宋体" w:hAnsi="宋体" w:eastAsia="宋体" w:cs="宋体"/>
                <w:sz w:val="24"/>
                <w:szCs w:val="24"/>
                <w:highlight w:val="none"/>
              </w:rPr>
            </w:pPr>
          </w:p>
        </w:tc>
        <w:tc>
          <w:tcPr>
            <w:tcW w:w="1158" w:type="dxa"/>
            <w:gridSpan w:val="2"/>
            <w:vAlign w:val="top"/>
          </w:tcPr>
          <w:p w14:paraId="157542D3">
            <w:pPr>
              <w:kinsoku/>
              <w:topLinePunct w:val="0"/>
              <w:bidi w:val="0"/>
              <w:rPr>
                <w:rFonts w:hint="eastAsia" w:ascii="宋体" w:hAnsi="宋体" w:eastAsia="宋体" w:cs="宋体"/>
                <w:sz w:val="24"/>
                <w:szCs w:val="24"/>
                <w:highlight w:val="none"/>
              </w:rPr>
            </w:pPr>
          </w:p>
        </w:tc>
        <w:tc>
          <w:tcPr>
            <w:tcW w:w="1158" w:type="dxa"/>
            <w:gridSpan w:val="2"/>
            <w:vAlign w:val="top"/>
          </w:tcPr>
          <w:p w14:paraId="12B878A9">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13CCD45E">
            <w:pPr>
              <w:kinsoku/>
              <w:topLinePunct w:val="0"/>
              <w:bidi w:val="0"/>
              <w:rPr>
                <w:rFonts w:hint="eastAsia" w:ascii="宋体" w:hAnsi="宋体" w:eastAsia="宋体" w:cs="宋体"/>
                <w:sz w:val="24"/>
                <w:szCs w:val="24"/>
                <w:highlight w:val="none"/>
              </w:rPr>
            </w:pPr>
          </w:p>
        </w:tc>
      </w:tr>
      <w:tr w14:paraId="74F576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0EA913ED">
            <w:pPr>
              <w:pStyle w:val="25"/>
              <w:kinsoku/>
              <w:topLinePunct w:val="0"/>
              <w:bidi w:val="0"/>
              <w:spacing w:before="111" w:line="267"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3.14</w:t>
            </w:r>
          </w:p>
        </w:tc>
        <w:tc>
          <w:tcPr>
            <w:tcW w:w="3532" w:type="dxa"/>
            <w:gridSpan w:val="2"/>
            <w:vAlign w:val="top"/>
          </w:tcPr>
          <w:p w14:paraId="5ED67A5D">
            <w:pPr>
              <w:pStyle w:val="25"/>
              <w:kinsoku/>
              <w:topLinePunct w:val="0"/>
              <w:bidi w:val="0"/>
              <w:spacing w:before="111" w:line="230" w:lineRule="auto"/>
              <w:ind w:left="44"/>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站台门</w:t>
            </w:r>
          </w:p>
        </w:tc>
        <w:tc>
          <w:tcPr>
            <w:tcW w:w="989" w:type="dxa"/>
            <w:gridSpan w:val="2"/>
            <w:vAlign w:val="top"/>
          </w:tcPr>
          <w:p w14:paraId="0028DB82">
            <w:pPr>
              <w:kinsoku/>
              <w:topLinePunct w:val="0"/>
              <w:bidi w:val="0"/>
              <w:rPr>
                <w:rFonts w:hint="eastAsia" w:ascii="宋体" w:hAnsi="宋体" w:eastAsia="宋体" w:cs="宋体"/>
                <w:sz w:val="24"/>
                <w:szCs w:val="24"/>
                <w:highlight w:val="none"/>
              </w:rPr>
            </w:pPr>
          </w:p>
        </w:tc>
        <w:tc>
          <w:tcPr>
            <w:tcW w:w="1158" w:type="dxa"/>
            <w:gridSpan w:val="2"/>
            <w:vAlign w:val="top"/>
          </w:tcPr>
          <w:p w14:paraId="3E63C1E4">
            <w:pPr>
              <w:kinsoku/>
              <w:topLinePunct w:val="0"/>
              <w:bidi w:val="0"/>
              <w:rPr>
                <w:rFonts w:hint="eastAsia" w:ascii="宋体" w:hAnsi="宋体" w:eastAsia="宋体" w:cs="宋体"/>
                <w:sz w:val="24"/>
                <w:szCs w:val="24"/>
                <w:highlight w:val="none"/>
              </w:rPr>
            </w:pPr>
          </w:p>
        </w:tc>
        <w:tc>
          <w:tcPr>
            <w:tcW w:w="1158" w:type="dxa"/>
            <w:gridSpan w:val="2"/>
            <w:vAlign w:val="top"/>
          </w:tcPr>
          <w:p w14:paraId="032F69AC">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39A35266">
            <w:pPr>
              <w:kinsoku/>
              <w:topLinePunct w:val="0"/>
              <w:bidi w:val="0"/>
              <w:rPr>
                <w:rFonts w:hint="eastAsia" w:ascii="宋体" w:hAnsi="宋体" w:eastAsia="宋体" w:cs="宋体"/>
                <w:sz w:val="24"/>
                <w:szCs w:val="24"/>
                <w:highlight w:val="none"/>
              </w:rPr>
            </w:pPr>
          </w:p>
        </w:tc>
      </w:tr>
      <w:tr w14:paraId="2226A4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6" w:hRule="atLeast"/>
        </w:trPr>
        <w:tc>
          <w:tcPr>
            <w:tcW w:w="646" w:type="dxa"/>
            <w:gridSpan w:val="2"/>
            <w:tcBorders>
              <w:left w:val="single" w:color="000000" w:sz="2" w:space="0"/>
            </w:tcBorders>
            <w:vAlign w:val="top"/>
          </w:tcPr>
          <w:p w14:paraId="7702A81D">
            <w:pPr>
              <w:pStyle w:val="25"/>
              <w:kinsoku/>
              <w:topLinePunct w:val="0"/>
              <w:bidi w:val="0"/>
              <w:spacing w:before="110" w:line="267"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3.15</w:t>
            </w:r>
          </w:p>
        </w:tc>
        <w:tc>
          <w:tcPr>
            <w:tcW w:w="3532" w:type="dxa"/>
            <w:gridSpan w:val="2"/>
            <w:vAlign w:val="top"/>
          </w:tcPr>
          <w:p w14:paraId="47C279E0">
            <w:pPr>
              <w:pStyle w:val="25"/>
              <w:kinsoku/>
              <w:topLinePunct w:val="0"/>
              <w:bidi w:val="0"/>
              <w:spacing w:before="110" w:line="227" w:lineRule="auto"/>
              <w:ind w:left="4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牵引供电</w:t>
            </w:r>
          </w:p>
        </w:tc>
        <w:tc>
          <w:tcPr>
            <w:tcW w:w="989" w:type="dxa"/>
            <w:gridSpan w:val="2"/>
            <w:vAlign w:val="top"/>
          </w:tcPr>
          <w:p w14:paraId="43D50137">
            <w:pPr>
              <w:kinsoku/>
              <w:topLinePunct w:val="0"/>
              <w:bidi w:val="0"/>
              <w:rPr>
                <w:rFonts w:hint="eastAsia" w:ascii="宋体" w:hAnsi="宋体" w:eastAsia="宋体" w:cs="宋体"/>
                <w:sz w:val="24"/>
                <w:szCs w:val="24"/>
                <w:highlight w:val="none"/>
              </w:rPr>
            </w:pPr>
          </w:p>
        </w:tc>
        <w:tc>
          <w:tcPr>
            <w:tcW w:w="1158" w:type="dxa"/>
            <w:gridSpan w:val="2"/>
            <w:vAlign w:val="top"/>
          </w:tcPr>
          <w:p w14:paraId="3942C3EF">
            <w:pPr>
              <w:kinsoku/>
              <w:topLinePunct w:val="0"/>
              <w:bidi w:val="0"/>
              <w:rPr>
                <w:rFonts w:hint="eastAsia" w:ascii="宋体" w:hAnsi="宋体" w:eastAsia="宋体" w:cs="宋体"/>
                <w:sz w:val="24"/>
                <w:szCs w:val="24"/>
                <w:highlight w:val="none"/>
              </w:rPr>
            </w:pPr>
          </w:p>
        </w:tc>
        <w:tc>
          <w:tcPr>
            <w:tcW w:w="1158" w:type="dxa"/>
            <w:gridSpan w:val="2"/>
            <w:vAlign w:val="top"/>
          </w:tcPr>
          <w:p w14:paraId="45BD8D82">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5E4906CB">
            <w:pPr>
              <w:kinsoku/>
              <w:topLinePunct w:val="0"/>
              <w:bidi w:val="0"/>
              <w:rPr>
                <w:rFonts w:hint="eastAsia" w:ascii="宋体" w:hAnsi="宋体" w:eastAsia="宋体" w:cs="宋体"/>
                <w:sz w:val="24"/>
                <w:szCs w:val="24"/>
                <w:highlight w:val="none"/>
              </w:rPr>
            </w:pPr>
          </w:p>
        </w:tc>
      </w:tr>
      <w:tr w14:paraId="4227D4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05792A8F">
            <w:pPr>
              <w:pStyle w:val="25"/>
              <w:kinsoku/>
              <w:topLinePunct w:val="0"/>
              <w:bidi w:val="0"/>
              <w:spacing w:before="110" w:line="268"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3.16</w:t>
            </w:r>
          </w:p>
        </w:tc>
        <w:tc>
          <w:tcPr>
            <w:tcW w:w="3532" w:type="dxa"/>
            <w:gridSpan w:val="2"/>
            <w:vAlign w:val="top"/>
          </w:tcPr>
          <w:p w14:paraId="15420104">
            <w:pPr>
              <w:pStyle w:val="25"/>
              <w:kinsoku/>
              <w:topLinePunct w:val="0"/>
              <w:bidi w:val="0"/>
              <w:spacing w:before="110" w:line="228" w:lineRule="auto"/>
              <w:ind w:left="4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杂散电流</w:t>
            </w:r>
          </w:p>
        </w:tc>
        <w:tc>
          <w:tcPr>
            <w:tcW w:w="989" w:type="dxa"/>
            <w:gridSpan w:val="2"/>
            <w:vAlign w:val="top"/>
          </w:tcPr>
          <w:p w14:paraId="12BA39CD">
            <w:pPr>
              <w:kinsoku/>
              <w:topLinePunct w:val="0"/>
              <w:bidi w:val="0"/>
              <w:rPr>
                <w:rFonts w:hint="eastAsia" w:ascii="宋体" w:hAnsi="宋体" w:eastAsia="宋体" w:cs="宋体"/>
                <w:sz w:val="24"/>
                <w:szCs w:val="24"/>
                <w:highlight w:val="none"/>
              </w:rPr>
            </w:pPr>
          </w:p>
        </w:tc>
        <w:tc>
          <w:tcPr>
            <w:tcW w:w="1158" w:type="dxa"/>
            <w:gridSpan w:val="2"/>
            <w:vAlign w:val="top"/>
          </w:tcPr>
          <w:p w14:paraId="26F224EC">
            <w:pPr>
              <w:kinsoku/>
              <w:topLinePunct w:val="0"/>
              <w:bidi w:val="0"/>
              <w:rPr>
                <w:rFonts w:hint="eastAsia" w:ascii="宋体" w:hAnsi="宋体" w:eastAsia="宋体" w:cs="宋体"/>
                <w:sz w:val="24"/>
                <w:szCs w:val="24"/>
                <w:highlight w:val="none"/>
              </w:rPr>
            </w:pPr>
          </w:p>
        </w:tc>
        <w:tc>
          <w:tcPr>
            <w:tcW w:w="1158" w:type="dxa"/>
            <w:gridSpan w:val="2"/>
            <w:vAlign w:val="top"/>
          </w:tcPr>
          <w:p w14:paraId="2D807321">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23C424BB">
            <w:pPr>
              <w:kinsoku/>
              <w:topLinePunct w:val="0"/>
              <w:bidi w:val="0"/>
              <w:rPr>
                <w:rFonts w:hint="eastAsia" w:ascii="宋体" w:hAnsi="宋体" w:eastAsia="宋体" w:cs="宋体"/>
                <w:sz w:val="24"/>
                <w:szCs w:val="24"/>
                <w:highlight w:val="none"/>
              </w:rPr>
            </w:pPr>
          </w:p>
        </w:tc>
      </w:tr>
      <w:tr w14:paraId="13D60D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6" w:hRule="atLeast"/>
        </w:trPr>
        <w:tc>
          <w:tcPr>
            <w:tcW w:w="646" w:type="dxa"/>
            <w:gridSpan w:val="2"/>
            <w:tcBorders>
              <w:left w:val="single" w:color="000000" w:sz="2" w:space="0"/>
            </w:tcBorders>
            <w:vAlign w:val="top"/>
          </w:tcPr>
          <w:p w14:paraId="3BB62991">
            <w:pPr>
              <w:pStyle w:val="25"/>
              <w:kinsoku/>
              <w:topLinePunct w:val="0"/>
              <w:bidi w:val="0"/>
              <w:spacing w:before="112" w:line="267"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3.17</w:t>
            </w:r>
          </w:p>
        </w:tc>
        <w:tc>
          <w:tcPr>
            <w:tcW w:w="3532" w:type="dxa"/>
            <w:gridSpan w:val="2"/>
            <w:vAlign w:val="top"/>
          </w:tcPr>
          <w:p w14:paraId="69C8A0C3">
            <w:pPr>
              <w:pStyle w:val="25"/>
              <w:kinsoku/>
              <w:topLinePunct w:val="0"/>
              <w:bidi w:val="0"/>
              <w:spacing w:before="111" w:line="227" w:lineRule="auto"/>
              <w:ind w:left="4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供电电源</w:t>
            </w:r>
          </w:p>
        </w:tc>
        <w:tc>
          <w:tcPr>
            <w:tcW w:w="989" w:type="dxa"/>
            <w:gridSpan w:val="2"/>
            <w:vAlign w:val="top"/>
          </w:tcPr>
          <w:p w14:paraId="01F23079">
            <w:pPr>
              <w:kinsoku/>
              <w:topLinePunct w:val="0"/>
              <w:bidi w:val="0"/>
              <w:rPr>
                <w:rFonts w:hint="eastAsia" w:ascii="宋体" w:hAnsi="宋体" w:eastAsia="宋体" w:cs="宋体"/>
                <w:sz w:val="24"/>
                <w:szCs w:val="24"/>
                <w:highlight w:val="none"/>
              </w:rPr>
            </w:pPr>
          </w:p>
        </w:tc>
        <w:tc>
          <w:tcPr>
            <w:tcW w:w="1158" w:type="dxa"/>
            <w:gridSpan w:val="2"/>
            <w:vAlign w:val="top"/>
          </w:tcPr>
          <w:p w14:paraId="5D73CE7D">
            <w:pPr>
              <w:kinsoku/>
              <w:topLinePunct w:val="0"/>
              <w:bidi w:val="0"/>
              <w:rPr>
                <w:rFonts w:hint="eastAsia" w:ascii="宋体" w:hAnsi="宋体" w:eastAsia="宋体" w:cs="宋体"/>
                <w:sz w:val="24"/>
                <w:szCs w:val="24"/>
                <w:highlight w:val="none"/>
              </w:rPr>
            </w:pPr>
          </w:p>
        </w:tc>
        <w:tc>
          <w:tcPr>
            <w:tcW w:w="1158" w:type="dxa"/>
            <w:gridSpan w:val="2"/>
            <w:vAlign w:val="top"/>
          </w:tcPr>
          <w:p w14:paraId="11A6D30C">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4743DA52">
            <w:pPr>
              <w:kinsoku/>
              <w:topLinePunct w:val="0"/>
              <w:bidi w:val="0"/>
              <w:rPr>
                <w:rFonts w:hint="eastAsia" w:ascii="宋体" w:hAnsi="宋体" w:eastAsia="宋体" w:cs="宋体"/>
                <w:sz w:val="24"/>
                <w:szCs w:val="24"/>
                <w:highlight w:val="none"/>
              </w:rPr>
            </w:pPr>
          </w:p>
        </w:tc>
      </w:tr>
      <w:tr w14:paraId="054F12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68885C07">
            <w:pPr>
              <w:pStyle w:val="25"/>
              <w:kinsoku/>
              <w:topLinePunct w:val="0"/>
              <w:bidi w:val="0"/>
              <w:spacing w:before="110" w:line="267"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3.18</w:t>
            </w:r>
          </w:p>
        </w:tc>
        <w:tc>
          <w:tcPr>
            <w:tcW w:w="3532" w:type="dxa"/>
            <w:gridSpan w:val="2"/>
            <w:vAlign w:val="top"/>
          </w:tcPr>
          <w:p w14:paraId="3EB790DC">
            <w:pPr>
              <w:pStyle w:val="25"/>
              <w:kinsoku/>
              <w:topLinePunct w:val="0"/>
              <w:bidi w:val="0"/>
              <w:spacing w:before="109" w:line="228" w:lineRule="auto"/>
              <w:ind w:left="59"/>
              <w:rPr>
                <w:rFonts w:hint="eastAsia" w:ascii="宋体" w:hAnsi="宋体" w:eastAsia="宋体" w:cs="宋体"/>
                <w:sz w:val="24"/>
                <w:szCs w:val="24"/>
                <w:highlight w:val="none"/>
                <w:lang w:val="en-US" w:eastAsia="zh-CN"/>
              </w:rPr>
            </w:pPr>
            <w:r>
              <w:rPr>
                <w:rFonts w:hint="eastAsia" w:ascii="宋体" w:hAnsi="宋体" w:eastAsia="宋体" w:cs="宋体"/>
                <w:spacing w:val="6"/>
                <w:sz w:val="24"/>
                <w:szCs w:val="24"/>
                <w:highlight w:val="none"/>
                <w:lang w:val="en-US" w:eastAsia="zh-CN"/>
              </w:rPr>
              <w:t>通信信道条件</w:t>
            </w:r>
          </w:p>
        </w:tc>
        <w:tc>
          <w:tcPr>
            <w:tcW w:w="989" w:type="dxa"/>
            <w:gridSpan w:val="2"/>
            <w:vAlign w:val="top"/>
          </w:tcPr>
          <w:p w14:paraId="08B0B78D">
            <w:pPr>
              <w:kinsoku/>
              <w:topLinePunct w:val="0"/>
              <w:bidi w:val="0"/>
              <w:rPr>
                <w:rFonts w:hint="eastAsia" w:ascii="宋体" w:hAnsi="宋体" w:eastAsia="宋体" w:cs="宋体"/>
                <w:sz w:val="24"/>
                <w:szCs w:val="24"/>
                <w:highlight w:val="none"/>
              </w:rPr>
            </w:pPr>
          </w:p>
        </w:tc>
        <w:tc>
          <w:tcPr>
            <w:tcW w:w="1158" w:type="dxa"/>
            <w:gridSpan w:val="2"/>
            <w:vAlign w:val="top"/>
          </w:tcPr>
          <w:p w14:paraId="7A27E65E">
            <w:pPr>
              <w:kinsoku/>
              <w:topLinePunct w:val="0"/>
              <w:bidi w:val="0"/>
              <w:rPr>
                <w:rFonts w:hint="eastAsia" w:ascii="宋体" w:hAnsi="宋体" w:eastAsia="宋体" w:cs="宋体"/>
                <w:sz w:val="24"/>
                <w:szCs w:val="24"/>
                <w:highlight w:val="none"/>
              </w:rPr>
            </w:pPr>
          </w:p>
        </w:tc>
        <w:tc>
          <w:tcPr>
            <w:tcW w:w="1158" w:type="dxa"/>
            <w:gridSpan w:val="2"/>
            <w:vAlign w:val="top"/>
          </w:tcPr>
          <w:p w14:paraId="7E88C8A5">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7D4FC646">
            <w:pPr>
              <w:kinsoku/>
              <w:topLinePunct w:val="0"/>
              <w:bidi w:val="0"/>
              <w:rPr>
                <w:rFonts w:hint="eastAsia" w:ascii="宋体" w:hAnsi="宋体" w:eastAsia="宋体" w:cs="宋体"/>
                <w:sz w:val="24"/>
                <w:szCs w:val="24"/>
                <w:highlight w:val="none"/>
              </w:rPr>
            </w:pPr>
          </w:p>
        </w:tc>
      </w:tr>
      <w:tr w14:paraId="635276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6" w:hRule="atLeast"/>
        </w:trPr>
        <w:tc>
          <w:tcPr>
            <w:tcW w:w="646" w:type="dxa"/>
            <w:gridSpan w:val="2"/>
            <w:tcBorders>
              <w:left w:val="single" w:color="000000" w:sz="2" w:space="0"/>
            </w:tcBorders>
            <w:vAlign w:val="top"/>
          </w:tcPr>
          <w:p w14:paraId="67BF0E51">
            <w:pPr>
              <w:pStyle w:val="25"/>
              <w:kinsoku/>
              <w:topLinePunct w:val="0"/>
              <w:bidi w:val="0"/>
              <w:spacing w:before="111" w:line="268"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3.19</w:t>
            </w:r>
          </w:p>
        </w:tc>
        <w:tc>
          <w:tcPr>
            <w:tcW w:w="3532" w:type="dxa"/>
            <w:gridSpan w:val="2"/>
            <w:vAlign w:val="top"/>
          </w:tcPr>
          <w:p w14:paraId="48B28190">
            <w:pPr>
              <w:pStyle w:val="25"/>
              <w:kinsoku/>
              <w:topLinePunct w:val="0"/>
              <w:bidi w:val="0"/>
              <w:spacing w:before="111" w:line="228" w:lineRule="auto"/>
              <w:ind w:left="46"/>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综合接地网</w:t>
            </w:r>
          </w:p>
        </w:tc>
        <w:tc>
          <w:tcPr>
            <w:tcW w:w="989" w:type="dxa"/>
            <w:gridSpan w:val="2"/>
            <w:vAlign w:val="top"/>
          </w:tcPr>
          <w:p w14:paraId="51BC139B">
            <w:pPr>
              <w:kinsoku/>
              <w:topLinePunct w:val="0"/>
              <w:bidi w:val="0"/>
              <w:rPr>
                <w:rFonts w:hint="eastAsia" w:ascii="宋体" w:hAnsi="宋体" w:eastAsia="宋体" w:cs="宋体"/>
                <w:sz w:val="24"/>
                <w:szCs w:val="24"/>
                <w:highlight w:val="none"/>
              </w:rPr>
            </w:pPr>
          </w:p>
        </w:tc>
        <w:tc>
          <w:tcPr>
            <w:tcW w:w="1158" w:type="dxa"/>
            <w:gridSpan w:val="2"/>
            <w:vAlign w:val="top"/>
          </w:tcPr>
          <w:p w14:paraId="1290D9A5">
            <w:pPr>
              <w:kinsoku/>
              <w:topLinePunct w:val="0"/>
              <w:bidi w:val="0"/>
              <w:rPr>
                <w:rFonts w:hint="eastAsia" w:ascii="宋体" w:hAnsi="宋体" w:eastAsia="宋体" w:cs="宋体"/>
                <w:sz w:val="24"/>
                <w:szCs w:val="24"/>
                <w:highlight w:val="none"/>
              </w:rPr>
            </w:pPr>
          </w:p>
        </w:tc>
        <w:tc>
          <w:tcPr>
            <w:tcW w:w="1158" w:type="dxa"/>
            <w:gridSpan w:val="2"/>
            <w:vAlign w:val="top"/>
          </w:tcPr>
          <w:p w14:paraId="72A4DAF2">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2853ADFF">
            <w:pPr>
              <w:kinsoku/>
              <w:topLinePunct w:val="0"/>
              <w:bidi w:val="0"/>
              <w:rPr>
                <w:rFonts w:hint="eastAsia" w:ascii="宋体" w:hAnsi="宋体" w:eastAsia="宋体" w:cs="宋体"/>
                <w:sz w:val="24"/>
                <w:szCs w:val="24"/>
                <w:highlight w:val="none"/>
              </w:rPr>
            </w:pPr>
          </w:p>
        </w:tc>
      </w:tr>
      <w:tr w14:paraId="7A4D49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7220822A">
            <w:pPr>
              <w:pStyle w:val="25"/>
              <w:kinsoku/>
              <w:topLinePunct w:val="0"/>
              <w:bidi w:val="0"/>
              <w:spacing w:before="109" w:line="268"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3.20</w:t>
            </w:r>
          </w:p>
        </w:tc>
        <w:tc>
          <w:tcPr>
            <w:tcW w:w="3532" w:type="dxa"/>
            <w:gridSpan w:val="2"/>
            <w:vAlign w:val="top"/>
          </w:tcPr>
          <w:p w14:paraId="4D2DAD92">
            <w:pPr>
              <w:pStyle w:val="25"/>
              <w:kinsoku/>
              <w:topLinePunct w:val="0"/>
              <w:bidi w:val="0"/>
              <w:spacing w:before="109" w:line="228" w:lineRule="auto"/>
              <w:ind w:left="4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现场知晓</w:t>
            </w:r>
          </w:p>
        </w:tc>
        <w:tc>
          <w:tcPr>
            <w:tcW w:w="989" w:type="dxa"/>
            <w:gridSpan w:val="2"/>
            <w:vAlign w:val="top"/>
          </w:tcPr>
          <w:p w14:paraId="5317C0BA">
            <w:pPr>
              <w:kinsoku/>
              <w:topLinePunct w:val="0"/>
              <w:bidi w:val="0"/>
              <w:rPr>
                <w:rFonts w:hint="eastAsia" w:ascii="宋体" w:hAnsi="宋体" w:eastAsia="宋体" w:cs="宋体"/>
                <w:sz w:val="24"/>
                <w:szCs w:val="24"/>
                <w:highlight w:val="none"/>
              </w:rPr>
            </w:pPr>
          </w:p>
        </w:tc>
        <w:tc>
          <w:tcPr>
            <w:tcW w:w="1158" w:type="dxa"/>
            <w:gridSpan w:val="2"/>
            <w:vAlign w:val="top"/>
          </w:tcPr>
          <w:p w14:paraId="096162E4">
            <w:pPr>
              <w:kinsoku/>
              <w:topLinePunct w:val="0"/>
              <w:bidi w:val="0"/>
              <w:rPr>
                <w:rFonts w:hint="eastAsia" w:ascii="宋体" w:hAnsi="宋体" w:eastAsia="宋体" w:cs="宋体"/>
                <w:sz w:val="24"/>
                <w:szCs w:val="24"/>
                <w:highlight w:val="none"/>
              </w:rPr>
            </w:pPr>
          </w:p>
        </w:tc>
        <w:tc>
          <w:tcPr>
            <w:tcW w:w="1158" w:type="dxa"/>
            <w:gridSpan w:val="2"/>
            <w:vAlign w:val="top"/>
          </w:tcPr>
          <w:p w14:paraId="06E69A0D">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196937A3">
            <w:pPr>
              <w:kinsoku/>
              <w:topLinePunct w:val="0"/>
              <w:bidi w:val="0"/>
              <w:rPr>
                <w:rFonts w:hint="eastAsia" w:ascii="宋体" w:hAnsi="宋体" w:eastAsia="宋体" w:cs="宋体"/>
                <w:sz w:val="24"/>
                <w:szCs w:val="24"/>
                <w:highlight w:val="none"/>
              </w:rPr>
            </w:pPr>
          </w:p>
        </w:tc>
      </w:tr>
      <w:tr w14:paraId="16932E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34DD78C9">
            <w:pPr>
              <w:pStyle w:val="25"/>
              <w:kinsoku/>
              <w:topLinePunct w:val="0"/>
              <w:bidi w:val="0"/>
              <w:spacing w:before="110" w:line="270" w:lineRule="exact"/>
              <w:ind w:left="60"/>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4</w:t>
            </w:r>
          </w:p>
        </w:tc>
        <w:tc>
          <w:tcPr>
            <w:tcW w:w="3532" w:type="dxa"/>
            <w:gridSpan w:val="2"/>
            <w:vAlign w:val="top"/>
          </w:tcPr>
          <w:p w14:paraId="21BE48D7">
            <w:pPr>
              <w:pStyle w:val="25"/>
              <w:kinsoku/>
              <w:topLinePunct w:val="0"/>
              <w:bidi w:val="0"/>
              <w:spacing w:before="111" w:line="228" w:lineRule="auto"/>
              <w:ind w:left="46"/>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工作范围及职责</w:t>
            </w:r>
          </w:p>
        </w:tc>
        <w:tc>
          <w:tcPr>
            <w:tcW w:w="989" w:type="dxa"/>
            <w:gridSpan w:val="2"/>
            <w:vAlign w:val="top"/>
          </w:tcPr>
          <w:p w14:paraId="33CB446B">
            <w:pPr>
              <w:kinsoku/>
              <w:topLinePunct w:val="0"/>
              <w:bidi w:val="0"/>
              <w:rPr>
                <w:rFonts w:hint="eastAsia" w:ascii="宋体" w:hAnsi="宋体" w:eastAsia="宋体" w:cs="宋体"/>
                <w:sz w:val="24"/>
                <w:szCs w:val="24"/>
                <w:highlight w:val="none"/>
              </w:rPr>
            </w:pPr>
          </w:p>
        </w:tc>
        <w:tc>
          <w:tcPr>
            <w:tcW w:w="1158" w:type="dxa"/>
            <w:gridSpan w:val="2"/>
            <w:vAlign w:val="top"/>
          </w:tcPr>
          <w:p w14:paraId="3E2F1E2D">
            <w:pPr>
              <w:kinsoku/>
              <w:topLinePunct w:val="0"/>
              <w:bidi w:val="0"/>
              <w:rPr>
                <w:rFonts w:hint="eastAsia" w:ascii="宋体" w:hAnsi="宋体" w:eastAsia="宋体" w:cs="宋体"/>
                <w:sz w:val="24"/>
                <w:szCs w:val="24"/>
                <w:highlight w:val="none"/>
              </w:rPr>
            </w:pPr>
          </w:p>
        </w:tc>
        <w:tc>
          <w:tcPr>
            <w:tcW w:w="1158" w:type="dxa"/>
            <w:gridSpan w:val="2"/>
            <w:vAlign w:val="top"/>
          </w:tcPr>
          <w:p w14:paraId="4AFD3437">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28FC36CE">
            <w:pPr>
              <w:kinsoku/>
              <w:topLinePunct w:val="0"/>
              <w:bidi w:val="0"/>
              <w:rPr>
                <w:rFonts w:hint="eastAsia" w:ascii="宋体" w:hAnsi="宋体" w:eastAsia="宋体" w:cs="宋体"/>
                <w:sz w:val="24"/>
                <w:szCs w:val="24"/>
                <w:highlight w:val="none"/>
              </w:rPr>
            </w:pPr>
          </w:p>
        </w:tc>
      </w:tr>
      <w:tr w14:paraId="71E2EE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4509FBDA">
            <w:pPr>
              <w:pStyle w:val="25"/>
              <w:kinsoku/>
              <w:topLinePunct w:val="0"/>
              <w:bidi w:val="0"/>
              <w:spacing w:before="112" w:line="267" w:lineRule="exact"/>
              <w:ind w:left="60"/>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4.1</w:t>
            </w:r>
          </w:p>
        </w:tc>
        <w:tc>
          <w:tcPr>
            <w:tcW w:w="3532" w:type="dxa"/>
            <w:gridSpan w:val="2"/>
            <w:vAlign w:val="top"/>
          </w:tcPr>
          <w:p w14:paraId="41A77B2C">
            <w:pPr>
              <w:pStyle w:val="25"/>
              <w:kinsoku/>
              <w:topLinePunct w:val="0"/>
              <w:bidi w:val="0"/>
              <w:spacing w:before="112" w:line="227" w:lineRule="auto"/>
              <w:ind w:left="4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基本要求</w:t>
            </w:r>
          </w:p>
        </w:tc>
        <w:tc>
          <w:tcPr>
            <w:tcW w:w="989" w:type="dxa"/>
            <w:gridSpan w:val="2"/>
            <w:vAlign w:val="top"/>
          </w:tcPr>
          <w:p w14:paraId="78E9B1DC">
            <w:pPr>
              <w:kinsoku/>
              <w:topLinePunct w:val="0"/>
              <w:bidi w:val="0"/>
              <w:rPr>
                <w:rFonts w:hint="eastAsia" w:ascii="宋体" w:hAnsi="宋体" w:eastAsia="宋体" w:cs="宋体"/>
                <w:sz w:val="24"/>
                <w:szCs w:val="24"/>
                <w:highlight w:val="none"/>
              </w:rPr>
            </w:pPr>
          </w:p>
        </w:tc>
        <w:tc>
          <w:tcPr>
            <w:tcW w:w="1158" w:type="dxa"/>
            <w:gridSpan w:val="2"/>
            <w:vAlign w:val="top"/>
          </w:tcPr>
          <w:p w14:paraId="414A68DC">
            <w:pPr>
              <w:kinsoku/>
              <w:topLinePunct w:val="0"/>
              <w:bidi w:val="0"/>
              <w:rPr>
                <w:rFonts w:hint="eastAsia" w:ascii="宋体" w:hAnsi="宋体" w:eastAsia="宋体" w:cs="宋体"/>
                <w:sz w:val="24"/>
                <w:szCs w:val="24"/>
                <w:highlight w:val="none"/>
              </w:rPr>
            </w:pPr>
          </w:p>
        </w:tc>
        <w:tc>
          <w:tcPr>
            <w:tcW w:w="1158" w:type="dxa"/>
            <w:gridSpan w:val="2"/>
            <w:vAlign w:val="top"/>
          </w:tcPr>
          <w:p w14:paraId="753EC70A">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5415CC0E">
            <w:pPr>
              <w:kinsoku/>
              <w:topLinePunct w:val="0"/>
              <w:bidi w:val="0"/>
              <w:rPr>
                <w:rFonts w:hint="eastAsia" w:ascii="宋体" w:hAnsi="宋体" w:eastAsia="宋体" w:cs="宋体"/>
                <w:sz w:val="24"/>
                <w:szCs w:val="24"/>
                <w:highlight w:val="none"/>
              </w:rPr>
            </w:pPr>
          </w:p>
        </w:tc>
      </w:tr>
      <w:tr w14:paraId="7ED830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6" w:hRule="atLeast"/>
        </w:trPr>
        <w:tc>
          <w:tcPr>
            <w:tcW w:w="646" w:type="dxa"/>
            <w:gridSpan w:val="2"/>
            <w:tcBorders>
              <w:left w:val="single" w:color="000000" w:sz="2" w:space="0"/>
            </w:tcBorders>
            <w:vAlign w:val="top"/>
          </w:tcPr>
          <w:p w14:paraId="61DB4ED8">
            <w:pPr>
              <w:pStyle w:val="25"/>
              <w:kinsoku/>
              <w:topLinePunct w:val="0"/>
              <w:bidi w:val="0"/>
              <w:spacing w:before="111" w:line="267" w:lineRule="exact"/>
              <w:ind w:left="60"/>
              <w:rPr>
                <w:rFonts w:hint="eastAsia" w:ascii="宋体" w:hAnsi="宋体" w:eastAsia="宋体" w:cs="宋体"/>
                <w:sz w:val="24"/>
                <w:szCs w:val="24"/>
                <w:highlight w:val="none"/>
              </w:rPr>
            </w:pPr>
            <w:r>
              <w:rPr>
                <w:rFonts w:hint="eastAsia" w:ascii="宋体" w:hAnsi="宋体" w:eastAsia="宋体" w:cs="宋体"/>
                <w:b/>
                <w:bCs/>
                <w:position w:val="1"/>
                <w:sz w:val="24"/>
                <w:szCs w:val="24"/>
                <w:highlight w:val="none"/>
              </w:rPr>
              <w:t>4.2</w:t>
            </w:r>
          </w:p>
        </w:tc>
        <w:tc>
          <w:tcPr>
            <w:tcW w:w="3532" w:type="dxa"/>
            <w:gridSpan w:val="2"/>
            <w:vAlign w:val="top"/>
          </w:tcPr>
          <w:p w14:paraId="7ABA6305">
            <w:pPr>
              <w:pStyle w:val="25"/>
              <w:kinsoku/>
              <w:topLinePunct w:val="0"/>
              <w:bidi w:val="0"/>
              <w:spacing w:before="110" w:line="228" w:lineRule="auto"/>
              <w:ind w:left="53"/>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（*）责任范围</w:t>
            </w:r>
          </w:p>
        </w:tc>
        <w:tc>
          <w:tcPr>
            <w:tcW w:w="989" w:type="dxa"/>
            <w:gridSpan w:val="2"/>
            <w:vAlign w:val="top"/>
          </w:tcPr>
          <w:p w14:paraId="24D094C6">
            <w:pPr>
              <w:kinsoku/>
              <w:topLinePunct w:val="0"/>
              <w:bidi w:val="0"/>
              <w:rPr>
                <w:rFonts w:hint="eastAsia" w:ascii="宋体" w:hAnsi="宋体" w:eastAsia="宋体" w:cs="宋体"/>
                <w:sz w:val="24"/>
                <w:szCs w:val="24"/>
                <w:highlight w:val="none"/>
              </w:rPr>
            </w:pPr>
          </w:p>
        </w:tc>
        <w:tc>
          <w:tcPr>
            <w:tcW w:w="1158" w:type="dxa"/>
            <w:gridSpan w:val="2"/>
            <w:vAlign w:val="top"/>
          </w:tcPr>
          <w:p w14:paraId="4A4B9B13">
            <w:pPr>
              <w:kinsoku/>
              <w:topLinePunct w:val="0"/>
              <w:bidi w:val="0"/>
              <w:rPr>
                <w:rFonts w:hint="eastAsia" w:ascii="宋体" w:hAnsi="宋体" w:eastAsia="宋体" w:cs="宋体"/>
                <w:sz w:val="24"/>
                <w:szCs w:val="24"/>
                <w:highlight w:val="none"/>
              </w:rPr>
            </w:pPr>
          </w:p>
        </w:tc>
        <w:tc>
          <w:tcPr>
            <w:tcW w:w="1158" w:type="dxa"/>
            <w:gridSpan w:val="2"/>
            <w:vAlign w:val="top"/>
          </w:tcPr>
          <w:p w14:paraId="5B0475C6">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35289A41">
            <w:pPr>
              <w:kinsoku/>
              <w:topLinePunct w:val="0"/>
              <w:bidi w:val="0"/>
              <w:rPr>
                <w:rFonts w:hint="eastAsia" w:ascii="宋体" w:hAnsi="宋体" w:eastAsia="宋体" w:cs="宋体"/>
                <w:sz w:val="24"/>
                <w:szCs w:val="24"/>
                <w:highlight w:val="none"/>
              </w:rPr>
            </w:pPr>
          </w:p>
        </w:tc>
      </w:tr>
      <w:tr w14:paraId="137F1D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391A447D">
            <w:pPr>
              <w:pStyle w:val="25"/>
              <w:kinsoku/>
              <w:topLinePunct w:val="0"/>
              <w:bidi w:val="0"/>
              <w:spacing w:before="111" w:line="268" w:lineRule="exact"/>
              <w:ind w:left="60"/>
              <w:rPr>
                <w:rFonts w:hint="eastAsia" w:ascii="宋体" w:hAnsi="宋体" w:eastAsia="宋体" w:cs="宋体"/>
                <w:sz w:val="24"/>
                <w:szCs w:val="24"/>
                <w:highlight w:val="none"/>
              </w:rPr>
            </w:pPr>
            <w:r>
              <w:rPr>
                <w:rFonts w:hint="eastAsia" w:ascii="宋体" w:hAnsi="宋体" w:eastAsia="宋体" w:cs="宋体"/>
                <w:b/>
                <w:bCs/>
                <w:position w:val="1"/>
                <w:sz w:val="24"/>
                <w:szCs w:val="24"/>
                <w:highlight w:val="none"/>
              </w:rPr>
              <w:t>4.3</w:t>
            </w:r>
          </w:p>
        </w:tc>
        <w:tc>
          <w:tcPr>
            <w:tcW w:w="3532" w:type="dxa"/>
            <w:gridSpan w:val="2"/>
            <w:vAlign w:val="top"/>
          </w:tcPr>
          <w:p w14:paraId="5F75B177">
            <w:pPr>
              <w:pStyle w:val="25"/>
              <w:kinsoku/>
              <w:topLinePunct w:val="0"/>
              <w:bidi w:val="0"/>
              <w:spacing w:before="112" w:line="228" w:lineRule="auto"/>
              <w:ind w:left="53"/>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（*）工作范围</w:t>
            </w:r>
          </w:p>
        </w:tc>
        <w:tc>
          <w:tcPr>
            <w:tcW w:w="989" w:type="dxa"/>
            <w:gridSpan w:val="2"/>
            <w:vAlign w:val="top"/>
          </w:tcPr>
          <w:p w14:paraId="61D6B25C">
            <w:pPr>
              <w:kinsoku/>
              <w:topLinePunct w:val="0"/>
              <w:bidi w:val="0"/>
              <w:rPr>
                <w:rFonts w:hint="eastAsia" w:ascii="宋体" w:hAnsi="宋体" w:eastAsia="宋体" w:cs="宋体"/>
                <w:sz w:val="24"/>
                <w:szCs w:val="24"/>
                <w:highlight w:val="none"/>
              </w:rPr>
            </w:pPr>
          </w:p>
        </w:tc>
        <w:tc>
          <w:tcPr>
            <w:tcW w:w="1158" w:type="dxa"/>
            <w:gridSpan w:val="2"/>
            <w:vAlign w:val="top"/>
          </w:tcPr>
          <w:p w14:paraId="1AC0F82C">
            <w:pPr>
              <w:kinsoku/>
              <w:topLinePunct w:val="0"/>
              <w:bidi w:val="0"/>
              <w:rPr>
                <w:rFonts w:hint="eastAsia" w:ascii="宋体" w:hAnsi="宋体" w:eastAsia="宋体" w:cs="宋体"/>
                <w:sz w:val="24"/>
                <w:szCs w:val="24"/>
                <w:highlight w:val="none"/>
              </w:rPr>
            </w:pPr>
          </w:p>
        </w:tc>
        <w:tc>
          <w:tcPr>
            <w:tcW w:w="1158" w:type="dxa"/>
            <w:gridSpan w:val="2"/>
            <w:vAlign w:val="top"/>
          </w:tcPr>
          <w:p w14:paraId="7F10F11B">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6FD1C021">
            <w:pPr>
              <w:kinsoku/>
              <w:topLinePunct w:val="0"/>
              <w:bidi w:val="0"/>
              <w:rPr>
                <w:rFonts w:hint="eastAsia" w:ascii="宋体" w:hAnsi="宋体" w:eastAsia="宋体" w:cs="宋体"/>
                <w:sz w:val="24"/>
                <w:szCs w:val="24"/>
                <w:highlight w:val="none"/>
              </w:rPr>
            </w:pPr>
          </w:p>
        </w:tc>
      </w:tr>
      <w:tr w14:paraId="7935FF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6" w:hRule="atLeast"/>
        </w:trPr>
        <w:tc>
          <w:tcPr>
            <w:tcW w:w="646" w:type="dxa"/>
            <w:gridSpan w:val="2"/>
            <w:tcBorders>
              <w:left w:val="single" w:color="000000" w:sz="2" w:space="0"/>
            </w:tcBorders>
            <w:vAlign w:val="top"/>
          </w:tcPr>
          <w:p w14:paraId="42C5B461">
            <w:pPr>
              <w:pStyle w:val="25"/>
              <w:kinsoku/>
              <w:topLinePunct w:val="0"/>
              <w:bidi w:val="0"/>
              <w:spacing w:before="113" w:line="268" w:lineRule="exact"/>
              <w:ind w:left="65"/>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5</w:t>
            </w:r>
          </w:p>
        </w:tc>
        <w:tc>
          <w:tcPr>
            <w:tcW w:w="3532" w:type="dxa"/>
            <w:gridSpan w:val="2"/>
            <w:vAlign w:val="top"/>
          </w:tcPr>
          <w:p w14:paraId="5B50BDC0">
            <w:pPr>
              <w:pStyle w:val="25"/>
              <w:kinsoku/>
              <w:topLinePunct w:val="0"/>
              <w:bidi w:val="0"/>
              <w:spacing w:before="112" w:line="227"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供货范围及要求</w:t>
            </w:r>
          </w:p>
        </w:tc>
        <w:tc>
          <w:tcPr>
            <w:tcW w:w="989" w:type="dxa"/>
            <w:gridSpan w:val="2"/>
            <w:vAlign w:val="top"/>
          </w:tcPr>
          <w:p w14:paraId="0A1F52B8">
            <w:pPr>
              <w:kinsoku/>
              <w:topLinePunct w:val="0"/>
              <w:bidi w:val="0"/>
              <w:rPr>
                <w:rFonts w:hint="eastAsia" w:ascii="宋体" w:hAnsi="宋体" w:eastAsia="宋体" w:cs="宋体"/>
                <w:sz w:val="24"/>
                <w:szCs w:val="24"/>
                <w:highlight w:val="none"/>
              </w:rPr>
            </w:pPr>
          </w:p>
        </w:tc>
        <w:tc>
          <w:tcPr>
            <w:tcW w:w="1158" w:type="dxa"/>
            <w:gridSpan w:val="2"/>
            <w:vAlign w:val="top"/>
          </w:tcPr>
          <w:p w14:paraId="72989350">
            <w:pPr>
              <w:kinsoku/>
              <w:topLinePunct w:val="0"/>
              <w:bidi w:val="0"/>
              <w:rPr>
                <w:rFonts w:hint="eastAsia" w:ascii="宋体" w:hAnsi="宋体" w:eastAsia="宋体" w:cs="宋体"/>
                <w:sz w:val="24"/>
                <w:szCs w:val="24"/>
                <w:highlight w:val="none"/>
              </w:rPr>
            </w:pPr>
          </w:p>
        </w:tc>
        <w:tc>
          <w:tcPr>
            <w:tcW w:w="1158" w:type="dxa"/>
            <w:gridSpan w:val="2"/>
            <w:vAlign w:val="top"/>
          </w:tcPr>
          <w:p w14:paraId="72E605CB">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2BC178C6">
            <w:pPr>
              <w:kinsoku/>
              <w:topLinePunct w:val="0"/>
              <w:bidi w:val="0"/>
              <w:rPr>
                <w:rFonts w:hint="eastAsia" w:ascii="宋体" w:hAnsi="宋体" w:eastAsia="宋体" w:cs="宋体"/>
                <w:sz w:val="24"/>
                <w:szCs w:val="24"/>
                <w:highlight w:val="none"/>
              </w:rPr>
            </w:pPr>
          </w:p>
        </w:tc>
      </w:tr>
      <w:tr w14:paraId="28F943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4" w:hRule="atLeast"/>
        </w:trPr>
        <w:tc>
          <w:tcPr>
            <w:tcW w:w="646" w:type="dxa"/>
            <w:gridSpan w:val="2"/>
            <w:tcBorders>
              <w:left w:val="single" w:color="000000" w:sz="2" w:space="0"/>
            </w:tcBorders>
            <w:vAlign w:val="top"/>
          </w:tcPr>
          <w:p w14:paraId="643B2090">
            <w:pPr>
              <w:pStyle w:val="25"/>
              <w:kinsoku/>
              <w:topLinePunct w:val="0"/>
              <w:bidi w:val="0"/>
              <w:spacing w:before="111" w:line="267" w:lineRule="exact"/>
              <w:ind w:left="65"/>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5.1</w:t>
            </w:r>
          </w:p>
        </w:tc>
        <w:tc>
          <w:tcPr>
            <w:tcW w:w="3532" w:type="dxa"/>
            <w:gridSpan w:val="2"/>
            <w:vAlign w:val="top"/>
          </w:tcPr>
          <w:p w14:paraId="16716942">
            <w:pPr>
              <w:pStyle w:val="25"/>
              <w:kinsoku/>
              <w:topLinePunct w:val="0"/>
              <w:bidi w:val="0"/>
              <w:spacing w:before="110" w:line="227" w:lineRule="auto"/>
              <w:ind w:left="4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基本要求</w:t>
            </w:r>
          </w:p>
        </w:tc>
        <w:tc>
          <w:tcPr>
            <w:tcW w:w="989" w:type="dxa"/>
            <w:gridSpan w:val="2"/>
            <w:vAlign w:val="top"/>
          </w:tcPr>
          <w:p w14:paraId="0A98BB25">
            <w:pPr>
              <w:kinsoku/>
              <w:topLinePunct w:val="0"/>
              <w:bidi w:val="0"/>
              <w:rPr>
                <w:rFonts w:hint="eastAsia" w:ascii="宋体" w:hAnsi="宋体" w:eastAsia="宋体" w:cs="宋体"/>
                <w:sz w:val="24"/>
                <w:szCs w:val="24"/>
                <w:highlight w:val="none"/>
              </w:rPr>
            </w:pPr>
          </w:p>
        </w:tc>
        <w:tc>
          <w:tcPr>
            <w:tcW w:w="1158" w:type="dxa"/>
            <w:gridSpan w:val="2"/>
            <w:vAlign w:val="top"/>
          </w:tcPr>
          <w:p w14:paraId="715A1C60">
            <w:pPr>
              <w:kinsoku/>
              <w:topLinePunct w:val="0"/>
              <w:bidi w:val="0"/>
              <w:rPr>
                <w:rFonts w:hint="eastAsia" w:ascii="宋体" w:hAnsi="宋体" w:eastAsia="宋体" w:cs="宋体"/>
                <w:sz w:val="24"/>
                <w:szCs w:val="24"/>
                <w:highlight w:val="none"/>
              </w:rPr>
            </w:pPr>
          </w:p>
        </w:tc>
        <w:tc>
          <w:tcPr>
            <w:tcW w:w="1158" w:type="dxa"/>
            <w:gridSpan w:val="2"/>
            <w:vAlign w:val="top"/>
          </w:tcPr>
          <w:p w14:paraId="13FAF219">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52861C61">
            <w:pPr>
              <w:kinsoku/>
              <w:topLinePunct w:val="0"/>
              <w:bidi w:val="0"/>
              <w:rPr>
                <w:rFonts w:hint="eastAsia" w:ascii="宋体" w:hAnsi="宋体" w:eastAsia="宋体" w:cs="宋体"/>
                <w:sz w:val="24"/>
                <w:szCs w:val="24"/>
                <w:highlight w:val="none"/>
              </w:rPr>
            </w:pPr>
          </w:p>
        </w:tc>
      </w:tr>
      <w:tr w14:paraId="41DE20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6" w:hRule="atLeast"/>
        </w:trPr>
        <w:tc>
          <w:tcPr>
            <w:tcW w:w="646" w:type="dxa"/>
            <w:gridSpan w:val="2"/>
            <w:tcBorders>
              <w:left w:val="single" w:color="000000" w:sz="2" w:space="0"/>
            </w:tcBorders>
            <w:vAlign w:val="top"/>
          </w:tcPr>
          <w:p w14:paraId="52CDF38D">
            <w:pPr>
              <w:pStyle w:val="25"/>
              <w:kinsoku/>
              <w:topLinePunct w:val="0"/>
              <w:bidi w:val="0"/>
              <w:spacing w:before="113" w:line="268" w:lineRule="exact"/>
              <w:ind w:left="65"/>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5.2</w:t>
            </w:r>
          </w:p>
        </w:tc>
        <w:tc>
          <w:tcPr>
            <w:tcW w:w="3532" w:type="dxa"/>
            <w:gridSpan w:val="2"/>
            <w:vAlign w:val="top"/>
          </w:tcPr>
          <w:p w14:paraId="32E363BB">
            <w:pPr>
              <w:pStyle w:val="25"/>
              <w:kinsoku/>
              <w:topLinePunct w:val="0"/>
              <w:bidi w:val="0"/>
              <w:spacing w:before="113" w:line="227"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包括的供货</w:t>
            </w:r>
          </w:p>
        </w:tc>
        <w:tc>
          <w:tcPr>
            <w:tcW w:w="989" w:type="dxa"/>
            <w:gridSpan w:val="2"/>
            <w:vAlign w:val="top"/>
          </w:tcPr>
          <w:p w14:paraId="479281D3">
            <w:pPr>
              <w:kinsoku/>
              <w:topLinePunct w:val="0"/>
              <w:bidi w:val="0"/>
              <w:rPr>
                <w:rFonts w:hint="eastAsia" w:ascii="宋体" w:hAnsi="宋体" w:eastAsia="宋体" w:cs="宋体"/>
                <w:sz w:val="24"/>
                <w:szCs w:val="24"/>
                <w:highlight w:val="none"/>
              </w:rPr>
            </w:pPr>
          </w:p>
        </w:tc>
        <w:tc>
          <w:tcPr>
            <w:tcW w:w="1158" w:type="dxa"/>
            <w:gridSpan w:val="2"/>
            <w:vAlign w:val="top"/>
          </w:tcPr>
          <w:p w14:paraId="0C82138D">
            <w:pPr>
              <w:kinsoku/>
              <w:topLinePunct w:val="0"/>
              <w:bidi w:val="0"/>
              <w:rPr>
                <w:rFonts w:hint="eastAsia" w:ascii="宋体" w:hAnsi="宋体" w:eastAsia="宋体" w:cs="宋体"/>
                <w:sz w:val="24"/>
                <w:szCs w:val="24"/>
                <w:highlight w:val="none"/>
              </w:rPr>
            </w:pPr>
          </w:p>
        </w:tc>
        <w:tc>
          <w:tcPr>
            <w:tcW w:w="1158" w:type="dxa"/>
            <w:gridSpan w:val="2"/>
            <w:vAlign w:val="top"/>
          </w:tcPr>
          <w:p w14:paraId="0F527FB5">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11F45591">
            <w:pPr>
              <w:kinsoku/>
              <w:topLinePunct w:val="0"/>
              <w:bidi w:val="0"/>
              <w:rPr>
                <w:rFonts w:hint="eastAsia" w:ascii="宋体" w:hAnsi="宋体" w:eastAsia="宋体" w:cs="宋体"/>
                <w:sz w:val="24"/>
                <w:szCs w:val="24"/>
                <w:highlight w:val="none"/>
              </w:rPr>
            </w:pPr>
          </w:p>
        </w:tc>
      </w:tr>
      <w:tr w14:paraId="3401E2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5" w:hRule="atLeast"/>
        </w:trPr>
        <w:tc>
          <w:tcPr>
            <w:tcW w:w="646" w:type="dxa"/>
            <w:gridSpan w:val="2"/>
            <w:tcBorders>
              <w:left w:val="single" w:color="000000" w:sz="2" w:space="0"/>
            </w:tcBorders>
            <w:vAlign w:val="top"/>
          </w:tcPr>
          <w:p w14:paraId="2E820425">
            <w:pPr>
              <w:pStyle w:val="25"/>
              <w:kinsoku/>
              <w:topLinePunct w:val="0"/>
              <w:bidi w:val="0"/>
              <w:spacing w:before="111" w:line="268" w:lineRule="exact"/>
              <w:ind w:left="65"/>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5.3</w:t>
            </w:r>
          </w:p>
        </w:tc>
        <w:tc>
          <w:tcPr>
            <w:tcW w:w="3532" w:type="dxa"/>
            <w:gridSpan w:val="2"/>
            <w:vAlign w:val="top"/>
          </w:tcPr>
          <w:p w14:paraId="0B5D4DF9">
            <w:pPr>
              <w:pStyle w:val="25"/>
              <w:kinsoku/>
              <w:topLinePunct w:val="0"/>
              <w:bidi w:val="0"/>
              <w:spacing w:before="111" w:line="227" w:lineRule="auto"/>
              <w:ind w:left="46"/>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不</w:t>
            </w:r>
            <w:r>
              <w:rPr>
                <w:rFonts w:hint="eastAsia" w:ascii="宋体" w:hAnsi="宋体" w:eastAsia="宋体" w:cs="宋体"/>
                <w:spacing w:val="8"/>
                <w:sz w:val="24"/>
                <w:szCs w:val="24"/>
                <w:highlight w:val="none"/>
              </w:rPr>
              <w:t>包括的供货</w:t>
            </w:r>
          </w:p>
        </w:tc>
        <w:tc>
          <w:tcPr>
            <w:tcW w:w="989" w:type="dxa"/>
            <w:gridSpan w:val="2"/>
            <w:vAlign w:val="top"/>
          </w:tcPr>
          <w:p w14:paraId="4F437781">
            <w:pPr>
              <w:kinsoku/>
              <w:topLinePunct w:val="0"/>
              <w:bidi w:val="0"/>
              <w:rPr>
                <w:rFonts w:hint="eastAsia" w:ascii="宋体" w:hAnsi="宋体" w:eastAsia="宋体" w:cs="宋体"/>
                <w:sz w:val="24"/>
                <w:szCs w:val="24"/>
                <w:highlight w:val="none"/>
              </w:rPr>
            </w:pPr>
          </w:p>
        </w:tc>
        <w:tc>
          <w:tcPr>
            <w:tcW w:w="1158" w:type="dxa"/>
            <w:gridSpan w:val="2"/>
            <w:vAlign w:val="top"/>
          </w:tcPr>
          <w:p w14:paraId="72FDCC7F">
            <w:pPr>
              <w:kinsoku/>
              <w:topLinePunct w:val="0"/>
              <w:bidi w:val="0"/>
              <w:rPr>
                <w:rFonts w:hint="eastAsia" w:ascii="宋体" w:hAnsi="宋体" w:eastAsia="宋体" w:cs="宋体"/>
                <w:sz w:val="24"/>
                <w:szCs w:val="24"/>
                <w:highlight w:val="none"/>
              </w:rPr>
            </w:pPr>
          </w:p>
        </w:tc>
        <w:tc>
          <w:tcPr>
            <w:tcW w:w="1158" w:type="dxa"/>
            <w:gridSpan w:val="2"/>
            <w:vAlign w:val="top"/>
          </w:tcPr>
          <w:p w14:paraId="0B5018A4">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6407646C">
            <w:pPr>
              <w:kinsoku/>
              <w:topLinePunct w:val="0"/>
              <w:bidi w:val="0"/>
              <w:rPr>
                <w:rFonts w:hint="eastAsia" w:ascii="宋体" w:hAnsi="宋体" w:eastAsia="宋体" w:cs="宋体"/>
                <w:sz w:val="24"/>
                <w:szCs w:val="24"/>
                <w:highlight w:val="none"/>
              </w:rPr>
            </w:pPr>
          </w:p>
        </w:tc>
      </w:tr>
      <w:tr w14:paraId="128518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36" w:hRule="atLeast"/>
        </w:trPr>
        <w:tc>
          <w:tcPr>
            <w:tcW w:w="646" w:type="dxa"/>
            <w:gridSpan w:val="2"/>
            <w:tcBorders>
              <w:left w:val="single" w:color="000000" w:sz="2" w:space="0"/>
            </w:tcBorders>
            <w:vAlign w:val="top"/>
          </w:tcPr>
          <w:p w14:paraId="78244143">
            <w:pPr>
              <w:pStyle w:val="25"/>
              <w:kinsoku/>
              <w:topLinePunct w:val="0"/>
              <w:bidi w:val="0"/>
              <w:spacing w:before="112" w:line="269" w:lineRule="exact"/>
              <w:ind w:left="62"/>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6</w:t>
            </w:r>
          </w:p>
        </w:tc>
        <w:tc>
          <w:tcPr>
            <w:tcW w:w="3532" w:type="dxa"/>
            <w:gridSpan w:val="2"/>
            <w:vAlign w:val="top"/>
          </w:tcPr>
          <w:p w14:paraId="00501335">
            <w:pPr>
              <w:pStyle w:val="25"/>
              <w:kinsoku/>
              <w:topLinePunct w:val="0"/>
              <w:bidi w:val="0"/>
              <w:spacing w:before="112" w:line="228" w:lineRule="auto"/>
              <w:ind w:left="46"/>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备品备件</w:t>
            </w:r>
          </w:p>
        </w:tc>
        <w:tc>
          <w:tcPr>
            <w:tcW w:w="989" w:type="dxa"/>
            <w:gridSpan w:val="2"/>
            <w:vAlign w:val="top"/>
          </w:tcPr>
          <w:p w14:paraId="752FC5BD">
            <w:pPr>
              <w:kinsoku/>
              <w:topLinePunct w:val="0"/>
              <w:bidi w:val="0"/>
              <w:rPr>
                <w:rFonts w:hint="eastAsia" w:ascii="宋体" w:hAnsi="宋体" w:eastAsia="宋体" w:cs="宋体"/>
                <w:sz w:val="24"/>
                <w:szCs w:val="24"/>
                <w:highlight w:val="none"/>
              </w:rPr>
            </w:pPr>
          </w:p>
        </w:tc>
        <w:tc>
          <w:tcPr>
            <w:tcW w:w="1158" w:type="dxa"/>
            <w:gridSpan w:val="2"/>
            <w:vAlign w:val="top"/>
          </w:tcPr>
          <w:p w14:paraId="1F03F3A6">
            <w:pPr>
              <w:kinsoku/>
              <w:topLinePunct w:val="0"/>
              <w:bidi w:val="0"/>
              <w:rPr>
                <w:rFonts w:hint="eastAsia" w:ascii="宋体" w:hAnsi="宋体" w:eastAsia="宋体" w:cs="宋体"/>
                <w:sz w:val="24"/>
                <w:szCs w:val="24"/>
                <w:highlight w:val="none"/>
              </w:rPr>
            </w:pPr>
          </w:p>
        </w:tc>
        <w:tc>
          <w:tcPr>
            <w:tcW w:w="1158" w:type="dxa"/>
            <w:gridSpan w:val="2"/>
            <w:vAlign w:val="top"/>
          </w:tcPr>
          <w:p w14:paraId="23CA0F51">
            <w:pPr>
              <w:kinsoku/>
              <w:topLinePunct w:val="0"/>
              <w:bidi w:val="0"/>
              <w:rPr>
                <w:rFonts w:hint="eastAsia" w:ascii="宋体" w:hAnsi="宋体" w:eastAsia="宋体" w:cs="宋体"/>
                <w:sz w:val="24"/>
                <w:szCs w:val="24"/>
                <w:highlight w:val="none"/>
              </w:rPr>
            </w:pPr>
          </w:p>
        </w:tc>
        <w:tc>
          <w:tcPr>
            <w:tcW w:w="1173" w:type="dxa"/>
            <w:gridSpan w:val="2"/>
            <w:tcBorders>
              <w:right w:val="single" w:color="000000" w:sz="2" w:space="0"/>
            </w:tcBorders>
            <w:vAlign w:val="top"/>
          </w:tcPr>
          <w:p w14:paraId="2B1AD6CA">
            <w:pPr>
              <w:kinsoku/>
              <w:topLinePunct w:val="0"/>
              <w:bidi w:val="0"/>
              <w:rPr>
                <w:rFonts w:hint="eastAsia" w:ascii="宋体" w:hAnsi="宋体" w:eastAsia="宋体" w:cs="宋体"/>
                <w:sz w:val="24"/>
                <w:szCs w:val="24"/>
                <w:highlight w:val="none"/>
              </w:rPr>
            </w:pPr>
          </w:p>
        </w:tc>
      </w:tr>
      <w:tr w14:paraId="4A9C79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58" w:type="dxa"/>
          <w:trHeight w:val="454" w:hRule="atLeast"/>
        </w:trPr>
        <w:tc>
          <w:tcPr>
            <w:tcW w:w="646" w:type="dxa"/>
            <w:gridSpan w:val="2"/>
            <w:tcBorders>
              <w:left w:val="single" w:color="000000" w:sz="2" w:space="0"/>
              <w:bottom w:val="single" w:color="000000" w:sz="2" w:space="0"/>
            </w:tcBorders>
            <w:vAlign w:val="top"/>
          </w:tcPr>
          <w:p w14:paraId="4B92E431">
            <w:pPr>
              <w:pStyle w:val="25"/>
              <w:kinsoku/>
              <w:topLinePunct w:val="0"/>
              <w:bidi w:val="0"/>
              <w:spacing w:before="113" w:line="267" w:lineRule="exact"/>
              <w:ind w:left="62"/>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6.1</w:t>
            </w:r>
          </w:p>
        </w:tc>
        <w:tc>
          <w:tcPr>
            <w:tcW w:w="3532" w:type="dxa"/>
            <w:gridSpan w:val="2"/>
            <w:tcBorders>
              <w:bottom w:val="single" w:color="000000" w:sz="2" w:space="0"/>
            </w:tcBorders>
            <w:vAlign w:val="top"/>
          </w:tcPr>
          <w:p w14:paraId="6D1AE472">
            <w:pPr>
              <w:pStyle w:val="25"/>
              <w:kinsoku/>
              <w:topLinePunct w:val="0"/>
              <w:bidi w:val="0"/>
              <w:spacing w:before="113" w:line="229" w:lineRule="auto"/>
              <w:ind w:left="47"/>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一般要求</w:t>
            </w:r>
          </w:p>
        </w:tc>
        <w:tc>
          <w:tcPr>
            <w:tcW w:w="989" w:type="dxa"/>
            <w:gridSpan w:val="2"/>
            <w:tcBorders>
              <w:bottom w:val="single" w:color="000000" w:sz="2" w:space="0"/>
            </w:tcBorders>
            <w:vAlign w:val="top"/>
          </w:tcPr>
          <w:p w14:paraId="45138166">
            <w:pPr>
              <w:kinsoku/>
              <w:topLinePunct w:val="0"/>
              <w:bidi w:val="0"/>
              <w:rPr>
                <w:rFonts w:hint="eastAsia" w:ascii="宋体" w:hAnsi="宋体" w:eastAsia="宋体" w:cs="宋体"/>
                <w:sz w:val="24"/>
                <w:szCs w:val="24"/>
                <w:highlight w:val="none"/>
              </w:rPr>
            </w:pPr>
          </w:p>
        </w:tc>
        <w:tc>
          <w:tcPr>
            <w:tcW w:w="1158" w:type="dxa"/>
            <w:gridSpan w:val="2"/>
            <w:tcBorders>
              <w:bottom w:val="single" w:color="000000" w:sz="2" w:space="0"/>
            </w:tcBorders>
            <w:vAlign w:val="top"/>
          </w:tcPr>
          <w:p w14:paraId="5930E2EA">
            <w:pPr>
              <w:kinsoku/>
              <w:topLinePunct w:val="0"/>
              <w:bidi w:val="0"/>
              <w:rPr>
                <w:rFonts w:hint="eastAsia" w:ascii="宋体" w:hAnsi="宋体" w:eastAsia="宋体" w:cs="宋体"/>
                <w:sz w:val="24"/>
                <w:szCs w:val="24"/>
                <w:highlight w:val="none"/>
              </w:rPr>
            </w:pPr>
          </w:p>
        </w:tc>
        <w:tc>
          <w:tcPr>
            <w:tcW w:w="1158" w:type="dxa"/>
            <w:gridSpan w:val="2"/>
            <w:tcBorders>
              <w:bottom w:val="single" w:color="000000" w:sz="2" w:space="0"/>
            </w:tcBorders>
            <w:vAlign w:val="top"/>
          </w:tcPr>
          <w:p w14:paraId="5072758D">
            <w:pPr>
              <w:kinsoku/>
              <w:topLinePunct w:val="0"/>
              <w:bidi w:val="0"/>
              <w:rPr>
                <w:rFonts w:hint="eastAsia" w:ascii="宋体" w:hAnsi="宋体" w:eastAsia="宋体" w:cs="宋体"/>
                <w:sz w:val="24"/>
                <w:szCs w:val="24"/>
                <w:highlight w:val="none"/>
              </w:rPr>
            </w:pPr>
          </w:p>
        </w:tc>
        <w:tc>
          <w:tcPr>
            <w:tcW w:w="1173" w:type="dxa"/>
            <w:gridSpan w:val="2"/>
            <w:tcBorders>
              <w:bottom w:val="single" w:color="000000" w:sz="2" w:space="0"/>
              <w:right w:val="single" w:color="000000" w:sz="2" w:space="0"/>
            </w:tcBorders>
            <w:vAlign w:val="top"/>
          </w:tcPr>
          <w:p w14:paraId="25F9EC7F">
            <w:pPr>
              <w:kinsoku/>
              <w:topLinePunct w:val="0"/>
              <w:bidi w:val="0"/>
              <w:rPr>
                <w:rFonts w:hint="eastAsia" w:ascii="宋体" w:hAnsi="宋体" w:eastAsia="宋体" w:cs="宋体"/>
                <w:sz w:val="24"/>
                <w:szCs w:val="24"/>
                <w:highlight w:val="none"/>
              </w:rPr>
            </w:pPr>
          </w:p>
        </w:tc>
      </w:tr>
    </w:tbl>
    <w:p w14:paraId="2F16BA0D">
      <w:pPr>
        <w:pStyle w:val="2"/>
        <w:kinsoku/>
        <w:topLinePunct w:val="0"/>
        <w:bidi w:val="0"/>
        <w:rPr>
          <w:rFonts w:hint="eastAsia" w:ascii="宋体" w:hAnsi="宋体" w:eastAsia="宋体" w:cs="宋体"/>
          <w:sz w:val="24"/>
          <w:szCs w:val="24"/>
          <w:highlight w:val="none"/>
        </w:rPr>
      </w:pPr>
    </w:p>
    <w:p w14:paraId="2AED9C6F">
      <w:pPr>
        <w:kinsoku/>
        <w:topLinePunct w:val="0"/>
        <w:bidi w:val="0"/>
        <w:rPr>
          <w:rFonts w:hint="eastAsia" w:ascii="宋体" w:hAnsi="宋体" w:eastAsia="宋体" w:cs="宋体"/>
          <w:sz w:val="24"/>
          <w:szCs w:val="24"/>
          <w:highlight w:val="none"/>
        </w:rPr>
        <w:sectPr>
          <w:footerReference r:id="rId60" w:type="default"/>
          <w:pgSz w:w="11907" w:h="16840"/>
          <w:pgMar w:top="1134" w:right="1417" w:bottom="1134" w:left="1417" w:header="0" w:footer="1343" w:gutter="0"/>
          <w:pgBorders>
            <w:top w:val="none" w:sz="0" w:space="0"/>
            <w:left w:val="none" w:sz="0" w:space="0"/>
            <w:bottom w:val="none" w:sz="0" w:space="0"/>
            <w:right w:val="none" w:sz="0" w:space="0"/>
          </w:pgBorders>
          <w:pgNumType w:fmt="decimal"/>
          <w:cols w:space="720" w:num="1"/>
        </w:sectPr>
      </w:pPr>
    </w:p>
    <w:p w14:paraId="1F7F46A0">
      <w:pPr>
        <w:kinsoku/>
        <w:topLinePunct w:val="0"/>
        <w:bidi w:val="0"/>
        <w:spacing w:before="13"/>
        <w:rPr>
          <w:rFonts w:hint="eastAsia" w:ascii="宋体" w:hAnsi="宋体" w:eastAsia="宋体" w:cs="宋体"/>
          <w:sz w:val="24"/>
          <w:szCs w:val="24"/>
          <w:highlight w:val="none"/>
        </w:rPr>
      </w:pPr>
    </w:p>
    <w:tbl>
      <w:tblPr>
        <w:tblStyle w:val="24"/>
        <w:tblW w:w="8656"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6"/>
        <w:gridCol w:w="3532"/>
        <w:gridCol w:w="989"/>
        <w:gridCol w:w="1158"/>
        <w:gridCol w:w="1158"/>
        <w:gridCol w:w="1173"/>
      </w:tblGrid>
      <w:tr w14:paraId="6E4E33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trPr>
        <w:tc>
          <w:tcPr>
            <w:tcW w:w="4178" w:type="dxa"/>
            <w:gridSpan w:val="2"/>
            <w:tcBorders>
              <w:top w:val="single" w:color="000000" w:sz="2" w:space="0"/>
              <w:left w:val="single" w:color="000000" w:sz="2" w:space="0"/>
            </w:tcBorders>
            <w:vAlign w:val="top"/>
          </w:tcPr>
          <w:p w14:paraId="6F0DFD04">
            <w:pPr>
              <w:pStyle w:val="25"/>
              <w:kinsoku/>
              <w:topLinePunct w:val="0"/>
              <w:bidi w:val="0"/>
              <w:spacing w:before="135" w:line="228" w:lineRule="auto"/>
              <w:ind w:left="1630"/>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条款/内容</w:t>
            </w:r>
          </w:p>
        </w:tc>
        <w:tc>
          <w:tcPr>
            <w:tcW w:w="989" w:type="dxa"/>
            <w:tcBorders>
              <w:top w:val="single" w:color="000000" w:sz="2" w:space="0"/>
            </w:tcBorders>
            <w:vAlign w:val="top"/>
          </w:tcPr>
          <w:p w14:paraId="6D3AA07F">
            <w:pPr>
              <w:pStyle w:val="25"/>
              <w:kinsoku/>
              <w:topLinePunct w:val="0"/>
              <w:bidi w:val="0"/>
              <w:spacing w:before="135" w:line="228" w:lineRule="auto"/>
              <w:ind w:left="7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完全响应</w:t>
            </w:r>
          </w:p>
        </w:tc>
        <w:tc>
          <w:tcPr>
            <w:tcW w:w="1158" w:type="dxa"/>
            <w:tcBorders>
              <w:top w:val="single" w:color="000000" w:sz="2" w:space="0"/>
            </w:tcBorders>
            <w:vAlign w:val="top"/>
          </w:tcPr>
          <w:p w14:paraId="52597066">
            <w:pPr>
              <w:pStyle w:val="25"/>
              <w:kinsoku/>
              <w:topLinePunct w:val="0"/>
              <w:bidi w:val="0"/>
              <w:spacing w:before="135" w:line="228" w:lineRule="auto"/>
              <w:ind w:left="2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有偏离</w:t>
            </w:r>
          </w:p>
        </w:tc>
        <w:tc>
          <w:tcPr>
            <w:tcW w:w="1158" w:type="dxa"/>
            <w:tcBorders>
              <w:top w:val="single" w:color="000000" w:sz="2" w:space="0"/>
            </w:tcBorders>
            <w:vAlign w:val="top"/>
          </w:tcPr>
          <w:p w14:paraId="74BB033F">
            <w:pPr>
              <w:pStyle w:val="25"/>
              <w:kinsoku/>
              <w:topLinePunct w:val="0"/>
              <w:bidi w:val="0"/>
              <w:spacing w:before="135" w:line="227" w:lineRule="auto"/>
              <w:ind w:left="16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偏离简述</w:t>
            </w:r>
          </w:p>
        </w:tc>
        <w:tc>
          <w:tcPr>
            <w:tcW w:w="1173" w:type="dxa"/>
            <w:tcBorders>
              <w:top w:val="single" w:color="000000" w:sz="2" w:space="0"/>
              <w:right w:val="single" w:color="000000" w:sz="2" w:space="0"/>
            </w:tcBorders>
            <w:vAlign w:val="top"/>
          </w:tcPr>
          <w:p w14:paraId="0B7D9086">
            <w:pPr>
              <w:pStyle w:val="25"/>
              <w:kinsoku/>
              <w:topLinePunct w:val="0"/>
              <w:bidi w:val="0"/>
              <w:spacing w:before="136" w:line="229" w:lineRule="auto"/>
              <w:ind w:left="37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备注</w:t>
            </w:r>
          </w:p>
        </w:tc>
      </w:tr>
      <w:tr w14:paraId="10D069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3E6488A2">
            <w:pPr>
              <w:pStyle w:val="25"/>
              <w:kinsoku/>
              <w:topLinePunct w:val="0"/>
              <w:bidi w:val="0"/>
              <w:spacing w:before="107" w:line="267" w:lineRule="exact"/>
              <w:ind w:left="62"/>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6.2</w:t>
            </w:r>
          </w:p>
        </w:tc>
        <w:tc>
          <w:tcPr>
            <w:tcW w:w="3532" w:type="dxa"/>
            <w:vAlign w:val="top"/>
          </w:tcPr>
          <w:p w14:paraId="6D5FACEE">
            <w:pPr>
              <w:pStyle w:val="25"/>
              <w:kinsoku/>
              <w:topLinePunct w:val="0"/>
              <w:bidi w:val="0"/>
              <w:spacing w:before="106" w:line="227" w:lineRule="auto"/>
              <w:ind w:left="4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供货要求</w:t>
            </w:r>
          </w:p>
        </w:tc>
        <w:tc>
          <w:tcPr>
            <w:tcW w:w="989" w:type="dxa"/>
            <w:vAlign w:val="top"/>
          </w:tcPr>
          <w:p w14:paraId="5D69D1A6">
            <w:pPr>
              <w:kinsoku/>
              <w:topLinePunct w:val="0"/>
              <w:bidi w:val="0"/>
              <w:rPr>
                <w:rFonts w:hint="eastAsia" w:ascii="宋体" w:hAnsi="宋体" w:eastAsia="宋体" w:cs="宋体"/>
                <w:sz w:val="24"/>
                <w:szCs w:val="24"/>
                <w:highlight w:val="none"/>
              </w:rPr>
            </w:pPr>
          </w:p>
        </w:tc>
        <w:tc>
          <w:tcPr>
            <w:tcW w:w="1158" w:type="dxa"/>
            <w:vAlign w:val="top"/>
          </w:tcPr>
          <w:p w14:paraId="105E80BA">
            <w:pPr>
              <w:kinsoku/>
              <w:topLinePunct w:val="0"/>
              <w:bidi w:val="0"/>
              <w:rPr>
                <w:rFonts w:hint="eastAsia" w:ascii="宋体" w:hAnsi="宋体" w:eastAsia="宋体" w:cs="宋体"/>
                <w:sz w:val="24"/>
                <w:szCs w:val="24"/>
                <w:highlight w:val="none"/>
              </w:rPr>
            </w:pPr>
          </w:p>
        </w:tc>
        <w:tc>
          <w:tcPr>
            <w:tcW w:w="1158" w:type="dxa"/>
            <w:vAlign w:val="top"/>
          </w:tcPr>
          <w:p w14:paraId="0A60F78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3DA5161">
            <w:pPr>
              <w:kinsoku/>
              <w:topLinePunct w:val="0"/>
              <w:bidi w:val="0"/>
              <w:rPr>
                <w:rFonts w:hint="eastAsia" w:ascii="宋体" w:hAnsi="宋体" w:eastAsia="宋体" w:cs="宋体"/>
                <w:sz w:val="24"/>
                <w:szCs w:val="24"/>
                <w:highlight w:val="none"/>
              </w:rPr>
            </w:pPr>
          </w:p>
        </w:tc>
      </w:tr>
      <w:tr w14:paraId="45B8AA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3851A792">
            <w:pPr>
              <w:pStyle w:val="25"/>
              <w:kinsoku/>
              <w:topLinePunct w:val="0"/>
              <w:bidi w:val="0"/>
              <w:spacing w:before="108" w:line="268" w:lineRule="exact"/>
              <w:ind w:left="62"/>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6.3</w:t>
            </w:r>
          </w:p>
        </w:tc>
        <w:tc>
          <w:tcPr>
            <w:tcW w:w="3532" w:type="dxa"/>
            <w:vAlign w:val="top"/>
          </w:tcPr>
          <w:p w14:paraId="3F719770">
            <w:pPr>
              <w:pStyle w:val="25"/>
              <w:kinsoku/>
              <w:topLinePunct w:val="0"/>
              <w:bidi w:val="0"/>
              <w:spacing w:before="108" w:line="228" w:lineRule="auto"/>
              <w:ind w:left="46"/>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建议备品备件配置清单</w:t>
            </w:r>
          </w:p>
        </w:tc>
        <w:tc>
          <w:tcPr>
            <w:tcW w:w="989" w:type="dxa"/>
            <w:vAlign w:val="top"/>
          </w:tcPr>
          <w:p w14:paraId="710A53E8">
            <w:pPr>
              <w:kinsoku/>
              <w:topLinePunct w:val="0"/>
              <w:bidi w:val="0"/>
              <w:rPr>
                <w:rFonts w:hint="eastAsia" w:ascii="宋体" w:hAnsi="宋体" w:eastAsia="宋体" w:cs="宋体"/>
                <w:sz w:val="24"/>
                <w:szCs w:val="24"/>
                <w:highlight w:val="none"/>
              </w:rPr>
            </w:pPr>
          </w:p>
        </w:tc>
        <w:tc>
          <w:tcPr>
            <w:tcW w:w="1158" w:type="dxa"/>
            <w:vAlign w:val="top"/>
          </w:tcPr>
          <w:p w14:paraId="39510BEB">
            <w:pPr>
              <w:kinsoku/>
              <w:topLinePunct w:val="0"/>
              <w:bidi w:val="0"/>
              <w:rPr>
                <w:rFonts w:hint="eastAsia" w:ascii="宋体" w:hAnsi="宋体" w:eastAsia="宋体" w:cs="宋体"/>
                <w:sz w:val="24"/>
                <w:szCs w:val="24"/>
                <w:highlight w:val="none"/>
              </w:rPr>
            </w:pPr>
          </w:p>
        </w:tc>
        <w:tc>
          <w:tcPr>
            <w:tcW w:w="1158" w:type="dxa"/>
            <w:vAlign w:val="top"/>
          </w:tcPr>
          <w:p w14:paraId="38D55EAB">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1DBFD8F">
            <w:pPr>
              <w:kinsoku/>
              <w:topLinePunct w:val="0"/>
              <w:bidi w:val="0"/>
              <w:rPr>
                <w:rFonts w:hint="eastAsia" w:ascii="宋体" w:hAnsi="宋体" w:eastAsia="宋体" w:cs="宋体"/>
                <w:sz w:val="24"/>
                <w:szCs w:val="24"/>
                <w:highlight w:val="none"/>
              </w:rPr>
            </w:pPr>
          </w:p>
        </w:tc>
      </w:tr>
      <w:tr w14:paraId="0CEDD9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36787ECD">
            <w:pPr>
              <w:pStyle w:val="25"/>
              <w:kinsoku/>
              <w:topLinePunct w:val="0"/>
              <w:bidi w:val="0"/>
              <w:spacing w:before="107" w:line="268" w:lineRule="exact"/>
              <w:ind w:left="66"/>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7</w:t>
            </w:r>
          </w:p>
        </w:tc>
        <w:tc>
          <w:tcPr>
            <w:tcW w:w="3532" w:type="dxa"/>
            <w:vAlign w:val="top"/>
          </w:tcPr>
          <w:p w14:paraId="1EFA42B2">
            <w:pPr>
              <w:pStyle w:val="25"/>
              <w:kinsoku/>
              <w:topLinePunct w:val="0"/>
              <w:bidi w:val="0"/>
              <w:spacing w:before="107" w:line="228" w:lineRule="auto"/>
              <w:ind w:left="44"/>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仪器仪表及维修工具</w:t>
            </w:r>
          </w:p>
        </w:tc>
        <w:tc>
          <w:tcPr>
            <w:tcW w:w="989" w:type="dxa"/>
            <w:vAlign w:val="top"/>
          </w:tcPr>
          <w:p w14:paraId="4575D944">
            <w:pPr>
              <w:kinsoku/>
              <w:topLinePunct w:val="0"/>
              <w:bidi w:val="0"/>
              <w:rPr>
                <w:rFonts w:hint="eastAsia" w:ascii="宋体" w:hAnsi="宋体" w:eastAsia="宋体" w:cs="宋体"/>
                <w:sz w:val="24"/>
                <w:szCs w:val="24"/>
                <w:highlight w:val="none"/>
              </w:rPr>
            </w:pPr>
          </w:p>
        </w:tc>
        <w:tc>
          <w:tcPr>
            <w:tcW w:w="1158" w:type="dxa"/>
            <w:vAlign w:val="top"/>
          </w:tcPr>
          <w:p w14:paraId="37D507C3">
            <w:pPr>
              <w:kinsoku/>
              <w:topLinePunct w:val="0"/>
              <w:bidi w:val="0"/>
              <w:rPr>
                <w:rFonts w:hint="eastAsia" w:ascii="宋体" w:hAnsi="宋体" w:eastAsia="宋体" w:cs="宋体"/>
                <w:sz w:val="24"/>
                <w:szCs w:val="24"/>
                <w:highlight w:val="none"/>
              </w:rPr>
            </w:pPr>
          </w:p>
        </w:tc>
        <w:tc>
          <w:tcPr>
            <w:tcW w:w="1158" w:type="dxa"/>
            <w:vAlign w:val="top"/>
          </w:tcPr>
          <w:p w14:paraId="2AA150EF">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C29A384">
            <w:pPr>
              <w:kinsoku/>
              <w:topLinePunct w:val="0"/>
              <w:bidi w:val="0"/>
              <w:rPr>
                <w:rFonts w:hint="eastAsia" w:ascii="宋体" w:hAnsi="宋体" w:eastAsia="宋体" w:cs="宋体"/>
                <w:sz w:val="24"/>
                <w:szCs w:val="24"/>
                <w:highlight w:val="none"/>
              </w:rPr>
            </w:pPr>
          </w:p>
        </w:tc>
      </w:tr>
      <w:tr w14:paraId="1ADFE7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6F50C9E2">
            <w:pPr>
              <w:pStyle w:val="25"/>
              <w:kinsoku/>
              <w:topLinePunct w:val="0"/>
              <w:bidi w:val="0"/>
              <w:spacing w:before="108" w:line="268" w:lineRule="exact"/>
              <w:ind w:left="66"/>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7.1</w:t>
            </w:r>
          </w:p>
        </w:tc>
        <w:tc>
          <w:tcPr>
            <w:tcW w:w="3532" w:type="dxa"/>
            <w:vAlign w:val="top"/>
          </w:tcPr>
          <w:p w14:paraId="72074D09">
            <w:pPr>
              <w:pStyle w:val="25"/>
              <w:kinsoku/>
              <w:topLinePunct w:val="0"/>
              <w:bidi w:val="0"/>
              <w:spacing w:before="108" w:line="229" w:lineRule="auto"/>
              <w:ind w:left="47"/>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一般要求</w:t>
            </w:r>
          </w:p>
        </w:tc>
        <w:tc>
          <w:tcPr>
            <w:tcW w:w="989" w:type="dxa"/>
            <w:vAlign w:val="top"/>
          </w:tcPr>
          <w:p w14:paraId="570FBB37">
            <w:pPr>
              <w:kinsoku/>
              <w:topLinePunct w:val="0"/>
              <w:bidi w:val="0"/>
              <w:rPr>
                <w:rFonts w:hint="eastAsia" w:ascii="宋体" w:hAnsi="宋体" w:eastAsia="宋体" w:cs="宋体"/>
                <w:sz w:val="24"/>
                <w:szCs w:val="24"/>
                <w:highlight w:val="none"/>
              </w:rPr>
            </w:pPr>
          </w:p>
        </w:tc>
        <w:tc>
          <w:tcPr>
            <w:tcW w:w="1158" w:type="dxa"/>
            <w:vAlign w:val="top"/>
          </w:tcPr>
          <w:p w14:paraId="16FE71D4">
            <w:pPr>
              <w:kinsoku/>
              <w:topLinePunct w:val="0"/>
              <w:bidi w:val="0"/>
              <w:rPr>
                <w:rFonts w:hint="eastAsia" w:ascii="宋体" w:hAnsi="宋体" w:eastAsia="宋体" w:cs="宋体"/>
                <w:sz w:val="24"/>
                <w:szCs w:val="24"/>
                <w:highlight w:val="none"/>
              </w:rPr>
            </w:pPr>
          </w:p>
        </w:tc>
        <w:tc>
          <w:tcPr>
            <w:tcW w:w="1158" w:type="dxa"/>
            <w:vAlign w:val="top"/>
          </w:tcPr>
          <w:p w14:paraId="0121C2A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4B4CB3B">
            <w:pPr>
              <w:kinsoku/>
              <w:topLinePunct w:val="0"/>
              <w:bidi w:val="0"/>
              <w:rPr>
                <w:rFonts w:hint="eastAsia" w:ascii="宋体" w:hAnsi="宋体" w:eastAsia="宋体" w:cs="宋体"/>
                <w:sz w:val="24"/>
                <w:szCs w:val="24"/>
                <w:highlight w:val="none"/>
              </w:rPr>
            </w:pPr>
          </w:p>
        </w:tc>
      </w:tr>
      <w:tr w14:paraId="7DA406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67F32827">
            <w:pPr>
              <w:pStyle w:val="25"/>
              <w:kinsoku/>
              <w:topLinePunct w:val="0"/>
              <w:bidi w:val="0"/>
              <w:spacing w:before="109" w:line="267" w:lineRule="exact"/>
              <w:ind w:left="66"/>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7.2</w:t>
            </w:r>
          </w:p>
        </w:tc>
        <w:tc>
          <w:tcPr>
            <w:tcW w:w="3532" w:type="dxa"/>
            <w:vAlign w:val="top"/>
          </w:tcPr>
          <w:p w14:paraId="7BB6D930">
            <w:pPr>
              <w:pStyle w:val="25"/>
              <w:kinsoku/>
              <w:topLinePunct w:val="0"/>
              <w:bidi w:val="0"/>
              <w:spacing w:before="109" w:line="227" w:lineRule="auto"/>
              <w:ind w:left="4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供货要求</w:t>
            </w:r>
          </w:p>
        </w:tc>
        <w:tc>
          <w:tcPr>
            <w:tcW w:w="989" w:type="dxa"/>
            <w:vAlign w:val="top"/>
          </w:tcPr>
          <w:p w14:paraId="1347F3AB">
            <w:pPr>
              <w:kinsoku/>
              <w:topLinePunct w:val="0"/>
              <w:bidi w:val="0"/>
              <w:rPr>
                <w:rFonts w:hint="eastAsia" w:ascii="宋体" w:hAnsi="宋体" w:eastAsia="宋体" w:cs="宋体"/>
                <w:sz w:val="24"/>
                <w:szCs w:val="24"/>
                <w:highlight w:val="none"/>
              </w:rPr>
            </w:pPr>
          </w:p>
        </w:tc>
        <w:tc>
          <w:tcPr>
            <w:tcW w:w="1158" w:type="dxa"/>
            <w:vAlign w:val="top"/>
          </w:tcPr>
          <w:p w14:paraId="500A3C72">
            <w:pPr>
              <w:kinsoku/>
              <w:topLinePunct w:val="0"/>
              <w:bidi w:val="0"/>
              <w:rPr>
                <w:rFonts w:hint="eastAsia" w:ascii="宋体" w:hAnsi="宋体" w:eastAsia="宋体" w:cs="宋体"/>
                <w:sz w:val="24"/>
                <w:szCs w:val="24"/>
                <w:highlight w:val="none"/>
              </w:rPr>
            </w:pPr>
          </w:p>
        </w:tc>
        <w:tc>
          <w:tcPr>
            <w:tcW w:w="1158" w:type="dxa"/>
            <w:vAlign w:val="top"/>
          </w:tcPr>
          <w:p w14:paraId="790F922E">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B677A05">
            <w:pPr>
              <w:kinsoku/>
              <w:topLinePunct w:val="0"/>
              <w:bidi w:val="0"/>
              <w:rPr>
                <w:rFonts w:hint="eastAsia" w:ascii="宋体" w:hAnsi="宋体" w:eastAsia="宋体" w:cs="宋体"/>
                <w:sz w:val="24"/>
                <w:szCs w:val="24"/>
                <w:highlight w:val="none"/>
              </w:rPr>
            </w:pPr>
          </w:p>
        </w:tc>
      </w:tr>
      <w:tr w14:paraId="1D07F5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75B49B4E">
            <w:pPr>
              <w:pStyle w:val="25"/>
              <w:kinsoku/>
              <w:topLinePunct w:val="0"/>
              <w:bidi w:val="0"/>
              <w:spacing w:before="108" w:line="267" w:lineRule="exact"/>
              <w:ind w:left="66"/>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7.3</w:t>
            </w:r>
          </w:p>
        </w:tc>
        <w:tc>
          <w:tcPr>
            <w:tcW w:w="3532" w:type="dxa"/>
            <w:vAlign w:val="top"/>
          </w:tcPr>
          <w:p w14:paraId="7DC42FD1">
            <w:pPr>
              <w:pStyle w:val="25"/>
              <w:kinsoku/>
              <w:topLinePunct w:val="0"/>
              <w:bidi w:val="0"/>
              <w:spacing w:before="108" w:line="228" w:lineRule="auto"/>
              <w:ind w:left="46"/>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建议配置清单</w:t>
            </w:r>
          </w:p>
        </w:tc>
        <w:tc>
          <w:tcPr>
            <w:tcW w:w="989" w:type="dxa"/>
            <w:vAlign w:val="top"/>
          </w:tcPr>
          <w:p w14:paraId="6527D178">
            <w:pPr>
              <w:kinsoku/>
              <w:topLinePunct w:val="0"/>
              <w:bidi w:val="0"/>
              <w:rPr>
                <w:rFonts w:hint="eastAsia" w:ascii="宋体" w:hAnsi="宋体" w:eastAsia="宋体" w:cs="宋体"/>
                <w:sz w:val="24"/>
                <w:szCs w:val="24"/>
                <w:highlight w:val="none"/>
              </w:rPr>
            </w:pPr>
          </w:p>
        </w:tc>
        <w:tc>
          <w:tcPr>
            <w:tcW w:w="1158" w:type="dxa"/>
            <w:vAlign w:val="top"/>
          </w:tcPr>
          <w:p w14:paraId="3E44C249">
            <w:pPr>
              <w:kinsoku/>
              <w:topLinePunct w:val="0"/>
              <w:bidi w:val="0"/>
              <w:rPr>
                <w:rFonts w:hint="eastAsia" w:ascii="宋体" w:hAnsi="宋体" w:eastAsia="宋体" w:cs="宋体"/>
                <w:sz w:val="24"/>
                <w:szCs w:val="24"/>
                <w:highlight w:val="none"/>
              </w:rPr>
            </w:pPr>
          </w:p>
        </w:tc>
        <w:tc>
          <w:tcPr>
            <w:tcW w:w="1158" w:type="dxa"/>
            <w:vAlign w:val="top"/>
          </w:tcPr>
          <w:p w14:paraId="1FEE6582">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DE3A0D1">
            <w:pPr>
              <w:kinsoku/>
              <w:topLinePunct w:val="0"/>
              <w:bidi w:val="0"/>
              <w:rPr>
                <w:rFonts w:hint="eastAsia" w:ascii="宋体" w:hAnsi="宋体" w:eastAsia="宋体" w:cs="宋体"/>
                <w:sz w:val="24"/>
                <w:szCs w:val="24"/>
                <w:highlight w:val="none"/>
              </w:rPr>
            </w:pPr>
          </w:p>
        </w:tc>
      </w:tr>
      <w:tr w14:paraId="3DAB00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78BCD3B1">
            <w:pPr>
              <w:pStyle w:val="25"/>
              <w:kinsoku/>
              <w:topLinePunct w:val="0"/>
              <w:bidi w:val="0"/>
              <w:spacing w:before="109" w:line="269" w:lineRule="exact"/>
              <w:ind w:left="61"/>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8</w:t>
            </w:r>
          </w:p>
        </w:tc>
        <w:tc>
          <w:tcPr>
            <w:tcW w:w="3532" w:type="dxa"/>
            <w:vAlign w:val="top"/>
          </w:tcPr>
          <w:p w14:paraId="1F222FA8">
            <w:pPr>
              <w:pStyle w:val="25"/>
              <w:kinsoku/>
              <w:topLinePunct w:val="0"/>
              <w:bidi w:val="0"/>
              <w:spacing w:before="110" w:line="228" w:lineRule="auto"/>
              <w:ind w:left="4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系统保证</w:t>
            </w:r>
          </w:p>
        </w:tc>
        <w:tc>
          <w:tcPr>
            <w:tcW w:w="989" w:type="dxa"/>
            <w:vAlign w:val="top"/>
          </w:tcPr>
          <w:p w14:paraId="0A0F231A">
            <w:pPr>
              <w:kinsoku/>
              <w:topLinePunct w:val="0"/>
              <w:bidi w:val="0"/>
              <w:rPr>
                <w:rFonts w:hint="eastAsia" w:ascii="宋体" w:hAnsi="宋体" w:eastAsia="宋体" w:cs="宋体"/>
                <w:sz w:val="24"/>
                <w:szCs w:val="24"/>
                <w:highlight w:val="none"/>
              </w:rPr>
            </w:pPr>
          </w:p>
        </w:tc>
        <w:tc>
          <w:tcPr>
            <w:tcW w:w="1158" w:type="dxa"/>
            <w:vAlign w:val="top"/>
          </w:tcPr>
          <w:p w14:paraId="103FD9DA">
            <w:pPr>
              <w:kinsoku/>
              <w:topLinePunct w:val="0"/>
              <w:bidi w:val="0"/>
              <w:rPr>
                <w:rFonts w:hint="eastAsia" w:ascii="宋体" w:hAnsi="宋体" w:eastAsia="宋体" w:cs="宋体"/>
                <w:sz w:val="24"/>
                <w:szCs w:val="24"/>
                <w:highlight w:val="none"/>
              </w:rPr>
            </w:pPr>
          </w:p>
        </w:tc>
        <w:tc>
          <w:tcPr>
            <w:tcW w:w="1158" w:type="dxa"/>
            <w:vAlign w:val="top"/>
          </w:tcPr>
          <w:p w14:paraId="7320C49F">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33ACDCA">
            <w:pPr>
              <w:kinsoku/>
              <w:topLinePunct w:val="0"/>
              <w:bidi w:val="0"/>
              <w:rPr>
                <w:rFonts w:hint="eastAsia" w:ascii="宋体" w:hAnsi="宋体" w:eastAsia="宋体" w:cs="宋体"/>
                <w:sz w:val="24"/>
                <w:szCs w:val="24"/>
                <w:highlight w:val="none"/>
              </w:rPr>
            </w:pPr>
          </w:p>
        </w:tc>
      </w:tr>
      <w:tr w14:paraId="6FFEB4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04402CC7">
            <w:pPr>
              <w:pStyle w:val="25"/>
              <w:kinsoku/>
              <w:topLinePunct w:val="0"/>
              <w:bidi w:val="0"/>
              <w:spacing w:before="111" w:line="267" w:lineRule="exact"/>
              <w:ind w:left="61"/>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8.1</w:t>
            </w:r>
          </w:p>
        </w:tc>
        <w:tc>
          <w:tcPr>
            <w:tcW w:w="3532" w:type="dxa"/>
            <w:vAlign w:val="top"/>
          </w:tcPr>
          <w:p w14:paraId="70CB448E">
            <w:pPr>
              <w:pStyle w:val="25"/>
              <w:kinsoku/>
              <w:topLinePunct w:val="0"/>
              <w:bidi w:val="0"/>
              <w:spacing w:before="110" w:line="228" w:lineRule="auto"/>
              <w:ind w:left="43"/>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概述</w:t>
            </w:r>
          </w:p>
        </w:tc>
        <w:tc>
          <w:tcPr>
            <w:tcW w:w="989" w:type="dxa"/>
            <w:vAlign w:val="top"/>
          </w:tcPr>
          <w:p w14:paraId="2B1270C8">
            <w:pPr>
              <w:kinsoku/>
              <w:topLinePunct w:val="0"/>
              <w:bidi w:val="0"/>
              <w:rPr>
                <w:rFonts w:hint="eastAsia" w:ascii="宋体" w:hAnsi="宋体" w:eastAsia="宋体" w:cs="宋体"/>
                <w:sz w:val="24"/>
                <w:szCs w:val="24"/>
                <w:highlight w:val="none"/>
              </w:rPr>
            </w:pPr>
          </w:p>
        </w:tc>
        <w:tc>
          <w:tcPr>
            <w:tcW w:w="1158" w:type="dxa"/>
            <w:vAlign w:val="top"/>
          </w:tcPr>
          <w:p w14:paraId="6D17A623">
            <w:pPr>
              <w:kinsoku/>
              <w:topLinePunct w:val="0"/>
              <w:bidi w:val="0"/>
              <w:rPr>
                <w:rFonts w:hint="eastAsia" w:ascii="宋体" w:hAnsi="宋体" w:eastAsia="宋体" w:cs="宋体"/>
                <w:sz w:val="24"/>
                <w:szCs w:val="24"/>
                <w:highlight w:val="none"/>
              </w:rPr>
            </w:pPr>
          </w:p>
        </w:tc>
        <w:tc>
          <w:tcPr>
            <w:tcW w:w="1158" w:type="dxa"/>
            <w:vAlign w:val="top"/>
          </w:tcPr>
          <w:p w14:paraId="44591090">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ED91E80">
            <w:pPr>
              <w:kinsoku/>
              <w:topLinePunct w:val="0"/>
              <w:bidi w:val="0"/>
              <w:rPr>
                <w:rFonts w:hint="eastAsia" w:ascii="宋体" w:hAnsi="宋体" w:eastAsia="宋体" w:cs="宋体"/>
                <w:sz w:val="24"/>
                <w:szCs w:val="24"/>
                <w:highlight w:val="none"/>
              </w:rPr>
            </w:pPr>
          </w:p>
        </w:tc>
      </w:tr>
      <w:tr w14:paraId="401EAB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24BEE8E4">
            <w:pPr>
              <w:pStyle w:val="25"/>
              <w:kinsoku/>
              <w:topLinePunct w:val="0"/>
              <w:bidi w:val="0"/>
              <w:spacing w:before="109" w:line="267" w:lineRule="exact"/>
              <w:ind w:left="61"/>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8.2</w:t>
            </w:r>
          </w:p>
        </w:tc>
        <w:tc>
          <w:tcPr>
            <w:tcW w:w="3532" w:type="dxa"/>
            <w:vAlign w:val="top"/>
          </w:tcPr>
          <w:p w14:paraId="50F59E82">
            <w:pPr>
              <w:pStyle w:val="25"/>
              <w:kinsoku/>
              <w:topLinePunct w:val="0"/>
              <w:bidi w:val="0"/>
              <w:spacing w:before="109" w:line="228" w:lineRule="auto"/>
              <w:ind w:left="48"/>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系统保证计划</w:t>
            </w:r>
          </w:p>
        </w:tc>
        <w:tc>
          <w:tcPr>
            <w:tcW w:w="989" w:type="dxa"/>
            <w:vAlign w:val="top"/>
          </w:tcPr>
          <w:p w14:paraId="68C21843">
            <w:pPr>
              <w:kinsoku/>
              <w:topLinePunct w:val="0"/>
              <w:bidi w:val="0"/>
              <w:rPr>
                <w:rFonts w:hint="eastAsia" w:ascii="宋体" w:hAnsi="宋体" w:eastAsia="宋体" w:cs="宋体"/>
                <w:sz w:val="24"/>
                <w:szCs w:val="24"/>
                <w:highlight w:val="none"/>
              </w:rPr>
            </w:pPr>
          </w:p>
        </w:tc>
        <w:tc>
          <w:tcPr>
            <w:tcW w:w="1158" w:type="dxa"/>
            <w:vAlign w:val="top"/>
          </w:tcPr>
          <w:p w14:paraId="59B06637">
            <w:pPr>
              <w:kinsoku/>
              <w:topLinePunct w:val="0"/>
              <w:bidi w:val="0"/>
              <w:rPr>
                <w:rFonts w:hint="eastAsia" w:ascii="宋体" w:hAnsi="宋体" w:eastAsia="宋体" w:cs="宋体"/>
                <w:sz w:val="24"/>
                <w:szCs w:val="24"/>
                <w:highlight w:val="none"/>
              </w:rPr>
            </w:pPr>
          </w:p>
        </w:tc>
        <w:tc>
          <w:tcPr>
            <w:tcW w:w="1158" w:type="dxa"/>
            <w:vAlign w:val="top"/>
          </w:tcPr>
          <w:p w14:paraId="47262B8E">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E48B7EB">
            <w:pPr>
              <w:kinsoku/>
              <w:topLinePunct w:val="0"/>
              <w:bidi w:val="0"/>
              <w:rPr>
                <w:rFonts w:hint="eastAsia" w:ascii="宋体" w:hAnsi="宋体" w:eastAsia="宋体" w:cs="宋体"/>
                <w:sz w:val="24"/>
                <w:szCs w:val="24"/>
                <w:highlight w:val="none"/>
              </w:rPr>
            </w:pPr>
          </w:p>
        </w:tc>
      </w:tr>
      <w:tr w14:paraId="5045D7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5AC7E433">
            <w:pPr>
              <w:pStyle w:val="25"/>
              <w:kinsoku/>
              <w:topLinePunct w:val="0"/>
              <w:bidi w:val="0"/>
              <w:spacing w:before="110" w:line="268"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8.3</w:t>
            </w:r>
          </w:p>
        </w:tc>
        <w:tc>
          <w:tcPr>
            <w:tcW w:w="3532" w:type="dxa"/>
            <w:vAlign w:val="top"/>
          </w:tcPr>
          <w:p w14:paraId="57CA6F00">
            <w:pPr>
              <w:pStyle w:val="25"/>
              <w:kinsoku/>
              <w:topLinePunct w:val="0"/>
              <w:bidi w:val="0"/>
              <w:spacing w:before="110" w:line="229" w:lineRule="auto"/>
              <w:ind w:left="48"/>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系统安全要求</w:t>
            </w:r>
          </w:p>
        </w:tc>
        <w:tc>
          <w:tcPr>
            <w:tcW w:w="989" w:type="dxa"/>
            <w:vAlign w:val="top"/>
          </w:tcPr>
          <w:p w14:paraId="1DF38C13">
            <w:pPr>
              <w:kinsoku/>
              <w:topLinePunct w:val="0"/>
              <w:bidi w:val="0"/>
              <w:rPr>
                <w:rFonts w:hint="eastAsia" w:ascii="宋体" w:hAnsi="宋体" w:eastAsia="宋体" w:cs="宋体"/>
                <w:sz w:val="24"/>
                <w:szCs w:val="24"/>
                <w:highlight w:val="none"/>
              </w:rPr>
            </w:pPr>
          </w:p>
        </w:tc>
        <w:tc>
          <w:tcPr>
            <w:tcW w:w="1158" w:type="dxa"/>
            <w:vAlign w:val="top"/>
          </w:tcPr>
          <w:p w14:paraId="57B4FFA9">
            <w:pPr>
              <w:kinsoku/>
              <w:topLinePunct w:val="0"/>
              <w:bidi w:val="0"/>
              <w:rPr>
                <w:rFonts w:hint="eastAsia" w:ascii="宋体" w:hAnsi="宋体" w:eastAsia="宋体" w:cs="宋体"/>
                <w:sz w:val="24"/>
                <w:szCs w:val="24"/>
                <w:highlight w:val="none"/>
              </w:rPr>
            </w:pPr>
          </w:p>
        </w:tc>
        <w:tc>
          <w:tcPr>
            <w:tcW w:w="1158" w:type="dxa"/>
            <w:vAlign w:val="top"/>
          </w:tcPr>
          <w:p w14:paraId="2949F2C0">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AACCFD2">
            <w:pPr>
              <w:kinsoku/>
              <w:topLinePunct w:val="0"/>
              <w:bidi w:val="0"/>
              <w:rPr>
                <w:rFonts w:hint="eastAsia" w:ascii="宋体" w:hAnsi="宋体" w:eastAsia="宋体" w:cs="宋体"/>
                <w:sz w:val="24"/>
                <w:szCs w:val="24"/>
                <w:highlight w:val="none"/>
              </w:rPr>
            </w:pPr>
          </w:p>
        </w:tc>
      </w:tr>
      <w:tr w14:paraId="399EC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5" w:hRule="atLeast"/>
        </w:trPr>
        <w:tc>
          <w:tcPr>
            <w:tcW w:w="646" w:type="dxa"/>
            <w:tcBorders>
              <w:left w:val="single" w:color="000000" w:sz="2" w:space="0"/>
            </w:tcBorders>
            <w:vAlign w:val="top"/>
          </w:tcPr>
          <w:p w14:paraId="04FC8FE0">
            <w:pPr>
              <w:kinsoku/>
              <w:topLinePunct w:val="0"/>
              <w:bidi w:val="0"/>
              <w:spacing w:line="258" w:lineRule="auto"/>
              <w:rPr>
                <w:rFonts w:hint="eastAsia" w:ascii="宋体" w:hAnsi="宋体" w:eastAsia="宋体" w:cs="宋体"/>
                <w:sz w:val="24"/>
                <w:szCs w:val="24"/>
                <w:highlight w:val="none"/>
              </w:rPr>
            </w:pPr>
          </w:p>
          <w:p w14:paraId="37D8F198">
            <w:pPr>
              <w:pStyle w:val="25"/>
              <w:kinsoku/>
              <w:topLinePunct w:val="0"/>
              <w:bidi w:val="0"/>
              <w:spacing w:before="65" w:line="268"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8.4</w:t>
            </w:r>
          </w:p>
        </w:tc>
        <w:tc>
          <w:tcPr>
            <w:tcW w:w="3532" w:type="dxa"/>
            <w:vAlign w:val="top"/>
          </w:tcPr>
          <w:p w14:paraId="5C67860D">
            <w:pPr>
              <w:pStyle w:val="25"/>
              <w:kinsoku/>
              <w:topLinePunct w:val="0"/>
              <w:bidi w:val="0"/>
              <w:spacing w:before="109" w:line="344" w:lineRule="auto"/>
              <w:ind w:left="47" w:right="39" w:hanging="2"/>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可靠性、可用性及可维护性（</w:t>
            </w:r>
            <w:r>
              <w:rPr>
                <w:rFonts w:hint="eastAsia" w:ascii="宋体" w:hAnsi="宋体" w:eastAsia="宋体" w:cs="宋体"/>
                <w:sz w:val="24"/>
                <w:szCs w:val="24"/>
                <w:highlight w:val="none"/>
              </w:rPr>
              <w:t>RAM</w:t>
            </w:r>
            <w:r>
              <w:rPr>
                <w:rFonts w:hint="eastAsia" w:ascii="宋体" w:hAnsi="宋体" w:eastAsia="宋体" w:cs="宋体"/>
                <w:spacing w:val="9"/>
                <w:sz w:val="24"/>
                <w:szCs w:val="24"/>
                <w:highlight w:val="none"/>
              </w:rPr>
              <w:t>）要</w:t>
            </w:r>
            <w:r>
              <w:rPr>
                <w:rFonts w:hint="eastAsia" w:ascii="宋体" w:hAnsi="宋体" w:eastAsia="宋体" w:cs="宋体"/>
                <w:sz w:val="24"/>
                <w:szCs w:val="24"/>
                <w:highlight w:val="none"/>
              </w:rPr>
              <w:t>求</w:t>
            </w:r>
          </w:p>
        </w:tc>
        <w:tc>
          <w:tcPr>
            <w:tcW w:w="989" w:type="dxa"/>
            <w:vAlign w:val="top"/>
          </w:tcPr>
          <w:p w14:paraId="693246AF">
            <w:pPr>
              <w:kinsoku/>
              <w:topLinePunct w:val="0"/>
              <w:bidi w:val="0"/>
              <w:rPr>
                <w:rFonts w:hint="eastAsia" w:ascii="宋体" w:hAnsi="宋体" w:eastAsia="宋体" w:cs="宋体"/>
                <w:sz w:val="24"/>
                <w:szCs w:val="24"/>
                <w:highlight w:val="none"/>
              </w:rPr>
            </w:pPr>
          </w:p>
        </w:tc>
        <w:tc>
          <w:tcPr>
            <w:tcW w:w="1158" w:type="dxa"/>
            <w:vAlign w:val="top"/>
          </w:tcPr>
          <w:p w14:paraId="70709724">
            <w:pPr>
              <w:kinsoku/>
              <w:topLinePunct w:val="0"/>
              <w:bidi w:val="0"/>
              <w:rPr>
                <w:rFonts w:hint="eastAsia" w:ascii="宋体" w:hAnsi="宋体" w:eastAsia="宋体" w:cs="宋体"/>
                <w:sz w:val="24"/>
                <w:szCs w:val="24"/>
                <w:highlight w:val="none"/>
              </w:rPr>
            </w:pPr>
          </w:p>
        </w:tc>
        <w:tc>
          <w:tcPr>
            <w:tcW w:w="1158" w:type="dxa"/>
            <w:vAlign w:val="top"/>
          </w:tcPr>
          <w:p w14:paraId="20CFF17E">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9473493">
            <w:pPr>
              <w:kinsoku/>
              <w:topLinePunct w:val="0"/>
              <w:bidi w:val="0"/>
              <w:rPr>
                <w:rFonts w:hint="eastAsia" w:ascii="宋体" w:hAnsi="宋体" w:eastAsia="宋体" w:cs="宋体"/>
                <w:sz w:val="24"/>
                <w:szCs w:val="24"/>
                <w:highlight w:val="none"/>
              </w:rPr>
            </w:pPr>
          </w:p>
        </w:tc>
      </w:tr>
      <w:tr w14:paraId="4E073A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71ACCBB6">
            <w:pPr>
              <w:pStyle w:val="25"/>
              <w:kinsoku/>
              <w:topLinePunct w:val="0"/>
              <w:bidi w:val="0"/>
              <w:spacing w:before="110" w:line="268"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8.5</w:t>
            </w:r>
          </w:p>
        </w:tc>
        <w:tc>
          <w:tcPr>
            <w:tcW w:w="3532" w:type="dxa"/>
            <w:vAlign w:val="top"/>
          </w:tcPr>
          <w:p w14:paraId="04E761D9">
            <w:pPr>
              <w:pStyle w:val="25"/>
              <w:kinsoku/>
              <w:topLinePunct w:val="0"/>
              <w:bidi w:val="0"/>
              <w:spacing w:before="110" w:line="228" w:lineRule="auto"/>
              <w:ind w:left="48"/>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系统保证审核</w:t>
            </w:r>
          </w:p>
        </w:tc>
        <w:tc>
          <w:tcPr>
            <w:tcW w:w="989" w:type="dxa"/>
            <w:vAlign w:val="top"/>
          </w:tcPr>
          <w:p w14:paraId="579383DD">
            <w:pPr>
              <w:kinsoku/>
              <w:topLinePunct w:val="0"/>
              <w:bidi w:val="0"/>
              <w:rPr>
                <w:rFonts w:hint="eastAsia" w:ascii="宋体" w:hAnsi="宋体" w:eastAsia="宋体" w:cs="宋体"/>
                <w:sz w:val="24"/>
                <w:szCs w:val="24"/>
                <w:highlight w:val="none"/>
              </w:rPr>
            </w:pPr>
          </w:p>
        </w:tc>
        <w:tc>
          <w:tcPr>
            <w:tcW w:w="1158" w:type="dxa"/>
            <w:vAlign w:val="top"/>
          </w:tcPr>
          <w:p w14:paraId="12B6B591">
            <w:pPr>
              <w:kinsoku/>
              <w:topLinePunct w:val="0"/>
              <w:bidi w:val="0"/>
              <w:rPr>
                <w:rFonts w:hint="eastAsia" w:ascii="宋体" w:hAnsi="宋体" w:eastAsia="宋体" w:cs="宋体"/>
                <w:sz w:val="24"/>
                <w:szCs w:val="24"/>
                <w:highlight w:val="none"/>
              </w:rPr>
            </w:pPr>
          </w:p>
        </w:tc>
        <w:tc>
          <w:tcPr>
            <w:tcW w:w="1158" w:type="dxa"/>
            <w:vAlign w:val="top"/>
          </w:tcPr>
          <w:p w14:paraId="2C592250">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A867206">
            <w:pPr>
              <w:kinsoku/>
              <w:topLinePunct w:val="0"/>
              <w:bidi w:val="0"/>
              <w:rPr>
                <w:rFonts w:hint="eastAsia" w:ascii="宋体" w:hAnsi="宋体" w:eastAsia="宋体" w:cs="宋体"/>
                <w:sz w:val="24"/>
                <w:szCs w:val="24"/>
                <w:highlight w:val="none"/>
              </w:rPr>
            </w:pPr>
          </w:p>
        </w:tc>
      </w:tr>
      <w:tr w14:paraId="22287E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3ED2AB14">
            <w:pPr>
              <w:pStyle w:val="25"/>
              <w:kinsoku/>
              <w:topLinePunct w:val="0"/>
              <w:bidi w:val="0"/>
              <w:spacing w:before="111" w:line="269" w:lineRule="exact"/>
              <w:ind w:left="61"/>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9</w:t>
            </w:r>
          </w:p>
        </w:tc>
        <w:tc>
          <w:tcPr>
            <w:tcW w:w="3532" w:type="dxa"/>
            <w:vAlign w:val="top"/>
          </w:tcPr>
          <w:p w14:paraId="3C6AD0F0">
            <w:pPr>
              <w:pStyle w:val="25"/>
              <w:kinsoku/>
              <w:topLinePunct w:val="0"/>
              <w:bidi w:val="0"/>
              <w:spacing w:before="111" w:line="228" w:lineRule="auto"/>
              <w:ind w:left="4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硬件要求</w:t>
            </w:r>
          </w:p>
        </w:tc>
        <w:tc>
          <w:tcPr>
            <w:tcW w:w="989" w:type="dxa"/>
            <w:vAlign w:val="top"/>
          </w:tcPr>
          <w:p w14:paraId="022CCAF1">
            <w:pPr>
              <w:kinsoku/>
              <w:topLinePunct w:val="0"/>
              <w:bidi w:val="0"/>
              <w:rPr>
                <w:rFonts w:hint="eastAsia" w:ascii="宋体" w:hAnsi="宋体" w:eastAsia="宋体" w:cs="宋体"/>
                <w:sz w:val="24"/>
                <w:szCs w:val="24"/>
                <w:highlight w:val="none"/>
              </w:rPr>
            </w:pPr>
          </w:p>
        </w:tc>
        <w:tc>
          <w:tcPr>
            <w:tcW w:w="1158" w:type="dxa"/>
            <w:vAlign w:val="top"/>
          </w:tcPr>
          <w:p w14:paraId="2C1D520B">
            <w:pPr>
              <w:kinsoku/>
              <w:topLinePunct w:val="0"/>
              <w:bidi w:val="0"/>
              <w:rPr>
                <w:rFonts w:hint="eastAsia" w:ascii="宋体" w:hAnsi="宋体" w:eastAsia="宋体" w:cs="宋体"/>
                <w:sz w:val="24"/>
                <w:szCs w:val="24"/>
                <w:highlight w:val="none"/>
              </w:rPr>
            </w:pPr>
          </w:p>
        </w:tc>
        <w:tc>
          <w:tcPr>
            <w:tcW w:w="1158" w:type="dxa"/>
            <w:vAlign w:val="top"/>
          </w:tcPr>
          <w:p w14:paraId="0429FAE7">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0F00F2D">
            <w:pPr>
              <w:kinsoku/>
              <w:topLinePunct w:val="0"/>
              <w:bidi w:val="0"/>
              <w:rPr>
                <w:rFonts w:hint="eastAsia" w:ascii="宋体" w:hAnsi="宋体" w:eastAsia="宋体" w:cs="宋体"/>
                <w:sz w:val="24"/>
                <w:szCs w:val="24"/>
                <w:highlight w:val="none"/>
              </w:rPr>
            </w:pPr>
          </w:p>
        </w:tc>
      </w:tr>
      <w:tr w14:paraId="428862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0EAC0842">
            <w:pPr>
              <w:pStyle w:val="25"/>
              <w:kinsoku/>
              <w:topLinePunct w:val="0"/>
              <w:bidi w:val="0"/>
              <w:spacing w:before="113" w:line="267"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9.1</w:t>
            </w:r>
          </w:p>
        </w:tc>
        <w:tc>
          <w:tcPr>
            <w:tcW w:w="3532" w:type="dxa"/>
            <w:vAlign w:val="top"/>
          </w:tcPr>
          <w:p w14:paraId="5FD18470">
            <w:pPr>
              <w:pStyle w:val="25"/>
              <w:kinsoku/>
              <w:topLinePunct w:val="0"/>
              <w:bidi w:val="0"/>
              <w:spacing w:before="112"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硬件总体要求</w:t>
            </w:r>
          </w:p>
        </w:tc>
        <w:tc>
          <w:tcPr>
            <w:tcW w:w="989" w:type="dxa"/>
            <w:vAlign w:val="top"/>
          </w:tcPr>
          <w:p w14:paraId="4F96AA60">
            <w:pPr>
              <w:kinsoku/>
              <w:topLinePunct w:val="0"/>
              <w:bidi w:val="0"/>
              <w:rPr>
                <w:rFonts w:hint="eastAsia" w:ascii="宋体" w:hAnsi="宋体" w:eastAsia="宋体" w:cs="宋体"/>
                <w:sz w:val="24"/>
                <w:szCs w:val="24"/>
                <w:highlight w:val="none"/>
              </w:rPr>
            </w:pPr>
          </w:p>
        </w:tc>
        <w:tc>
          <w:tcPr>
            <w:tcW w:w="1158" w:type="dxa"/>
            <w:vAlign w:val="top"/>
          </w:tcPr>
          <w:p w14:paraId="66DD0A07">
            <w:pPr>
              <w:kinsoku/>
              <w:topLinePunct w:val="0"/>
              <w:bidi w:val="0"/>
              <w:rPr>
                <w:rFonts w:hint="eastAsia" w:ascii="宋体" w:hAnsi="宋体" w:eastAsia="宋体" w:cs="宋体"/>
                <w:sz w:val="24"/>
                <w:szCs w:val="24"/>
                <w:highlight w:val="none"/>
              </w:rPr>
            </w:pPr>
          </w:p>
        </w:tc>
        <w:tc>
          <w:tcPr>
            <w:tcW w:w="1158" w:type="dxa"/>
            <w:vAlign w:val="top"/>
          </w:tcPr>
          <w:p w14:paraId="1A4DD981">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F34968F">
            <w:pPr>
              <w:kinsoku/>
              <w:topLinePunct w:val="0"/>
              <w:bidi w:val="0"/>
              <w:rPr>
                <w:rFonts w:hint="eastAsia" w:ascii="宋体" w:hAnsi="宋体" w:eastAsia="宋体" w:cs="宋体"/>
                <w:sz w:val="24"/>
                <w:szCs w:val="24"/>
                <w:highlight w:val="none"/>
              </w:rPr>
            </w:pPr>
          </w:p>
        </w:tc>
      </w:tr>
      <w:tr w14:paraId="759438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437C2FC1">
            <w:pPr>
              <w:pStyle w:val="25"/>
              <w:kinsoku/>
              <w:topLinePunct w:val="0"/>
              <w:bidi w:val="0"/>
              <w:spacing w:before="112" w:line="267"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9.2</w:t>
            </w:r>
          </w:p>
        </w:tc>
        <w:tc>
          <w:tcPr>
            <w:tcW w:w="3532" w:type="dxa"/>
            <w:vAlign w:val="top"/>
          </w:tcPr>
          <w:p w14:paraId="0BEFD7B7">
            <w:pPr>
              <w:pStyle w:val="25"/>
              <w:kinsoku/>
              <w:topLinePunct w:val="0"/>
              <w:bidi w:val="0"/>
              <w:spacing w:before="112" w:line="229" w:lineRule="auto"/>
              <w:ind w:left="48"/>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系统和设备</w:t>
            </w:r>
          </w:p>
        </w:tc>
        <w:tc>
          <w:tcPr>
            <w:tcW w:w="989" w:type="dxa"/>
            <w:vAlign w:val="top"/>
          </w:tcPr>
          <w:p w14:paraId="7409E649">
            <w:pPr>
              <w:kinsoku/>
              <w:topLinePunct w:val="0"/>
              <w:bidi w:val="0"/>
              <w:rPr>
                <w:rFonts w:hint="eastAsia" w:ascii="宋体" w:hAnsi="宋体" w:eastAsia="宋体" w:cs="宋体"/>
                <w:sz w:val="24"/>
                <w:szCs w:val="24"/>
                <w:highlight w:val="none"/>
              </w:rPr>
            </w:pPr>
          </w:p>
        </w:tc>
        <w:tc>
          <w:tcPr>
            <w:tcW w:w="1158" w:type="dxa"/>
            <w:vAlign w:val="top"/>
          </w:tcPr>
          <w:p w14:paraId="2DBD39E6">
            <w:pPr>
              <w:kinsoku/>
              <w:topLinePunct w:val="0"/>
              <w:bidi w:val="0"/>
              <w:rPr>
                <w:rFonts w:hint="eastAsia" w:ascii="宋体" w:hAnsi="宋体" w:eastAsia="宋体" w:cs="宋体"/>
                <w:sz w:val="24"/>
                <w:szCs w:val="24"/>
                <w:highlight w:val="none"/>
              </w:rPr>
            </w:pPr>
          </w:p>
        </w:tc>
        <w:tc>
          <w:tcPr>
            <w:tcW w:w="1158" w:type="dxa"/>
            <w:vAlign w:val="top"/>
          </w:tcPr>
          <w:p w14:paraId="50FC6F4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6AEF655">
            <w:pPr>
              <w:kinsoku/>
              <w:topLinePunct w:val="0"/>
              <w:bidi w:val="0"/>
              <w:rPr>
                <w:rFonts w:hint="eastAsia" w:ascii="宋体" w:hAnsi="宋体" w:eastAsia="宋体" w:cs="宋体"/>
                <w:sz w:val="24"/>
                <w:szCs w:val="24"/>
                <w:highlight w:val="none"/>
              </w:rPr>
            </w:pPr>
          </w:p>
        </w:tc>
      </w:tr>
      <w:tr w14:paraId="19DA9A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245DA753">
            <w:pPr>
              <w:pStyle w:val="25"/>
              <w:kinsoku/>
              <w:topLinePunct w:val="0"/>
              <w:bidi w:val="0"/>
              <w:spacing w:before="112" w:line="268"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9.3</w:t>
            </w:r>
          </w:p>
        </w:tc>
        <w:tc>
          <w:tcPr>
            <w:tcW w:w="3532" w:type="dxa"/>
            <w:vAlign w:val="top"/>
          </w:tcPr>
          <w:p w14:paraId="08175D7D">
            <w:pPr>
              <w:pStyle w:val="25"/>
              <w:kinsoku/>
              <w:topLinePunct w:val="0"/>
              <w:bidi w:val="0"/>
              <w:spacing w:before="113" w:line="228" w:lineRule="auto"/>
              <w:ind w:left="47"/>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设备设计准则</w:t>
            </w:r>
          </w:p>
        </w:tc>
        <w:tc>
          <w:tcPr>
            <w:tcW w:w="989" w:type="dxa"/>
            <w:vAlign w:val="top"/>
          </w:tcPr>
          <w:p w14:paraId="576CDA02">
            <w:pPr>
              <w:kinsoku/>
              <w:topLinePunct w:val="0"/>
              <w:bidi w:val="0"/>
              <w:rPr>
                <w:rFonts w:hint="eastAsia" w:ascii="宋体" w:hAnsi="宋体" w:eastAsia="宋体" w:cs="宋体"/>
                <w:sz w:val="24"/>
                <w:szCs w:val="24"/>
                <w:highlight w:val="none"/>
              </w:rPr>
            </w:pPr>
          </w:p>
        </w:tc>
        <w:tc>
          <w:tcPr>
            <w:tcW w:w="1158" w:type="dxa"/>
            <w:vAlign w:val="top"/>
          </w:tcPr>
          <w:p w14:paraId="553BE2BB">
            <w:pPr>
              <w:kinsoku/>
              <w:topLinePunct w:val="0"/>
              <w:bidi w:val="0"/>
              <w:rPr>
                <w:rFonts w:hint="eastAsia" w:ascii="宋体" w:hAnsi="宋体" w:eastAsia="宋体" w:cs="宋体"/>
                <w:sz w:val="24"/>
                <w:szCs w:val="24"/>
                <w:highlight w:val="none"/>
              </w:rPr>
            </w:pPr>
          </w:p>
        </w:tc>
        <w:tc>
          <w:tcPr>
            <w:tcW w:w="1158" w:type="dxa"/>
            <w:vAlign w:val="top"/>
          </w:tcPr>
          <w:p w14:paraId="3FDA4C5B">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59F4375">
            <w:pPr>
              <w:kinsoku/>
              <w:topLinePunct w:val="0"/>
              <w:bidi w:val="0"/>
              <w:rPr>
                <w:rFonts w:hint="eastAsia" w:ascii="宋体" w:hAnsi="宋体" w:eastAsia="宋体" w:cs="宋体"/>
                <w:sz w:val="24"/>
                <w:szCs w:val="24"/>
                <w:highlight w:val="none"/>
              </w:rPr>
            </w:pPr>
          </w:p>
        </w:tc>
      </w:tr>
      <w:tr w14:paraId="43A99A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37CAF984">
            <w:pPr>
              <w:pStyle w:val="25"/>
              <w:kinsoku/>
              <w:topLinePunct w:val="0"/>
              <w:bidi w:val="0"/>
              <w:spacing w:before="114" w:line="267"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9.4</w:t>
            </w:r>
          </w:p>
        </w:tc>
        <w:tc>
          <w:tcPr>
            <w:tcW w:w="3532" w:type="dxa"/>
            <w:vAlign w:val="top"/>
          </w:tcPr>
          <w:p w14:paraId="24EAA3FF">
            <w:pPr>
              <w:pStyle w:val="25"/>
              <w:kinsoku/>
              <w:topLinePunct w:val="0"/>
              <w:bidi w:val="0"/>
              <w:spacing w:before="113" w:line="227" w:lineRule="auto"/>
              <w:ind w:left="43"/>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材料</w:t>
            </w:r>
          </w:p>
        </w:tc>
        <w:tc>
          <w:tcPr>
            <w:tcW w:w="989" w:type="dxa"/>
            <w:vAlign w:val="top"/>
          </w:tcPr>
          <w:p w14:paraId="2F406784">
            <w:pPr>
              <w:kinsoku/>
              <w:topLinePunct w:val="0"/>
              <w:bidi w:val="0"/>
              <w:rPr>
                <w:rFonts w:hint="eastAsia" w:ascii="宋体" w:hAnsi="宋体" w:eastAsia="宋体" w:cs="宋体"/>
                <w:sz w:val="24"/>
                <w:szCs w:val="24"/>
                <w:highlight w:val="none"/>
              </w:rPr>
            </w:pPr>
          </w:p>
        </w:tc>
        <w:tc>
          <w:tcPr>
            <w:tcW w:w="1158" w:type="dxa"/>
            <w:vAlign w:val="top"/>
          </w:tcPr>
          <w:p w14:paraId="4A237A57">
            <w:pPr>
              <w:kinsoku/>
              <w:topLinePunct w:val="0"/>
              <w:bidi w:val="0"/>
              <w:rPr>
                <w:rFonts w:hint="eastAsia" w:ascii="宋体" w:hAnsi="宋体" w:eastAsia="宋体" w:cs="宋体"/>
                <w:sz w:val="24"/>
                <w:szCs w:val="24"/>
                <w:highlight w:val="none"/>
              </w:rPr>
            </w:pPr>
          </w:p>
        </w:tc>
        <w:tc>
          <w:tcPr>
            <w:tcW w:w="1158" w:type="dxa"/>
            <w:vAlign w:val="top"/>
          </w:tcPr>
          <w:p w14:paraId="3A22A6D0">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8136557">
            <w:pPr>
              <w:kinsoku/>
              <w:topLinePunct w:val="0"/>
              <w:bidi w:val="0"/>
              <w:rPr>
                <w:rFonts w:hint="eastAsia" w:ascii="宋体" w:hAnsi="宋体" w:eastAsia="宋体" w:cs="宋体"/>
                <w:sz w:val="24"/>
                <w:szCs w:val="24"/>
                <w:highlight w:val="none"/>
              </w:rPr>
            </w:pPr>
          </w:p>
        </w:tc>
      </w:tr>
      <w:tr w14:paraId="2044FC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09EDA3DB">
            <w:pPr>
              <w:pStyle w:val="25"/>
              <w:kinsoku/>
              <w:topLinePunct w:val="0"/>
              <w:bidi w:val="0"/>
              <w:spacing w:before="112" w:line="267"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9.5</w:t>
            </w:r>
          </w:p>
        </w:tc>
        <w:tc>
          <w:tcPr>
            <w:tcW w:w="3532" w:type="dxa"/>
            <w:vAlign w:val="top"/>
          </w:tcPr>
          <w:p w14:paraId="3388D863">
            <w:pPr>
              <w:pStyle w:val="25"/>
              <w:kinsoku/>
              <w:topLinePunct w:val="0"/>
              <w:bidi w:val="0"/>
              <w:spacing w:before="111" w:line="238" w:lineRule="auto"/>
              <w:ind w:left="46"/>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工艺</w:t>
            </w:r>
          </w:p>
        </w:tc>
        <w:tc>
          <w:tcPr>
            <w:tcW w:w="989" w:type="dxa"/>
            <w:vAlign w:val="top"/>
          </w:tcPr>
          <w:p w14:paraId="3341A728">
            <w:pPr>
              <w:kinsoku/>
              <w:topLinePunct w:val="0"/>
              <w:bidi w:val="0"/>
              <w:rPr>
                <w:rFonts w:hint="eastAsia" w:ascii="宋体" w:hAnsi="宋体" w:eastAsia="宋体" w:cs="宋体"/>
                <w:sz w:val="24"/>
                <w:szCs w:val="24"/>
                <w:highlight w:val="none"/>
              </w:rPr>
            </w:pPr>
          </w:p>
        </w:tc>
        <w:tc>
          <w:tcPr>
            <w:tcW w:w="1158" w:type="dxa"/>
            <w:vAlign w:val="top"/>
          </w:tcPr>
          <w:p w14:paraId="0E884C6E">
            <w:pPr>
              <w:kinsoku/>
              <w:topLinePunct w:val="0"/>
              <w:bidi w:val="0"/>
              <w:rPr>
                <w:rFonts w:hint="eastAsia" w:ascii="宋体" w:hAnsi="宋体" w:eastAsia="宋体" w:cs="宋体"/>
                <w:sz w:val="24"/>
                <w:szCs w:val="24"/>
                <w:highlight w:val="none"/>
              </w:rPr>
            </w:pPr>
          </w:p>
        </w:tc>
        <w:tc>
          <w:tcPr>
            <w:tcW w:w="1158" w:type="dxa"/>
            <w:vAlign w:val="top"/>
          </w:tcPr>
          <w:p w14:paraId="2882467F">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2C05D29">
            <w:pPr>
              <w:kinsoku/>
              <w:topLinePunct w:val="0"/>
              <w:bidi w:val="0"/>
              <w:rPr>
                <w:rFonts w:hint="eastAsia" w:ascii="宋体" w:hAnsi="宋体" w:eastAsia="宋体" w:cs="宋体"/>
                <w:sz w:val="24"/>
                <w:szCs w:val="24"/>
                <w:highlight w:val="none"/>
              </w:rPr>
            </w:pPr>
          </w:p>
        </w:tc>
      </w:tr>
      <w:tr w14:paraId="742F05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566FA11C">
            <w:pPr>
              <w:pStyle w:val="25"/>
              <w:kinsoku/>
              <w:topLinePunct w:val="0"/>
              <w:bidi w:val="0"/>
              <w:spacing w:before="113" w:line="268"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9.6</w:t>
            </w:r>
          </w:p>
        </w:tc>
        <w:tc>
          <w:tcPr>
            <w:tcW w:w="3532" w:type="dxa"/>
            <w:vAlign w:val="top"/>
          </w:tcPr>
          <w:p w14:paraId="0CBEA4D0">
            <w:pPr>
              <w:pStyle w:val="25"/>
              <w:kinsoku/>
              <w:topLinePunct w:val="0"/>
              <w:bidi w:val="0"/>
              <w:spacing w:before="113" w:line="228" w:lineRule="auto"/>
              <w:ind w:left="47"/>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互换性和标准化</w:t>
            </w:r>
          </w:p>
        </w:tc>
        <w:tc>
          <w:tcPr>
            <w:tcW w:w="989" w:type="dxa"/>
            <w:vAlign w:val="top"/>
          </w:tcPr>
          <w:p w14:paraId="58247B2E">
            <w:pPr>
              <w:kinsoku/>
              <w:topLinePunct w:val="0"/>
              <w:bidi w:val="0"/>
              <w:rPr>
                <w:rFonts w:hint="eastAsia" w:ascii="宋体" w:hAnsi="宋体" w:eastAsia="宋体" w:cs="宋体"/>
                <w:sz w:val="24"/>
                <w:szCs w:val="24"/>
                <w:highlight w:val="none"/>
              </w:rPr>
            </w:pPr>
          </w:p>
        </w:tc>
        <w:tc>
          <w:tcPr>
            <w:tcW w:w="1158" w:type="dxa"/>
            <w:vAlign w:val="top"/>
          </w:tcPr>
          <w:p w14:paraId="7217BD66">
            <w:pPr>
              <w:kinsoku/>
              <w:topLinePunct w:val="0"/>
              <w:bidi w:val="0"/>
              <w:rPr>
                <w:rFonts w:hint="eastAsia" w:ascii="宋体" w:hAnsi="宋体" w:eastAsia="宋体" w:cs="宋体"/>
                <w:sz w:val="24"/>
                <w:szCs w:val="24"/>
                <w:highlight w:val="none"/>
              </w:rPr>
            </w:pPr>
          </w:p>
        </w:tc>
        <w:tc>
          <w:tcPr>
            <w:tcW w:w="1158" w:type="dxa"/>
            <w:vAlign w:val="top"/>
          </w:tcPr>
          <w:p w14:paraId="6F09256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204867E">
            <w:pPr>
              <w:kinsoku/>
              <w:topLinePunct w:val="0"/>
              <w:bidi w:val="0"/>
              <w:rPr>
                <w:rFonts w:hint="eastAsia" w:ascii="宋体" w:hAnsi="宋体" w:eastAsia="宋体" w:cs="宋体"/>
                <w:sz w:val="24"/>
                <w:szCs w:val="24"/>
                <w:highlight w:val="none"/>
              </w:rPr>
            </w:pPr>
          </w:p>
        </w:tc>
      </w:tr>
      <w:tr w14:paraId="7BB4D9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015437FD">
            <w:pPr>
              <w:pStyle w:val="25"/>
              <w:kinsoku/>
              <w:topLinePunct w:val="0"/>
              <w:bidi w:val="0"/>
              <w:spacing w:before="111" w:line="268"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9.7</w:t>
            </w:r>
          </w:p>
        </w:tc>
        <w:tc>
          <w:tcPr>
            <w:tcW w:w="3532" w:type="dxa"/>
            <w:vAlign w:val="top"/>
          </w:tcPr>
          <w:p w14:paraId="003A254B">
            <w:pPr>
              <w:pStyle w:val="25"/>
              <w:kinsoku/>
              <w:topLinePunct w:val="0"/>
              <w:bidi w:val="0"/>
              <w:spacing w:before="111" w:line="228" w:lineRule="auto"/>
              <w:ind w:left="47"/>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维护和失效管理</w:t>
            </w:r>
          </w:p>
        </w:tc>
        <w:tc>
          <w:tcPr>
            <w:tcW w:w="989" w:type="dxa"/>
            <w:vAlign w:val="top"/>
          </w:tcPr>
          <w:p w14:paraId="65ED7B32">
            <w:pPr>
              <w:kinsoku/>
              <w:topLinePunct w:val="0"/>
              <w:bidi w:val="0"/>
              <w:rPr>
                <w:rFonts w:hint="eastAsia" w:ascii="宋体" w:hAnsi="宋体" w:eastAsia="宋体" w:cs="宋体"/>
                <w:sz w:val="24"/>
                <w:szCs w:val="24"/>
                <w:highlight w:val="none"/>
              </w:rPr>
            </w:pPr>
          </w:p>
        </w:tc>
        <w:tc>
          <w:tcPr>
            <w:tcW w:w="1158" w:type="dxa"/>
            <w:vAlign w:val="top"/>
          </w:tcPr>
          <w:p w14:paraId="603928DC">
            <w:pPr>
              <w:kinsoku/>
              <w:topLinePunct w:val="0"/>
              <w:bidi w:val="0"/>
              <w:rPr>
                <w:rFonts w:hint="eastAsia" w:ascii="宋体" w:hAnsi="宋体" w:eastAsia="宋体" w:cs="宋体"/>
                <w:sz w:val="24"/>
                <w:szCs w:val="24"/>
                <w:highlight w:val="none"/>
              </w:rPr>
            </w:pPr>
          </w:p>
        </w:tc>
        <w:tc>
          <w:tcPr>
            <w:tcW w:w="1158" w:type="dxa"/>
            <w:vAlign w:val="top"/>
          </w:tcPr>
          <w:p w14:paraId="597B705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5350379">
            <w:pPr>
              <w:kinsoku/>
              <w:topLinePunct w:val="0"/>
              <w:bidi w:val="0"/>
              <w:rPr>
                <w:rFonts w:hint="eastAsia" w:ascii="宋体" w:hAnsi="宋体" w:eastAsia="宋体" w:cs="宋体"/>
                <w:sz w:val="24"/>
                <w:szCs w:val="24"/>
                <w:highlight w:val="none"/>
              </w:rPr>
            </w:pPr>
          </w:p>
        </w:tc>
      </w:tr>
      <w:tr w14:paraId="3258F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25C4CED3">
            <w:pPr>
              <w:pStyle w:val="25"/>
              <w:kinsoku/>
              <w:topLinePunct w:val="0"/>
              <w:bidi w:val="0"/>
              <w:spacing w:before="112" w:line="268"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9.8</w:t>
            </w:r>
          </w:p>
        </w:tc>
        <w:tc>
          <w:tcPr>
            <w:tcW w:w="3532" w:type="dxa"/>
            <w:vAlign w:val="top"/>
          </w:tcPr>
          <w:p w14:paraId="6896917B">
            <w:pPr>
              <w:pStyle w:val="25"/>
              <w:kinsoku/>
              <w:topLinePunct w:val="0"/>
              <w:bidi w:val="0"/>
              <w:spacing w:before="112" w:line="229" w:lineRule="auto"/>
              <w:ind w:left="47"/>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设备监督和测试</w:t>
            </w:r>
          </w:p>
        </w:tc>
        <w:tc>
          <w:tcPr>
            <w:tcW w:w="989" w:type="dxa"/>
            <w:vAlign w:val="top"/>
          </w:tcPr>
          <w:p w14:paraId="5CFCFB9E">
            <w:pPr>
              <w:kinsoku/>
              <w:topLinePunct w:val="0"/>
              <w:bidi w:val="0"/>
              <w:rPr>
                <w:rFonts w:hint="eastAsia" w:ascii="宋体" w:hAnsi="宋体" w:eastAsia="宋体" w:cs="宋体"/>
                <w:sz w:val="24"/>
                <w:szCs w:val="24"/>
                <w:highlight w:val="none"/>
              </w:rPr>
            </w:pPr>
          </w:p>
        </w:tc>
        <w:tc>
          <w:tcPr>
            <w:tcW w:w="1158" w:type="dxa"/>
            <w:vAlign w:val="top"/>
          </w:tcPr>
          <w:p w14:paraId="5CC7D73D">
            <w:pPr>
              <w:kinsoku/>
              <w:topLinePunct w:val="0"/>
              <w:bidi w:val="0"/>
              <w:rPr>
                <w:rFonts w:hint="eastAsia" w:ascii="宋体" w:hAnsi="宋体" w:eastAsia="宋体" w:cs="宋体"/>
                <w:sz w:val="24"/>
                <w:szCs w:val="24"/>
                <w:highlight w:val="none"/>
              </w:rPr>
            </w:pPr>
          </w:p>
        </w:tc>
        <w:tc>
          <w:tcPr>
            <w:tcW w:w="1158" w:type="dxa"/>
            <w:vAlign w:val="top"/>
          </w:tcPr>
          <w:p w14:paraId="7E328A3E">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5D83B24">
            <w:pPr>
              <w:kinsoku/>
              <w:topLinePunct w:val="0"/>
              <w:bidi w:val="0"/>
              <w:rPr>
                <w:rFonts w:hint="eastAsia" w:ascii="宋体" w:hAnsi="宋体" w:eastAsia="宋体" w:cs="宋体"/>
                <w:sz w:val="24"/>
                <w:szCs w:val="24"/>
                <w:highlight w:val="none"/>
              </w:rPr>
            </w:pPr>
          </w:p>
        </w:tc>
      </w:tr>
      <w:tr w14:paraId="1600D1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39C442CA">
            <w:pPr>
              <w:pStyle w:val="25"/>
              <w:kinsoku/>
              <w:topLinePunct w:val="0"/>
              <w:bidi w:val="0"/>
              <w:spacing w:before="113" w:line="267"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9.9</w:t>
            </w:r>
          </w:p>
        </w:tc>
        <w:tc>
          <w:tcPr>
            <w:tcW w:w="3532" w:type="dxa"/>
            <w:vAlign w:val="top"/>
          </w:tcPr>
          <w:p w14:paraId="1E5EF4DB">
            <w:pPr>
              <w:pStyle w:val="25"/>
              <w:kinsoku/>
              <w:topLinePunct w:val="0"/>
              <w:bidi w:val="0"/>
              <w:spacing w:before="113" w:line="228" w:lineRule="auto"/>
              <w:ind w:left="57"/>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防雷、防浪涌要求</w:t>
            </w:r>
          </w:p>
        </w:tc>
        <w:tc>
          <w:tcPr>
            <w:tcW w:w="989" w:type="dxa"/>
            <w:vAlign w:val="top"/>
          </w:tcPr>
          <w:p w14:paraId="34146959">
            <w:pPr>
              <w:kinsoku/>
              <w:topLinePunct w:val="0"/>
              <w:bidi w:val="0"/>
              <w:rPr>
                <w:rFonts w:hint="eastAsia" w:ascii="宋体" w:hAnsi="宋体" w:eastAsia="宋体" w:cs="宋体"/>
                <w:sz w:val="24"/>
                <w:szCs w:val="24"/>
                <w:highlight w:val="none"/>
              </w:rPr>
            </w:pPr>
          </w:p>
        </w:tc>
        <w:tc>
          <w:tcPr>
            <w:tcW w:w="1158" w:type="dxa"/>
            <w:vAlign w:val="top"/>
          </w:tcPr>
          <w:p w14:paraId="016C1322">
            <w:pPr>
              <w:kinsoku/>
              <w:topLinePunct w:val="0"/>
              <w:bidi w:val="0"/>
              <w:rPr>
                <w:rFonts w:hint="eastAsia" w:ascii="宋体" w:hAnsi="宋体" w:eastAsia="宋体" w:cs="宋体"/>
                <w:sz w:val="24"/>
                <w:szCs w:val="24"/>
                <w:highlight w:val="none"/>
              </w:rPr>
            </w:pPr>
          </w:p>
        </w:tc>
        <w:tc>
          <w:tcPr>
            <w:tcW w:w="1158" w:type="dxa"/>
            <w:vAlign w:val="top"/>
          </w:tcPr>
          <w:p w14:paraId="129E8E31">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3F78013">
            <w:pPr>
              <w:kinsoku/>
              <w:topLinePunct w:val="0"/>
              <w:bidi w:val="0"/>
              <w:rPr>
                <w:rFonts w:hint="eastAsia" w:ascii="宋体" w:hAnsi="宋体" w:eastAsia="宋体" w:cs="宋体"/>
                <w:sz w:val="24"/>
                <w:szCs w:val="24"/>
                <w:highlight w:val="none"/>
              </w:rPr>
            </w:pPr>
          </w:p>
        </w:tc>
      </w:tr>
      <w:tr w14:paraId="2AE73F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12E820FB">
            <w:pPr>
              <w:pStyle w:val="25"/>
              <w:kinsoku/>
              <w:topLinePunct w:val="0"/>
              <w:bidi w:val="0"/>
              <w:spacing w:before="112" w:line="267"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9.10</w:t>
            </w:r>
          </w:p>
        </w:tc>
        <w:tc>
          <w:tcPr>
            <w:tcW w:w="3532" w:type="dxa"/>
            <w:vAlign w:val="top"/>
          </w:tcPr>
          <w:p w14:paraId="6F851BA6">
            <w:pPr>
              <w:pStyle w:val="25"/>
              <w:kinsoku/>
              <w:topLinePunct w:val="0"/>
              <w:bidi w:val="0"/>
              <w:spacing w:before="112" w:line="229" w:lineRule="auto"/>
              <w:ind w:left="4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接地要求</w:t>
            </w:r>
          </w:p>
        </w:tc>
        <w:tc>
          <w:tcPr>
            <w:tcW w:w="989" w:type="dxa"/>
            <w:vAlign w:val="top"/>
          </w:tcPr>
          <w:p w14:paraId="52B25C21">
            <w:pPr>
              <w:kinsoku/>
              <w:topLinePunct w:val="0"/>
              <w:bidi w:val="0"/>
              <w:rPr>
                <w:rFonts w:hint="eastAsia" w:ascii="宋体" w:hAnsi="宋体" w:eastAsia="宋体" w:cs="宋体"/>
                <w:sz w:val="24"/>
                <w:szCs w:val="24"/>
                <w:highlight w:val="none"/>
              </w:rPr>
            </w:pPr>
          </w:p>
        </w:tc>
        <w:tc>
          <w:tcPr>
            <w:tcW w:w="1158" w:type="dxa"/>
            <w:vAlign w:val="top"/>
          </w:tcPr>
          <w:p w14:paraId="37F10A0A">
            <w:pPr>
              <w:kinsoku/>
              <w:topLinePunct w:val="0"/>
              <w:bidi w:val="0"/>
              <w:rPr>
                <w:rFonts w:hint="eastAsia" w:ascii="宋体" w:hAnsi="宋体" w:eastAsia="宋体" w:cs="宋体"/>
                <w:sz w:val="24"/>
                <w:szCs w:val="24"/>
                <w:highlight w:val="none"/>
              </w:rPr>
            </w:pPr>
          </w:p>
        </w:tc>
        <w:tc>
          <w:tcPr>
            <w:tcW w:w="1158" w:type="dxa"/>
            <w:vAlign w:val="top"/>
          </w:tcPr>
          <w:p w14:paraId="2ED64C26">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E217F03">
            <w:pPr>
              <w:kinsoku/>
              <w:topLinePunct w:val="0"/>
              <w:bidi w:val="0"/>
              <w:rPr>
                <w:rFonts w:hint="eastAsia" w:ascii="宋体" w:hAnsi="宋体" w:eastAsia="宋体" w:cs="宋体"/>
                <w:sz w:val="24"/>
                <w:szCs w:val="24"/>
                <w:highlight w:val="none"/>
              </w:rPr>
            </w:pPr>
          </w:p>
        </w:tc>
      </w:tr>
      <w:tr w14:paraId="2320D2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58B2F24B">
            <w:pPr>
              <w:pStyle w:val="25"/>
              <w:kinsoku/>
              <w:topLinePunct w:val="0"/>
              <w:bidi w:val="0"/>
              <w:spacing w:before="112" w:line="268"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9.11</w:t>
            </w:r>
          </w:p>
        </w:tc>
        <w:tc>
          <w:tcPr>
            <w:tcW w:w="3532" w:type="dxa"/>
            <w:vAlign w:val="top"/>
          </w:tcPr>
          <w:p w14:paraId="1D1FE3ED">
            <w:pPr>
              <w:pStyle w:val="25"/>
              <w:kinsoku/>
              <w:topLinePunct w:val="0"/>
              <w:bidi w:val="0"/>
              <w:spacing w:before="112" w:line="227" w:lineRule="auto"/>
              <w:ind w:left="43"/>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布线</w:t>
            </w:r>
          </w:p>
        </w:tc>
        <w:tc>
          <w:tcPr>
            <w:tcW w:w="989" w:type="dxa"/>
            <w:vAlign w:val="top"/>
          </w:tcPr>
          <w:p w14:paraId="0F7ACD95">
            <w:pPr>
              <w:kinsoku/>
              <w:topLinePunct w:val="0"/>
              <w:bidi w:val="0"/>
              <w:rPr>
                <w:rFonts w:hint="eastAsia" w:ascii="宋体" w:hAnsi="宋体" w:eastAsia="宋体" w:cs="宋体"/>
                <w:sz w:val="24"/>
                <w:szCs w:val="24"/>
                <w:highlight w:val="none"/>
              </w:rPr>
            </w:pPr>
          </w:p>
        </w:tc>
        <w:tc>
          <w:tcPr>
            <w:tcW w:w="1158" w:type="dxa"/>
            <w:vAlign w:val="top"/>
          </w:tcPr>
          <w:p w14:paraId="320A2464">
            <w:pPr>
              <w:kinsoku/>
              <w:topLinePunct w:val="0"/>
              <w:bidi w:val="0"/>
              <w:rPr>
                <w:rFonts w:hint="eastAsia" w:ascii="宋体" w:hAnsi="宋体" w:eastAsia="宋体" w:cs="宋体"/>
                <w:sz w:val="24"/>
                <w:szCs w:val="24"/>
                <w:highlight w:val="none"/>
              </w:rPr>
            </w:pPr>
          </w:p>
        </w:tc>
        <w:tc>
          <w:tcPr>
            <w:tcW w:w="1158" w:type="dxa"/>
            <w:vAlign w:val="top"/>
          </w:tcPr>
          <w:p w14:paraId="283A0012">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863490B">
            <w:pPr>
              <w:kinsoku/>
              <w:topLinePunct w:val="0"/>
              <w:bidi w:val="0"/>
              <w:rPr>
                <w:rFonts w:hint="eastAsia" w:ascii="宋体" w:hAnsi="宋体" w:eastAsia="宋体" w:cs="宋体"/>
                <w:sz w:val="24"/>
                <w:szCs w:val="24"/>
                <w:highlight w:val="none"/>
              </w:rPr>
            </w:pPr>
          </w:p>
        </w:tc>
      </w:tr>
      <w:tr w14:paraId="372517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2A2E8A98">
            <w:pPr>
              <w:pStyle w:val="25"/>
              <w:kinsoku/>
              <w:topLinePunct w:val="0"/>
              <w:bidi w:val="0"/>
              <w:spacing w:before="114" w:line="267"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9.12</w:t>
            </w:r>
          </w:p>
        </w:tc>
        <w:tc>
          <w:tcPr>
            <w:tcW w:w="3532" w:type="dxa"/>
            <w:vAlign w:val="top"/>
          </w:tcPr>
          <w:p w14:paraId="62332081">
            <w:pPr>
              <w:pStyle w:val="25"/>
              <w:kinsoku/>
              <w:topLinePunct w:val="0"/>
              <w:bidi w:val="0"/>
              <w:spacing w:before="113" w:line="227"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机柜与机箱</w:t>
            </w:r>
          </w:p>
        </w:tc>
        <w:tc>
          <w:tcPr>
            <w:tcW w:w="989" w:type="dxa"/>
            <w:vAlign w:val="top"/>
          </w:tcPr>
          <w:p w14:paraId="7E66F641">
            <w:pPr>
              <w:kinsoku/>
              <w:topLinePunct w:val="0"/>
              <w:bidi w:val="0"/>
              <w:rPr>
                <w:rFonts w:hint="eastAsia" w:ascii="宋体" w:hAnsi="宋体" w:eastAsia="宋体" w:cs="宋体"/>
                <w:sz w:val="24"/>
                <w:szCs w:val="24"/>
                <w:highlight w:val="none"/>
              </w:rPr>
            </w:pPr>
          </w:p>
        </w:tc>
        <w:tc>
          <w:tcPr>
            <w:tcW w:w="1158" w:type="dxa"/>
            <w:vAlign w:val="top"/>
          </w:tcPr>
          <w:p w14:paraId="63BDC77A">
            <w:pPr>
              <w:kinsoku/>
              <w:topLinePunct w:val="0"/>
              <w:bidi w:val="0"/>
              <w:rPr>
                <w:rFonts w:hint="eastAsia" w:ascii="宋体" w:hAnsi="宋体" w:eastAsia="宋体" w:cs="宋体"/>
                <w:sz w:val="24"/>
                <w:szCs w:val="24"/>
                <w:highlight w:val="none"/>
              </w:rPr>
            </w:pPr>
          </w:p>
        </w:tc>
        <w:tc>
          <w:tcPr>
            <w:tcW w:w="1158" w:type="dxa"/>
            <w:vAlign w:val="top"/>
          </w:tcPr>
          <w:p w14:paraId="1FEB022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35763F0">
            <w:pPr>
              <w:kinsoku/>
              <w:topLinePunct w:val="0"/>
              <w:bidi w:val="0"/>
              <w:rPr>
                <w:rFonts w:hint="eastAsia" w:ascii="宋体" w:hAnsi="宋体" w:eastAsia="宋体" w:cs="宋体"/>
                <w:sz w:val="24"/>
                <w:szCs w:val="24"/>
                <w:highlight w:val="none"/>
              </w:rPr>
            </w:pPr>
          </w:p>
        </w:tc>
      </w:tr>
      <w:tr w14:paraId="5E3886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1BE723C8">
            <w:pPr>
              <w:pStyle w:val="25"/>
              <w:kinsoku/>
              <w:topLinePunct w:val="0"/>
              <w:bidi w:val="0"/>
              <w:spacing w:before="112" w:line="267"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9.13</w:t>
            </w:r>
          </w:p>
        </w:tc>
        <w:tc>
          <w:tcPr>
            <w:tcW w:w="3532" w:type="dxa"/>
            <w:vAlign w:val="top"/>
          </w:tcPr>
          <w:p w14:paraId="4D65734D">
            <w:pPr>
              <w:pStyle w:val="25"/>
              <w:kinsoku/>
              <w:topLinePunct w:val="0"/>
              <w:bidi w:val="0"/>
              <w:spacing w:before="111" w:line="228" w:lineRule="auto"/>
              <w:ind w:left="44"/>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端子</w:t>
            </w:r>
          </w:p>
        </w:tc>
        <w:tc>
          <w:tcPr>
            <w:tcW w:w="989" w:type="dxa"/>
            <w:vAlign w:val="top"/>
          </w:tcPr>
          <w:p w14:paraId="61F6EC00">
            <w:pPr>
              <w:kinsoku/>
              <w:topLinePunct w:val="0"/>
              <w:bidi w:val="0"/>
              <w:rPr>
                <w:rFonts w:hint="eastAsia" w:ascii="宋体" w:hAnsi="宋体" w:eastAsia="宋体" w:cs="宋体"/>
                <w:sz w:val="24"/>
                <w:szCs w:val="24"/>
                <w:highlight w:val="none"/>
              </w:rPr>
            </w:pPr>
          </w:p>
        </w:tc>
        <w:tc>
          <w:tcPr>
            <w:tcW w:w="1158" w:type="dxa"/>
            <w:vAlign w:val="top"/>
          </w:tcPr>
          <w:p w14:paraId="00FCDFF1">
            <w:pPr>
              <w:kinsoku/>
              <w:topLinePunct w:val="0"/>
              <w:bidi w:val="0"/>
              <w:rPr>
                <w:rFonts w:hint="eastAsia" w:ascii="宋体" w:hAnsi="宋体" w:eastAsia="宋体" w:cs="宋体"/>
                <w:sz w:val="24"/>
                <w:szCs w:val="24"/>
                <w:highlight w:val="none"/>
              </w:rPr>
            </w:pPr>
          </w:p>
        </w:tc>
        <w:tc>
          <w:tcPr>
            <w:tcW w:w="1158" w:type="dxa"/>
            <w:vAlign w:val="top"/>
          </w:tcPr>
          <w:p w14:paraId="1B5DE48C">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F28BD5F">
            <w:pPr>
              <w:kinsoku/>
              <w:topLinePunct w:val="0"/>
              <w:bidi w:val="0"/>
              <w:rPr>
                <w:rFonts w:hint="eastAsia" w:ascii="宋体" w:hAnsi="宋体" w:eastAsia="宋体" w:cs="宋体"/>
                <w:sz w:val="24"/>
                <w:szCs w:val="24"/>
                <w:highlight w:val="none"/>
              </w:rPr>
            </w:pPr>
          </w:p>
        </w:tc>
      </w:tr>
      <w:tr w14:paraId="7FC592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7F5B5C3D">
            <w:pPr>
              <w:pStyle w:val="25"/>
              <w:kinsoku/>
              <w:topLinePunct w:val="0"/>
              <w:bidi w:val="0"/>
              <w:spacing w:before="113" w:line="268"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9.14</w:t>
            </w:r>
          </w:p>
        </w:tc>
        <w:tc>
          <w:tcPr>
            <w:tcW w:w="3532" w:type="dxa"/>
            <w:vAlign w:val="top"/>
          </w:tcPr>
          <w:p w14:paraId="69BDCD2E">
            <w:pPr>
              <w:pStyle w:val="25"/>
              <w:kinsoku/>
              <w:topLinePunct w:val="0"/>
              <w:bidi w:val="0"/>
              <w:spacing w:before="113" w:line="228" w:lineRule="auto"/>
              <w:ind w:left="52"/>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断路器</w:t>
            </w:r>
          </w:p>
        </w:tc>
        <w:tc>
          <w:tcPr>
            <w:tcW w:w="989" w:type="dxa"/>
            <w:vAlign w:val="top"/>
          </w:tcPr>
          <w:p w14:paraId="54B57218">
            <w:pPr>
              <w:kinsoku/>
              <w:topLinePunct w:val="0"/>
              <w:bidi w:val="0"/>
              <w:rPr>
                <w:rFonts w:hint="eastAsia" w:ascii="宋体" w:hAnsi="宋体" w:eastAsia="宋体" w:cs="宋体"/>
                <w:sz w:val="24"/>
                <w:szCs w:val="24"/>
                <w:highlight w:val="none"/>
              </w:rPr>
            </w:pPr>
          </w:p>
        </w:tc>
        <w:tc>
          <w:tcPr>
            <w:tcW w:w="1158" w:type="dxa"/>
            <w:vAlign w:val="top"/>
          </w:tcPr>
          <w:p w14:paraId="08AF3AC5">
            <w:pPr>
              <w:kinsoku/>
              <w:topLinePunct w:val="0"/>
              <w:bidi w:val="0"/>
              <w:rPr>
                <w:rFonts w:hint="eastAsia" w:ascii="宋体" w:hAnsi="宋体" w:eastAsia="宋体" w:cs="宋体"/>
                <w:sz w:val="24"/>
                <w:szCs w:val="24"/>
                <w:highlight w:val="none"/>
              </w:rPr>
            </w:pPr>
          </w:p>
        </w:tc>
        <w:tc>
          <w:tcPr>
            <w:tcW w:w="1158" w:type="dxa"/>
            <w:vAlign w:val="top"/>
          </w:tcPr>
          <w:p w14:paraId="1CEDFBA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C2490E8">
            <w:pPr>
              <w:kinsoku/>
              <w:topLinePunct w:val="0"/>
              <w:bidi w:val="0"/>
              <w:rPr>
                <w:rFonts w:hint="eastAsia" w:ascii="宋体" w:hAnsi="宋体" w:eastAsia="宋体" w:cs="宋体"/>
                <w:sz w:val="24"/>
                <w:szCs w:val="24"/>
                <w:highlight w:val="none"/>
              </w:rPr>
            </w:pPr>
          </w:p>
        </w:tc>
      </w:tr>
      <w:tr w14:paraId="183988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646" w:type="dxa"/>
            <w:tcBorders>
              <w:left w:val="single" w:color="000000" w:sz="2" w:space="0"/>
              <w:bottom w:val="single" w:color="000000" w:sz="2" w:space="0"/>
            </w:tcBorders>
            <w:vAlign w:val="top"/>
          </w:tcPr>
          <w:p w14:paraId="0045646F">
            <w:pPr>
              <w:pStyle w:val="25"/>
              <w:kinsoku/>
              <w:topLinePunct w:val="0"/>
              <w:bidi w:val="0"/>
              <w:spacing w:before="111" w:line="268"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9.15</w:t>
            </w:r>
          </w:p>
        </w:tc>
        <w:tc>
          <w:tcPr>
            <w:tcW w:w="3532" w:type="dxa"/>
            <w:tcBorders>
              <w:bottom w:val="single" w:color="000000" w:sz="2" w:space="0"/>
            </w:tcBorders>
            <w:vAlign w:val="top"/>
          </w:tcPr>
          <w:p w14:paraId="44C2D2C6">
            <w:pPr>
              <w:pStyle w:val="25"/>
              <w:kinsoku/>
              <w:topLinePunct w:val="0"/>
              <w:bidi w:val="0"/>
              <w:spacing w:before="111" w:line="228" w:lineRule="auto"/>
              <w:ind w:left="4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标签和铭牌</w:t>
            </w:r>
          </w:p>
        </w:tc>
        <w:tc>
          <w:tcPr>
            <w:tcW w:w="989" w:type="dxa"/>
            <w:tcBorders>
              <w:bottom w:val="single" w:color="000000" w:sz="2" w:space="0"/>
            </w:tcBorders>
            <w:vAlign w:val="top"/>
          </w:tcPr>
          <w:p w14:paraId="3E4D7C74">
            <w:pPr>
              <w:kinsoku/>
              <w:topLinePunct w:val="0"/>
              <w:bidi w:val="0"/>
              <w:rPr>
                <w:rFonts w:hint="eastAsia" w:ascii="宋体" w:hAnsi="宋体" w:eastAsia="宋体" w:cs="宋体"/>
                <w:sz w:val="24"/>
                <w:szCs w:val="24"/>
                <w:highlight w:val="none"/>
              </w:rPr>
            </w:pPr>
          </w:p>
        </w:tc>
        <w:tc>
          <w:tcPr>
            <w:tcW w:w="1158" w:type="dxa"/>
            <w:tcBorders>
              <w:bottom w:val="single" w:color="000000" w:sz="2" w:space="0"/>
            </w:tcBorders>
            <w:vAlign w:val="top"/>
          </w:tcPr>
          <w:p w14:paraId="779D0BD3">
            <w:pPr>
              <w:kinsoku/>
              <w:topLinePunct w:val="0"/>
              <w:bidi w:val="0"/>
              <w:rPr>
                <w:rFonts w:hint="eastAsia" w:ascii="宋体" w:hAnsi="宋体" w:eastAsia="宋体" w:cs="宋体"/>
                <w:sz w:val="24"/>
                <w:szCs w:val="24"/>
                <w:highlight w:val="none"/>
              </w:rPr>
            </w:pPr>
          </w:p>
        </w:tc>
        <w:tc>
          <w:tcPr>
            <w:tcW w:w="1158" w:type="dxa"/>
            <w:tcBorders>
              <w:bottom w:val="single" w:color="000000" w:sz="2" w:space="0"/>
            </w:tcBorders>
            <w:vAlign w:val="top"/>
          </w:tcPr>
          <w:p w14:paraId="6CFA652F">
            <w:pPr>
              <w:kinsoku/>
              <w:topLinePunct w:val="0"/>
              <w:bidi w:val="0"/>
              <w:rPr>
                <w:rFonts w:hint="eastAsia" w:ascii="宋体" w:hAnsi="宋体" w:eastAsia="宋体" w:cs="宋体"/>
                <w:sz w:val="24"/>
                <w:szCs w:val="24"/>
                <w:highlight w:val="none"/>
              </w:rPr>
            </w:pPr>
          </w:p>
        </w:tc>
        <w:tc>
          <w:tcPr>
            <w:tcW w:w="1173" w:type="dxa"/>
            <w:tcBorders>
              <w:bottom w:val="single" w:color="000000" w:sz="2" w:space="0"/>
              <w:right w:val="single" w:color="000000" w:sz="2" w:space="0"/>
            </w:tcBorders>
            <w:vAlign w:val="top"/>
          </w:tcPr>
          <w:p w14:paraId="30485675">
            <w:pPr>
              <w:kinsoku/>
              <w:topLinePunct w:val="0"/>
              <w:bidi w:val="0"/>
              <w:rPr>
                <w:rFonts w:hint="eastAsia" w:ascii="宋体" w:hAnsi="宋体" w:eastAsia="宋体" w:cs="宋体"/>
                <w:sz w:val="24"/>
                <w:szCs w:val="24"/>
                <w:highlight w:val="none"/>
              </w:rPr>
            </w:pPr>
          </w:p>
        </w:tc>
      </w:tr>
      <w:tr w14:paraId="2CAF46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trPr>
        <w:tc>
          <w:tcPr>
            <w:tcW w:w="4178" w:type="dxa"/>
            <w:gridSpan w:val="2"/>
            <w:tcBorders>
              <w:top w:val="single" w:color="000000" w:sz="2" w:space="0"/>
              <w:left w:val="single" w:color="000000" w:sz="2" w:space="0"/>
            </w:tcBorders>
            <w:vAlign w:val="top"/>
          </w:tcPr>
          <w:p w14:paraId="3DE9D7AA">
            <w:pPr>
              <w:pStyle w:val="25"/>
              <w:kinsoku/>
              <w:topLinePunct w:val="0"/>
              <w:bidi w:val="0"/>
              <w:spacing w:before="135" w:line="228" w:lineRule="auto"/>
              <w:ind w:left="1630"/>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条款/内容</w:t>
            </w:r>
          </w:p>
        </w:tc>
        <w:tc>
          <w:tcPr>
            <w:tcW w:w="989" w:type="dxa"/>
            <w:tcBorders>
              <w:top w:val="single" w:color="000000" w:sz="2" w:space="0"/>
            </w:tcBorders>
            <w:vAlign w:val="top"/>
          </w:tcPr>
          <w:p w14:paraId="6710A90D">
            <w:pPr>
              <w:pStyle w:val="25"/>
              <w:kinsoku/>
              <w:topLinePunct w:val="0"/>
              <w:bidi w:val="0"/>
              <w:spacing w:before="135" w:line="228" w:lineRule="auto"/>
              <w:ind w:left="7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完全响应</w:t>
            </w:r>
          </w:p>
        </w:tc>
        <w:tc>
          <w:tcPr>
            <w:tcW w:w="1158" w:type="dxa"/>
            <w:tcBorders>
              <w:top w:val="single" w:color="000000" w:sz="2" w:space="0"/>
            </w:tcBorders>
            <w:vAlign w:val="top"/>
          </w:tcPr>
          <w:p w14:paraId="48BDEFAA">
            <w:pPr>
              <w:pStyle w:val="25"/>
              <w:kinsoku/>
              <w:topLinePunct w:val="0"/>
              <w:bidi w:val="0"/>
              <w:spacing w:before="135" w:line="228" w:lineRule="auto"/>
              <w:ind w:left="2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有偏离</w:t>
            </w:r>
          </w:p>
        </w:tc>
        <w:tc>
          <w:tcPr>
            <w:tcW w:w="1158" w:type="dxa"/>
            <w:tcBorders>
              <w:top w:val="single" w:color="000000" w:sz="2" w:space="0"/>
            </w:tcBorders>
            <w:vAlign w:val="top"/>
          </w:tcPr>
          <w:p w14:paraId="7E4A7966">
            <w:pPr>
              <w:pStyle w:val="25"/>
              <w:kinsoku/>
              <w:topLinePunct w:val="0"/>
              <w:bidi w:val="0"/>
              <w:spacing w:before="135" w:line="227" w:lineRule="auto"/>
              <w:ind w:left="16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偏离简述</w:t>
            </w:r>
          </w:p>
        </w:tc>
        <w:tc>
          <w:tcPr>
            <w:tcW w:w="1173" w:type="dxa"/>
            <w:tcBorders>
              <w:top w:val="single" w:color="000000" w:sz="2" w:space="0"/>
              <w:right w:val="single" w:color="000000" w:sz="2" w:space="0"/>
            </w:tcBorders>
            <w:vAlign w:val="top"/>
          </w:tcPr>
          <w:p w14:paraId="441A99E7">
            <w:pPr>
              <w:pStyle w:val="25"/>
              <w:kinsoku/>
              <w:topLinePunct w:val="0"/>
              <w:bidi w:val="0"/>
              <w:spacing w:before="136" w:line="229" w:lineRule="auto"/>
              <w:ind w:left="37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备注</w:t>
            </w:r>
          </w:p>
        </w:tc>
      </w:tr>
      <w:tr w14:paraId="63EEF6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78E1ABB4">
            <w:pPr>
              <w:pStyle w:val="25"/>
              <w:kinsoku/>
              <w:topLinePunct w:val="0"/>
              <w:bidi w:val="0"/>
              <w:spacing w:before="107" w:line="267"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9.16</w:t>
            </w:r>
          </w:p>
        </w:tc>
        <w:tc>
          <w:tcPr>
            <w:tcW w:w="3532" w:type="dxa"/>
            <w:vAlign w:val="top"/>
          </w:tcPr>
          <w:p w14:paraId="47932C02">
            <w:pPr>
              <w:pStyle w:val="25"/>
              <w:kinsoku/>
              <w:topLinePunct w:val="0"/>
              <w:bidi w:val="0"/>
              <w:spacing w:before="107" w:line="228" w:lineRule="auto"/>
              <w:ind w:left="48"/>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外观一致性</w:t>
            </w:r>
          </w:p>
        </w:tc>
        <w:tc>
          <w:tcPr>
            <w:tcW w:w="989" w:type="dxa"/>
            <w:vAlign w:val="top"/>
          </w:tcPr>
          <w:p w14:paraId="13676D43">
            <w:pPr>
              <w:kinsoku/>
              <w:topLinePunct w:val="0"/>
              <w:bidi w:val="0"/>
              <w:rPr>
                <w:rFonts w:hint="eastAsia" w:ascii="宋体" w:hAnsi="宋体" w:eastAsia="宋体" w:cs="宋体"/>
                <w:sz w:val="24"/>
                <w:szCs w:val="24"/>
                <w:highlight w:val="none"/>
              </w:rPr>
            </w:pPr>
          </w:p>
        </w:tc>
        <w:tc>
          <w:tcPr>
            <w:tcW w:w="1158" w:type="dxa"/>
            <w:vAlign w:val="top"/>
          </w:tcPr>
          <w:p w14:paraId="36D65567">
            <w:pPr>
              <w:kinsoku/>
              <w:topLinePunct w:val="0"/>
              <w:bidi w:val="0"/>
              <w:rPr>
                <w:rFonts w:hint="eastAsia" w:ascii="宋体" w:hAnsi="宋体" w:eastAsia="宋体" w:cs="宋体"/>
                <w:sz w:val="24"/>
                <w:szCs w:val="24"/>
                <w:highlight w:val="none"/>
              </w:rPr>
            </w:pPr>
          </w:p>
        </w:tc>
        <w:tc>
          <w:tcPr>
            <w:tcW w:w="1158" w:type="dxa"/>
            <w:vAlign w:val="top"/>
          </w:tcPr>
          <w:p w14:paraId="57364065">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0454D2A">
            <w:pPr>
              <w:kinsoku/>
              <w:topLinePunct w:val="0"/>
              <w:bidi w:val="0"/>
              <w:rPr>
                <w:rFonts w:hint="eastAsia" w:ascii="宋体" w:hAnsi="宋体" w:eastAsia="宋体" w:cs="宋体"/>
                <w:sz w:val="24"/>
                <w:szCs w:val="24"/>
                <w:highlight w:val="none"/>
              </w:rPr>
            </w:pPr>
          </w:p>
        </w:tc>
      </w:tr>
      <w:tr w14:paraId="3C23C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5CA6C8E0">
            <w:pPr>
              <w:pStyle w:val="25"/>
              <w:kinsoku/>
              <w:topLinePunct w:val="0"/>
              <w:bidi w:val="0"/>
              <w:spacing w:before="108" w:line="268"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9.17</w:t>
            </w:r>
          </w:p>
        </w:tc>
        <w:tc>
          <w:tcPr>
            <w:tcW w:w="3532" w:type="dxa"/>
            <w:vAlign w:val="top"/>
          </w:tcPr>
          <w:p w14:paraId="45A333D2">
            <w:pPr>
              <w:pStyle w:val="25"/>
              <w:kinsoku/>
              <w:topLinePunct w:val="0"/>
              <w:bidi w:val="0"/>
              <w:spacing w:before="108" w:line="228" w:lineRule="auto"/>
              <w:ind w:left="57"/>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防尘、防水</w:t>
            </w:r>
          </w:p>
        </w:tc>
        <w:tc>
          <w:tcPr>
            <w:tcW w:w="989" w:type="dxa"/>
            <w:vAlign w:val="top"/>
          </w:tcPr>
          <w:p w14:paraId="7E474D77">
            <w:pPr>
              <w:kinsoku/>
              <w:topLinePunct w:val="0"/>
              <w:bidi w:val="0"/>
              <w:rPr>
                <w:rFonts w:hint="eastAsia" w:ascii="宋体" w:hAnsi="宋体" w:eastAsia="宋体" w:cs="宋体"/>
                <w:sz w:val="24"/>
                <w:szCs w:val="24"/>
                <w:highlight w:val="none"/>
              </w:rPr>
            </w:pPr>
          </w:p>
        </w:tc>
        <w:tc>
          <w:tcPr>
            <w:tcW w:w="1158" w:type="dxa"/>
            <w:vAlign w:val="top"/>
          </w:tcPr>
          <w:p w14:paraId="50481F79">
            <w:pPr>
              <w:kinsoku/>
              <w:topLinePunct w:val="0"/>
              <w:bidi w:val="0"/>
              <w:rPr>
                <w:rFonts w:hint="eastAsia" w:ascii="宋体" w:hAnsi="宋体" w:eastAsia="宋体" w:cs="宋体"/>
                <w:sz w:val="24"/>
                <w:szCs w:val="24"/>
                <w:highlight w:val="none"/>
              </w:rPr>
            </w:pPr>
          </w:p>
        </w:tc>
        <w:tc>
          <w:tcPr>
            <w:tcW w:w="1158" w:type="dxa"/>
            <w:vAlign w:val="top"/>
          </w:tcPr>
          <w:p w14:paraId="6F3C2D04">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18EF18C">
            <w:pPr>
              <w:kinsoku/>
              <w:topLinePunct w:val="0"/>
              <w:bidi w:val="0"/>
              <w:rPr>
                <w:rFonts w:hint="eastAsia" w:ascii="宋体" w:hAnsi="宋体" w:eastAsia="宋体" w:cs="宋体"/>
                <w:sz w:val="24"/>
                <w:szCs w:val="24"/>
                <w:highlight w:val="none"/>
              </w:rPr>
            </w:pPr>
          </w:p>
        </w:tc>
      </w:tr>
      <w:tr w14:paraId="151A6C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39480C6D">
            <w:pPr>
              <w:pStyle w:val="25"/>
              <w:kinsoku/>
              <w:topLinePunct w:val="0"/>
              <w:bidi w:val="0"/>
              <w:spacing w:before="107" w:line="268"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9.18</w:t>
            </w:r>
          </w:p>
        </w:tc>
        <w:tc>
          <w:tcPr>
            <w:tcW w:w="3532" w:type="dxa"/>
            <w:vAlign w:val="top"/>
          </w:tcPr>
          <w:p w14:paraId="57E183D5">
            <w:pPr>
              <w:pStyle w:val="25"/>
              <w:kinsoku/>
              <w:topLinePunct w:val="0"/>
              <w:bidi w:val="0"/>
              <w:spacing w:before="107" w:line="228" w:lineRule="auto"/>
              <w:ind w:left="57"/>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防虫害、鼠害</w:t>
            </w:r>
          </w:p>
        </w:tc>
        <w:tc>
          <w:tcPr>
            <w:tcW w:w="989" w:type="dxa"/>
            <w:vAlign w:val="top"/>
          </w:tcPr>
          <w:p w14:paraId="2FB3541F">
            <w:pPr>
              <w:kinsoku/>
              <w:topLinePunct w:val="0"/>
              <w:bidi w:val="0"/>
              <w:rPr>
                <w:rFonts w:hint="eastAsia" w:ascii="宋体" w:hAnsi="宋体" w:eastAsia="宋体" w:cs="宋体"/>
                <w:sz w:val="24"/>
                <w:szCs w:val="24"/>
                <w:highlight w:val="none"/>
              </w:rPr>
            </w:pPr>
          </w:p>
        </w:tc>
        <w:tc>
          <w:tcPr>
            <w:tcW w:w="1158" w:type="dxa"/>
            <w:vAlign w:val="top"/>
          </w:tcPr>
          <w:p w14:paraId="066084DA">
            <w:pPr>
              <w:kinsoku/>
              <w:topLinePunct w:val="0"/>
              <w:bidi w:val="0"/>
              <w:rPr>
                <w:rFonts w:hint="eastAsia" w:ascii="宋体" w:hAnsi="宋体" w:eastAsia="宋体" w:cs="宋体"/>
                <w:sz w:val="24"/>
                <w:szCs w:val="24"/>
                <w:highlight w:val="none"/>
              </w:rPr>
            </w:pPr>
          </w:p>
        </w:tc>
        <w:tc>
          <w:tcPr>
            <w:tcW w:w="1158" w:type="dxa"/>
            <w:vAlign w:val="top"/>
          </w:tcPr>
          <w:p w14:paraId="6FB267DA">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0E8DBEF">
            <w:pPr>
              <w:kinsoku/>
              <w:topLinePunct w:val="0"/>
              <w:bidi w:val="0"/>
              <w:rPr>
                <w:rFonts w:hint="eastAsia" w:ascii="宋体" w:hAnsi="宋体" w:eastAsia="宋体" w:cs="宋体"/>
                <w:sz w:val="24"/>
                <w:szCs w:val="24"/>
                <w:highlight w:val="none"/>
              </w:rPr>
            </w:pPr>
          </w:p>
        </w:tc>
      </w:tr>
      <w:tr w14:paraId="66EFD1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6E454F8F">
            <w:pPr>
              <w:pStyle w:val="25"/>
              <w:kinsoku/>
              <w:topLinePunct w:val="0"/>
              <w:bidi w:val="0"/>
              <w:spacing w:before="108" w:line="268"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9.19</w:t>
            </w:r>
          </w:p>
        </w:tc>
        <w:tc>
          <w:tcPr>
            <w:tcW w:w="3532" w:type="dxa"/>
            <w:vAlign w:val="top"/>
          </w:tcPr>
          <w:p w14:paraId="2435F6BE">
            <w:pPr>
              <w:pStyle w:val="25"/>
              <w:kinsoku/>
              <w:topLinePunct w:val="0"/>
              <w:bidi w:val="0"/>
              <w:spacing w:before="109"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节能与环保</w:t>
            </w:r>
          </w:p>
        </w:tc>
        <w:tc>
          <w:tcPr>
            <w:tcW w:w="989" w:type="dxa"/>
            <w:vAlign w:val="top"/>
          </w:tcPr>
          <w:p w14:paraId="0BF3AF9E">
            <w:pPr>
              <w:kinsoku/>
              <w:topLinePunct w:val="0"/>
              <w:bidi w:val="0"/>
              <w:rPr>
                <w:rFonts w:hint="eastAsia" w:ascii="宋体" w:hAnsi="宋体" w:eastAsia="宋体" w:cs="宋体"/>
                <w:sz w:val="24"/>
                <w:szCs w:val="24"/>
                <w:highlight w:val="none"/>
              </w:rPr>
            </w:pPr>
          </w:p>
        </w:tc>
        <w:tc>
          <w:tcPr>
            <w:tcW w:w="1158" w:type="dxa"/>
            <w:vAlign w:val="top"/>
          </w:tcPr>
          <w:p w14:paraId="7E5C4CBD">
            <w:pPr>
              <w:kinsoku/>
              <w:topLinePunct w:val="0"/>
              <w:bidi w:val="0"/>
              <w:rPr>
                <w:rFonts w:hint="eastAsia" w:ascii="宋体" w:hAnsi="宋体" w:eastAsia="宋体" w:cs="宋体"/>
                <w:sz w:val="24"/>
                <w:szCs w:val="24"/>
                <w:highlight w:val="none"/>
              </w:rPr>
            </w:pPr>
          </w:p>
        </w:tc>
        <w:tc>
          <w:tcPr>
            <w:tcW w:w="1158" w:type="dxa"/>
            <w:vAlign w:val="top"/>
          </w:tcPr>
          <w:p w14:paraId="60933869">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6F2C06B">
            <w:pPr>
              <w:kinsoku/>
              <w:topLinePunct w:val="0"/>
              <w:bidi w:val="0"/>
              <w:rPr>
                <w:rFonts w:hint="eastAsia" w:ascii="宋体" w:hAnsi="宋体" w:eastAsia="宋体" w:cs="宋体"/>
                <w:sz w:val="24"/>
                <w:szCs w:val="24"/>
                <w:highlight w:val="none"/>
              </w:rPr>
            </w:pPr>
          </w:p>
        </w:tc>
      </w:tr>
      <w:tr w14:paraId="31BD80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0FD59B69">
            <w:pPr>
              <w:pStyle w:val="25"/>
              <w:kinsoku/>
              <w:topLinePunct w:val="0"/>
              <w:bidi w:val="0"/>
              <w:spacing w:before="109" w:line="267" w:lineRule="exact"/>
              <w:ind w:left="61"/>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9.20</w:t>
            </w:r>
          </w:p>
        </w:tc>
        <w:tc>
          <w:tcPr>
            <w:tcW w:w="3532" w:type="dxa"/>
            <w:vAlign w:val="top"/>
          </w:tcPr>
          <w:p w14:paraId="697E55DF">
            <w:pPr>
              <w:pStyle w:val="25"/>
              <w:kinsoku/>
              <w:topLinePunct w:val="0"/>
              <w:bidi w:val="0"/>
              <w:spacing w:before="108" w:line="228" w:lineRule="auto"/>
              <w:ind w:left="46"/>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工业级产品</w:t>
            </w:r>
          </w:p>
        </w:tc>
        <w:tc>
          <w:tcPr>
            <w:tcW w:w="989" w:type="dxa"/>
            <w:vAlign w:val="top"/>
          </w:tcPr>
          <w:p w14:paraId="5D917085">
            <w:pPr>
              <w:kinsoku/>
              <w:topLinePunct w:val="0"/>
              <w:bidi w:val="0"/>
              <w:rPr>
                <w:rFonts w:hint="eastAsia" w:ascii="宋体" w:hAnsi="宋体" w:eastAsia="宋体" w:cs="宋体"/>
                <w:sz w:val="24"/>
                <w:szCs w:val="24"/>
                <w:highlight w:val="none"/>
              </w:rPr>
            </w:pPr>
          </w:p>
        </w:tc>
        <w:tc>
          <w:tcPr>
            <w:tcW w:w="1158" w:type="dxa"/>
            <w:vAlign w:val="top"/>
          </w:tcPr>
          <w:p w14:paraId="5406818D">
            <w:pPr>
              <w:kinsoku/>
              <w:topLinePunct w:val="0"/>
              <w:bidi w:val="0"/>
              <w:rPr>
                <w:rFonts w:hint="eastAsia" w:ascii="宋体" w:hAnsi="宋体" w:eastAsia="宋体" w:cs="宋体"/>
                <w:sz w:val="24"/>
                <w:szCs w:val="24"/>
                <w:highlight w:val="none"/>
              </w:rPr>
            </w:pPr>
          </w:p>
        </w:tc>
        <w:tc>
          <w:tcPr>
            <w:tcW w:w="1158" w:type="dxa"/>
            <w:vAlign w:val="top"/>
          </w:tcPr>
          <w:p w14:paraId="786757E5">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FB59AFD">
            <w:pPr>
              <w:kinsoku/>
              <w:topLinePunct w:val="0"/>
              <w:bidi w:val="0"/>
              <w:rPr>
                <w:rFonts w:hint="eastAsia" w:ascii="宋体" w:hAnsi="宋体" w:eastAsia="宋体" w:cs="宋体"/>
                <w:sz w:val="24"/>
                <w:szCs w:val="24"/>
                <w:highlight w:val="none"/>
              </w:rPr>
            </w:pPr>
          </w:p>
        </w:tc>
      </w:tr>
      <w:tr w14:paraId="78BBE5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6C30CD7E">
            <w:pPr>
              <w:pStyle w:val="25"/>
              <w:kinsoku/>
              <w:topLinePunct w:val="0"/>
              <w:bidi w:val="0"/>
              <w:spacing w:before="108" w:line="268" w:lineRule="exact"/>
              <w:ind w:left="76"/>
              <w:rPr>
                <w:rFonts w:hint="eastAsia" w:ascii="宋体" w:hAnsi="宋体" w:eastAsia="宋体" w:cs="宋体"/>
                <w:sz w:val="24"/>
                <w:szCs w:val="24"/>
                <w:highlight w:val="none"/>
              </w:rPr>
            </w:pPr>
            <w:r>
              <w:rPr>
                <w:rFonts w:hint="eastAsia" w:ascii="宋体" w:hAnsi="宋体" w:eastAsia="宋体" w:cs="宋体"/>
                <w:spacing w:val="-7"/>
                <w:position w:val="1"/>
                <w:sz w:val="24"/>
                <w:szCs w:val="24"/>
                <w:highlight w:val="none"/>
              </w:rPr>
              <w:t>10</w:t>
            </w:r>
          </w:p>
        </w:tc>
        <w:tc>
          <w:tcPr>
            <w:tcW w:w="3532" w:type="dxa"/>
            <w:vAlign w:val="top"/>
          </w:tcPr>
          <w:p w14:paraId="53A4415E">
            <w:pPr>
              <w:pStyle w:val="25"/>
              <w:kinsoku/>
              <w:topLinePunct w:val="0"/>
              <w:bidi w:val="0"/>
              <w:spacing w:before="107" w:line="228" w:lineRule="auto"/>
              <w:ind w:left="46"/>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软件要求</w:t>
            </w:r>
          </w:p>
        </w:tc>
        <w:tc>
          <w:tcPr>
            <w:tcW w:w="989" w:type="dxa"/>
            <w:vAlign w:val="top"/>
          </w:tcPr>
          <w:p w14:paraId="368068CF">
            <w:pPr>
              <w:kinsoku/>
              <w:topLinePunct w:val="0"/>
              <w:bidi w:val="0"/>
              <w:rPr>
                <w:rFonts w:hint="eastAsia" w:ascii="宋体" w:hAnsi="宋体" w:eastAsia="宋体" w:cs="宋体"/>
                <w:sz w:val="24"/>
                <w:szCs w:val="24"/>
                <w:highlight w:val="none"/>
              </w:rPr>
            </w:pPr>
          </w:p>
        </w:tc>
        <w:tc>
          <w:tcPr>
            <w:tcW w:w="1158" w:type="dxa"/>
            <w:vAlign w:val="top"/>
          </w:tcPr>
          <w:p w14:paraId="2E0A4348">
            <w:pPr>
              <w:kinsoku/>
              <w:topLinePunct w:val="0"/>
              <w:bidi w:val="0"/>
              <w:rPr>
                <w:rFonts w:hint="eastAsia" w:ascii="宋体" w:hAnsi="宋体" w:eastAsia="宋体" w:cs="宋体"/>
                <w:sz w:val="24"/>
                <w:szCs w:val="24"/>
                <w:highlight w:val="none"/>
              </w:rPr>
            </w:pPr>
          </w:p>
        </w:tc>
        <w:tc>
          <w:tcPr>
            <w:tcW w:w="1158" w:type="dxa"/>
            <w:vAlign w:val="top"/>
          </w:tcPr>
          <w:p w14:paraId="7ADC5E87">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8BDAE2E">
            <w:pPr>
              <w:kinsoku/>
              <w:topLinePunct w:val="0"/>
              <w:bidi w:val="0"/>
              <w:rPr>
                <w:rFonts w:hint="eastAsia" w:ascii="宋体" w:hAnsi="宋体" w:eastAsia="宋体" w:cs="宋体"/>
                <w:sz w:val="24"/>
                <w:szCs w:val="24"/>
                <w:highlight w:val="none"/>
              </w:rPr>
            </w:pPr>
          </w:p>
        </w:tc>
      </w:tr>
      <w:tr w14:paraId="34CE13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5D96D0F3">
            <w:pPr>
              <w:pStyle w:val="25"/>
              <w:kinsoku/>
              <w:topLinePunct w:val="0"/>
              <w:bidi w:val="0"/>
              <w:spacing w:before="109"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10.1</w:t>
            </w:r>
          </w:p>
        </w:tc>
        <w:tc>
          <w:tcPr>
            <w:tcW w:w="3532" w:type="dxa"/>
            <w:vAlign w:val="top"/>
          </w:tcPr>
          <w:p w14:paraId="70E383C7">
            <w:pPr>
              <w:pStyle w:val="25"/>
              <w:kinsoku/>
              <w:topLinePunct w:val="0"/>
              <w:bidi w:val="0"/>
              <w:spacing w:before="109" w:line="228" w:lineRule="auto"/>
              <w:ind w:left="46"/>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软件总体要求</w:t>
            </w:r>
          </w:p>
        </w:tc>
        <w:tc>
          <w:tcPr>
            <w:tcW w:w="989" w:type="dxa"/>
            <w:vAlign w:val="top"/>
          </w:tcPr>
          <w:p w14:paraId="17E3BDA7">
            <w:pPr>
              <w:kinsoku/>
              <w:topLinePunct w:val="0"/>
              <w:bidi w:val="0"/>
              <w:rPr>
                <w:rFonts w:hint="eastAsia" w:ascii="宋体" w:hAnsi="宋体" w:eastAsia="宋体" w:cs="宋体"/>
                <w:sz w:val="24"/>
                <w:szCs w:val="24"/>
                <w:highlight w:val="none"/>
              </w:rPr>
            </w:pPr>
          </w:p>
        </w:tc>
        <w:tc>
          <w:tcPr>
            <w:tcW w:w="1158" w:type="dxa"/>
            <w:vAlign w:val="top"/>
          </w:tcPr>
          <w:p w14:paraId="3BF6ECC3">
            <w:pPr>
              <w:kinsoku/>
              <w:topLinePunct w:val="0"/>
              <w:bidi w:val="0"/>
              <w:rPr>
                <w:rFonts w:hint="eastAsia" w:ascii="宋体" w:hAnsi="宋体" w:eastAsia="宋体" w:cs="宋体"/>
                <w:sz w:val="24"/>
                <w:szCs w:val="24"/>
                <w:highlight w:val="none"/>
              </w:rPr>
            </w:pPr>
          </w:p>
        </w:tc>
        <w:tc>
          <w:tcPr>
            <w:tcW w:w="1158" w:type="dxa"/>
            <w:vAlign w:val="top"/>
          </w:tcPr>
          <w:p w14:paraId="2CDCEAD9">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F1D2D5D">
            <w:pPr>
              <w:kinsoku/>
              <w:topLinePunct w:val="0"/>
              <w:bidi w:val="0"/>
              <w:rPr>
                <w:rFonts w:hint="eastAsia" w:ascii="宋体" w:hAnsi="宋体" w:eastAsia="宋体" w:cs="宋体"/>
                <w:sz w:val="24"/>
                <w:szCs w:val="24"/>
                <w:highlight w:val="none"/>
              </w:rPr>
            </w:pPr>
          </w:p>
        </w:tc>
      </w:tr>
      <w:tr w14:paraId="29C756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7BEC78AB">
            <w:pPr>
              <w:pStyle w:val="25"/>
              <w:kinsoku/>
              <w:topLinePunct w:val="0"/>
              <w:bidi w:val="0"/>
              <w:spacing w:before="111"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10.2</w:t>
            </w:r>
          </w:p>
        </w:tc>
        <w:tc>
          <w:tcPr>
            <w:tcW w:w="3532" w:type="dxa"/>
            <w:vAlign w:val="top"/>
          </w:tcPr>
          <w:p w14:paraId="1BA864E9">
            <w:pPr>
              <w:pStyle w:val="25"/>
              <w:kinsoku/>
              <w:topLinePunct w:val="0"/>
              <w:bidi w:val="0"/>
              <w:spacing w:before="110" w:line="228" w:lineRule="auto"/>
              <w:ind w:left="46"/>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软件管理总则</w:t>
            </w:r>
          </w:p>
        </w:tc>
        <w:tc>
          <w:tcPr>
            <w:tcW w:w="989" w:type="dxa"/>
            <w:vAlign w:val="top"/>
          </w:tcPr>
          <w:p w14:paraId="4A6C976A">
            <w:pPr>
              <w:kinsoku/>
              <w:topLinePunct w:val="0"/>
              <w:bidi w:val="0"/>
              <w:rPr>
                <w:rFonts w:hint="eastAsia" w:ascii="宋体" w:hAnsi="宋体" w:eastAsia="宋体" w:cs="宋体"/>
                <w:sz w:val="24"/>
                <w:szCs w:val="24"/>
                <w:highlight w:val="none"/>
              </w:rPr>
            </w:pPr>
          </w:p>
        </w:tc>
        <w:tc>
          <w:tcPr>
            <w:tcW w:w="1158" w:type="dxa"/>
            <w:vAlign w:val="top"/>
          </w:tcPr>
          <w:p w14:paraId="48A12F20">
            <w:pPr>
              <w:kinsoku/>
              <w:topLinePunct w:val="0"/>
              <w:bidi w:val="0"/>
              <w:rPr>
                <w:rFonts w:hint="eastAsia" w:ascii="宋体" w:hAnsi="宋体" w:eastAsia="宋体" w:cs="宋体"/>
                <w:sz w:val="24"/>
                <w:szCs w:val="24"/>
                <w:highlight w:val="none"/>
              </w:rPr>
            </w:pPr>
          </w:p>
        </w:tc>
        <w:tc>
          <w:tcPr>
            <w:tcW w:w="1158" w:type="dxa"/>
            <w:vAlign w:val="top"/>
          </w:tcPr>
          <w:p w14:paraId="49D4B7DF">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722E6A7">
            <w:pPr>
              <w:kinsoku/>
              <w:topLinePunct w:val="0"/>
              <w:bidi w:val="0"/>
              <w:rPr>
                <w:rFonts w:hint="eastAsia" w:ascii="宋体" w:hAnsi="宋体" w:eastAsia="宋体" w:cs="宋体"/>
                <w:sz w:val="24"/>
                <w:szCs w:val="24"/>
                <w:highlight w:val="none"/>
              </w:rPr>
            </w:pPr>
          </w:p>
        </w:tc>
      </w:tr>
      <w:tr w14:paraId="5A44B7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407B9186">
            <w:pPr>
              <w:pStyle w:val="25"/>
              <w:kinsoku/>
              <w:topLinePunct w:val="0"/>
              <w:bidi w:val="0"/>
              <w:spacing w:before="109"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10.3</w:t>
            </w:r>
          </w:p>
        </w:tc>
        <w:tc>
          <w:tcPr>
            <w:tcW w:w="3532" w:type="dxa"/>
            <w:vAlign w:val="top"/>
          </w:tcPr>
          <w:p w14:paraId="78A36B00">
            <w:pPr>
              <w:pStyle w:val="25"/>
              <w:kinsoku/>
              <w:topLinePunct w:val="0"/>
              <w:bidi w:val="0"/>
              <w:spacing w:before="109" w:line="228" w:lineRule="auto"/>
              <w:ind w:left="47"/>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设计规范及标准</w:t>
            </w:r>
          </w:p>
        </w:tc>
        <w:tc>
          <w:tcPr>
            <w:tcW w:w="989" w:type="dxa"/>
            <w:vAlign w:val="top"/>
          </w:tcPr>
          <w:p w14:paraId="11794408">
            <w:pPr>
              <w:kinsoku/>
              <w:topLinePunct w:val="0"/>
              <w:bidi w:val="0"/>
              <w:rPr>
                <w:rFonts w:hint="eastAsia" w:ascii="宋体" w:hAnsi="宋体" w:eastAsia="宋体" w:cs="宋体"/>
                <w:sz w:val="24"/>
                <w:szCs w:val="24"/>
                <w:highlight w:val="none"/>
              </w:rPr>
            </w:pPr>
          </w:p>
        </w:tc>
        <w:tc>
          <w:tcPr>
            <w:tcW w:w="1158" w:type="dxa"/>
            <w:vAlign w:val="top"/>
          </w:tcPr>
          <w:p w14:paraId="7122B7D8">
            <w:pPr>
              <w:kinsoku/>
              <w:topLinePunct w:val="0"/>
              <w:bidi w:val="0"/>
              <w:rPr>
                <w:rFonts w:hint="eastAsia" w:ascii="宋体" w:hAnsi="宋体" w:eastAsia="宋体" w:cs="宋体"/>
                <w:sz w:val="24"/>
                <w:szCs w:val="24"/>
                <w:highlight w:val="none"/>
              </w:rPr>
            </w:pPr>
          </w:p>
        </w:tc>
        <w:tc>
          <w:tcPr>
            <w:tcW w:w="1158" w:type="dxa"/>
            <w:vAlign w:val="top"/>
          </w:tcPr>
          <w:p w14:paraId="678B32CF">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1B52BA3">
            <w:pPr>
              <w:kinsoku/>
              <w:topLinePunct w:val="0"/>
              <w:bidi w:val="0"/>
              <w:rPr>
                <w:rFonts w:hint="eastAsia" w:ascii="宋体" w:hAnsi="宋体" w:eastAsia="宋体" w:cs="宋体"/>
                <w:sz w:val="24"/>
                <w:szCs w:val="24"/>
                <w:highlight w:val="none"/>
              </w:rPr>
            </w:pPr>
          </w:p>
        </w:tc>
      </w:tr>
      <w:tr w14:paraId="0A1ACA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27630928">
            <w:pPr>
              <w:pStyle w:val="25"/>
              <w:kinsoku/>
              <w:topLinePunct w:val="0"/>
              <w:bidi w:val="0"/>
              <w:spacing w:before="110"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10.4</w:t>
            </w:r>
          </w:p>
        </w:tc>
        <w:tc>
          <w:tcPr>
            <w:tcW w:w="3532" w:type="dxa"/>
            <w:vAlign w:val="top"/>
          </w:tcPr>
          <w:p w14:paraId="295F4686">
            <w:pPr>
              <w:pStyle w:val="25"/>
              <w:kinsoku/>
              <w:topLinePunct w:val="0"/>
              <w:bidi w:val="0"/>
              <w:spacing w:before="110" w:line="228" w:lineRule="auto"/>
              <w:ind w:left="46"/>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软件管理和设计</w:t>
            </w:r>
          </w:p>
        </w:tc>
        <w:tc>
          <w:tcPr>
            <w:tcW w:w="989" w:type="dxa"/>
            <w:vAlign w:val="top"/>
          </w:tcPr>
          <w:p w14:paraId="4AECF7AF">
            <w:pPr>
              <w:kinsoku/>
              <w:topLinePunct w:val="0"/>
              <w:bidi w:val="0"/>
              <w:rPr>
                <w:rFonts w:hint="eastAsia" w:ascii="宋体" w:hAnsi="宋体" w:eastAsia="宋体" w:cs="宋体"/>
                <w:sz w:val="24"/>
                <w:szCs w:val="24"/>
                <w:highlight w:val="none"/>
              </w:rPr>
            </w:pPr>
          </w:p>
        </w:tc>
        <w:tc>
          <w:tcPr>
            <w:tcW w:w="1158" w:type="dxa"/>
            <w:vAlign w:val="top"/>
          </w:tcPr>
          <w:p w14:paraId="68749928">
            <w:pPr>
              <w:kinsoku/>
              <w:topLinePunct w:val="0"/>
              <w:bidi w:val="0"/>
              <w:rPr>
                <w:rFonts w:hint="eastAsia" w:ascii="宋体" w:hAnsi="宋体" w:eastAsia="宋体" w:cs="宋体"/>
                <w:sz w:val="24"/>
                <w:szCs w:val="24"/>
                <w:highlight w:val="none"/>
              </w:rPr>
            </w:pPr>
          </w:p>
        </w:tc>
        <w:tc>
          <w:tcPr>
            <w:tcW w:w="1158" w:type="dxa"/>
            <w:vAlign w:val="top"/>
          </w:tcPr>
          <w:p w14:paraId="7E767FD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F4F5C16">
            <w:pPr>
              <w:kinsoku/>
              <w:topLinePunct w:val="0"/>
              <w:bidi w:val="0"/>
              <w:rPr>
                <w:rFonts w:hint="eastAsia" w:ascii="宋体" w:hAnsi="宋体" w:eastAsia="宋体" w:cs="宋体"/>
                <w:sz w:val="24"/>
                <w:szCs w:val="24"/>
                <w:highlight w:val="none"/>
              </w:rPr>
            </w:pPr>
          </w:p>
        </w:tc>
      </w:tr>
      <w:tr w14:paraId="2307E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2219176E">
            <w:pPr>
              <w:pStyle w:val="25"/>
              <w:kinsoku/>
              <w:topLinePunct w:val="0"/>
              <w:bidi w:val="0"/>
              <w:spacing w:before="109"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10.5</w:t>
            </w:r>
          </w:p>
        </w:tc>
        <w:tc>
          <w:tcPr>
            <w:tcW w:w="3532" w:type="dxa"/>
            <w:vAlign w:val="top"/>
          </w:tcPr>
          <w:p w14:paraId="68FA5BC3">
            <w:pPr>
              <w:pStyle w:val="25"/>
              <w:kinsoku/>
              <w:topLinePunct w:val="0"/>
              <w:bidi w:val="0"/>
              <w:spacing w:before="109" w:line="228" w:lineRule="auto"/>
              <w:ind w:left="46"/>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软件获取</w:t>
            </w:r>
          </w:p>
        </w:tc>
        <w:tc>
          <w:tcPr>
            <w:tcW w:w="989" w:type="dxa"/>
            <w:vAlign w:val="top"/>
          </w:tcPr>
          <w:p w14:paraId="03FBB76E">
            <w:pPr>
              <w:kinsoku/>
              <w:topLinePunct w:val="0"/>
              <w:bidi w:val="0"/>
              <w:rPr>
                <w:rFonts w:hint="eastAsia" w:ascii="宋体" w:hAnsi="宋体" w:eastAsia="宋体" w:cs="宋体"/>
                <w:sz w:val="24"/>
                <w:szCs w:val="24"/>
                <w:highlight w:val="none"/>
              </w:rPr>
            </w:pPr>
          </w:p>
        </w:tc>
        <w:tc>
          <w:tcPr>
            <w:tcW w:w="1158" w:type="dxa"/>
            <w:vAlign w:val="top"/>
          </w:tcPr>
          <w:p w14:paraId="0CEB48E8">
            <w:pPr>
              <w:kinsoku/>
              <w:topLinePunct w:val="0"/>
              <w:bidi w:val="0"/>
              <w:rPr>
                <w:rFonts w:hint="eastAsia" w:ascii="宋体" w:hAnsi="宋体" w:eastAsia="宋体" w:cs="宋体"/>
                <w:sz w:val="24"/>
                <w:szCs w:val="24"/>
                <w:highlight w:val="none"/>
              </w:rPr>
            </w:pPr>
          </w:p>
        </w:tc>
        <w:tc>
          <w:tcPr>
            <w:tcW w:w="1158" w:type="dxa"/>
            <w:vAlign w:val="top"/>
          </w:tcPr>
          <w:p w14:paraId="21796161">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A217A28">
            <w:pPr>
              <w:kinsoku/>
              <w:topLinePunct w:val="0"/>
              <w:bidi w:val="0"/>
              <w:rPr>
                <w:rFonts w:hint="eastAsia" w:ascii="宋体" w:hAnsi="宋体" w:eastAsia="宋体" w:cs="宋体"/>
                <w:sz w:val="24"/>
                <w:szCs w:val="24"/>
                <w:highlight w:val="none"/>
              </w:rPr>
            </w:pPr>
          </w:p>
        </w:tc>
      </w:tr>
      <w:tr w14:paraId="2C46F3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61A27570">
            <w:pPr>
              <w:pStyle w:val="25"/>
              <w:kinsoku/>
              <w:topLinePunct w:val="0"/>
              <w:bidi w:val="0"/>
              <w:spacing w:before="110"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10.6</w:t>
            </w:r>
          </w:p>
        </w:tc>
        <w:tc>
          <w:tcPr>
            <w:tcW w:w="3532" w:type="dxa"/>
            <w:vAlign w:val="top"/>
          </w:tcPr>
          <w:p w14:paraId="476CB607">
            <w:pPr>
              <w:pStyle w:val="25"/>
              <w:kinsoku/>
              <w:topLinePunct w:val="0"/>
              <w:bidi w:val="0"/>
              <w:spacing w:before="110" w:line="228" w:lineRule="auto"/>
              <w:ind w:left="46"/>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软件开发</w:t>
            </w:r>
          </w:p>
        </w:tc>
        <w:tc>
          <w:tcPr>
            <w:tcW w:w="989" w:type="dxa"/>
            <w:vAlign w:val="top"/>
          </w:tcPr>
          <w:p w14:paraId="7CFD5829">
            <w:pPr>
              <w:kinsoku/>
              <w:topLinePunct w:val="0"/>
              <w:bidi w:val="0"/>
              <w:rPr>
                <w:rFonts w:hint="eastAsia" w:ascii="宋体" w:hAnsi="宋体" w:eastAsia="宋体" w:cs="宋体"/>
                <w:sz w:val="24"/>
                <w:szCs w:val="24"/>
                <w:highlight w:val="none"/>
              </w:rPr>
            </w:pPr>
          </w:p>
        </w:tc>
        <w:tc>
          <w:tcPr>
            <w:tcW w:w="1158" w:type="dxa"/>
            <w:vAlign w:val="top"/>
          </w:tcPr>
          <w:p w14:paraId="507E276D">
            <w:pPr>
              <w:kinsoku/>
              <w:topLinePunct w:val="0"/>
              <w:bidi w:val="0"/>
              <w:rPr>
                <w:rFonts w:hint="eastAsia" w:ascii="宋体" w:hAnsi="宋体" w:eastAsia="宋体" w:cs="宋体"/>
                <w:sz w:val="24"/>
                <w:szCs w:val="24"/>
                <w:highlight w:val="none"/>
              </w:rPr>
            </w:pPr>
          </w:p>
        </w:tc>
        <w:tc>
          <w:tcPr>
            <w:tcW w:w="1158" w:type="dxa"/>
            <w:vAlign w:val="top"/>
          </w:tcPr>
          <w:p w14:paraId="6A4F7FF1">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D45D0D4">
            <w:pPr>
              <w:kinsoku/>
              <w:topLinePunct w:val="0"/>
              <w:bidi w:val="0"/>
              <w:rPr>
                <w:rFonts w:hint="eastAsia" w:ascii="宋体" w:hAnsi="宋体" w:eastAsia="宋体" w:cs="宋体"/>
                <w:sz w:val="24"/>
                <w:szCs w:val="24"/>
                <w:highlight w:val="none"/>
              </w:rPr>
            </w:pPr>
          </w:p>
        </w:tc>
      </w:tr>
      <w:tr w14:paraId="2AC21D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23A612ED">
            <w:pPr>
              <w:pStyle w:val="25"/>
              <w:kinsoku/>
              <w:topLinePunct w:val="0"/>
              <w:bidi w:val="0"/>
              <w:spacing w:before="111"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10.7</w:t>
            </w:r>
          </w:p>
        </w:tc>
        <w:tc>
          <w:tcPr>
            <w:tcW w:w="3532" w:type="dxa"/>
            <w:vAlign w:val="top"/>
          </w:tcPr>
          <w:p w14:paraId="04B47F9C">
            <w:pPr>
              <w:pStyle w:val="25"/>
              <w:kinsoku/>
              <w:topLinePunct w:val="0"/>
              <w:bidi w:val="0"/>
              <w:spacing w:before="110" w:line="228" w:lineRule="auto"/>
              <w:ind w:left="46"/>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软件安装、测试及验收</w:t>
            </w:r>
          </w:p>
        </w:tc>
        <w:tc>
          <w:tcPr>
            <w:tcW w:w="989" w:type="dxa"/>
            <w:vAlign w:val="top"/>
          </w:tcPr>
          <w:p w14:paraId="3E0A897A">
            <w:pPr>
              <w:kinsoku/>
              <w:topLinePunct w:val="0"/>
              <w:bidi w:val="0"/>
              <w:rPr>
                <w:rFonts w:hint="eastAsia" w:ascii="宋体" w:hAnsi="宋体" w:eastAsia="宋体" w:cs="宋体"/>
                <w:sz w:val="24"/>
                <w:szCs w:val="24"/>
                <w:highlight w:val="none"/>
              </w:rPr>
            </w:pPr>
          </w:p>
        </w:tc>
        <w:tc>
          <w:tcPr>
            <w:tcW w:w="1158" w:type="dxa"/>
            <w:vAlign w:val="top"/>
          </w:tcPr>
          <w:p w14:paraId="7D1E6F76">
            <w:pPr>
              <w:kinsoku/>
              <w:topLinePunct w:val="0"/>
              <w:bidi w:val="0"/>
              <w:rPr>
                <w:rFonts w:hint="eastAsia" w:ascii="宋体" w:hAnsi="宋体" w:eastAsia="宋体" w:cs="宋体"/>
                <w:sz w:val="24"/>
                <w:szCs w:val="24"/>
                <w:highlight w:val="none"/>
              </w:rPr>
            </w:pPr>
          </w:p>
        </w:tc>
        <w:tc>
          <w:tcPr>
            <w:tcW w:w="1158" w:type="dxa"/>
            <w:vAlign w:val="top"/>
          </w:tcPr>
          <w:p w14:paraId="3A3B69FF">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D580ED8">
            <w:pPr>
              <w:kinsoku/>
              <w:topLinePunct w:val="0"/>
              <w:bidi w:val="0"/>
              <w:rPr>
                <w:rFonts w:hint="eastAsia" w:ascii="宋体" w:hAnsi="宋体" w:eastAsia="宋体" w:cs="宋体"/>
                <w:sz w:val="24"/>
                <w:szCs w:val="24"/>
                <w:highlight w:val="none"/>
              </w:rPr>
            </w:pPr>
          </w:p>
        </w:tc>
      </w:tr>
      <w:tr w14:paraId="34EBF2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792319B7">
            <w:pPr>
              <w:pStyle w:val="25"/>
              <w:kinsoku/>
              <w:topLinePunct w:val="0"/>
              <w:bidi w:val="0"/>
              <w:spacing w:before="110"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10.8</w:t>
            </w:r>
          </w:p>
        </w:tc>
        <w:tc>
          <w:tcPr>
            <w:tcW w:w="3532" w:type="dxa"/>
            <w:vAlign w:val="top"/>
          </w:tcPr>
          <w:p w14:paraId="6A7CB34C">
            <w:pPr>
              <w:pStyle w:val="25"/>
              <w:kinsoku/>
              <w:topLinePunct w:val="0"/>
              <w:bidi w:val="0"/>
              <w:spacing w:before="109" w:line="228" w:lineRule="auto"/>
              <w:ind w:left="46"/>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软件交付、运行和维护</w:t>
            </w:r>
          </w:p>
        </w:tc>
        <w:tc>
          <w:tcPr>
            <w:tcW w:w="989" w:type="dxa"/>
            <w:vAlign w:val="top"/>
          </w:tcPr>
          <w:p w14:paraId="27756104">
            <w:pPr>
              <w:kinsoku/>
              <w:topLinePunct w:val="0"/>
              <w:bidi w:val="0"/>
              <w:rPr>
                <w:rFonts w:hint="eastAsia" w:ascii="宋体" w:hAnsi="宋体" w:eastAsia="宋体" w:cs="宋体"/>
                <w:sz w:val="24"/>
                <w:szCs w:val="24"/>
                <w:highlight w:val="none"/>
              </w:rPr>
            </w:pPr>
          </w:p>
        </w:tc>
        <w:tc>
          <w:tcPr>
            <w:tcW w:w="1158" w:type="dxa"/>
            <w:vAlign w:val="top"/>
          </w:tcPr>
          <w:p w14:paraId="3641E4BB">
            <w:pPr>
              <w:kinsoku/>
              <w:topLinePunct w:val="0"/>
              <w:bidi w:val="0"/>
              <w:rPr>
                <w:rFonts w:hint="eastAsia" w:ascii="宋体" w:hAnsi="宋体" w:eastAsia="宋体" w:cs="宋体"/>
                <w:sz w:val="24"/>
                <w:szCs w:val="24"/>
                <w:highlight w:val="none"/>
              </w:rPr>
            </w:pPr>
          </w:p>
        </w:tc>
        <w:tc>
          <w:tcPr>
            <w:tcW w:w="1158" w:type="dxa"/>
            <w:vAlign w:val="top"/>
          </w:tcPr>
          <w:p w14:paraId="5A9B05E0">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C2635D0">
            <w:pPr>
              <w:kinsoku/>
              <w:topLinePunct w:val="0"/>
              <w:bidi w:val="0"/>
              <w:rPr>
                <w:rFonts w:hint="eastAsia" w:ascii="宋体" w:hAnsi="宋体" w:eastAsia="宋体" w:cs="宋体"/>
                <w:sz w:val="24"/>
                <w:szCs w:val="24"/>
                <w:highlight w:val="none"/>
              </w:rPr>
            </w:pPr>
          </w:p>
        </w:tc>
      </w:tr>
      <w:tr w14:paraId="463FB5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7DC6B4C1">
            <w:pPr>
              <w:pStyle w:val="25"/>
              <w:kinsoku/>
              <w:topLinePunct w:val="0"/>
              <w:bidi w:val="0"/>
              <w:spacing w:before="110" w:line="270" w:lineRule="exact"/>
              <w:ind w:left="76"/>
              <w:rPr>
                <w:rFonts w:hint="eastAsia" w:ascii="宋体" w:hAnsi="宋体" w:eastAsia="宋体" w:cs="宋体"/>
                <w:sz w:val="24"/>
                <w:szCs w:val="24"/>
                <w:highlight w:val="none"/>
              </w:rPr>
            </w:pPr>
            <w:r>
              <w:rPr>
                <w:rFonts w:hint="eastAsia" w:ascii="宋体" w:hAnsi="宋体" w:eastAsia="宋体" w:cs="宋体"/>
                <w:spacing w:val="-7"/>
                <w:position w:val="1"/>
                <w:sz w:val="24"/>
                <w:szCs w:val="24"/>
                <w:highlight w:val="none"/>
              </w:rPr>
              <w:t>11</w:t>
            </w:r>
          </w:p>
        </w:tc>
        <w:tc>
          <w:tcPr>
            <w:tcW w:w="3532" w:type="dxa"/>
            <w:vAlign w:val="top"/>
          </w:tcPr>
          <w:p w14:paraId="77D129D4">
            <w:pPr>
              <w:pStyle w:val="25"/>
              <w:kinsoku/>
              <w:topLinePunct w:val="0"/>
              <w:bidi w:val="0"/>
              <w:spacing w:before="110" w:line="228" w:lineRule="auto"/>
              <w:ind w:left="68"/>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电磁兼容</w:t>
            </w:r>
          </w:p>
        </w:tc>
        <w:tc>
          <w:tcPr>
            <w:tcW w:w="989" w:type="dxa"/>
            <w:vAlign w:val="top"/>
          </w:tcPr>
          <w:p w14:paraId="2831B3ED">
            <w:pPr>
              <w:kinsoku/>
              <w:topLinePunct w:val="0"/>
              <w:bidi w:val="0"/>
              <w:rPr>
                <w:rFonts w:hint="eastAsia" w:ascii="宋体" w:hAnsi="宋体" w:eastAsia="宋体" w:cs="宋体"/>
                <w:sz w:val="24"/>
                <w:szCs w:val="24"/>
                <w:highlight w:val="none"/>
              </w:rPr>
            </w:pPr>
          </w:p>
        </w:tc>
        <w:tc>
          <w:tcPr>
            <w:tcW w:w="1158" w:type="dxa"/>
            <w:vAlign w:val="top"/>
          </w:tcPr>
          <w:p w14:paraId="5B203063">
            <w:pPr>
              <w:kinsoku/>
              <w:topLinePunct w:val="0"/>
              <w:bidi w:val="0"/>
              <w:rPr>
                <w:rFonts w:hint="eastAsia" w:ascii="宋体" w:hAnsi="宋体" w:eastAsia="宋体" w:cs="宋体"/>
                <w:sz w:val="24"/>
                <w:szCs w:val="24"/>
                <w:highlight w:val="none"/>
              </w:rPr>
            </w:pPr>
          </w:p>
        </w:tc>
        <w:tc>
          <w:tcPr>
            <w:tcW w:w="1158" w:type="dxa"/>
            <w:vAlign w:val="top"/>
          </w:tcPr>
          <w:p w14:paraId="5A33BD42">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E4E16A4">
            <w:pPr>
              <w:kinsoku/>
              <w:topLinePunct w:val="0"/>
              <w:bidi w:val="0"/>
              <w:rPr>
                <w:rFonts w:hint="eastAsia" w:ascii="宋体" w:hAnsi="宋体" w:eastAsia="宋体" w:cs="宋体"/>
                <w:sz w:val="24"/>
                <w:szCs w:val="24"/>
                <w:highlight w:val="none"/>
              </w:rPr>
            </w:pPr>
          </w:p>
        </w:tc>
      </w:tr>
      <w:tr w14:paraId="33B3BB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269453F6">
            <w:pPr>
              <w:pStyle w:val="25"/>
              <w:kinsoku/>
              <w:topLinePunct w:val="0"/>
              <w:bidi w:val="0"/>
              <w:spacing w:before="112"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11.1</w:t>
            </w:r>
          </w:p>
        </w:tc>
        <w:tc>
          <w:tcPr>
            <w:tcW w:w="3532" w:type="dxa"/>
            <w:vAlign w:val="top"/>
          </w:tcPr>
          <w:p w14:paraId="302F44C8">
            <w:pPr>
              <w:pStyle w:val="25"/>
              <w:kinsoku/>
              <w:topLinePunct w:val="0"/>
              <w:bidi w:val="0"/>
              <w:spacing w:before="112" w:line="228" w:lineRule="auto"/>
              <w:ind w:left="49"/>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总则</w:t>
            </w:r>
          </w:p>
        </w:tc>
        <w:tc>
          <w:tcPr>
            <w:tcW w:w="989" w:type="dxa"/>
            <w:vAlign w:val="top"/>
          </w:tcPr>
          <w:p w14:paraId="5EA727DE">
            <w:pPr>
              <w:kinsoku/>
              <w:topLinePunct w:val="0"/>
              <w:bidi w:val="0"/>
              <w:rPr>
                <w:rFonts w:hint="eastAsia" w:ascii="宋体" w:hAnsi="宋体" w:eastAsia="宋体" w:cs="宋体"/>
                <w:sz w:val="24"/>
                <w:szCs w:val="24"/>
                <w:highlight w:val="none"/>
              </w:rPr>
            </w:pPr>
          </w:p>
        </w:tc>
        <w:tc>
          <w:tcPr>
            <w:tcW w:w="1158" w:type="dxa"/>
            <w:vAlign w:val="top"/>
          </w:tcPr>
          <w:p w14:paraId="449001B1">
            <w:pPr>
              <w:kinsoku/>
              <w:topLinePunct w:val="0"/>
              <w:bidi w:val="0"/>
              <w:rPr>
                <w:rFonts w:hint="eastAsia" w:ascii="宋体" w:hAnsi="宋体" w:eastAsia="宋体" w:cs="宋体"/>
                <w:sz w:val="24"/>
                <w:szCs w:val="24"/>
                <w:highlight w:val="none"/>
              </w:rPr>
            </w:pPr>
          </w:p>
        </w:tc>
        <w:tc>
          <w:tcPr>
            <w:tcW w:w="1158" w:type="dxa"/>
            <w:vAlign w:val="top"/>
          </w:tcPr>
          <w:p w14:paraId="001823B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E96EF7A">
            <w:pPr>
              <w:kinsoku/>
              <w:topLinePunct w:val="0"/>
              <w:bidi w:val="0"/>
              <w:rPr>
                <w:rFonts w:hint="eastAsia" w:ascii="宋体" w:hAnsi="宋体" w:eastAsia="宋体" w:cs="宋体"/>
                <w:sz w:val="24"/>
                <w:szCs w:val="24"/>
                <w:highlight w:val="none"/>
              </w:rPr>
            </w:pPr>
          </w:p>
        </w:tc>
      </w:tr>
      <w:tr w14:paraId="17BA35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4FE792C8">
            <w:pPr>
              <w:pStyle w:val="25"/>
              <w:kinsoku/>
              <w:topLinePunct w:val="0"/>
              <w:bidi w:val="0"/>
              <w:spacing w:before="110"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11.2</w:t>
            </w:r>
          </w:p>
        </w:tc>
        <w:tc>
          <w:tcPr>
            <w:tcW w:w="3532" w:type="dxa"/>
            <w:vAlign w:val="top"/>
          </w:tcPr>
          <w:p w14:paraId="0200C9FF">
            <w:pPr>
              <w:pStyle w:val="25"/>
              <w:kinsoku/>
              <w:topLinePunct w:val="0"/>
              <w:bidi w:val="0"/>
              <w:spacing w:before="109" w:line="228" w:lineRule="auto"/>
              <w:ind w:left="68"/>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电磁兼容标准</w:t>
            </w:r>
          </w:p>
        </w:tc>
        <w:tc>
          <w:tcPr>
            <w:tcW w:w="989" w:type="dxa"/>
            <w:vAlign w:val="top"/>
          </w:tcPr>
          <w:p w14:paraId="5889C5FB">
            <w:pPr>
              <w:kinsoku/>
              <w:topLinePunct w:val="0"/>
              <w:bidi w:val="0"/>
              <w:rPr>
                <w:rFonts w:hint="eastAsia" w:ascii="宋体" w:hAnsi="宋体" w:eastAsia="宋体" w:cs="宋体"/>
                <w:sz w:val="24"/>
                <w:szCs w:val="24"/>
                <w:highlight w:val="none"/>
              </w:rPr>
            </w:pPr>
          </w:p>
        </w:tc>
        <w:tc>
          <w:tcPr>
            <w:tcW w:w="1158" w:type="dxa"/>
            <w:vAlign w:val="top"/>
          </w:tcPr>
          <w:p w14:paraId="2E5CE2E3">
            <w:pPr>
              <w:kinsoku/>
              <w:topLinePunct w:val="0"/>
              <w:bidi w:val="0"/>
              <w:rPr>
                <w:rFonts w:hint="eastAsia" w:ascii="宋体" w:hAnsi="宋体" w:eastAsia="宋体" w:cs="宋体"/>
                <w:sz w:val="24"/>
                <w:szCs w:val="24"/>
                <w:highlight w:val="none"/>
              </w:rPr>
            </w:pPr>
          </w:p>
        </w:tc>
        <w:tc>
          <w:tcPr>
            <w:tcW w:w="1158" w:type="dxa"/>
            <w:vAlign w:val="top"/>
          </w:tcPr>
          <w:p w14:paraId="4338CEEC">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543D3F7">
            <w:pPr>
              <w:kinsoku/>
              <w:topLinePunct w:val="0"/>
              <w:bidi w:val="0"/>
              <w:rPr>
                <w:rFonts w:hint="eastAsia" w:ascii="宋体" w:hAnsi="宋体" w:eastAsia="宋体" w:cs="宋体"/>
                <w:sz w:val="24"/>
                <w:szCs w:val="24"/>
                <w:highlight w:val="none"/>
              </w:rPr>
            </w:pPr>
          </w:p>
        </w:tc>
      </w:tr>
      <w:tr w14:paraId="39309E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43F5A4EB">
            <w:pPr>
              <w:pStyle w:val="25"/>
              <w:kinsoku/>
              <w:topLinePunct w:val="0"/>
              <w:bidi w:val="0"/>
              <w:spacing w:before="111"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11.3</w:t>
            </w:r>
          </w:p>
        </w:tc>
        <w:tc>
          <w:tcPr>
            <w:tcW w:w="3532" w:type="dxa"/>
            <w:vAlign w:val="top"/>
          </w:tcPr>
          <w:p w14:paraId="292A19EF">
            <w:pPr>
              <w:pStyle w:val="25"/>
              <w:kinsoku/>
              <w:topLinePunct w:val="0"/>
              <w:bidi w:val="0"/>
              <w:spacing w:before="111" w:line="228" w:lineRule="auto"/>
              <w:ind w:left="68"/>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电磁兼容要求</w:t>
            </w:r>
          </w:p>
        </w:tc>
        <w:tc>
          <w:tcPr>
            <w:tcW w:w="989" w:type="dxa"/>
            <w:vAlign w:val="top"/>
          </w:tcPr>
          <w:p w14:paraId="55D2B8AE">
            <w:pPr>
              <w:kinsoku/>
              <w:topLinePunct w:val="0"/>
              <w:bidi w:val="0"/>
              <w:rPr>
                <w:rFonts w:hint="eastAsia" w:ascii="宋体" w:hAnsi="宋体" w:eastAsia="宋体" w:cs="宋体"/>
                <w:sz w:val="24"/>
                <w:szCs w:val="24"/>
                <w:highlight w:val="none"/>
              </w:rPr>
            </w:pPr>
          </w:p>
        </w:tc>
        <w:tc>
          <w:tcPr>
            <w:tcW w:w="1158" w:type="dxa"/>
            <w:vAlign w:val="top"/>
          </w:tcPr>
          <w:p w14:paraId="552825C3">
            <w:pPr>
              <w:kinsoku/>
              <w:topLinePunct w:val="0"/>
              <w:bidi w:val="0"/>
              <w:rPr>
                <w:rFonts w:hint="eastAsia" w:ascii="宋体" w:hAnsi="宋体" w:eastAsia="宋体" w:cs="宋体"/>
                <w:sz w:val="24"/>
                <w:szCs w:val="24"/>
                <w:highlight w:val="none"/>
              </w:rPr>
            </w:pPr>
          </w:p>
        </w:tc>
        <w:tc>
          <w:tcPr>
            <w:tcW w:w="1158" w:type="dxa"/>
            <w:vAlign w:val="top"/>
          </w:tcPr>
          <w:p w14:paraId="153F581C">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BB424BC">
            <w:pPr>
              <w:kinsoku/>
              <w:topLinePunct w:val="0"/>
              <w:bidi w:val="0"/>
              <w:rPr>
                <w:rFonts w:hint="eastAsia" w:ascii="宋体" w:hAnsi="宋体" w:eastAsia="宋体" w:cs="宋体"/>
                <w:sz w:val="24"/>
                <w:szCs w:val="24"/>
                <w:highlight w:val="none"/>
              </w:rPr>
            </w:pPr>
          </w:p>
        </w:tc>
      </w:tr>
      <w:tr w14:paraId="552ED1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6CDAFA94">
            <w:pPr>
              <w:pStyle w:val="25"/>
              <w:kinsoku/>
              <w:topLinePunct w:val="0"/>
              <w:bidi w:val="0"/>
              <w:spacing w:before="109" w:line="270" w:lineRule="exact"/>
              <w:ind w:left="76"/>
              <w:rPr>
                <w:rFonts w:hint="eastAsia" w:ascii="宋体" w:hAnsi="宋体" w:eastAsia="宋体" w:cs="宋体"/>
                <w:sz w:val="24"/>
                <w:szCs w:val="24"/>
                <w:highlight w:val="none"/>
              </w:rPr>
            </w:pPr>
            <w:r>
              <w:rPr>
                <w:rFonts w:hint="eastAsia" w:ascii="宋体" w:hAnsi="宋体" w:eastAsia="宋体" w:cs="宋体"/>
                <w:spacing w:val="-7"/>
                <w:position w:val="1"/>
                <w:sz w:val="24"/>
                <w:szCs w:val="24"/>
                <w:highlight w:val="none"/>
              </w:rPr>
              <w:t>12</w:t>
            </w:r>
          </w:p>
        </w:tc>
        <w:tc>
          <w:tcPr>
            <w:tcW w:w="3532" w:type="dxa"/>
            <w:vAlign w:val="top"/>
          </w:tcPr>
          <w:p w14:paraId="20680A5D">
            <w:pPr>
              <w:pStyle w:val="25"/>
              <w:kinsoku/>
              <w:topLinePunct w:val="0"/>
              <w:bidi w:val="0"/>
              <w:spacing w:before="109" w:line="228" w:lineRule="auto"/>
              <w:ind w:left="47"/>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项目管理</w:t>
            </w:r>
          </w:p>
        </w:tc>
        <w:tc>
          <w:tcPr>
            <w:tcW w:w="989" w:type="dxa"/>
            <w:vAlign w:val="top"/>
          </w:tcPr>
          <w:p w14:paraId="7677415F">
            <w:pPr>
              <w:kinsoku/>
              <w:topLinePunct w:val="0"/>
              <w:bidi w:val="0"/>
              <w:rPr>
                <w:rFonts w:hint="eastAsia" w:ascii="宋体" w:hAnsi="宋体" w:eastAsia="宋体" w:cs="宋体"/>
                <w:sz w:val="24"/>
                <w:szCs w:val="24"/>
                <w:highlight w:val="none"/>
              </w:rPr>
            </w:pPr>
          </w:p>
        </w:tc>
        <w:tc>
          <w:tcPr>
            <w:tcW w:w="1158" w:type="dxa"/>
            <w:vAlign w:val="top"/>
          </w:tcPr>
          <w:p w14:paraId="25660D98">
            <w:pPr>
              <w:kinsoku/>
              <w:topLinePunct w:val="0"/>
              <w:bidi w:val="0"/>
              <w:rPr>
                <w:rFonts w:hint="eastAsia" w:ascii="宋体" w:hAnsi="宋体" w:eastAsia="宋体" w:cs="宋体"/>
                <w:sz w:val="24"/>
                <w:szCs w:val="24"/>
                <w:highlight w:val="none"/>
              </w:rPr>
            </w:pPr>
          </w:p>
        </w:tc>
        <w:tc>
          <w:tcPr>
            <w:tcW w:w="1158" w:type="dxa"/>
            <w:vAlign w:val="top"/>
          </w:tcPr>
          <w:p w14:paraId="412BCC3C">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F02DA86">
            <w:pPr>
              <w:kinsoku/>
              <w:topLinePunct w:val="0"/>
              <w:bidi w:val="0"/>
              <w:rPr>
                <w:rFonts w:hint="eastAsia" w:ascii="宋体" w:hAnsi="宋体" w:eastAsia="宋体" w:cs="宋体"/>
                <w:sz w:val="24"/>
                <w:szCs w:val="24"/>
                <w:highlight w:val="none"/>
              </w:rPr>
            </w:pPr>
          </w:p>
        </w:tc>
      </w:tr>
      <w:tr w14:paraId="38923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57A9166C">
            <w:pPr>
              <w:pStyle w:val="25"/>
              <w:kinsoku/>
              <w:topLinePunct w:val="0"/>
              <w:bidi w:val="0"/>
              <w:spacing w:before="110"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12.1</w:t>
            </w:r>
          </w:p>
        </w:tc>
        <w:tc>
          <w:tcPr>
            <w:tcW w:w="3532" w:type="dxa"/>
            <w:vAlign w:val="top"/>
          </w:tcPr>
          <w:p w14:paraId="4BC716CC">
            <w:pPr>
              <w:pStyle w:val="25"/>
              <w:kinsoku/>
              <w:topLinePunct w:val="0"/>
              <w:bidi w:val="0"/>
              <w:spacing w:before="110" w:line="227" w:lineRule="auto"/>
              <w:ind w:left="46"/>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投标人的组织机构</w:t>
            </w:r>
          </w:p>
        </w:tc>
        <w:tc>
          <w:tcPr>
            <w:tcW w:w="989" w:type="dxa"/>
            <w:vAlign w:val="top"/>
          </w:tcPr>
          <w:p w14:paraId="39B32B59">
            <w:pPr>
              <w:kinsoku/>
              <w:topLinePunct w:val="0"/>
              <w:bidi w:val="0"/>
              <w:rPr>
                <w:rFonts w:hint="eastAsia" w:ascii="宋体" w:hAnsi="宋体" w:eastAsia="宋体" w:cs="宋体"/>
                <w:sz w:val="24"/>
                <w:szCs w:val="24"/>
                <w:highlight w:val="none"/>
              </w:rPr>
            </w:pPr>
          </w:p>
        </w:tc>
        <w:tc>
          <w:tcPr>
            <w:tcW w:w="1158" w:type="dxa"/>
            <w:vAlign w:val="top"/>
          </w:tcPr>
          <w:p w14:paraId="43557263">
            <w:pPr>
              <w:kinsoku/>
              <w:topLinePunct w:val="0"/>
              <w:bidi w:val="0"/>
              <w:rPr>
                <w:rFonts w:hint="eastAsia" w:ascii="宋体" w:hAnsi="宋体" w:eastAsia="宋体" w:cs="宋体"/>
                <w:sz w:val="24"/>
                <w:szCs w:val="24"/>
                <w:highlight w:val="none"/>
              </w:rPr>
            </w:pPr>
          </w:p>
        </w:tc>
        <w:tc>
          <w:tcPr>
            <w:tcW w:w="1158" w:type="dxa"/>
            <w:vAlign w:val="top"/>
          </w:tcPr>
          <w:p w14:paraId="1DB38D41">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7B3A1C9">
            <w:pPr>
              <w:kinsoku/>
              <w:topLinePunct w:val="0"/>
              <w:bidi w:val="0"/>
              <w:rPr>
                <w:rFonts w:hint="eastAsia" w:ascii="宋体" w:hAnsi="宋体" w:eastAsia="宋体" w:cs="宋体"/>
                <w:sz w:val="24"/>
                <w:szCs w:val="24"/>
                <w:highlight w:val="none"/>
              </w:rPr>
            </w:pPr>
          </w:p>
        </w:tc>
      </w:tr>
      <w:tr w14:paraId="25E000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2721EE6D">
            <w:pPr>
              <w:pStyle w:val="25"/>
              <w:kinsoku/>
              <w:topLinePunct w:val="0"/>
              <w:bidi w:val="0"/>
              <w:spacing w:before="112"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12.2</w:t>
            </w:r>
          </w:p>
        </w:tc>
        <w:tc>
          <w:tcPr>
            <w:tcW w:w="3532" w:type="dxa"/>
            <w:vAlign w:val="top"/>
          </w:tcPr>
          <w:p w14:paraId="5F3C42E7">
            <w:pPr>
              <w:pStyle w:val="25"/>
              <w:kinsoku/>
              <w:topLinePunct w:val="0"/>
              <w:bidi w:val="0"/>
              <w:spacing w:before="112" w:line="229" w:lineRule="auto"/>
              <w:ind w:left="43"/>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计划</w:t>
            </w:r>
          </w:p>
        </w:tc>
        <w:tc>
          <w:tcPr>
            <w:tcW w:w="989" w:type="dxa"/>
            <w:vAlign w:val="top"/>
          </w:tcPr>
          <w:p w14:paraId="6073BDFC">
            <w:pPr>
              <w:kinsoku/>
              <w:topLinePunct w:val="0"/>
              <w:bidi w:val="0"/>
              <w:rPr>
                <w:rFonts w:hint="eastAsia" w:ascii="宋体" w:hAnsi="宋体" w:eastAsia="宋体" w:cs="宋体"/>
                <w:sz w:val="24"/>
                <w:szCs w:val="24"/>
                <w:highlight w:val="none"/>
              </w:rPr>
            </w:pPr>
          </w:p>
        </w:tc>
        <w:tc>
          <w:tcPr>
            <w:tcW w:w="1158" w:type="dxa"/>
            <w:vAlign w:val="top"/>
          </w:tcPr>
          <w:p w14:paraId="0C0FC6DA">
            <w:pPr>
              <w:kinsoku/>
              <w:topLinePunct w:val="0"/>
              <w:bidi w:val="0"/>
              <w:rPr>
                <w:rFonts w:hint="eastAsia" w:ascii="宋体" w:hAnsi="宋体" w:eastAsia="宋体" w:cs="宋体"/>
                <w:sz w:val="24"/>
                <w:szCs w:val="24"/>
                <w:highlight w:val="none"/>
              </w:rPr>
            </w:pPr>
          </w:p>
        </w:tc>
        <w:tc>
          <w:tcPr>
            <w:tcW w:w="1158" w:type="dxa"/>
            <w:vAlign w:val="top"/>
          </w:tcPr>
          <w:p w14:paraId="2907B60A">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CA12DB6">
            <w:pPr>
              <w:kinsoku/>
              <w:topLinePunct w:val="0"/>
              <w:bidi w:val="0"/>
              <w:rPr>
                <w:rFonts w:hint="eastAsia" w:ascii="宋体" w:hAnsi="宋体" w:eastAsia="宋体" w:cs="宋体"/>
                <w:sz w:val="24"/>
                <w:szCs w:val="24"/>
                <w:highlight w:val="none"/>
              </w:rPr>
            </w:pPr>
          </w:p>
        </w:tc>
      </w:tr>
      <w:tr w14:paraId="00741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74B10EEE">
            <w:pPr>
              <w:pStyle w:val="25"/>
              <w:kinsoku/>
              <w:topLinePunct w:val="0"/>
              <w:bidi w:val="0"/>
              <w:spacing w:before="111"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12.3</w:t>
            </w:r>
          </w:p>
        </w:tc>
        <w:tc>
          <w:tcPr>
            <w:tcW w:w="3532" w:type="dxa"/>
            <w:vAlign w:val="top"/>
          </w:tcPr>
          <w:p w14:paraId="3DA274F4">
            <w:pPr>
              <w:pStyle w:val="25"/>
              <w:kinsoku/>
              <w:topLinePunct w:val="0"/>
              <w:bidi w:val="0"/>
              <w:spacing w:before="110" w:line="228" w:lineRule="auto"/>
              <w:ind w:left="44"/>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合同执行阶段</w:t>
            </w:r>
          </w:p>
        </w:tc>
        <w:tc>
          <w:tcPr>
            <w:tcW w:w="989" w:type="dxa"/>
            <w:vAlign w:val="top"/>
          </w:tcPr>
          <w:p w14:paraId="414359A9">
            <w:pPr>
              <w:kinsoku/>
              <w:topLinePunct w:val="0"/>
              <w:bidi w:val="0"/>
              <w:rPr>
                <w:rFonts w:hint="eastAsia" w:ascii="宋体" w:hAnsi="宋体" w:eastAsia="宋体" w:cs="宋体"/>
                <w:sz w:val="24"/>
                <w:szCs w:val="24"/>
                <w:highlight w:val="none"/>
              </w:rPr>
            </w:pPr>
          </w:p>
        </w:tc>
        <w:tc>
          <w:tcPr>
            <w:tcW w:w="1158" w:type="dxa"/>
            <w:vAlign w:val="top"/>
          </w:tcPr>
          <w:p w14:paraId="05300BAA">
            <w:pPr>
              <w:kinsoku/>
              <w:topLinePunct w:val="0"/>
              <w:bidi w:val="0"/>
              <w:rPr>
                <w:rFonts w:hint="eastAsia" w:ascii="宋体" w:hAnsi="宋体" w:eastAsia="宋体" w:cs="宋体"/>
                <w:sz w:val="24"/>
                <w:szCs w:val="24"/>
                <w:highlight w:val="none"/>
              </w:rPr>
            </w:pPr>
          </w:p>
        </w:tc>
        <w:tc>
          <w:tcPr>
            <w:tcW w:w="1158" w:type="dxa"/>
            <w:vAlign w:val="top"/>
          </w:tcPr>
          <w:p w14:paraId="20D263C7">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01678EB">
            <w:pPr>
              <w:kinsoku/>
              <w:topLinePunct w:val="0"/>
              <w:bidi w:val="0"/>
              <w:rPr>
                <w:rFonts w:hint="eastAsia" w:ascii="宋体" w:hAnsi="宋体" w:eastAsia="宋体" w:cs="宋体"/>
                <w:sz w:val="24"/>
                <w:szCs w:val="24"/>
                <w:highlight w:val="none"/>
              </w:rPr>
            </w:pPr>
          </w:p>
        </w:tc>
      </w:tr>
      <w:tr w14:paraId="68FEA7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467039C0">
            <w:pPr>
              <w:pStyle w:val="25"/>
              <w:kinsoku/>
              <w:topLinePunct w:val="0"/>
              <w:bidi w:val="0"/>
              <w:spacing w:before="111"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12.4</w:t>
            </w:r>
          </w:p>
        </w:tc>
        <w:tc>
          <w:tcPr>
            <w:tcW w:w="3532" w:type="dxa"/>
            <w:vAlign w:val="top"/>
          </w:tcPr>
          <w:p w14:paraId="025A4C0C">
            <w:pPr>
              <w:pStyle w:val="25"/>
              <w:kinsoku/>
              <w:topLinePunct w:val="0"/>
              <w:bidi w:val="0"/>
              <w:spacing w:before="111" w:line="228" w:lineRule="auto"/>
              <w:ind w:left="45"/>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文件接收程序</w:t>
            </w:r>
          </w:p>
        </w:tc>
        <w:tc>
          <w:tcPr>
            <w:tcW w:w="989" w:type="dxa"/>
            <w:vAlign w:val="top"/>
          </w:tcPr>
          <w:p w14:paraId="052BF066">
            <w:pPr>
              <w:kinsoku/>
              <w:topLinePunct w:val="0"/>
              <w:bidi w:val="0"/>
              <w:rPr>
                <w:rFonts w:hint="eastAsia" w:ascii="宋体" w:hAnsi="宋体" w:eastAsia="宋体" w:cs="宋体"/>
                <w:sz w:val="24"/>
                <w:szCs w:val="24"/>
                <w:highlight w:val="none"/>
              </w:rPr>
            </w:pPr>
          </w:p>
        </w:tc>
        <w:tc>
          <w:tcPr>
            <w:tcW w:w="1158" w:type="dxa"/>
            <w:vAlign w:val="top"/>
          </w:tcPr>
          <w:p w14:paraId="1283E733">
            <w:pPr>
              <w:kinsoku/>
              <w:topLinePunct w:val="0"/>
              <w:bidi w:val="0"/>
              <w:rPr>
                <w:rFonts w:hint="eastAsia" w:ascii="宋体" w:hAnsi="宋体" w:eastAsia="宋体" w:cs="宋体"/>
                <w:sz w:val="24"/>
                <w:szCs w:val="24"/>
                <w:highlight w:val="none"/>
              </w:rPr>
            </w:pPr>
          </w:p>
        </w:tc>
        <w:tc>
          <w:tcPr>
            <w:tcW w:w="1158" w:type="dxa"/>
            <w:vAlign w:val="top"/>
          </w:tcPr>
          <w:p w14:paraId="5DCB1A3A">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37C3E7B">
            <w:pPr>
              <w:kinsoku/>
              <w:topLinePunct w:val="0"/>
              <w:bidi w:val="0"/>
              <w:rPr>
                <w:rFonts w:hint="eastAsia" w:ascii="宋体" w:hAnsi="宋体" w:eastAsia="宋体" w:cs="宋体"/>
                <w:sz w:val="24"/>
                <w:szCs w:val="24"/>
                <w:highlight w:val="none"/>
              </w:rPr>
            </w:pPr>
          </w:p>
        </w:tc>
      </w:tr>
      <w:tr w14:paraId="2306DE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6A9D7B8C">
            <w:pPr>
              <w:pStyle w:val="25"/>
              <w:kinsoku/>
              <w:topLinePunct w:val="0"/>
              <w:bidi w:val="0"/>
              <w:spacing w:before="113"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12.5</w:t>
            </w:r>
          </w:p>
        </w:tc>
        <w:tc>
          <w:tcPr>
            <w:tcW w:w="3532" w:type="dxa"/>
            <w:vAlign w:val="top"/>
          </w:tcPr>
          <w:p w14:paraId="359733A6">
            <w:pPr>
              <w:pStyle w:val="25"/>
              <w:kinsoku/>
              <w:topLinePunct w:val="0"/>
              <w:bidi w:val="0"/>
              <w:spacing w:before="112" w:line="228" w:lineRule="auto"/>
              <w:ind w:left="4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监理工程师</w:t>
            </w:r>
          </w:p>
        </w:tc>
        <w:tc>
          <w:tcPr>
            <w:tcW w:w="989" w:type="dxa"/>
            <w:vAlign w:val="top"/>
          </w:tcPr>
          <w:p w14:paraId="05C847DB">
            <w:pPr>
              <w:kinsoku/>
              <w:topLinePunct w:val="0"/>
              <w:bidi w:val="0"/>
              <w:rPr>
                <w:rFonts w:hint="eastAsia" w:ascii="宋体" w:hAnsi="宋体" w:eastAsia="宋体" w:cs="宋体"/>
                <w:sz w:val="24"/>
                <w:szCs w:val="24"/>
                <w:highlight w:val="none"/>
              </w:rPr>
            </w:pPr>
          </w:p>
        </w:tc>
        <w:tc>
          <w:tcPr>
            <w:tcW w:w="1158" w:type="dxa"/>
            <w:vAlign w:val="top"/>
          </w:tcPr>
          <w:p w14:paraId="24BC2957">
            <w:pPr>
              <w:kinsoku/>
              <w:topLinePunct w:val="0"/>
              <w:bidi w:val="0"/>
              <w:rPr>
                <w:rFonts w:hint="eastAsia" w:ascii="宋体" w:hAnsi="宋体" w:eastAsia="宋体" w:cs="宋体"/>
                <w:sz w:val="24"/>
                <w:szCs w:val="24"/>
                <w:highlight w:val="none"/>
              </w:rPr>
            </w:pPr>
          </w:p>
        </w:tc>
        <w:tc>
          <w:tcPr>
            <w:tcW w:w="1158" w:type="dxa"/>
            <w:vAlign w:val="top"/>
          </w:tcPr>
          <w:p w14:paraId="1075403C">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57B1DBC">
            <w:pPr>
              <w:kinsoku/>
              <w:topLinePunct w:val="0"/>
              <w:bidi w:val="0"/>
              <w:rPr>
                <w:rFonts w:hint="eastAsia" w:ascii="宋体" w:hAnsi="宋体" w:eastAsia="宋体" w:cs="宋体"/>
                <w:sz w:val="24"/>
                <w:szCs w:val="24"/>
                <w:highlight w:val="none"/>
              </w:rPr>
            </w:pPr>
          </w:p>
        </w:tc>
      </w:tr>
      <w:tr w14:paraId="3A2FD4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646" w:type="dxa"/>
            <w:tcBorders>
              <w:left w:val="single" w:color="000000" w:sz="2" w:space="0"/>
            </w:tcBorders>
            <w:vAlign w:val="top"/>
          </w:tcPr>
          <w:p w14:paraId="17A73A29">
            <w:pPr>
              <w:pStyle w:val="25"/>
              <w:kinsoku/>
              <w:topLinePunct w:val="0"/>
              <w:bidi w:val="0"/>
              <w:spacing w:before="111"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12.6</w:t>
            </w:r>
          </w:p>
        </w:tc>
        <w:tc>
          <w:tcPr>
            <w:tcW w:w="3532" w:type="dxa"/>
            <w:vAlign w:val="top"/>
          </w:tcPr>
          <w:p w14:paraId="124547AF">
            <w:pPr>
              <w:pStyle w:val="25"/>
              <w:kinsoku/>
              <w:topLinePunct w:val="0"/>
              <w:bidi w:val="0"/>
              <w:spacing w:before="111"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沟通及工作联系</w:t>
            </w:r>
          </w:p>
        </w:tc>
        <w:tc>
          <w:tcPr>
            <w:tcW w:w="989" w:type="dxa"/>
            <w:vAlign w:val="top"/>
          </w:tcPr>
          <w:p w14:paraId="4783F75E">
            <w:pPr>
              <w:kinsoku/>
              <w:topLinePunct w:val="0"/>
              <w:bidi w:val="0"/>
              <w:rPr>
                <w:rFonts w:hint="eastAsia" w:ascii="宋体" w:hAnsi="宋体" w:eastAsia="宋体" w:cs="宋体"/>
                <w:sz w:val="24"/>
                <w:szCs w:val="24"/>
                <w:highlight w:val="none"/>
              </w:rPr>
            </w:pPr>
          </w:p>
        </w:tc>
        <w:tc>
          <w:tcPr>
            <w:tcW w:w="1158" w:type="dxa"/>
            <w:vAlign w:val="top"/>
          </w:tcPr>
          <w:p w14:paraId="6F9CFC2F">
            <w:pPr>
              <w:kinsoku/>
              <w:topLinePunct w:val="0"/>
              <w:bidi w:val="0"/>
              <w:rPr>
                <w:rFonts w:hint="eastAsia" w:ascii="宋体" w:hAnsi="宋体" w:eastAsia="宋体" w:cs="宋体"/>
                <w:sz w:val="24"/>
                <w:szCs w:val="24"/>
                <w:highlight w:val="none"/>
              </w:rPr>
            </w:pPr>
          </w:p>
        </w:tc>
        <w:tc>
          <w:tcPr>
            <w:tcW w:w="1158" w:type="dxa"/>
            <w:vAlign w:val="top"/>
          </w:tcPr>
          <w:p w14:paraId="70401D7A">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3C03CB9">
            <w:pPr>
              <w:kinsoku/>
              <w:topLinePunct w:val="0"/>
              <w:bidi w:val="0"/>
              <w:rPr>
                <w:rFonts w:hint="eastAsia" w:ascii="宋体" w:hAnsi="宋体" w:eastAsia="宋体" w:cs="宋体"/>
                <w:sz w:val="24"/>
                <w:szCs w:val="24"/>
                <w:highlight w:val="none"/>
              </w:rPr>
            </w:pPr>
          </w:p>
        </w:tc>
      </w:tr>
      <w:tr w14:paraId="3DE219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1A304E39">
            <w:pPr>
              <w:pStyle w:val="25"/>
              <w:kinsoku/>
              <w:topLinePunct w:val="0"/>
              <w:bidi w:val="0"/>
              <w:spacing w:before="113"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12.7</w:t>
            </w:r>
          </w:p>
        </w:tc>
        <w:tc>
          <w:tcPr>
            <w:tcW w:w="3532" w:type="dxa"/>
            <w:vAlign w:val="top"/>
          </w:tcPr>
          <w:p w14:paraId="70E0EF17">
            <w:pPr>
              <w:pStyle w:val="25"/>
              <w:kinsoku/>
              <w:topLinePunct w:val="0"/>
              <w:bidi w:val="0"/>
              <w:spacing w:before="113" w:line="228" w:lineRule="auto"/>
              <w:ind w:left="44"/>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协调</w:t>
            </w:r>
          </w:p>
        </w:tc>
        <w:tc>
          <w:tcPr>
            <w:tcW w:w="989" w:type="dxa"/>
            <w:vAlign w:val="top"/>
          </w:tcPr>
          <w:p w14:paraId="0473EFAF">
            <w:pPr>
              <w:kinsoku/>
              <w:topLinePunct w:val="0"/>
              <w:bidi w:val="0"/>
              <w:rPr>
                <w:rFonts w:hint="eastAsia" w:ascii="宋体" w:hAnsi="宋体" w:eastAsia="宋体" w:cs="宋体"/>
                <w:sz w:val="24"/>
                <w:szCs w:val="24"/>
                <w:highlight w:val="none"/>
              </w:rPr>
            </w:pPr>
          </w:p>
        </w:tc>
        <w:tc>
          <w:tcPr>
            <w:tcW w:w="1158" w:type="dxa"/>
            <w:vAlign w:val="top"/>
          </w:tcPr>
          <w:p w14:paraId="464A9B33">
            <w:pPr>
              <w:kinsoku/>
              <w:topLinePunct w:val="0"/>
              <w:bidi w:val="0"/>
              <w:rPr>
                <w:rFonts w:hint="eastAsia" w:ascii="宋体" w:hAnsi="宋体" w:eastAsia="宋体" w:cs="宋体"/>
                <w:sz w:val="24"/>
                <w:szCs w:val="24"/>
                <w:highlight w:val="none"/>
              </w:rPr>
            </w:pPr>
          </w:p>
        </w:tc>
        <w:tc>
          <w:tcPr>
            <w:tcW w:w="1158" w:type="dxa"/>
            <w:vAlign w:val="top"/>
          </w:tcPr>
          <w:p w14:paraId="1F33E00F">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5D27339">
            <w:pPr>
              <w:kinsoku/>
              <w:topLinePunct w:val="0"/>
              <w:bidi w:val="0"/>
              <w:rPr>
                <w:rFonts w:hint="eastAsia" w:ascii="宋体" w:hAnsi="宋体" w:eastAsia="宋体" w:cs="宋体"/>
                <w:sz w:val="24"/>
                <w:szCs w:val="24"/>
                <w:highlight w:val="none"/>
              </w:rPr>
            </w:pPr>
          </w:p>
        </w:tc>
      </w:tr>
      <w:tr w14:paraId="575508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4B16F07F">
            <w:pPr>
              <w:pStyle w:val="25"/>
              <w:kinsoku/>
              <w:topLinePunct w:val="0"/>
              <w:bidi w:val="0"/>
              <w:spacing w:before="111" w:line="268" w:lineRule="exact"/>
              <w:ind w:left="76"/>
              <w:rPr>
                <w:rFonts w:hint="eastAsia" w:ascii="宋体" w:hAnsi="宋体" w:eastAsia="宋体" w:cs="宋体"/>
                <w:sz w:val="24"/>
                <w:szCs w:val="24"/>
                <w:highlight w:val="none"/>
              </w:rPr>
            </w:pPr>
            <w:r>
              <w:rPr>
                <w:rFonts w:hint="eastAsia" w:ascii="宋体" w:hAnsi="宋体" w:eastAsia="宋体" w:cs="宋体"/>
                <w:spacing w:val="-7"/>
                <w:position w:val="1"/>
                <w:sz w:val="24"/>
                <w:szCs w:val="24"/>
                <w:highlight w:val="none"/>
              </w:rPr>
              <w:t>13</w:t>
            </w:r>
          </w:p>
        </w:tc>
        <w:tc>
          <w:tcPr>
            <w:tcW w:w="3532" w:type="dxa"/>
            <w:vAlign w:val="top"/>
          </w:tcPr>
          <w:p w14:paraId="4E89AE6F">
            <w:pPr>
              <w:pStyle w:val="25"/>
              <w:kinsoku/>
              <w:topLinePunct w:val="0"/>
              <w:bidi w:val="0"/>
              <w:spacing w:before="111" w:line="228" w:lineRule="auto"/>
              <w:ind w:left="4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质量控制</w:t>
            </w:r>
          </w:p>
        </w:tc>
        <w:tc>
          <w:tcPr>
            <w:tcW w:w="989" w:type="dxa"/>
            <w:vAlign w:val="top"/>
          </w:tcPr>
          <w:p w14:paraId="4854B03F">
            <w:pPr>
              <w:kinsoku/>
              <w:topLinePunct w:val="0"/>
              <w:bidi w:val="0"/>
              <w:rPr>
                <w:rFonts w:hint="eastAsia" w:ascii="宋体" w:hAnsi="宋体" w:eastAsia="宋体" w:cs="宋体"/>
                <w:sz w:val="24"/>
                <w:szCs w:val="24"/>
                <w:highlight w:val="none"/>
              </w:rPr>
            </w:pPr>
          </w:p>
        </w:tc>
        <w:tc>
          <w:tcPr>
            <w:tcW w:w="1158" w:type="dxa"/>
            <w:vAlign w:val="top"/>
          </w:tcPr>
          <w:p w14:paraId="05CF1810">
            <w:pPr>
              <w:kinsoku/>
              <w:topLinePunct w:val="0"/>
              <w:bidi w:val="0"/>
              <w:rPr>
                <w:rFonts w:hint="eastAsia" w:ascii="宋体" w:hAnsi="宋体" w:eastAsia="宋体" w:cs="宋体"/>
                <w:sz w:val="24"/>
                <w:szCs w:val="24"/>
                <w:highlight w:val="none"/>
              </w:rPr>
            </w:pPr>
          </w:p>
        </w:tc>
        <w:tc>
          <w:tcPr>
            <w:tcW w:w="1158" w:type="dxa"/>
            <w:vAlign w:val="top"/>
          </w:tcPr>
          <w:p w14:paraId="1D42792E">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18B1DA4">
            <w:pPr>
              <w:kinsoku/>
              <w:topLinePunct w:val="0"/>
              <w:bidi w:val="0"/>
              <w:rPr>
                <w:rFonts w:hint="eastAsia" w:ascii="宋体" w:hAnsi="宋体" w:eastAsia="宋体" w:cs="宋体"/>
                <w:sz w:val="24"/>
                <w:szCs w:val="24"/>
                <w:highlight w:val="none"/>
              </w:rPr>
            </w:pPr>
          </w:p>
        </w:tc>
      </w:tr>
      <w:tr w14:paraId="51D286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59C44D53">
            <w:pPr>
              <w:pStyle w:val="25"/>
              <w:kinsoku/>
              <w:topLinePunct w:val="0"/>
              <w:bidi w:val="0"/>
              <w:spacing w:before="112"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13.1</w:t>
            </w:r>
          </w:p>
        </w:tc>
        <w:tc>
          <w:tcPr>
            <w:tcW w:w="3532" w:type="dxa"/>
            <w:vAlign w:val="top"/>
          </w:tcPr>
          <w:p w14:paraId="556DB4E7">
            <w:pPr>
              <w:pStyle w:val="25"/>
              <w:kinsoku/>
              <w:topLinePunct w:val="0"/>
              <w:bidi w:val="0"/>
              <w:spacing w:before="112" w:line="228" w:lineRule="auto"/>
              <w:ind w:left="43"/>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概述</w:t>
            </w:r>
          </w:p>
        </w:tc>
        <w:tc>
          <w:tcPr>
            <w:tcW w:w="989" w:type="dxa"/>
            <w:vAlign w:val="top"/>
          </w:tcPr>
          <w:p w14:paraId="3358250B">
            <w:pPr>
              <w:kinsoku/>
              <w:topLinePunct w:val="0"/>
              <w:bidi w:val="0"/>
              <w:rPr>
                <w:rFonts w:hint="eastAsia" w:ascii="宋体" w:hAnsi="宋体" w:eastAsia="宋体" w:cs="宋体"/>
                <w:sz w:val="24"/>
                <w:szCs w:val="24"/>
                <w:highlight w:val="none"/>
              </w:rPr>
            </w:pPr>
          </w:p>
        </w:tc>
        <w:tc>
          <w:tcPr>
            <w:tcW w:w="1158" w:type="dxa"/>
            <w:vAlign w:val="top"/>
          </w:tcPr>
          <w:p w14:paraId="4D6619C1">
            <w:pPr>
              <w:kinsoku/>
              <w:topLinePunct w:val="0"/>
              <w:bidi w:val="0"/>
              <w:rPr>
                <w:rFonts w:hint="eastAsia" w:ascii="宋体" w:hAnsi="宋体" w:eastAsia="宋体" w:cs="宋体"/>
                <w:sz w:val="24"/>
                <w:szCs w:val="24"/>
                <w:highlight w:val="none"/>
              </w:rPr>
            </w:pPr>
          </w:p>
        </w:tc>
        <w:tc>
          <w:tcPr>
            <w:tcW w:w="1158" w:type="dxa"/>
            <w:vAlign w:val="top"/>
          </w:tcPr>
          <w:p w14:paraId="23B82935">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44E9BDE">
            <w:pPr>
              <w:kinsoku/>
              <w:topLinePunct w:val="0"/>
              <w:bidi w:val="0"/>
              <w:rPr>
                <w:rFonts w:hint="eastAsia" w:ascii="宋体" w:hAnsi="宋体" w:eastAsia="宋体" w:cs="宋体"/>
                <w:sz w:val="24"/>
                <w:szCs w:val="24"/>
                <w:highlight w:val="none"/>
              </w:rPr>
            </w:pPr>
          </w:p>
        </w:tc>
      </w:tr>
      <w:tr w14:paraId="07AA3A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646" w:type="dxa"/>
            <w:tcBorders>
              <w:left w:val="single" w:color="000000" w:sz="2" w:space="0"/>
              <w:bottom w:val="single" w:color="000000" w:sz="2" w:space="0"/>
            </w:tcBorders>
            <w:vAlign w:val="top"/>
          </w:tcPr>
          <w:p w14:paraId="3AD1E76E">
            <w:pPr>
              <w:pStyle w:val="25"/>
              <w:kinsoku/>
              <w:topLinePunct w:val="0"/>
              <w:bidi w:val="0"/>
              <w:spacing w:before="113"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13.2</w:t>
            </w:r>
          </w:p>
        </w:tc>
        <w:tc>
          <w:tcPr>
            <w:tcW w:w="3532" w:type="dxa"/>
            <w:tcBorders>
              <w:bottom w:val="single" w:color="000000" w:sz="2" w:space="0"/>
            </w:tcBorders>
            <w:vAlign w:val="top"/>
          </w:tcPr>
          <w:p w14:paraId="194720E1">
            <w:pPr>
              <w:pStyle w:val="25"/>
              <w:kinsoku/>
              <w:topLinePunct w:val="0"/>
              <w:bidi w:val="0"/>
              <w:spacing w:before="113" w:line="228" w:lineRule="auto"/>
              <w:ind w:left="47"/>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设计质量控制</w:t>
            </w:r>
          </w:p>
        </w:tc>
        <w:tc>
          <w:tcPr>
            <w:tcW w:w="989" w:type="dxa"/>
            <w:tcBorders>
              <w:bottom w:val="single" w:color="000000" w:sz="2" w:space="0"/>
            </w:tcBorders>
            <w:vAlign w:val="top"/>
          </w:tcPr>
          <w:p w14:paraId="2E96A565">
            <w:pPr>
              <w:kinsoku/>
              <w:topLinePunct w:val="0"/>
              <w:bidi w:val="0"/>
              <w:rPr>
                <w:rFonts w:hint="eastAsia" w:ascii="宋体" w:hAnsi="宋体" w:eastAsia="宋体" w:cs="宋体"/>
                <w:sz w:val="24"/>
                <w:szCs w:val="24"/>
                <w:highlight w:val="none"/>
              </w:rPr>
            </w:pPr>
          </w:p>
        </w:tc>
        <w:tc>
          <w:tcPr>
            <w:tcW w:w="1158" w:type="dxa"/>
            <w:tcBorders>
              <w:bottom w:val="single" w:color="000000" w:sz="2" w:space="0"/>
            </w:tcBorders>
            <w:vAlign w:val="top"/>
          </w:tcPr>
          <w:p w14:paraId="7B1C277D">
            <w:pPr>
              <w:kinsoku/>
              <w:topLinePunct w:val="0"/>
              <w:bidi w:val="0"/>
              <w:rPr>
                <w:rFonts w:hint="eastAsia" w:ascii="宋体" w:hAnsi="宋体" w:eastAsia="宋体" w:cs="宋体"/>
                <w:sz w:val="24"/>
                <w:szCs w:val="24"/>
                <w:highlight w:val="none"/>
              </w:rPr>
            </w:pPr>
          </w:p>
        </w:tc>
        <w:tc>
          <w:tcPr>
            <w:tcW w:w="1158" w:type="dxa"/>
            <w:tcBorders>
              <w:bottom w:val="single" w:color="000000" w:sz="2" w:space="0"/>
            </w:tcBorders>
            <w:vAlign w:val="top"/>
          </w:tcPr>
          <w:p w14:paraId="5391D4E0">
            <w:pPr>
              <w:kinsoku/>
              <w:topLinePunct w:val="0"/>
              <w:bidi w:val="0"/>
              <w:rPr>
                <w:rFonts w:hint="eastAsia" w:ascii="宋体" w:hAnsi="宋体" w:eastAsia="宋体" w:cs="宋体"/>
                <w:sz w:val="24"/>
                <w:szCs w:val="24"/>
                <w:highlight w:val="none"/>
              </w:rPr>
            </w:pPr>
          </w:p>
        </w:tc>
        <w:tc>
          <w:tcPr>
            <w:tcW w:w="1173" w:type="dxa"/>
            <w:tcBorders>
              <w:bottom w:val="single" w:color="000000" w:sz="2" w:space="0"/>
              <w:right w:val="single" w:color="000000" w:sz="2" w:space="0"/>
            </w:tcBorders>
            <w:vAlign w:val="top"/>
          </w:tcPr>
          <w:p w14:paraId="2002A3E2">
            <w:pPr>
              <w:kinsoku/>
              <w:topLinePunct w:val="0"/>
              <w:bidi w:val="0"/>
              <w:rPr>
                <w:rFonts w:hint="eastAsia" w:ascii="宋体" w:hAnsi="宋体" w:eastAsia="宋体" w:cs="宋体"/>
                <w:sz w:val="24"/>
                <w:szCs w:val="24"/>
                <w:highlight w:val="none"/>
              </w:rPr>
            </w:pPr>
          </w:p>
        </w:tc>
      </w:tr>
    </w:tbl>
    <w:p w14:paraId="5FB67A40">
      <w:pPr>
        <w:pStyle w:val="2"/>
        <w:kinsoku/>
        <w:topLinePunct w:val="0"/>
        <w:bidi w:val="0"/>
        <w:rPr>
          <w:rFonts w:hint="eastAsia" w:ascii="宋体" w:hAnsi="宋体" w:eastAsia="宋体" w:cs="宋体"/>
          <w:sz w:val="24"/>
          <w:szCs w:val="24"/>
          <w:highlight w:val="none"/>
        </w:rPr>
      </w:pPr>
    </w:p>
    <w:p w14:paraId="3E88C26D">
      <w:pPr>
        <w:kinsoku/>
        <w:topLinePunct w:val="0"/>
        <w:bidi w:val="0"/>
        <w:rPr>
          <w:rFonts w:hint="eastAsia" w:ascii="宋体" w:hAnsi="宋体" w:eastAsia="宋体" w:cs="宋体"/>
          <w:sz w:val="24"/>
          <w:szCs w:val="24"/>
          <w:highlight w:val="none"/>
        </w:rPr>
        <w:sectPr>
          <w:footerReference r:id="rId61" w:type="default"/>
          <w:pgSz w:w="11907" w:h="16840"/>
          <w:pgMar w:top="1134" w:right="1417" w:bottom="1134" w:left="1417" w:header="0" w:footer="1343" w:gutter="0"/>
          <w:pgBorders>
            <w:top w:val="none" w:sz="0" w:space="0"/>
            <w:left w:val="none" w:sz="0" w:space="0"/>
            <w:bottom w:val="none" w:sz="0" w:space="0"/>
            <w:right w:val="none" w:sz="0" w:space="0"/>
          </w:pgBorders>
          <w:pgNumType w:fmt="decimal"/>
          <w:cols w:space="720" w:num="1"/>
        </w:sectPr>
      </w:pPr>
    </w:p>
    <w:tbl>
      <w:tblPr>
        <w:tblStyle w:val="24"/>
        <w:tblW w:w="8656"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6"/>
        <w:gridCol w:w="3532"/>
        <w:gridCol w:w="989"/>
        <w:gridCol w:w="1158"/>
        <w:gridCol w:w="1158"/>
        <w:gridCol w:w="1173"/>
      </w:tblGrid>
      <w:tr w14:paraId="3753E0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trPr>
        <w:tc>
          <w:tcPr>
            <w:tcW w:w="4178" w:type="dxa"/>
            <w:gridSpan w:val="2"/>
            <w:tcBorders>
              <w:top w:val="single" w:color="000000" w:sz="2" w:space="0"/>
              <w:left w:val="single" w:color="000000" w:sz="2" w:space="0"/>
            </w:tcBorders>
            <w:vAlign w:val="top"/>
          </w:tcPr>
          <w:p w14:paraId="437AEE0D">
            <w:pPr>
              <w:pStyle w:val="25"/>
              <w:kinsoku/>
              <w:topLinePunct w:val="0"/>
              <w:bidi w:val="0"/>
              <w:spacing w:before="135" w:line="228" w:lineRule="auto"/>
              <w:ind w:left="1630"/>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条款/内容</w:t>
            </w:r>
          </w:p>
        </w:tc>
        <w:tc>
          <w:tcPr>
            <w:tcW w:w="989" w:type="dxa"/>
            <w:tcBorders>
              <w:top w:val="single" w:color="000000" w:sz="2" w:space="0"/>
            </w:tcBorders>
            <w:vAlign w:val="top"/>
          </w:tcPr>
          <w:p w14:paraId="4F9CD87A">
            <w:pPr>
              <w:pStyle w:val="25"/>
              <w:kinsoku/>
              <w:topLinePunct w:val="0"/>
              <w:bidi w:val="0"/>
              <w:spacing w:before="135" w:line="228" w:lineRule="auto"/>
              <w:ind w:left="7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完全响应</w:t>
            </w:r>
          </w:p>
        </w:tc>
        <w:tc>
          <w:tcPr>
            <w:tcW w:w="1158" w:type="dxa"/>
            <w:tcBorders>
              <w:top w:val="single" w:color="000000" w:sz="2" w:space="0"/>
            </w:tcBorders>
            <w:vAlign w:val="top"/>
          </w:tcPr>
          <w:p w14:paraId="65DE408A">
            <w:pPr>
              <w:pStyle w:val="25"/>
              <w:kinsoku/>
              <w:topLinePunct w:val="0"/>
              <w:bidi w:val="0"/>
              <w:spacing w:before="135" w:line="228" w:lineRule="auto"/>
              <w:ind w:left="2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有偏离</w:t>
            </w:r>
          </w:p>
        </w:tc>
        <w:tc>
          <w:tcPr>
            <w:tcW w:w="1158" w:type="dxa"/>
            <w:tcBorders>
              <w:top w:val="single" w:color="000000" w:sz="2" w:space="0"/>
            </w:tcBorders>
            <w:vAlign w:val="top"/>
          </w:tcPr>
          <w:p w14:paraId="11DAFDDE">
            <w:pPr>
              <w:pStyle w:val="25"/>
              <w:kinsoku/>
              <w:topLinePunct w:val="0"/>
              <w:bidi w:val="0"/>
              <w:spacing w:before="135" w:line="227" w:lineRule="auto"/>
              <w:ind w:left="16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偏离简述</w:t>
            </w:r>
          </w:p>
        </w:tc>
        <w:tc>
          <w:tcPr>
            <w:tcW w:w="1173" w:type="dxa"/>
            <w:tcBorders>
              <w:top w:val="single" w:color="000000" w:sz="2" w:space="0"/>
              <w:right w:val="single" w:color="000000" w:sz="2" w:space="0"/>
            </w:tcBorders>
            <w:vAlign w:val="top"/>
          </w:tcPr>
          <w:p w14:paraId="6EDF6544">
            <w:pPr>
              <w:pStyle w:val="25"/>
              <w:kinsoku/>
              <w:topLinePunct w:val="0"/>
              <w:bidi w:val="0"/>
              <w:spacing w:before="136" w:line="229" w:lineRule="auto"/>
              <w:ind w:left="37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备注</w:t>
            </w:r>
          </w:p>
        </w:tc>
      </w:tr>
      <w:tr w14:paraId="654D38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445122B6">
            <w:pPr>
              <w:pStyle w:val="25"/>
              <w:kinsoku/>
              <w:topLinePunct w:val="0"/>
              <w:bidi w:val="0"/>
              <w:spacing w:before="107"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13.3</w:t>
            </w:r>
          </w:p>
        </w:tc>
        <w:tc>
          <w:tcPr>
            <w:tcW w:w="3532" w:type="dxa"/>
            <w:vAlign w:val="top"/>
          </w:tcPr>
          <w:p w14:paraId="5E6742E6">
            <w:pPr>
              <w:pStyle w:val="25"/>
              <w:kinsoku/>
              <w:topLinePunct w:val="0"/>
              <w:bidi w:val="0"/>
              <w:spacing w:before="106" w:line="227" w:lineRule="auto"/>
              <w:ind w:left="48"/>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外购材料控制</w:t>
            </w:r>
          </w:p>
        </w:tc>
        <w:tc>
          <w:tcPr>
            <w:tcW w:w="989" w:type="dxa"/>
            <w:vAlign w:val="top"/>
          </w:tcPr>
          <w:p w14:paraId="442A5FBE">
            <w:pPr>
              <w:kinsoku/>
              <w:topLinePunct w:val="0"/>
              <w:bidi w:val="0"/>
              <w:rPr>
                <w:rFonts w:hint="eastAsia" w:ascii="宋体" w:hAnsi="宋体" w:eastAsia="宋体" w:cs="宋体"/>
                <w:sz w:val="24"/>
                <w:szCs w:val="24"/>
                <w:highlight w:val="none"/>
              </w:rPr>
            </w:pPr>
          </w:p>
        </w:tc>
        <w:tc>
          <w:tcPr>
            <w:tcW w:w="1158" w:type="dxa"/>
            <w:vAlign w:val="top"/>
          </w:tcPr>
          <w:p w14:paraId="7911E5B5">
            <w:pPr>
              <w:kinsoku/>
              <w:topLinePunct w:val="0"/>
              <w:bidi w:val="0"/>
              <w:rPr>
                <w:rFonts w:hint="eastAsia" w:ascii="宋体" w:hAnsi="宋体" w:eastAsia="宋体" w:cs="宋体"/>
                <w:sz w:val="24"/>
                <w:szCs w:val="24"/>
                <w:highlight w:val="none"/>
              </w:rPr>
            </w:pPr>
          </w:p>
        </w:tc>
        <w:tc>
          <w:tcPr>
            <w:tcW w:w="1158" w:type="dxa"/>
            <w:vAlign w:val="top"/>
          </w:tcPr>
          <w:p w14:paraId="39875324">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3D38AC6">
            <w:pPr>
              <w:kinsoku/>
              <w:topLinePunct w:val="0"/>
              <w:bidi w:val="0"/>
              <w:rPr>
                <w:rFonts w:hint="eastAsia" w:ascii="宋体" w:hAnsi="宋体" w:eastAsia="宋体" w:cs="宋体"/>
                <w:sz w:val="24"/>
                <w:szCs w:val="24"/>
                <w:highlight w:val="none"/>
              </w:rPr>
            </w:pPr>
          </w:p>
        </w:tc>
      </w:tr>
      <w:tr w14:paraId="07061B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2B93BD0F">
            <w:pPr>
              <w:pStyle w:val="25"/>
              <w:kinsoku/>
              <w:topLinePunct w:val="0"/>
              <w:bidi w:val="0"/>
              <w:spacing w:before="108"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13.4</w:t>
            </w:r>
          </w:p>
        </w:tc>
        <w:tc>
          <w:tcPr>
            <w:tcW w:w="3532" w:type="dxa"/>
            <w:vAlign w:val="top"/>
          </w:tcPr>
          <w:p w14:paraId="2211DE0F">
            <w:pPr>
              <w:pStyle w:val="25"/>
              <w:kinsoku/>
              <w:topLinePunct w:val="0"/>
              <w:bidi w:val="0"/>
              <w:spacing w:before="108" w:line="228" w:lineRule="auto"/>
              <w:ind w:left="46"/>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工具和测量仪器</w:t>
            </w:r>
          </w:p>
        </w:tc>
        <w:tc>
          <w:tcPr>
            <w:tcW w:w="989" w:type="dxa"/>
            <w:vAlign w:val="top"/>
          </w:tcPr>
          <w:p w14:paraId="0D325CDE">
            <w:pPr>
              <w:kinsoku/>
              <w:topLinePunct w:val="0"/>
              <w:bidi w:val="0"/>
              <w:rPr>
                <w:rFonts w:hint="eastAsia" w:ascii="宋体" w:hAnsi="宋体" w:eastAsia="宋体" w:cs="宋体"/>
                <w:sz w:val="24"/>
                <w:szCs w:val="24"/>
                <w:highlight w:val="none"/>
              </w:rPr>
            </w:pPr>
          </w:p>
        </w:tc>
        <w:tc>
          <w:tcPr>
            <w:tcW w:w="1158" w:type="dxa"/>
            <w:vAlign w:val="top"/>
          </w:tcPr>
          <w:p w14:paraId="28A821EA">
            <w:pPr>
              <w:kinsoku/>
              <w:topLinePunct w:val="0"/>
              <w:bidi w:val="0"/>
              <w:rPr>
                <w:rFonts w:hint="eastAsia" w:ascii="宋体" w:hAnsi="宋体" w:eastAsia="宋体" w:cs="宋体"/>
                <w:sz w:val="24"/>
                <w:szCs w:val="24"/>
                <w:highlight w:val="none"/>
              </w:rPr>
            </w:pPr>
          </w:p>
        </w:tc>
        <w:tc>
          <w:tcPr>
            <w:tcW w:w="1158" w:type="dxa"/>
            <w:vAlign w:val="top"/>
          </w:tcPr>
          <w:p w14:paraId="303349E3">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5630A92">
            <w:pPr>
              <w:kinsoku/>
              <w:topLinePunct w:val="0"/>
              <w:bidi w:val="0"/>
              <w:rPr>
                <w:rFonts w:hint="eastAsia" w:ascii="宋体" w:hAnsi="宋体" w:eastAsia="宋体" w:cs="宋体"/>
                <w:sz w:val="24"/>
                <w:szCs w:val="24"/>
                <w:highlight w:val="none"/>
              </w:rPr>
            </w:pPr>
          </w:p>
        </w:tc>
      </w:tr>
      <w:tr w14:paraId="51B3F4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2C7FD96C">
            <w:pPr>
              <w:pStyle w:val="25"/>
              <w:kinsoku/>
              <w:topLinePunct w:val="0"/>
              <w:bidi w:val="0"/>
              <w:spacing w:before="107"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13.5</w:t>
            </w:r>
          </w:p>
        </w:tc>
        <w:tc>
          <w:tcPr>
            <w:tcW w:w="3532" w:type="dxa"/>
            <w:vAlign w:val="top"/>
          </w:tcPr>
          <w:p w14:paraId="449B2A71">
            <w:pPr>
              <w:pStyle w:val="25"/>
              <w:kinsoku/>
              <w:topLinePunct w:val="0"/>
              <w:bidi w:val="0"/>
              <w:spacing w:before="107" w:line="228" w:lineRule="auto"/>
              <w:ind w:left="4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制造控制</w:t>
            </w:r>
          </w:p>
        </w:tc>
        <w:tc>
          <w:tcPr>
            <w:tcW w:w="989" w:type="dxa"/>
            <w:vAlign w:val="top"/>
          </w:tcPr>
          <w:p w14:paraId="0A4C8436">
            <w:pPr>
              <w:kinsoku/>
              <w:topLinePunct w:val="0"/>
              <w:bidi w:val="0"/>
              <w:rPr>
                <w:rFonts w:hint="eastAsia" w:ascii="宋体" w:hAnsi="宋体" w:eastAsia="宋体" w:cs="宋体"/>
                <w:sz w:val="24"/>
                <w:szCs w:val="24"/>
                <w:highlight w:val="none"/>
              </w:rPr>
            </w:pPr>
          </w:p>
        </w:tc>
        <w:tc>
          <w:tcPr>
            <w:tcW w:w="1158" w:type="dxa"/>
            <w:vAlign w:val="top"/>
          </w:tcPr>
          <w:p w14:paraId="248A017A">
            <w:pPr>
              <w:kinsoku/>
              <w:topLinePunct w:val="0"/>
              <w:bidi w:val="0"/>
              <w:rPr>
                <w:rFonts w:hint="eastAsia" w:ascii="宋体" w:hAnsi="宋体" w:eastAsia="宋体" w:cs="宋体"/>
                <w:sz w:val="24"/>
                <w:szCs w:val="24"/>
                <w:highlight w:val="none"/>
              </w:rPr>
            </w:pPr>
          </w:p>
        </w:tc>
        <w:tc>
          <w:tcPr>
            <w:tcW w:w="1158" w:type="dxa"/>
            <w:vAlign w:val="top"/>
          </w:tcPr>
          <w:p w14:paraId="6EF3DE4B">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D87A9E1">
            <w:pPr>
              <w:kinsoku/>
              <w:topLinePunct w:val="0"/>
              <w:bidi w:val="0"/>
              <w:rPr>
                <w:rFonts w:hint="eastAsia" w:ascii="宋体" w:hAnsi="宋体" w:eastAsia="宋体" w:cs="宋体"/>
                <w:sz w:val="24"/>
                <w:szCs w:val="24"/>
                <w:highlight w:val="none"/>
              </w:rPr>
            </w:pPr>
          </w:p>
        </w:tc>
      </w:tr>
      <w:tr w14:paraId="301CC3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331B3668">
            <w:pPr>
              <w:pStyle w:val="25"/>
              <w:kinsoku/>
              <w:topLinePunct w:val="0"/>
              <w:bidi w:val="0"/>
              <w:spacing w:before="108"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13.6</w:t>
            </w:r>
          </w:p>
        </w:tc>
        <w:tc>
          <w:tcPr>
            <w:tcW w:w="3532" w:type="dxa"/>
            <w:vAlign w:val="top"/>
          </w:tcPr>
          <w:p w14:paraId="407E95A4">
            <w:pPr>
              <w:pStyle w:val="25"/>
              <w:kinsoku/>
              <w:topLinePunct w:val="0"/>
              <w:bidi w:val="0"/>
              <w:spacing w:before="108" w:line="227" w:lineRule="auto"/>
              <w:ind w:left="47"/>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不合格材料控制</w:t>
            </w:r>
          </w:p>
        </w:tc>
        <w:tc>
          <w:tcPr>
            <w:tcW w:w="989" w:type="dxa"/>
            <w:vAlign w:val="top"/>
          </w:tcPr>
          <w:p w14:paraId="62DAFACD">
            <w:pPr>
              <w:kinsoku/>
              <w:topLinePunct w:val="0"/>
              <w:bidi w:val="0"/>
              <w:rPr>
                <w:rFonts w:hint="eastAsia" w:ascii="宋体" w:hAnsi="宋体" w:eastAsia="宋体" w:cs="宋体"/>
                <w:sz w:val="24"/>
                <w:szCs w:val="24"/>
                <w:highlight w:val="none"/>
              </w:rPr>
            </w:pPr>
          </w:p>
        </w:tc>
        <w:tc>
          <w:tcPr>
            <w:tcW w:w="1158" w:type="dxa"/>
            <w:vAlign w:val="top"/>
          </w:tcPr>
          <w:p w14:paraId="5C1DCCFD">
            <w:pPr>
              <w:kinsoku/>
              <w:topLinePunct w:val="0"/>
              <w:bidi w:val="0"/>
              <w:rPr>
                <w:rFonts w:hint="eastAsia" w:ascii="宋体" w:hAnsi="宋体" w:eastAsia="宋体" w:cs="宋体"/>
                <w:sz w:val="24"/>
                <w:szCs w:val="24"/>
                <w:highlight w:val="none"/>
              </w:rPr>
            </w:pPr>
          </w:p>
        </w:tc>
        <w:tc>
          <w:tcPr>
            <w:tcW w:w="1158" w:type="dxa"/>
            <w:vAlign w:val="top"/>
          </w:tcPr>
          <w:p w14:paraId="61675E7C">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D8B9D5E">
            <w:pPr>
              <w:kinsoku/>
              <w:topLinePunct w:val="0"/>
              <w:bidi w:val="0"/>
              <w:rPr>
                <w:rFonts w:hint="eastAsia" w:ascii="宋体" w:hAnsi="宋体" w:eastAsia="宋体" w:cs="宋体"/>
                <w:sz w:val="24"/>
                <w:szCs w:val="24"/>
                <w:highlight w:val="none"/>
              </w:rPr>
            </w:pPr>
          </w:p>
        </w:tc>
      </w:tr>
      <w:tr w14:paraId="689153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6A3F986C">
            <w:pPr>
              <w:pStyle w:val="25"/>
              <w:kinsoku/>
              <w:topLinePunct w:val="0"/>
              <w:bidi w:val="0"/>
              <w:spacing w:before="109"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13.7</w:t>
            </w:r>
          </w:p>
        </w:tc>
        <w:tc>
          <w:tcPr>
            <w:tcW w:w="3532" w:type="dxa"/>
            <w:vAlign w:val="top"/>
          </w:tcPr>
          <w:p w14:paraId="6692DE5F">
            <w:pPr>
              <w:pStyle w:val="25"/>
              <w:kinsoku/>
              <w:topLinePunct w:val="0"/>
              <w:bidi w:val="0"/>
              <w:spacing w:before="109"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搬运与包装</w:t>
            </w:r>
          </w:p>
        </w:tc>
        <w:tc>
          <w:tcPr>
            <w:tcW w:w="989" w:type="dxa"/>
            <w:vAlign w:val="top"/>
          </w:tcPr>
          <w:p w14:paraId="1DD1F94F">
            <w:pPr>
              <w:kinsoku/>
              <w:topLinePunct w:val="0"/>
              <w:bidi w:val="0"/>
              <w:rPr>
                <w:rFonts w:hint="eastAsia" w:ascii="宋体" w:hAnsi="宋体" w:eastAsia="宋体" w:cs="宋体"/>
                <w:sz w:val="24"/>
                <w:szCs w:val="24"/>
                <w:highlight w:val="none"/>
              </w:rPr>
            </w:pPr>
          </w:p>
        </w:tc>
        <w:tc>
          <w:tcPr>
            <w:tcW w:w="1158" w:type="dxa"/>
            <w:vAlign w:val="top"/>
          </w:tcPr>
          <w:p w14:paraId="7F4A9B39">
            <w:pPr>
              <w:kinsoku/>
              <w:topLinePunct w:val="0"/>
              <w:bidi w:val="0"/>
              <w:rPr>
                <w:rFonts w:hint="eastAsia" w:ascii="宋体" w:hAnsi="宋体" w:eastAsia="宋体" w:cs="宋体"/>
                <w:sz w:val="24"/>
                <w:szCs w:val="24"/>
                <w:highlight w:val="none"/>
              </w:rPr>
            </w:pPr>
          </w:p>
        </w:tc>
        <w:tc>
          <w:tcPr>
            <w:tcW w:w="1158" w:type="dxa"/>
            <w:vAlign w:val="top"/>
          </w:tcPr>
          <w:p w14:paraId="77147A60">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4E85728">
            <w:pPr>
              <w:kinsoku/>
              <w:topLinePunct w:val="0"/>
              <w:bidi w:val="0"/>
              <w:rPr>
                <w:rFonts w:hint="eastAsia" w:ascii="宋体" w:hAnsi="宋体" w:eastAsia="宋体" w:cs="宋体"/>
                <w:sz w:val="24"/>
                <w:szCs w:val="24"/>
                <w:highlight w:val="none"/>
              </w:rPr>
            </w:pPr>
          </w:p>
        </w:tc>
      </w:tr>
      <w:tr w14:paraId="68619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66356EBE">
            <w:pPr>
              <w:pStyle w:val="25"/>
              <w:kinsoku/>
              <w:topLinePunct w:val="0"/>
              <w:bidi w:val="0"/>
              <w:spacing w:before="108"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13.8</w:t>
            </w:r>
          </w:p>
        </w:tc>
        <w:tc>
          <w:tcPr>
            <w:tcW w:w="3532" w:type="dxa"/>
            <w:vAlign w:val="top"/>
          </w:tcPr>
          <w:p w14:paraId="7EA1563F">
            <w:pPr>
              <w:pStyle w:val="25"/>
              <w:kinsoku/>
              <w:topLinePunct w:val="0"/>
              <w:bidi w:val="0"/>
              <w:spacing w:before="108" w:line="229" w:lineRule="auto"/>
              <w:ind w:left="4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调试计划</w:t>
            </w:r>
          </w:p>
        </w:tc>
        <w:tc>
          <w:tcPr>
            <w:tcW w:w="989" w:type="dxa"/>
            <w:vAlign w:val="top"/>
          </w:tcPr>
          <w:p w14:paraId="7CA21D85">
            <w:pPr>
              <w:kinsoku/>
              <w:topLinePunct w:val="0"/>
              <w:bidi w:val="0"/>
              <w:rPr>
                <w:rFonts w:hint="eastAsia" w:ascii="宋体" w:hAnsi="宋体" w:eastAsia="宋体" w:cs="宋体"/>
                <w:sz w:val="24"/>
                <w:szCs w:val="24"/>
                <w:highlight w:val="none"/>
              </w:rPr>
            </w:pPr>
          </w:p>
        </w:tc>
        <w:tc>
          <w:tcPr>
            <w:tcW w:w="1158" w:type="dxa"/>
            <w:vAlign w:val="top"/>
          </w:tcPr>
          <w:p w14:paraId="75CEB122">
            <w:pPr>
              <w:kinsoku/>
              <w:topLinePunct w:val="0"/>
              <w:bidi w:val="0"/>
              <w:rPr>
                <w:rFonts w:hint="eastAsia" w:ascii="宋体" w:hAnsi="宋体" w:eastAsia="宋体" w:cs="宋体"/>
                <w:sz w:val="24"/>
                <w:szCs w:val="24"/>
                <w:highlight w:val="none"/>
              </w:rPr>
            </w:pPr>
          </w:p>
        </w:tc>
        <w:tc>
          <w:tcPr>
            <w:tcW w:w="1158" w:type="dxa"/>
            <w:vAlign w:val="top"/>
          </w:tcPr>
          <w:p w14:paraId="5D473B2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3264A8B">
            <w:pPr>
              <w:kinsoku/>
              <w:topLinePunct w:val="0"/>
              <w:bidi w:val="0"/>
              <w:rPr>
                <w:rFonts w:hint="eastAsia" w:ascii="宋体" w:hAnsi="宋体" w:eastAsia="宋体" w:cs="宋体"/>
                <w:sz w:val="24"/>
                <w:szCs w:val="24"/>
                <w:highlight w:val="none"/>
              </w:rPr>
            </w:pPr>
          </w:p>
        </w:tc>
      </w:tr>
      <w:tr w14:paraId="4D4332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52EB6E7B">
            <w:pPr>
              <w:pStyle w:val="25"/>
              <w:kinsoku/>
              <w:topLinePunct w:val="0"/>
              <w:bidi w:val="0"/>
              <w:spacing w:before="109" w:line="270" w:lineRule="exact"/>
              <w:ind w:left="76"/>
              <w:rPr>
                <w:rFonts w:hint="eastAsia" w:ascii="宋体" w:hAnsi="宋体" w:eastAsia="宋体" w:cs="宋体"/>
                <w:sz w:val="24"/>
                <w:szCs w:val="24"/>
                <w:highlight w:val="none"/>
              </w:rPr>
            </w:pPr>
            <w:r>
              <w:rPr>
                <w:rFonts w:hint="eastAsia" w:ascii="宋体" w:hAnsi="宋体" w:eastAsia="宋体" w:cs="宋体"/>
                <w:spacing w:val="-7"/>
                <w:position w:val="1"/>
                <w:sz w:val="24"/>
                <w:szCs w:val="24"/>
                <w:highlight w:val="none"/>
              </w:rPr>
              <w:t>14</w:t>
            </w:r>
          </w:p>
        </w:tc>
        <w:tc>
          <w:tcPr>
            <w:tcW w:w="3532" w:type="dxa"/>
            <w:vAlign w:val="top"/>
          </w:tcPr>
          <w:p w14:paraId="1DCED1C0">
            <w:pPr>
              <w:pStyle w:val="25"/>
              <w:kinsoku/>
              <w:topLinePunct w:val="0"/>
              <w:bidi w:val="0"/>
              <w:spacing w:before="109" w:line="226"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独立第三方安全评估</w:t>
            </w:r>
          </w:p>
        </w:tc>
        <w:tc>
          <w:tcPr>
            <w:tcW w:w="989" w:type="dxa"/>
            <w:vAlign w:val="top"/>
          </w:tcPr>
          <w:p w14:paraId="7988BFE6">
            <w:pPr>
              <w:kinsoku/>
              <w:topLinePunct w:val="0"/>
              <w:bidi w:val="0"/>
              <w:rPr>
                <w:rFonts w:hint="eastAsia" w:ascii="宋体" w:hAnsi="宋体" w:eastAsia="宋体" w:cs="宋体"/>
                <w:sz w:val="24"/>
                <w:szCs w:val="24"/>
                <w:highlight w:val="none"/>
              </w:rPr>
            </w:pPr>
          </w:p>
        </w:tc>
        <w:tc>
          <w:tcPr>
            <w:tcW w:w="1158" w:type="dxa"/>
            <w:vAlign w:val="top"/>
          </w:tcPr>
          <w:p w14:paraId="68D1A8D0">
            <w:pPr>
              <w:kinsoku/>
              <w:topLinePunct w:val="0"/>
              <w:bidi w:val="0"/>
              <w:rPr>
                <w:rFonts w:hint="eastAsia" w:ascii="宋体" w:hAnsi="宋体" w:eastAsia="宋体" w:cs="宋体"/>
                <w:sz w:val="24"/>
                <w:szCs w:val="24"/>
                <w:highlight w:val="none"/>
              </w:rPr>
            </w:pPr>
          </w:p>
        </w:tc>
        <w:tc>
          <w:tcPr>
            <w:tcW w:w="1158" w:type="dxa"/>
            <w:vAlign w:val="top"/>
          </w:tcPr>
          <w:p w14:paraId="393252E0">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10DF33F">
            <w:pPr>
              <w:kinsoku/>
              <w:topLinePunct w:val="0"/>
              <w:bidi w:val="0"/>
              <w:rPr>
                <w:rFonts w:hint="eastAsia" w:ascii="宋体" w:hAnsi="宋体" w:eastAsia="宋体" w:cs="宋体"/>
                <w:sz w:val="24"/>
                <w:szCs w:val="24"/>
                <w:highlight w:val="none"/>
              </w:rPr>
            </w:pPr>
          </w:p>
        </w:tc>
      </w:tr>
      <w:tr w14:paraId="3F4921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3CABDB2C">
            <w:pPr>
              <w:pStyle w:val="25"/>
              <w:kinsoku/>
              <w:topLinePunct w:val="0"/>
              <w:bidi w:val="0"/>
              <w:spacing w:before="111" w:line="267" w:lineRule="exact"/>
              <w:ind w:left="76"/>
              <w:rPr>
                <w:rFonts w:hint="eastAsia" w:ascii="宋体" w:hAnsi="宋体" w:eastAsia="宋体" w:cs="宋体"/>
                <w:sz w:val="24"/>
                <w:szCs w:val="24"/>
                <w:highlight w:val="none"/>
              </w:rPr>
            </w:pPr>
            <w:r>
              <w:rPr>
                <w:rFonts w:hint="eastAsia" w:ascii="宋体" w:hAnsi="宋体" w:eastAsia="宋体" w:cs="宋体"/>
                <w:b/>
                <w:bCs/>
                <w:spacing w:val="-3"/>
                <w:position w:val="1"/>
                <w:sz w:val="24"/>
                <w:szCs w:val="24"/>
                <w:highlight w:val="none"/>
              </w:rPr>
              <w:t>14.1</w:t>
            </w:r>
          </w:p>
        </w:tc>
        <w:tc>
          <w:tcPr>
            <w:tcW w:w="3532" w:type="dxa"/>
            <w:vAlign w:val="top"/>
          </w:tcPr>
          <w:p w14:paraId="47321A7E">
            <w:pPr>
              <w:pStyle w:val="25"/>
              <w:kinsoku/>
              <w:topLinePunct w:val="0"/>
              <w:bidi w:val="0"/>
              <w:spacing w:before="111" w:line="228" w:lineRule="auto"/>
              <w:ind w:left="53"/>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（*）范围</w:t>
            </w:r>
          </w:p>
        </w:tc>
        <w:tc>
          <w:tcPr>
            <w:tcW w:w="989" w:type="dxa"/>
            <w:vAlign w:val="top"/>
          </w:tcPr>
          <w:p w14:paraId="08BC8200">
            <w:pPr>
              <w:kinsoku/>
              <w:topLinePunct w:val="0"/>
              <w:bidi w:val="0"/>
              <w:rPr>
                <w:rFonts w:hint="eastAsia" w:ascii="宋体" w:hAnsi="宋体" w:eastAsia="宋体" w:cs="宋体"/>
                <w:sz w:val="24"/>
                <w:szCs w:val="24"/>
                <w:highlight w:val="none"/>
              </w:rPr>
            </w:pPr>
          </w:p>
        </w:tc>
        <w:tc>
          <w:tcPr>
            <w:tcW w:w="1158" w:type="dxa"/>
            <w:vAlign w:val="top"/>
          </w:tcPr>
          <w:p w14:paraId="69DB392B">
            <w:pPr>
              <w:kinsoku/>
              <w:topLinePunct w:val="0"/>
              <w:bidi w:val="0"/>
              <w:rPr>
                <w:rFonts w:hint="eastAsia" w:ascii="宋体" w:hAnsi="宋体" w:eastAsia="宋体" w:cs="宋体"/>
                <w:sz w:val="24"/>
                <w:szCs w:val="24"/>
                <w:highlight w:val="none"/>
              </w:rPr>
            </w:pPr>
          </w:p>
        </w:tc>
        <w:tc>
          <w:tcPr>
            <w:tcW w:w="1158" w:type="dxa"/>
            <w:vAlign w:val="top"/>
          </w:tcPr>
          <w:p w14:paraId="45D7AF04">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634F378">
            <w:pPr>
              <w:kinsoku/>
              <w:topLinePunct w:val="0"/>
              <w:bidi w:val="0"/>
              <w:rPr>
                <w:rFonts w:hint="eastAsia" w:ascii="宋体" w:hAnsi="宋体" w:eastAsia="宋体" w:cs="宋体"/>
                <w:sz w:val="24"/>
                <w:szCs w:val="24"/>
                <w:highlight w:val="none"/>
              </w:rPr>
            </w:pPr>
          </w:p>
        </w:tc>
      </w:tr>
      <w:tr w14:paraId="02AC64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55094D27">
            <w:pPr>
              <w:pStyle w:val="25"/>
              <w:kinsoku/>
              <w:topLinePunct w:val="0"/>
              <w:bidi w:val="0"/>
              <w:spacing w:before="109"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14.2</w:t>
            </w:r>
          </w:p>
        </w:tc>
        <w:tc>
          <w:tcPr>
            <w:tcW w:w="3532" w:type="dxa"/>
            <w:vAlign w:val="top"/>
          </w:tcPr>
          <w:p w14:paraId="5F9051D3">
            <w:pPr>
              <w:pStyle w:val="25"/>
              <w:kinsoku/>
              <w:topLinePunct w:val="0"/>
              <w:bidi w:val="0"/>
              <w:spacing w:before="108" w:line="228" w:lineRule="auto"/>
              <w:ind w:left="46"/>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工作内容</w:t>
            </w:r>
          </w:p>
        </w:tc>
        <w:tc>
          <w:tcPr>
            <w:tcW w:w="989" w:type="dxa"/>
            <w:vAlign w:val="top"/>
          </w:tcPr>
          <w:p w14:paraId="50154B50">
            <w:pPr>
              <w:kinsoku/>
              <w:topLinePunct w:val="0"/>
              <w:bidi w:val="0"/>
              <w:rPr>
                <w:rFonts w:hint="eastAsia" w:ascii="宋体" w:hAnsi="宋体" w:eastAsia="宋体" w:cs="宋体"/>
                <w:sz w:val="24"/>
                <w:szCs w:val="24"/>
                <w:highlight w:val="none"/>
              </w:rPr>
            </w:pPr>
          </w:p>
        </w:tc>
        <w:tc>
          <w:tcPr>
            <w:tcW w:w="1158" w:type="dxa"/>
            <w:vAlign w:val="top"/>
          </w:tcPr>
          <w:p w14:paraId="6F911CB3">
            <w:pPr>
              <w:kinsoku/>
              <w:topLinePunct w:val="0"/>
              <w:bidi w:val="0"/>
              <w:rPr>
                <w:rFonts w:hint="eastAsia" w:ascii="宋体" w:hAnsi="宋体" w:eastAsia="宋体" w:cs="宋体"/>
                <w:sz w:val="24"/>
                <w:szCs w:val="24"/>
                <w:highlight w:val="none"/>
              </w:rPr>
            </w:pPr>
          </w:p>
        </w:tc>
        <w:tc>
          <w:tcPr>
            <w:tcW w:w="1158" w:type="dxa"/>
            <w:vAlign w:val="top"/>
          </w:tcPr>
          <w:p w14:paraId="1AB8E686">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14E306D">
            <w:pPr>
              <w:kinsoku/>
              <w:topLinePunct w:val="0"/>
              <w:bidi w:val="0"/>
              <w:rPr>
                <w:rFonts w:hint="eastAsia" w:ascii="宋体" w:hAnsi="宋体" w:eastAsia="宋体" w:cs="宋体"/>
                <w:sz w:val="24"/>
                <w:szCs w:val="24"/>
                <w:highlight w:val="none"/>
              </w:rPr>
            </w:pPr>
          </w:p>
        </w:tc>
      </w:tr>
      <w:tr w14:paraId="03115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315D2AE3">
            <w:pPr>
              <w:pStyle w:val="25"/>
              <w:kinsoku/>
              <w:topLinePunct w:val="0"/>
              <w:bidi w:val="0"/>
              <w:spacing w:before="110"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14.3</w:t>
            </w:r>
          </w:p>
        </w:tc>
        <w:tc>
          <w:tcPr>
            <w:tcW w:w="3532" w:type="dxa"/>
            <w:vAlign w:val="top"/>
          </w:tcPr>
          <w:p w14:paraId="465ADDCC">
            <w:pPr>
              <w:pStyle w:val="25"/>
              <w:kinsoku/>
              <w:topLinePunct w:val="0"/>
              <w:bidi w:val="0"/>
              <w:spacing w:before="110" w:line="227" w:lineRule="auto"/>
              <w:ind w:left="4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基本要求</w:t>
            </w:r>
          </w:p>
        </w:tc>
        <w:tc>
          <w:tcPr>
            <w:tcW w:w="989" w:type="dxa"/>
            <w:vAlign w:val="top"/>
          </w:tcPr>
          <w:p w14:paraId="0D19DD95">
            <w:pPr>
              <w:kinsoku/>
              <w:topLinePunct w:val="0"/>
              <w:bidi w:val="0"/>
              <w:rPr>
                <w:rFonts w:hint="eastAsia" w:ascii="宋体" w:hAnsi="宋体" w:eastAsia="宋体" w:cs="宋体"/>
                <w:sz w:val="24"/>
                <w:szCs w:val="24"/>
                <w:highlight w:val="none"/>
              </w:rPr>
            </w:pPr>
          </w:p>
        </w:tc>
        <w:tc>
          <w:tcPr>
            <w:tcW w:w="1158" w:type="dxa"/>
            <w:vAlign w:val="top"/>
          </w:tcPr>
          <w:p w14:paraId="1433CCB4">
            <w:pPr>
              <w:kinsoku/>
              <w:topLinePunct w:val="0"/>
              <w:bidi w:val="0"/>
              <w:rPr>
                <w:rFonts w:hint="eastAsia" w:ascii="宋体" w:hAnsi="宋体" w:eastAsia="宋体" w:cs="宋体"/>
                <w:sz w:val="24"/>
                <w:szCs w:val="24"/>
                <w:highlight w:val="none"/>
              </w:rPr>
            </w:pPr>
          </w:p>
        </w:tc>
        <w:tc>
          <w:tcPr>
            <w:tcW w:w="1158" w:type="dxa"/>
            <w:vAlign w:val="top"/>
          </w:tcPr>
          <w:p w14:paraId="1EEEE91E">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12DC747">
            <w:pPr>
              <w:kinsoku/>
              <w:topLinePunct w:val="0"/>
              <w:bidi w:val="0"/>
              <w:rPr>
                <w:rFonts w:hint="eastAsia" w:ascii="宋体" w:hAnsi="宋体" w:eastAsia="宋体" w:cs="宋体"/>
                <w:sz w:val="24"/>
                <w:szCs w:val="24"/>
                <w:highlight w:val="none"/>
              </w:rPr>
            </w:pPr>
          </w:p>
        </w:tc>
      </w:tr>
      <w:tr w14:paraId="7BE62C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1A65033D">
            <w:pPr>
              <w:pStyle w:val="25"/>
              <w:kinsoku/>
              <w:topLinePunct w:val="0"/>
              <w:bidi w:val="0"/>
              <w:spacing w:before="109"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14.4</w:t>
            </w:r>
          </w:p>
        </w:tc>
        <w:tc>
          <w:tcPr>
            <w:tcW w:w="3532" w:type="dxa"/>
            <w:vAlign w:val="top"/>
          </w:tcPr>
          <w:p w14:paraId="235F354D">
            <w:pPr>
              <w:pStyle w:val="25"/>
              <w:kinsoku/>
              <w:topLinePunct w:val="0"/>
              <w:bidi w:val="0"/>
              <w:spacing w:before="109" w:line="228" w:lineRule="auto"/>
              <w:ind w:left="47"/>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项目管理</w:t>
            </w:r>
          </w:p>
        </w:tc>
        <w:tc>
          <w:tcPr>
            <w:tcW w:w="989" w:type="dxa"/>
            <w:vAlign w:val="top"/>
          </w:tcPr>
          <w:p w14:paraId="0663CBE7">
            <w:pPr>
              <w:kinsoku/>
              <w:topLinePunct w:val="0"/>
              <w:bidi w:val="0"/>
              <w:rPr>
                <w:rFonts w:hint="eastAsia" w:ascii="宋体" w:hAnsi="宋体" w:eastAsia="宋体" w:cs="宋体"/>
                <w:sz w:val="24"/>
                <w:szCs w:val="24"/>
                <w:highlight w:val="none"/>
              </w:rPr>
            </w:pPr>
          </w:p>
        </w:tc>
        <w:tc>
          <w:tcPr>
            <w:tcW w:w="1158" w:type="dxa"/>
            <w:vAlign w:val="top"/>
          </w:tcPr>
          <w:p w14:paraId="3A5D91AC">
            <w:pPr>
              <w:kinsoku/>
              <w:topLinePunct w:val="0"/>
              <w:bidi w:val="0"/>
              <w:rPr>
                <w:rFonts w:hint="eastAsia" w:ascii="宋体" w:hAnsi="宋体" w:eastAsia="宋体" w:cs="宋体"/>
                <w:sz w:val="24"/>
                <w:szCs w:val="24"/>
                <w:highlight w:val="none"/>
              </w:rPr>
            </w:pPr>
          </w:p>
        </w:tc>
        <w:tc>
          <w:tcPr>
            <w:tcW w:w="1158" w:type="dxa"/>
            <w:vAlign w:val="top"/>
          </w:tcPr>
          <w:p w14:paraId="5763D9CC">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8412EEC">
            <w:pPr>
              <w:kinsoku/>
              <w:topLinePunct w:val="0"/>
              <w:bidi w:val="0"/>
              <w:rPr>
                <w:rFonts w:hint="eastAsia" w:ascii="宋体" w:hAnsi="宋体" w:eastAsia="宋体" w:cs="宋体"/>
                <w:sz w:val="24"/>
                <w:szCs w:val="24"/>
                <w:highlight w:val="none"/>
              </w:rPr>
            </w:pPr>
          </w:p>
        </w:tc>
      </w:tr>
      <w:tr w14:paraId="3B4905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37636343">
            <w:pPr>
              <w:pStyle w:val="25"/>
              <w:kinsoku/>
              <w:topLinePunct w:val="0"/>
              <w:bidi w:val="0"/>
              <w:spacing w:before="110" w:line="269" w:lineRule="exact"/>
              <w:ind w:left="76"/>
              <w:rPr>
                <w:rFonts w:hint="eastAsia" w:ascii="宋体" w:hAnsi="宋体" w:eastAsia="宋体" w:cs="宋体"/>
                <w:sz w:val="24"/>
                <w:szCs w:val="24"/>
                <w:highlight w:val="none"/>
              </w:rPr>
            </w:pPr>
            <w:r>
              <w:rPr>
                <w:rFonts w:hint="eastAsia" w:ascii="宋体" w:hAnsi="宋体" w:eastAsia="宋体" w:cs="宋体"/>
                <w:spacing w:val="-7"/>
                <w:position w:val="1"/>
                <w:sz w:val="24"/>
                <w:szCs w:val="24"/>
                <w:highlight w:val="none"/>
              </w:rPr>
              <w:t>15</w:t>
            </w:r>
          </w:p>
        </w:tc>
        <w:tc>
          <w:tcPr>
            <w:tcW w:w="3532" w:type="dxa"/>
            <w:vAlign w:val="top"/>
          </w:tcPr>
          <w:p w14:paraId="4CBAD634">
            <w:pPr>
              <w:pStyle w:val="25"/>
              <w:kinsoku/>
              <w:topLinePunct w:val="0"/>
              <w:bidi w:val="0"/>
              <w:spacing w:before="110" w:line="229" w:lineRule="auto"/>
              <w:ind w:left="47"/>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设计</w:t>
            </w:r>
          </w:p>
        </w:tc>
        <w:tc>
          <w:tcPr>
            <w:tcW w:w="989" w:type="dxa"/>
            <w:vAlign w:val="top"/>
          </w:tcPr>
          <w:p w14:paraId="76D85316">
            <w:pPr>
              <w:kinsoku/>
              <w:topLinePunct w:val="0"/>
              <w:bidi w:val="0"/>
              <w:rPr>
                <w:rFonts w:hint="eastAsia" w:ascii="宋体" w:hAnsi="宋体" w:eastAsia="宋体" w:cs="宋体"/>
                <w:sz w:val="24"/>
                <w:szCs w:val="24"/>
                <w:highlight w:val="none"/>
              </w:rPr>
            </w:pPr>
          </w:p>
        </w:tc>
        <w:tc>
          <w:tcPr>
            <w:tcW w:w="1158" w:type="dxa"/>
            <w:vAlign w:val="top"/>
          </w:tcPr>
          <w:p w14:paraId="70061162">
            <w:pPr>
              <w:kinsoku/>
              <w:topLinePunct w:val="0"/>
              <w:bidi w:val="0"/>
              <w:rPr>
                <w:rFonts w:hint="eastAsia" w:ascii="宋体" w:hAnsi="宋体" w:eastAsia="宋体" w:cs="宋体"/>
                <w:sz w:val="24"/>
                <w:szCs w:val="24"/>
                <w:highlight w:val="none"/>
              </w:rPr>
            </w:pPr>
          </w:p>
        </w:tc>
        <w:tc>
          <w:tcPr>
            <w:tcW w:w="1158" w:type="dxa"/>
            <w:vAlign w:val="top"/>
          </w:tcPr>
          <w:p w14:paraId="6187C26E">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9BB0241">
            <w:pPr>
              <w:kinsoku/>
              <w:topLinePunct w:val="0"/>
              <w:bidi w:val="0"/>
              <w:rPr>
                <w:rFonts w:hint="eastAsia" w:ascii="宋体" w:hAnsi="宋体" w:eastAsia="宋体" w:cs="宋体"/>
                <w:sz w:val="24"/>
                <w:szCs w:val="24"/>
                <w:highlight w:val="none"/>
              </w:rPr>
            </w:pPr>
          </w:p>
        </w:tc>
      </w:tr>
      <w:tr w14:paraId="461B9F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1B82B5FC">
            <w:pPr>
              <w:pStyle w:val="25"/>
              <w:kinsoku/>
              <w:topLinePunct w:val="0"/>
              <w:bidi w:val="0"/>
              <w:spacing w:before="111" w:line="267" w:lineRule="exact"/>
              <w:ind w:left="76"/>
              <w:rPr>
                <w:rFonts w:hint="eastAsia" w:ascii="宋体" w:hAnsi="宋体" w:eastAsia="宋体" w:cs="宋体"/>
                <w:sz w:val="24"/>
                <w:szCs w:val="24"/>
                <w:highlight w:val="none"/>
              </w:rPr>
            </w:pPr>
            <w:r>
              <w:rPr>
                <w:rFonts w:hint="eastAsia" w:ascii="宋体" w:hAnsi="宋体" w:eastAsia="宋体" w:cs="宋体"/>
                <w:b/>
                <w:bCs/>
                <w:spacing w:val="-3"/>
                <w:position w:val="1"/>
                <w:sz w:val="24"/>
                <w:szCs w:val="24"/>
                <w:highlight w:val="none"/>
              </w:rPr>
              <w:t>15.1</w:t>
            </w:r>
          </w:p>
        </w:tc>
        <w:tc>
          <w:tcPr>
            <w:tcW w:w="3532" w:type="dxa"/>
            <w:vAlign w:val="top"/>
          </w:tcPr>
          <w:p w14:paraId="703C9375">
            <w:pPr>
              <w:pStyle w:val="25"/>
              <w:kinsoku/>
              <w:topLinePunct w:val="0"/>
              <w:bidi w:val="0"/>
              <w:spacing w:before="111" w:line="228" w:lineRule="auto"/>
              <w:ind w:left="53"/>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（*）设计职责范围</w:t>
            </w:r>
          </w:p>
        </w:tc>
        <w:tc>
          <w:tcPr>
            <w:tcW w:w="989" w:type="dxa"/>
            <w:vAlign w:val="top"/>
          </w:tcPr>
          <w:p w14:paraId="67F7C8E5">
            <w:pPr>
              <w:kinsoku/>
              <w:topLinePunct w:val="0"/>
              <w:bidi w:val="0"/>
              <w:rPr>
                <w:rFonts w:hint="eastAsia" w:ascii="宋体" w:hAnsi="宋体" w:eastAsia="宋体" w:cs="宋体"/>
                <w:sz w:val="24"/>
                <w:szCs w:val="24"/>
                <w:highlight w:val="none"/>
              </w:rPr>
            </w:pPr>
          </w:p>
        </w:tc>
        <w:tc>
          <w:tcPr>
            <w:tcW w:w="1158" w:type="dxa"/>
            <w:vAlign w:val="top"/>
          </w:tcPr>
          <w:p w14:paraId="7226A57E">
            <w:pPr>
              <w:kinsoku/>
              <w:topLinePunct w:val="0"/>
              <w:bidi w:val="0"/>
              <w:rPr>
                <w:rFonts w:hint="eastAsia" w:ascii="宋体" w:hAnsi="宋体" w:eastAsia="宋体" w:cs="宋体"/>
                <w:sz w:val="24"/>
                <w:szCs w:val="24"/>
                <w:highlight w:val="none"/>
              </w:rPr>
            </w:pPr>
          </w:p>
        </w:tc>
        <w:tc>
          <w:tcPr>
            <w:tcW w:w="1158" w:type="dxa"/>
            <w:vAlign w:val="top"/>
          </w:tcPr>
          <w:p w14:paraId="4D8CC63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130150A">
            <w:pPr>
              <w:kinsoku/>
              <w:topLinePunct w:val="0"/>
              <w:bidi w:val="0"/>
              <w:rPr>
                <w:rFonts w:hint="eastAsia" w:ascii="宋体" w:hAnsi="宋体" w:eastAsia="宋体" w:cs="宋体"/>
                <w:sz w:val="24"/>
                <w:szCs w:val="24"/>
                <w:highlight w:val="none"/>
              </w:rPr>
            </w:pPr>
          </w:p>
        </w:tc>
      </w:tr>
      <w:tr w14:paraId="724231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723B6803">
            <w:pPr>
              <w:pStyle w:val="25"/>
              <w:kinsoku/>
              <w:topLinePunct w:val="0"/>
              <w:bidi w:val="0"/>
              <w:spacing w:before="110"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15.2</w:t>
            </w:r>
          </w:p>
        </w:tc>
        <w:tc>
          <w:tcPr>
            <w:tcW w:w="3532" w:type="dxa"/>
            <w:vAlign w:val="top"/>
          </w:tcPr>
          <w:p w14:paraId="7CFB1FD9">
            <w:pPr>
              <w:pStyle w:val="25"/>
              <w:kinsoku/>
              <w:topLinePunct w:val="0"/>
              <w:bidi w:val="0"/>
              <w:spacing w:before="110" w:line="228" w:lineRule="auto"/>
              <w:ind w:left="46"/>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投标人的设计</w:t>
            </w:r>
          </w:p>
        </w:tc>
        <w:tc>
          <w:tcPr>
            <w:tcW w:w="989" w:type="dxa"/>
            <w:vAlign w:val="top"/>
          </w:tcPr>
          <w:p w14:paraId="563D444F">
            <w:pPr>
              <w:kinsoku/>
              <w:topLinePunct w:val="0"/>
              <w:bidi w:val="0"/>
              <w:rPr>
                <w:rFonts w:hint="eastAsia" w:ascii="宋体" w:hAnsi="宋体" w:eastAsia="宋体" w:cs="宋体"/>
                <w:sz w:val="24"/>
                <w:szCs w:val="24"/>
                <w:highlight w:val="none"/>
              </w:rPr>
            </w:pPr>
          </w:p>
        </w:tc>
        <w:tc>
          <w:tcPr>
            <w:tcW w:w="1158" w:type="dxa"/>
            <w:vAlign w:val="top"/>
          </w:tcPr>
          <w:p w14:paraId="24DCA64D">
            <w:pPr>
              <w:kinsoku/>
              <w:topLinePunct w:val="0"/>
              <w:bidi w:val="0"/>
              <w:rPr>
                <w:rFonts w:hint="eastAsia" w:ascii="宋体" w:hAnsi="宋体" w:eastAsia="宋体" w:cs="宋体"/>
                <w:sz w:val="24"/>
                <w:szCs w:val="24"/>
                <w:highlight w:val="none"/>
              </w:rPr>
            </w:pPr>
          </w:p>
        </w:tc>
        <w:tc>
          <w:tcPr>
            <w:tcW w:w="1158" w:type="dxa"/>
            <w:vAlign w:val="top"/>
          </w:tcPr>
          <w:p w14:paraId="299C1195">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BC760F4">
            <w:pPr>
              <w:kinsoku/>
              <w:topLinePunct w:val="0"/>
              <w:bidi w:val="0"/>
              <w:rPr>
                <w:rFonts w:hint="eastAsia" w:ascii="宋体" w:hAnsi="宋体" w:eastAsia="宋体" w:cs="宋体"/>
                <w:sz w:val="24"/>
                <w:szCs w:val="24"/>
                <w:highlight w:val="none"/>
              </w:rPr>
            </w:pPr>
          </w:p>
        </w:tc>
      </w:tr>
      <w:tr w14:paraId="3E5390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7A09712F">
            <w:pPr>
              <w:pStyle w:val="25"/>
              <w:kinsoku/>
              <w:topLinePunct w:val="0"/>
              <w:bidi w:val="0"/>
              <w:spacing w:before="110"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15.3</w:t>
            </w:r>
          </w:p>
        </w:tc>
        <w:tc>
          <w:tcPr>
            <w:tcW w:w="3532" w:type="dxa"/>
            <w:vAlign w:val="top"/>
          </w:tcPr>
          <w:p w14:paraId="24D90300">
            <w:pPr>
              <w:pStyle w:val="25"/>
              <w:kinsoku/>
              <w:topLinePunct w:val="0"/>
              <w:bidi w:val="0"/>
              <w:spacing w:before="111" w:line="228" w:lineRule="auto"/>
              <w:ind w:left="44"/>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招标人的设计</w:t>
            </w:r>
          </w:p>
        </w:tc>
        <w:tc>
          <w:tcPr>
            <w:tcW w:w="989" w:type="dxa"/>
            <w:vAlign w:val="top"/>
          </w:tcPr>
          <w:p w14:paraId="25D1B8E2">
            <w:pPr>
              <w:kinsoku/>
              <w:topLinePunct w:val="0"/>
              <w:bidi w:val="0"/>
              <w:rPr>
                <w:rFonts w:hint="eastAsia" w:ascii="宋体" w:hAnsi="宋体" w:eastAsia="宋体" w:cs="宋体"/>
                <w:sz w:val="24"/>
                <w:szCs w:val="24"/>
                <w:highlight w:val="none"/>
              </w:rPr>
            </w:pPr>
          </w:p>
        </w:tc>
        <w:tc>
          <w:tcPr>
            <w:tcW w:w="1158" w:type="dxa"/>
            <w:vAlign w:val="top"/>
          </w:tcPr>
          <w:p w14:paraId="34DF1D85">
            <w:pPr>
              <w:kinsoku/>
              <w:topLinePunct w:val="0"/>
              <w:bidi w:val="0"/>
              <w:rPr>
                <w:rFonts w:hint="eastAsia" w:ascii="宋体" w:hAnsi="宋体" w:eastAsia="宋体" w:cs="宋体"/>
                <w:sz w:val="24"/>
                <w:szCs w:val="24"/>
                <w:highlight w:val="none"/>
              </w:rPr>
            </w:pPr>
          </w:p>
        </w:tc>
        <w:tc>
          <w:tcPr>
            <w:tcW w:w="1158" w:type="dxa"/>
            <w:vAlign w:val="top"/>
          </w:tcPr>
          <w:p w14:paraId="548F3DD5">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887C395">
            <w:pPr>
              <w:kinsoku/>
              <w:topLinePunct w:val="0"/>
              <w:bidi w:val="0"/>
              <w:rPr>
                <w:rFonts w:hint="eastAsia" w:ascii="宋体" w:hAnsi="宋体" w:eastAsia="宋体" w:cs="宋体"/>
                <w:sz w:val="24"/>
                <w:szCs w:val="24"/>
                <w:highlight w:val="none"/>
              </w:rPr>
            </w:pPr>
          </w:p>
        </w:tc>
      </w:tr>
      <w:tr w14:paraId="3DC5B8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341E194A">
            <w:pPr>
              <w:pStyle w:val="25"/>
              <w:kinsoku/>
              <w:topLinePunct w:val="0"/>
              <w:bidi w:val="0"/>
              <w:spacing w:before="112" w:line="268" w:lineRule="exact"/>
              <w:ind w:left="76"/>
              <w:rPr>
                <w:rFonts w:hint="eastAsia" w:ascii="宋体" w:hAnsi="宋体" w:eastAsia="宋体" w:cs="宋体"/>
                <w:sz w:val="24"/>
                <w:szCs w:val="24"/>
                <w:highlight w:val="none"/>
              </w:rPr>
            </w:pPr>
            <w:r>
              <w:rPr>
                <w:rFonts w:hint="eastAsia" w:ascii="宋体" w:hAnsi="宋体" w:eastAsia="宋体" w:cs="宋体"/>
                <w:spacing w:val="-7"/>
                <w:position w:val="1"/>
                <w:sz w:val="24"/>
                <w:szCs w:val="24"/>
                <w:highlight w:val="none"/>
              </w:rPr>
              <w:t>16</w:t>
            </w:r>
          </w:p>
        </w:tc>
        <w:tc>
          <w:tcPr>
            <w:tcW w:w="3532" w:type="dxa"/>
            <w:vAlign w:val="top"/>
          </w:tcPr>
          <w:p w14:paraId="5C75E5D3">
            <w:pPr>
              <w:pStyle w:val="25"/>
              <w:kinsoku/>
              <w:topLinePunct w:val="0"/>
              <w:bidi w:val="0"/>
              <w:spacing w:before="112" w:line="229" w:lineRule="auto"/>
              <w:ind w:left="47"/>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设计联络</w:t>
            </w:r>
          </w:p>
        </w:tc>
        <w:tc>
          <w:tcPr>
            <w:tcW w:w="989" w:type="dxa"/>
            <w:vAlign w:val="top"/>
          </w:tcPr>
          <w:p w14:paraId="5A679D6E">
            <w:pPr>
              <w:kinsoku/>
              <w:topLinePunct w:val="0"/>
              <w:bidi w:val="0"/>
              <w:rPr>
                <w:rFonts w:hint="eastAsia" w:ascii="宋体" w:hAnsi="宋体" w:eastAsia="宋体" w:cs="宋体"/>
                <w:sz w:val="24"/>
                <w:szCs w:val="24"/>
                <w:highlight w:val="none"/>
              </w:rPr>
            </w:pPr>
          </w:p>
        </w:tc>
        <w:tc>
          <w:tcPr>
            <w:tcW w:w="1158" w:type="dxa"/>
            <w:vAlign w:val="top"/>
          </w:tcPr>
          <w:p w14:paraId="081F9DDD">
            <w:pPr>
              <w:kinsoku/>
              <w:topLinePunct w:val="0"/>
              <w:bidi w:val="0"/>
              <w:rPr>
                <w:rFonts w:hint="eastAsia" w:ascii="宋体" w:hAnsi="宋体" w:eastAsia="宋体" w:cs="宋体"/>
                <w:sz w:val="24"/>
                <w:szCs w:val="24"/>
                <w:highlight w:val="none"/>
              </w:rPr>
            </w:pPr>
          </w:p>
        </w:tc>
        <w:tc>
          <w:tcPr>
            <w:tcW w:w="1158" w:type="dxa"/>
            <w:vAlign w:val="top"/>
          </w:tcPr>
          <w:p w14:paraId="739645D1">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EA673B9">
            <w:pPr>
              <w:kinsoku/>
              <w:topLinePunct w:val="0"/>
              <w:bidi w:val="0"/>
              <w:rPr>
                <w:rFonts w:hint="eastAsia" w:ascii="宋体" w:hAnsi="宋体" w:eastAsia="宋体" w:cs="宋体"/>
                <w:sz w:val="24"/>
                <w:szCs w:val="24"/>
                <w:highlight w:val="none"/>
              </w:rPr>
            </w:pPr>
          </w:p>
        </w:tc>
      </w:tr>
      <w:tr w14:paraId="2FB60E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1FCB22D5">
            <w:pPr>
              <w:pStyle w:val="25"/>
              <w:kinsoku/>
              <w:topLinePunct w:val="0"/>
              <w:bidi w:val="0"/>
              <w:spacing w:before="110"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16.1</w:t>
            </w:r>
          </w:p>
        </w:tc>
        <w:tc>
          <w:tcPr>
            <w:tcW w:w="3532" w:type="dxa"/>
            <w:vAlign w:val="top"/>
          </w:tcPr>
          <w:p w14:paraId="22A63CB8">
            <w:pPr>
              <w:pStyle w:val="25"/>
              <w:kinsoku/>
              <w:topLinePunct w:val="0"/>
              <w:bidi w:val="0"/>
              <w:spacing w:before="109" w:line="228" w:lineRule="auto"/>
              <w:ind w:left="43"/>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概述</w:t>
            </w:r>
          </w:p>
        </w:tc>
        <w:tc>
          <w:tcPr>
            <w:tcW w:w="989" w:type="dxa"/>
            <w:vAlign w:val="top"/>
          </w:tcPr>
          <w:p w14:paraId="48BEDB65">
            <w:pPr>
              <w:kinsoku/>
              <w:topLinePunct w:val="0"/>
              <w:bidi w:val="0"/>
              <w:rPr>
                <w:rFonts w:hint="eastAsia" w:ascii="宋体" w:hAnsi="宋体" w:eastAsia="宋体" w:cs="宋体"/>
                <w:sz w:val="24"/>
                <w:szCs w:val="24"/>
                <w:highlight w:val="none"/>
              </w:rPr>
            </w:pPr>
          </w:p>
        </w:tc>
        <w:tc>
          <w:tcPr>
            <w:tcW w:w="1158" w:type="dxa"/>
            <w:vAlign w:val="top"/>
          </w:tcPr>
          <w:p w14:paraId="24E7F481">
            <w:pPr>
              <w:kinsoku/>
              <w:topLinePunct w:val="0"/>
              <w:bidi w:val="0"/>
              <w:rPr>
                <w:rFonts w:hint="eastAsia" w:ascii="宋体" w:hAnsi="宋体" w:eastAsia="宋体" w:cs="宋体"/>
                <w:sz w:val="24"/>
                <w:szCs w:val="24"/>
                <w:highlight w:val="none"/>
              </w:rPr>
            </w:pPr>
          </w:p>
        </w:tc>
        <w:tc>
          <w:tcPr>
            <w:tcW w:w="1158" w:type="dxa"/>
            <w:vAlign w:val="top"/>
          </w:tcPr>
          <w:p w14:paraId="489E133A">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187CC52">
            <w:pPr>
              <w:kinsoku/>
              <w:topLinePunct w:val="0"/>
              <w:bidi w:val="0"/>
              <w:rPr>
                <w:rFonts w:hint="eastAsia" w:ascii="宋体" w:hAnsi="宋体" w:eastAsia="宋体" w:cs="宋体"/>
                <w:sz w:val="24"/>
                <w:szCs w:val="24"/>
                <w:highlight w:val="none"/>
              </w:rPr>
            </w:pPr>
          </w:p>
        </w:tc>
      </w:tr>
      <w:tr w14:paraId="68A53E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5CF9291D">
            <w:pPr>
              <w:pStyle w:val="25"/>
              <w:kinsoku/>
              <w:topLinePunct w:val="0"/>
              <w:bidi w:val="0"/>
              <w:spacing w:before="111"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16.2</w:t>
            </w:r>
          </w:p>
        </w:tc>
        <w:tc>
          <w:tcPr>
            <w:tcW w:w="3532" w:type="dxa"/>
            <w:vAlign w:val="top"/>
          </w:tcPr>
          <w:p w14:paraId="3322BCBA">
            <w:pPr>
              <w:pStyle w:val="25"/>
              <w:kinsoku/>
              <w:topLinePunct w:val="0"/>
              <w:bidi w:val="0"/>
              <w:spacing w:before="111" w:line="229" w:lineRule="auto"/>
              <w:ind w:left="47"/>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设计联络的安排</w:t>
            </w:r>
          </w:p>
        </w:tc>
        <w:tc>
          <w:tcPr>
            <w:tcW w:w="989" w:type="dxa"/>
            <w:vAlign w:val="top"/>
          </w:tcPr>
          <w:p w14:paraId="78844576">
            <w:pPr>
              <w:kinsoku/>
              <w:topLinePunct w:val="0"/>
              <w:bidi w:val="0"/>
              <w:rPr>
                <w:rFonts w:hint="eastAsia" w:ascii="宋体" w:hAnsi="宋体" w:eastAsia="宋体" w:cs="宋体"/>
                <w:sz w:val="24"/>
                <w:szCs w:val="24"/>
                <w:highlight w:val="none"/>
              </w:rPr>
            </w:pPr>
          </w:p>
        </w:tc>
        <w:tc>
          <w:tcPr>
            <w:tcW w:w="1158" w:type="dxa"/>
            <w:vAlign w:val="top"/>
          </w:tcPr>
          <w:p w14:paraId="0E0D3E0E">
            <w:pPr>
              <w:kinsoku/>
              <w:topLinePunct w:val="0"/>
              <w:bidi w:val="0"/>
              <w:rPr>
                <w:rFonts w:hint="eastAsia" w:ascii="宋体" w:hAnsi="宋体" w:eastAsia="宋体" w:cs="宋体"/>
                <w:sz w:val="24"/>
                <w:szCs w:val="24"/>
                <w:highlight w:val="none"/>
              </w:rPr>
            </w:pPr>
          </w:p>
        </w:tc>
        <w:tc>
          <w:tcPr>
            <w:tcW w:w="1158" w:type="dxa"/>
            <w:vAlign w:val="top"/>
          </w:tcPr>
          <w:p w14:paraId="2540C0DF">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1B984CA">
            <w:pPr>
              <w:kinsoku/>
              <w:topLinePunct w:val="0"/>
              <w:bidi w:val="0"/>
              <w:rPr>
                <w:rFonts w:hint="eastAsia" w:ascii="宋体" w:hAnsi="宋体" w:eastAsia="宋体" w:cs="宋体"/>
                <w:sz w:val="24"/>
                <w:szCs w:val="24"/>
                <w:highlight w:val="none"/>
              </w:rPr>
            </w:pPr>
          </w:p>
        </w:tc>
      </w:tr>
      <w:tr w14:paraId="7712CC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7ED8130F">
            <w:pPr>
              <w:pStyle w:val="25"/>
              <w:kinsoku/>
              <w:topLinePunct w:val="0"/>
              <w:bidi w:val="0"/>
              <w:spacing w:before="109"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16.3</w:t>
            </w:r>
          </w:p>
        </w:tc>
        <w:tc>
          <w:tcPr>
            <w:tcW w:w="3532" w:type="dxa"/>
            <w:vAlign w:val="top"/>
          </w:tcPr>
          <w:p w14:paraId="18545977">
            <w:pPr>
              <w:pStyle w:val="25"/>
              <w:kinsoku/>
              <w:topLinePunct w:val="0"/>
              <w:bidi w:val="0"/>
              <w:spacing w:before="109" w:line="229" w:lineRule="auto"/>
              <w:ind w:left="47"/>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设计联络的要求</w:t>
            </w:r>
          </w:p>
        </w:tc>
        <w:tc>
          <w:tcPr>
            <w:tcW w:w="989" w:type="dxa"/>
            <w:vAlign w:val="top"/>
          </w:tcPr>
          <w:p w14:paraId="4302753F">
            <w:pPr>
              <w:kinsoku/>
              <w:topLinePunct w:val="0"/>
              <w:bidi w:val="0"/>
              <w:rPr>
                <w:rFonts w:hint="eastAsia" w:ascii="宋体" w:hAnsi="宋体" w:eastAsia="宋体" w:cs="宋体"/>
                <w:sz w:val="24"/>
                <w:szCs w:val="24"/>
                <w:highlight w:val="none"/>
              </w:rPr>
            </w:pPr>
          </w:p>
        </w:tc>
        <w:tc>
          <w:tcPr>
            <w:tcW w:w="1158" w:type="dxa"/>
            <w:vAlign w:val="top"/>
          </w:tcPr>
          <w:p w14:paraId="272EE907">
            <w:pPr>
              <w:kinsoku/>
              <w:topLinePunct w:val="0"/>
              <w:bidi w:val="0"/>
              <w:rPr>
                <w:rFonts w:hint="eastAsia" w:ascii="宋体" w:hAnsi="宋体" w:eastAsia="宋体" w:cs="宋体"/>
                <w:sz w:val="24"/>
                <w:szCs w:val="24"/>
                <w:highlight w:val="none"/>
              </w:rPr>
            </w:pPr>
          </w:p>
        </w:tc>
        <w:tc>
          <w:tcPr>
            <w:tcW w:w="1158" w:type="dxa"/>
            <w:vAlign w:val="top"/>
          </w:tcPr>
          <w:p w14:paraId="37119BC9">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DB34396">
            <w:pPr>
              <w:kinsoku/>
              <w:topLinePunct w:val="0"/>
              <w:bidi w:val="0"/>
              <w:rPr>
                <w:rFonts w:hint="eastAsia" w:ascii="宋体" w:hAnsi="宋体" w:eastAsia="宋体" w:cs="宋体"/>
                <w:sz w:val="24"/>
                <w:szCs w:val="24"/>
                <w:highlight w:val="none"/>
              </w:rPr>
            </w:pPr>
          </w:p>
        </w:tc>
      </w:tr>
      <w:tr w14:paraId="5BD367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52007751">
            <w:pPr>
              <w:pStyle w:val="25"/>
              <w:kinsoku/>
              <w:topLinePunct w:val="0"/>
              <w:bidi w:val="0"/>
              <w:spacing w:before="110"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16.4</w:t>
            </w:r>
          </w:p>
        </w:tc>
        <w:tc>
          <w:tcPr>
            <w:tcW w:w="3532" w:type="dxa"/>
            <w:vAlign w:val="top"/>
          </w:tcPr>
          <w:p w14:paraId="02E58EDE">
            <w:pPr>
              <w:pStyle w:val="25"/>
              <w:kinsoku/>
              <w:topLinePunct w:val="0"/>
              <w:bidi w:val="0"/>
              <w:spacing w:before="110" w:line="228" w:lineRule="auto"/>
              <w:ind w:left="47"/>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设计联络的内容</w:t>
            </w:r>
          </w:p>
        </w:tc>
        <w:tc>
          <w:tcPr>
            <w:tcW w:w="989" w:type="dxa"/>
            <w:vAlign w:val="top"/>
          </w:tcPr>
          <w:p w14:paraId="13E3F0A5">
            <w:pPr>
              <w:kinsoku/>
              <w:topLinePunct w:val="0"/>
              <w:bidi w:val="0"/>
              <w:rPr>
                <w:rFonts w:hint="eastAsia" w:ascii="宋体" w:hAnsi="宋体" w:eastAsia="宋体" w:cs="宋体"/>
                <w:sz w:val="24"/>
                <w:szCs w:val="24"/>
                <w:highlight w:val="none"/>
              </w:rPr>
            </w:pPr>
          </w:p>
        </w:tc>
        <w:tc>
          <w:tcPr>
            <w:tcW w:w="1158" w:type="dxa"/>
            <w:vAlign w:val="top"/>
          </w:tcPr>
          <w:p w14:paraId="31D76DFD">
            <w:pPr>
              <w:kinsoku/>
              <w:topLinePunct w:val="0"/>
              <w:bidi w:val="0"/>
              <w:rPr>
                <w:rFonts w:hint="eastAsia" w:ascii="宋体" w:hAnsi="宋体" w:eastAsia="宋体" w:cs="宋体"/>
                <w:sz w:val="24"/>
                <w:szCs w:val="24"/>
                <w:highlight w:val="none"/>
              </w:rPr>
            </w:pPr>
          </w:p>
        </w:tc>
        <w:tc>
          <w:tcPr>
            <w:tcW w:w="1158" w:type="dxa"/>
            <w:vAlign w:val="top"/>
          </w:tcPr>
          <w:p w14:paraId="2B006B49">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8F40DF1">
            <w:pPr>
              <w:kinsoku/>
              <w:topLinePunct w:val="0"/>
              <w:bidi w:val="0"/>
              <w:rPr>
                <w:rFonts w:hint="eastAsia" w:ascii="宋体" w:hAnsi="宋体" w:eastAsia="宋体" w:cs="宋体"/>
                <w:sz w:val="24"/>
                <w:szCs w:val="24"/>
                <w:highlight w:val="none"/>
              </w:rPr>
            </w:pPr>
          </w:p>
        </w:tc>
      </w:tr>
      <w:tr w14:paraId="25E619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1B86890D">
            <w:pPr>
              <w:pStyle w:val="25"/>
              <w:kinsoku/>
              <w:topLinePunct w:val="0"/>
              <w:bidi w:val="0"/>
              <w:spacing w:before="110" w:line="268" w:lineRule="exact"/>
              <w:ind w:left="76"/>
              <w:rPr>
                <w:rFonts w:hint="eastAsia" w:ascii="宋体" w:hAnsi="宋体" w:eastAsia="宋体" w:cs="宋体"/>
                <w:spacing w:val="-2"/>
                <w:position w:val="1"/>
                <w:sz w:val="24"/>
                <w:szCs w:val="24"/>
                <w:highlight w:val="none"/>
                <w:lang w:val="en-US" w:eastAsia="zh-CN"/>
              </w:rPr>
            </w:pPr>
            <w:r>
              <w:rPr>
                <w:rFonts w:hint="eastAsia" w:ascii="宋体" w:hAnsi="宋体" w:eastAsia="宋体" w:cs="宋体"/>
                <w:spacing w:val="-2"/>
                <w:position w:val="1"/>
                <w:sz w:val="24"/>
                <w:szCs w:val="24"/>
                <w:highlight w:val="none"/>
                <w:lang w:val="en-US" w:eastAsia="zh-CN"/>
              </w:rPr>
              <w:t>17</w:t>
            </w:r>
          </w:p>
        </w:tc>
        <w:tc>
          <w:tcPr>
            <w:tcW w:w="3532" w:type="dxa"/>
            <w:vAlign w:val="top"/>
          </w:tcPr>
          <w:p w14:paraId="4638CD91">
            <w:pPr>
              <w:pStyle w:val="25"/>
              <w:kinsoku/>
              <w:topLinePunct w:val="0"/>
              <w:bidi w:val="0"/>
              <w:spacing w:before="110" w:line="228" w:lineRule="auto"/>
              <w:ind w:left="47"/>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互联互通要求</w:t>
            </w:r>
          </w:p>
        </w:tc>
        <w:tc>
          <w:tcPr>
            <w:tcW w:w="989" w:type="dxa"/>
            <w:vAlign w:val="top"/>
          </w:tcPr>
          <w:p w14:paraId="163F306B">
            <w:pPr>
              <w:kinsoku/>
              <w:topLinePunct w:val="0"/>
              <w:bidi w:val="0"/>
              <w:rPr>
                <w:rFonts w:hint="eastAsia" w:ascii="宋体" w:hAnsi="宋体" w:eastAsia="宋体" w:cs="宋体"/>
                <w:sz w:val="24"/>
                <w:szCs w:val="24"/>
                <w:highlight w:val="none"/>
              </w:rPr>
            </w:pPr>
          </w:p>
        </w:tc>
        <w:tc>
          <w:tcPr>
            <w:tcW w:w="1158" w:type="dxa"/>
            <w:vAlign w:val="top"/>
          </w:tcPr>
          <w:p w14:paraId="68099B54">
            <w:pPr>
              <w:kinsoku/>
              <w:topLinePunct w:val="0"/>
              <w:bidi w:val="0"/>
              <w:rPr>
                <w:rFonts w:hint="eastAsia" w:ascii="宋体" w:hAnsi="宋体" w:eastAsia="宋体" w:cs="宋体"/>
                <w:sz w:val="24"/>
                <w:szCs w:val="24"/>
                <w:highlight w:val="none"/>
              </w:rPr>
            </w:pPr>
          </w:p>
        </w:tc>
        <w:tc>
          <w:tcPr>
            <w:tcW w:w="1158" w:type="dxa"/>
            <w:vAlign w:val="top"/>
          </w:tcPr>
          <w:p w14:paraId="49E007AF">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D98B9E2">
            <w:pPr>
              <w:kinsoku/>
              <w:topLinePunct w:val="0"/>
              <w:bidi w:val="0"/>
              <w:rPr>
                <w:rFonts w:hint="eastAsia" w:ascii="宋体" w:hAnsi="宋体" w:eastAsia="宋体" w:cs="宋体"/>
                <w:sz w:val="24"/>
                <w:szCs w:val="24"/>
                <w:highlight w:val="none"/>
              </w:rPr>
            </w:pPr>
          </w:p>
        </w:tc>
      </w:tr>
      <w:tr w14:paraId="7864B3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352D60BF">
            <w:pPr>
              <w:pStyle w:val="25"/>
              <w:kinsoku/>
              <w:topLinePunct w:val="0"/>
              <w:bidi w:val="0"/>
              <w:spacing w:before="110" w:line="268" w:lineRule="exact"/>
              <w:ind w:left="76"/>
              <w:rPr>
                <w:rFonts w:hint="eastAsia" w:ascii="宋体" w:hAnsi="宋体" w:eastAsia="宋体" w:cs="宋体"/>
                <w:spacing w:val="-2"/>
                <w:position w:val="1"/>
                <w:sz w:val="24"/>
                <w:szCs w:val="24"/>
                <w:highlight w:val="none"/>
                <w:lang w:val="en-US" w:eastAsia="zh-CN"/>
              </w:rPr>
            </w:pPr>
            <w:r>
              <w:rPr>
                <w:rFonts w:hint="eastAsia" w:ascii="宋体" w:hAnsi="宋体" w:eastAsia="宋体" w:cs="宋体"/>
                <w:spacing w:val="-2"/>
                <w:position w:val="1"/>
                <w:sz w:val="24"/>
                <w:szCs w:val="24"/>
                <w:highlight w:val="none"/>
                <w:lang w:val="en-US" w:eastAsia="zh-CN"/>
              </w:rPr>
              <w:t>17.1</w:t>
            </w:r>
          </w:p>
        </w:tc>
        <w:tc>
          <w:tcPr>
            <w:tcW w:w="3532" w:type="dxa"/>
            <w:vAlign w:val="top"/>
          </w:tcPr>
          <w:p w14:paraId="4A12D3FB">
            <w:pPr>
              <w:pStyle w:val="25"/>
              <w:kinsoku/>
              <w:topLinePunct w:val="0"/>
              <w:bidi w:val="0"/>
              <w:spacing w:before="110" w:line="228" w:lineRule="auto"/>
              <w:ind w:left="47"/>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lang w:val="en-US" w:eastAsia="zh-CN"/>
              </w:rPr>
              <w:t>互联互通的总体要求</w:t>
            </w:r>
          </w:p>
        </w:tc>
        <w:tc>
          <w:tcPr>
            <w:tcW w:w="989" w:type="dxa"/>
            <w:vAlign w:val="top"/>
          </w:tcPr>
          <w:p w14:paraId="52C37B8F">
            <w:pPr>
              <w:kinsoku/>
              <w:topLinePunct w:val="0"/>
              <w:bidi w:val="0"/>
              <w:rPr>
                <w:rFonts w:hint="eastAsia" w:ascii="宋体" w:hAnsi="宋体" w:eastAsia="宋体" w:cs="宋体"/>
                <w:sz w:val="24"/>
                <w:szCs w:val="24"/>
                <w:highlight w:val="none"/>
              </w:rPr>
            </w:pPr>
          </w:p>
        </w:tc>
        <w:tc>
          <w:tcPr>
            <w:tcW w:w="1158" w:type="dxa"/>
            <w:vAlign w:val="top"/>
          </w:tcPr>
          <w:p w14:paraId="48D11E54">
            <w:pPr>
              <w:kinsoku/>
              <w:topLinePunct w:val="0"/>
              <w:bidi w:val="0"/>
              <w:rPr>
                <w:rFonts w:hint="eastAsia" w:ascii="宋体" w:hAnsi="宋体" w:eastAsia="宋体" w:cs="宋体"/>
                <w:sz w:val="24"/>
                <w:szCs w:val="24"/>
                <w:highlight w:val="none"/>
              </w:rPr>
            </w:pPr>
          </w:p>
        </w:tc>
        <w:tc>
          <w:tcPr>
            <w:tcW w:w="1158" w:type="dxa"/>
            <w:vAlign w:val="top"/>
          </w:tcPr>
          <w:p w14:paraId="66C23B0C">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2A39047">
            <w:pPr>
              <w:kinsoku/>
              <w:topLinePunct w:val="0"/>
              <w:bidi w:val="0"/>
              <w:rPr>
                <w:rFonts w:hint="eastAsia" w:ascii="宋体" w:hAnsi="宋体" w:eastAsia="宋体" w:cs="宋体"/>
                <w:sz w:val="24"/>
                <w:szCs w:val="24"/>
                <w:highlight w:val="none"/>
              </w:rPr>
            </w:pPr>
          </w:p>
        </w:tc>
      </w:tr>
      <w:tr w14:paraId="1E95F6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6A3F3B66">
            <w:pPr>
              <w:pStyle w:val="25"/>
              <w:kinsoku/>
              <w:topLinePunct w:val="0"/>
              <w:bidi w:val="0"/>
              <w:spacing w:before="110" w:line="268" w:lineRule="exact"/>
              <w:ind w:left="76"/>
              <w:rPr>
                <w:rFonts w:hint="eastAsia" w:ascii="宋体" w:hAnsi="宋体" w:eastAsia="宋体" w:cs="宋体"/>
                <w:spacing w:val="-2"/>
                <w:position w:val="1"/>
                <w:sz w:val="24"/>
                <w:szCs w:val="24"/>
                <w:highlight w:val="none"/>
                <w:lang w:val="en-US" w:eastAsia="zh-CN"/>
              </w:rPr>
            </w:pPr>
            <w:r>
              <w:rPr>
                <w:rFonts w:hint="eastAsia" w:ascii="宋体" w:hAnsi="宋体" w:eastAsia="宋体" w:cs="宋体"/>
                <w:spacing w:val="-2"/>
                <w:position w:val="1"/>
                <w:sz w:val="24"/>
                <w:szCs w:val="24"/>
                <w:highlight w:val="none"/>
                <w:lang w:val="en-US" w:eastAsia="zh-CN"/>
              </w:rPr>
              <w:t>17.2</w:t>
            </w:r>
          </w:p>
        </w:tc>
        <w:tc>
          <w:tcPr>
            <w:tcW w:w="3532" w:type="dxa"/>
            <w:vAlign w:val="top"/>
          </w:tcPr>
          <w:p w14:paraId="6EF5F0EB">
            <w:pPr>
              <w:pStyle w:val="25"/>
              <w:kinsoku/>
              <w:topLinePunct w:val="0"/>
              <w:bidi w:val="0"/>
              <w:spacing w:before="110" w:line="228" w:lineRule="auto"/>
              <w:ind w:left="47"/>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lang w:val="en-US" w:eastAsia="zh-CN"/>
              </w:rPr>
              <w:t>互联互通的技术要求</w:t>
            </w:r>
          </w:p>
        </w:tc>
        <w:tc>
          <w:tcPr>
            <w:tcW w:w="989" w:type="dxa"/>
            <w:vAlign w:val="top"/>
          </w:tcPr>
          <w:p w14:paraId="46D8FAAB">
            <w:pPr>
              <w:kinsoku/>
              <w:topLinePunct w:val="0"/>
              <w:bidi w:val="0"/>
              <w:rPr>
                <w:rFonts w:hint="eastAsia" w:ascii="宋体" w:hAnsi="宋体" w:eastAsia="宋体" w:cs="宋体"/>
                <w:sz w:val="24"/>
                <w:szCs w:val="24"/>
                <w:highlight w:val="none"/>
              </w:rPr>
            </w:pPr>
          </w:p>
        </w:tc>
        <w:tc>
          <w:tcPr>
            <w:tcW w:w="1158" w:type="dxa"/>
            <w:vAlign w:val="top"/>
          </w:tcPr>
          <w:p w14:paraId="53CB786C">
            <w:pPr>
              <w:kinsoku/>
              <w:topLinePunct w:val="0"/>
              <w:bidi w:val="0"/>
              <w:rPr>
                <w:rFonts w:hint="eastAsia" w:ascii="宋体" w:hAnsi="宋体" w:eastAsia="宋体" w:cs="宋体"/>
                <w:sz w:val="24"/>
                <w:szCs w:val="24"/>
                <w:highlight w:val="none"/>
              </w:rPr>
            </w:pPr>
          </w:p>
        </w:tc>
        <w:tc>
          <w:tcPr>
            <w:tcW w:w="1158" w:type="dxa"/>
            <w:vAlign w:val="top"/>
          </w:tcPr>
          <w:p w14:paraId="04216D7C">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DD543B7">
            <w:pPr>
              <w:kinsoku/>
              <w:topLinePunct w:val="0"/>
              <w:bidi w:val="0"/>
              <w:rPr>
                <w:rFonts w:hint="eastAsia" w:ascii="宋体" w:hAnsi="宋体" w:eastAsia="宋体" w:cs="宋体"/>
                <w:sz w:val="24"/>
                <w:szCs w:val="24"/>
                <w:highlight w:val="none"/>
              </w:rPr>
            </w:pPr>
          </w:p>
        </w:tc>
      </w:tr>
      <w:tr w14:paraId="367FE1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3152BB2D">
            <w:pPr>
              <w:pStyle w:val="25"/>
              <w:kinsoku/>
              <w:topLinePunct w:val="0"/>
              <w:bidi w:val="0"/>
              <w:spacing w:before="110" w:line="268" w:lineRule="exact"/>
              <w:ind w:left="76"/>
              <w:rPr>
                <w:rFonts w:hint="eastAsia" w:ascii="宋体" w:hAnsi="宋体" w:eastAsia="宋体" w:cs="宋体"/>
                <w:spacing w:val="-2"/>
                <w:position w:val="1"/>
                <w:sz w:val="24"/>
                <w:szCs w:val="24"/>
                <w:highlight w:val="none"/>
                <w:lang w:val="en-US" w:eastAsia="zh-CN"/>
              </w:rPr>
            </w:pPr>
            <w:r>
              <w:rPr>
                <w:rFonts w:hint="eastAsia" w:ascii="宋体" w:hAnsi="宋体" w:eastAsia="宋体" w:cs="宋体"/>
                <w:spacing w:val="-2"/>
                <w:position w:val="1"/>
                <w:sz w:val="24"/>
                <w:szCs w:val="24"/>
                <w:highlight w:val="none"/>
                <w:lang w:val="en-US" w:eastAsia="zh-CN"/>
              </w:rPr>
              <w:t>17.3</w:t>
            </w:r>
          </w:p>
        </w:tc>
        <w:tc>
          <w:tcPr>
            <w:tcW w:w="3532" w:type="dxa"/>
            <w:vAlign w:val="top"/>
          </w:tcPr>
          <w:p w14:paraId="3E548C1D">
            <w:pPr>
              <w:pStyle w:val="25"/>
              <w:kinsoku/>
              <w:topLinePunct w:val="0"/>
              <w:bidi w:val="0"/>
              <w:spacing w:before="110" w:line="228" w:lineRule="auto"/>
              <w:ind w:left="47"/>
              <w:rPr>
                <w:rFonts w:hint="eastAsia" w:ascii="宋体" w:hAnsi="宋体" w:eastAsia="宋体" w:cs="宋体"/>
                <w:spacing w:val="8"/>
                <w:sz w:val="24"/>
                <w:szCs w:val="24"/>
                <w:highlight w:val="none"/>
                <w:lang w:val="en-US"/>
              </w:rPr>
            </w:pPr>
            <w:r>
              <w:rPr>
                <w:rFonts w:hint="eastAsia" w:ascii="宋体" w:hAnsi="宋体" w:eastAsia="宋体" w:cs="宋体"/>
                <w:spacing w:val="8"/>
                <w:sz w:val="24"/>
                <w:szCs w:val="24"/>
                <w:highlight w:val="none"/>
                <w:lang w:val="en-US" w:eastAsia="zh-CN"/>
              </w:rPr>
              <w:t>开放通用性接口</w:t>
            </w:r>
          </w:p>
        </w:tc>
        <w:tc>
          <w:tcPr>
            <w:tcW w:w="989" w:type="dxa"/>
            <w:vAlign w:val="top"/>
          </w:tcPr>
          <w:p w14:paraId="1FEB2C72">
            <w:pPr>
              <w:kinsoku/>
              <w:topLinePunct w:val="0"/>
              <w:bidi w:val="0"/>
              <w:rPr>
                <w:rFonts w:hint="eastAsia" w:ascii="宋体" w:hAnsi="宋体" w:eastAsia="宋体" w:cs="宋体"/>
                <w:sz w:val="24"/>
                <w:szCs w:val="24"/>
                <w:highlight w:val="none"/>
              </w:rPr>
            </w:pPr>
          </w:p>
        </w:tc>
        <w:tc>
          <w:tcPr>
            <w:tcW w:w="1158" w:type="dxa"/>
            <w:vAlign w:val="top"/>
          </w:tcPr>
          <w:p w14:paraId="1B0D4165">
            <w:pPr>
              <w:kinsoku/>
              <w:topLinePunct w:val="0"/>
              <w:bidi w:val="0"/>
              <w:rPr>
                <w:rFonts w:hint="eastAsia" w:ascii="宋体" w:hAnsi="宋体" w:eastAsia="宋体" w:cs="宋体"/>
                <w:sz w:val="24"/>
                <w:szCs w:val="24"/>
                <w:highlight w:val="none"/>
              </w:rPr>
            </w:pPr>
          </w:p>
        </w:tc>
        <w:tc>
          <w:tcPr>
            <w:tcW w:w="1158" w:type="dxa"/>
            <w:vAlign w:val="top"/>
          </w:tcPr>
          <w:p w14:paraId="548FDC1A">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1501E83">
            <w:pPr>
              <w:kinsoku/>
              <w:topLinePunct w:val="0"/>
              <w:bidi w:val="0"/>
              <w:rPr>
                <w:rFonts w:hint="eastAsia" w:ascii="宋体" w:hAnsi="宋体" w:eastAsia="宋体" w:cs="宋体"/>
                <w:sz w:val="24"/>
                <w:szCs w:val="24"/>
                <w:highlight w:val="none"/>
              </w:rPr>
            </w:pPr>
          </w:p>
        </w:tc>
      </w:tr>
      <w:tr w14:paraId="608747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4464C91F">
            <w:pPr>
              <w:pStyle w:val="25"/>
              <w:kinsoku/>
              <w:topLinePunct w:val="0"/>
              <w:bidi w:val="0"/>
              <w:spacing w:before="112" w:line="268" w:lineRule="exact"/>
              <w:ind w:left="76"/>
              <w:rPr>
                <w:rFonts w:hint="eastAsia" w:ascii="宋体" w:hAnsi="宋体" w:eastAsia="宋体" w:cs="宋体"/>
                <w:sz w:val="24"/>
                <w:szCs w:val="24"/>
                <w:highlight w:val="none"/>
                <w:lang w:val="en-US" w:eastAsia="zh-CN"/>
              </w:rPr>
            </w:pPr>
            <w:r>
              <w:rPr>
                <w:rFonts w:hint="eastAsia" w:ascii="宋体" w:hAnsi="宋体" w:eastAsia="宋体" w:cs="宋体"/>
                <w:spacing w:val="-7"/>
                <w:position w:val="1"/>
                <w:sz w:val="24"/>
                <w:szCs w:val="24"/>
                <w:highlight w:val="none"/>
                <w:lang w:val="en-US" w:eastAsia="zh-CN"/>
              </w:rPr>
              <w:t>18</w:t>
            </w:r>
          </w:p>
        </w:tc>
        <w:tc>
          <w:tcPr>
            <w:tcW w:w="3532" w:type="dxa"/>
            <w:vAlign w:val="top"/>
          </w:tcPr>
          <w:p w14:paraId="35BFE729">
            <w:pPr>
              <w:pStyle w:val="25"/>
              <w:kinsoku/>
              <w:topLinePunct w:val="0"/>
              <w:bidi w:val="0"/>
              <w:spacing w:before="112"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施工及安装</w:t>
            </w:r>
          </w:p>
        </w:tc>
        <w:tc>
          <w:tcPr>
            <w:tcW w:w="989" w:type="dxa"/>
            <w:vAlign w:val="top"/>
          </w:tcPr>
          <w:p w14:paraId="3FD3F26C">
            <w:pPr>
              <w:kinsoku/>
              <w:topLinePunct w:val="0"/>
              <w:bidi w:val="0"/>
              <w:rPr>
                <w:rFonts w:hint="eastAsia" w:ascii="宋体" w:hAnsi="宋体" w:eastAsia="宋体" w:cs="宋体"/>
                <w:sz w:val="24"/>
                <w:szCs w:val="24"/>
                <w:highlight w:val="none"/>
              </w:rPr>
            </w:pPr>
          </w:p>
        </w:tc>
        <w:tc>
          <w:tcPr>
            <w:tcW w:w="1158" w:type="dxa"/>
            <w:vAlign w:val="top"/>
          </w:tcPr>
          <w:p w14:paraId="3F4C7EF0">
            <w:pPr>
              <w:kinsoku/>
              <w:topLinePunct w:val="0"/>
              <w:bidi w:val="0"/>
              <w:rPr>
                <w:rFonts w:hint="eastAsia" w:ascii="宋体" w:hAnsi="宋体" w:eastAsia="宋体" w:cs="宋体"/>
                <w:sz w:val="24"/>
                <w:szCs w:val="24"/>
                <w:highlight w:val="none"/>
              </w:rPr>
            </w:pPr>
          </w:p>
        </w:tc>
        <w:tc>
          <w:tcPr>
            <w:tcW w:w="1158" w:type="dxa"/>
            <w:vAlign w:val="top"/>
          </w:tcPr>
          <w:p w14:paraId="73677661">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C80C810">
            <w:pPr>
              <w:kinsoku/>
              <w:topLinePunct w:val="0"/>
              <w:bidi w:val="0"/>
              <w:rPr>
                <w:rFonts w:hint="eastAsia" w:ascii="宋体" w:hAnsi="宋体" w:eastAsia="宋体" w:cs="宋体"/>
                <w:sz w:val="24"/>
                <w:szCs w:val="24"/>
                <w:highlight w:val="none"/>
              </w:rPr>
            </w:pPr>
          </w:p>
        </w:tc>
      </w:tr>
      <w:tr w14:paraId="493C83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23C00DB0">
            <w:pPr>
              <w:pStyle w:val="25"/>
              <w:kinsoku/>
              <w:topLinePunct w:val="0"/>
              <w:bidi w:val="0"/>
              <w:spacing w:before="111"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w:t>
            </w:r>
            <w:r>
              <w:rPr>
                <w:rFonts w:hint="eastAsia" w:ascii="宋体" w:hAnsi="宋体" w:eastAsia="宋体" w:cs="宋体"/>
                <w:spacing w:val="-2"/>
                <w:position w:val="1"/>
                <w:sz w:val="24"/>
                <w:szCs w:val="24"/>
                <w:highlight w:val="none"/>
                <w:lang w:val="en-US" w:eastAsia="zh-CN"/>
              </w:rPr>
              <w:t>8</w:t>
            </w:r>
            <w:r>
              <w:rPr>
                <w:rFonts w:hint="eastAsia" w:ascii="宋体" w:hAnsi="宋体" w:eastAsia="宋体" w:cs="宋体"/>
                <w:spacing w:val="-2"/>
                <w:position w:val="1"/>
                <w:sz w:val="24"/>
                <w:szCs w:val="24"/>
                <w:highlight w:val="none"/>
              </w:rPr>
              <w:t>.1</w:t>
            </w:r>
          </w:p>
        </w:tc>
        <w:tc>
          <w:tcPr>
            <w:tcW w:w="3532" w:type="dxa"/>
            <w:vAlign w:val="top"/>
          </w:tcPr>
          <w:p w14:paraId="002B9C1B">
            <w:pPr>
              <w:pStyle w:val="25"/>
              <w:kinsoku/>
              <w:topLinePunct w:val="0"/>
              <w:bidi w:val="0"/>
              <w:spacing w:before="111" w:line="229" w:lineRule="auto"/>
              <w:ind w:left="47"/>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一般要求</w:t>
            </w:r>
          </w:p>
        </w:tc>
        <w:tc>
          <w:tcPr>
            <w:tcW w:w="989" w:type="dxa"/>
            <w:vAlign w:val="top"/>
          </w:tcPr>
          <w:p w14:paraId="0711BD78">
            <w:pPr>
              <w:kinsoku/>
              <w:topLinePunct w:val="0"/>
              <w:bidi w:val="0"/>
              <w:rPr>
                <w:rFonts w:hint="eastAsia" w:ascii="宋体" w:hAnsi="宋体" w:eastAsia="宋体" w:cs="宋体"/>
                <w:sz w:val="24"/>
                <w:szCs w:val="24"/>
                <w:highlight w:val="none"/>
              </w:rPr>
            </w:pPr>
          </w:p>
        </w:tc>
        <w:tc>
          <w:tcPr>
            <w:tcW w:w="1158" w:type="dxa"/>
            <w:vAlign w:val="top"/>
          </w:tcPr>
          <w:p w14:paraId="426F5D86">
            <w:pPr>
              <w:kinsoku/>
              <w:topLinePunct w:val="0"/>
              <w:bidi w:val="0"/>
              <w:rPr>
                <w:rFonts w:hint="eastAsia" w:ascii="宋体" w:hAnsi="宋体" w:eastAsia="宋体" w:cs="宋体"/>
                <w:sz w:val="24"/>
                <w:szCs w:val="24"/>
                <w:highlight w:val="none"/>
              </w:rPr>
            </w:pPr>
          </w:p>
        </w:tc>
        <w:tc>
          <w:tcPr>
            <w:tcW w:w="1158" w:type="dxa"/>
            <w:vAlign w:val="top"/>
          </w:tcPr>
          <w:p w14:paraId="731D9009">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AD2ACC4">
            <w:pPr>
              <w:kinsoku/>
              <w:topLinePunct w:val="0"/>
              <w:bidi w:val="0"/>
              <w:rPr>
                <w:rFonts w:hint="eastAsia" w:ascii="宋体" w:hAnsi="宋体" w:eastAsia="宋体" w:cs="宋体"/>
                <w:sz w:val="24"/>
                <w:szCs w:val="24"/>
                <w:highlight w:val="none"/>
              </w:rPr>
            </w:pPr>
          </w:p>
        </w:tc>
      </w:tr>
      <w:tr w14:paraId="719FE1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646" w:type="dxa"/>
            <w:tcBorders>
              <w:left w:val="single" w:color="000000" w:sz="2" w:space="0"/>
            </w:tcBorders>
            <w:vAlign w:val="top"/>
          </w:tcPr>
          <w:p w14:paraId="04D9BD81">
            <w:pPr>
              <w:pStyle w:val="25"/>
              <w:kinsoku/>
              <w:topLinePunct w:val="0"/>
              <w:bidi w:val="0"/>
              <w:spacing w:before="111"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w:t>
            </w:r>
            <w:r>
              <w:rPr>
                <w:rFonts w:hint="eastAsia" w:ascii="宋体" w:hAnsi="宋体" w:eastAsia="宋体" w:cs="宋体"/>
                <w:spacing w:val="-2"/>
                <w:position w:val="1"/>
                <w:sz w:val="24"/>
                <w:szCs w:val="24"/>
                <w:highlight w:val="none"/>
                <w:lang w:val="en-US" w:eastAsia="zh-CN"/>
              </w:rPr>
              <w:t>8</w:t>
            </w:r>
            <w:r>
              <w:rPr>
                <w:rFonts w:hint="eastAsia" w:ascii="宋体" w:hAnsi="宋体" w:eastAsia="宋体" w:cs="宋体"/>
                <w:spacing w:val="-2"/>
                <w:position w:val="1"/>
                <w:sz w:val="24"/>
                <w:szCs w:val="24"/>
                <w:highlight w:val="none"/>
              </w:rPr>
              <w:t>.2</w:t>
            </w:r>
          </w:p>
        </w:tc>
        <w:tc>
          <w:tcPr>
            <w:tcW w:w="3532" w:type="dxa"/>
            <w:vAlign w:val="top"/>
          </w:tcPr>
          <w:p w14:paraId="48C15895">
            <w:pPr>
              <w:pStyle w:val="25"/>
              <w:kinsoku/>
              <w:topLinePunct w:val="0"/>
              <w:bidi w:val="0"/>
              <w:spacing w:before="111"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施工安装及责任</w:t>
            </w:r>
          </w:p>
        </w:tc>
        <w:tc>
          <w:tcPr>
            <w:tcW w:w="989" w:type="dxa"/>
            <w:vAlign w:val="top"/>
          </w:tcPr>
          <w:p w14:paraId="0B78C500">
            <w:pPr>
              <w:kinsoku/>
              <w:topLinePunct w:val="0"/>
              <w:bidi w:val="0"/>
              <w:rPr>
                <w:rFonts w:hint="eastAsia" w:ascii="宋体" w:hAnsi="宋体" w:eastAsia="宋体" w:cs="宋体"/>
                <w:sz w:val="24"/>
                <w:szCs w:val="24"/>
                <w:highlight w:val="none"/>
              </w:rPr>
            </w:pPr>
          </w:p>
        </w:tc>
        <w:tc>
          <w:tcPr>
            <w:tcW w:w="1158" w:type="dxa"/>
            <w:vAlign w:val="top"/>
          </w:tcPr>
          <w:p w14:paraId="6F3D58E1">
            <w:pPr>
              <w:kinsoku/>
              <w:topLinePunct w:val="0"/>
              <w:bidi w:val="0"/>
              <w:rPr>
                <w:rFonts w:hint="eastAsia" w:ascii="宋体" w:hAnsi="宋体" w:eastAsia="宋体" w:cs="宋体"/>
                <w:sz w:val="24"/>
                <w:szCs w:val="24"/>
                <w:highlight w:val="none"/>
              </w:rPr>
            </w:pPr>
          </w:p>
        </w:tc>
        <w:tc>
          <w:tcPr>
            <w:tcW w:w="1158" w:type="dxa"/>
            <w:vAlign w:val="top"/>
          </w:tcPr>
          <w:p w14:paraId="500FC26C">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33C7117">
            <w:pPr>
              <w:kinsoku/>
              <w:topLinePunct w:val="0"/>
              <w:bidi w:val="0"/>
              <w:rPr>
                <w:rFonts w:hint="eastAsia" w:ascii="宋体" w:hAnsi="宋体" w:eastAsia="宋体" w:cs="宋体"/>
                <w:sz w:val="24"/>
                <w:szCs w:val="24"/>
                <w:highlight w:val="none"/>
              </w:rPr>
            </w:pPr>
          </w:p>
        </w:tc>
      </w:tr>
      <w:tr w14:paraId="565F9C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646" w:type="dxa"/>
            <w:tcBorders>
              <w:left w:val="single" w:color="000000" w:sz="2" w:space="0"/>
            </w:tcBorders>
            <w:vAlign w:val="top"/>
          </w:tcPr>
          <w:p w14:paraId="1FC4DD48">
            <w:pPr>
              <w:pStyle w:val="25"/>
              <w:kinsoku/>
              <w:topLinePunct w:val="0"/>
              <w:bidi w:val="0"/>
              <w:spacing w:before="113"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w:t>
            </w:r>
            <w:r>
              <w:rPr>
                <w:rFonts w:hint="eastAsia" w:ascii="宋体" w:hAnsi="宋体" w:eastAsia="宋体" w:cs="宋体"/>
                <w:spacing w:val="-2"/>
                <w:position w:val="1"/>
                <w:sz w:val="24"/>
                <w:szCs w:val="24"/>
                <w:highlight w:val="none"/>
                <w:lang w:val="en-US" w:eastAsia="zh-CN"/>
              </w:rPr>
              <w:t>8</w:t>
            </w:r>
            <w:r>
              <w:rPr>
                <w:rFonts w:hint="eastAsia" w:ascii="宋体" w:hAnsi="宋体" w:eastAsia="宋体" w:cs="宋体"/>
                <w:spacing w:val="-2"/>
                <w:position w:val="1"/>
                <w:sz w:val="24"/>
                <w:szCs w:val="24"/>
                <w:highlight w:val="none"/>
              </w:rPr>
              <w:t>.3</w:t>
            </w:r>
          </w:p>
        </w:tc>
        <w:tc>
          <w:tcPr>
            <w:tcW w:w="3532" w:type="dxa"/>
            <w:vAlign w:val="top"/>
          </w:tcPr>
          <w:p w14:paraId="780B420E">
            <w:pPr>
              <w:pStyle w:val="25"/>
              <w:kinsoku/>
              <w:topLinePunct w:val="0"/>
              <w:bidi w:val="0"/>
              <w:spacing w:before="112" w:line="228" w:lineRule="auto"/>
              <w:ind w:left="43"/>
              <w:rPr>
                <w:rFonts w:hint="eastAsia" w:ascii="宋体" w:hAnsi="宋体" w:eastAsia="宋体" w:cs="宋体"/>
                <w:sz w:val="24"/>
                <w:szCs w:val="24"/>
                <w:highlight w:val="none"/>
                <w:lang w:val="en-US" w:eastAsia="zh-CN"/>
              </w:rPr>
            </w:pPr>
            <w:r>
              <w:rPr>
                <w:rFonts w:hint="eastAsia" w:ascii="宋体" w:hAnsi="宋体" w:eastAsia="宋体" w:cs="宋体"/>
                <w:spacing w:val="8"/>
                <w:sz w:val="24"/>
                <w:szCs w:val="24"/>
                <w:highlight w:val="none"/>
                <w:lang w:val="en-US" w:eastAsia="zh-CN"/>
              </w:rPr>
              <w:t>健康与安全防护</w:t>
            </w:r>
          </w:p>
        </w:tc>
        <w:tc>
          <w:tcPr>
            <w:tcW w:w="989" w:type="dxa"/>
            <w:vAlign w:val="top"/>
          </w:tcPr>
          <w:p w14:paraId="5D1DDC2A">
            <w:pPr>
              <w:kinsoku/>
              <w:topLinePunct w:val="0"/>
              <w:bidi w:val="0"/>
              <w:rPr>
                <w:rFonts w:hint="eastAsia" w:ascii="宋体" w:hAnsi="宋体" w:eastAsia="宋体" w:cs="宋体"/>
                <w:sz w:val="24"/>
                <w:szCs w:val="24"/>
                <w:highlight w:val="none"/>
              </w:rPr>
            </w:pPr>
          </w:p>
        </w:tc>
        <w:tc>
          <w:tcPr>
            <w:tcW w:w="1158" w:type="dxa"/>
            <w:vAlign w:val="top"/>
          </w:tcPr>
          <w:p w14:paraId="1DE101BE">
            <w:pPr>
              <w:kinsoku/>
              <w:topLinePunct w:val="0"/>
              <w:bidi w:val="0"/>
              <w:rPr>
                <w:rFonts w:hint="eastAsia" w:ascii="宋体" w:hAnsi="宋体" w:eastAsia="宋体" w:cs="宋体"/>
                <w:sz w:val="24"/>
                <w:szCs w:val="24"/>
                <w:highlight w:val="none"/>
              </w:rPr>
            </w:pPr>
          </w:p>
        </w:tc>
        <w:tc>
          <w:tcPr>
            <w:tcW w:w="1158" w:type="dxa"/>
            <w:vAlign w:val="top"/>
          </w:tcPr>
          <w:p w14:paraId="49706B33">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A81145F">
            <w:pPr>
              <w:kinsoku/>
              <w:topLinePunct w:val="0"/>
              <w:bidi w:val="0"/>
              <w:rPr>
                <w:rFonts w:hint="eastAsia" w:ascii="宋体" w:hAnsi="宋体" w:eastAsia="宋体" w:cs="宋体"/>
                <w:sz w:val="24"/>
                <w:szCs w:val="24"/>
                <w:highlight w:val="none"/>
              </w:rPr>
            </w:pPr>
          </w:p>
        </w:tc>
      </w:tr>
      <w:tr w14:paraId="28C47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646" w:type="dxa"/>
            <w:tcBorders>
              <w:left w:val="single" w:color="000000" w:sz="2" w:space="0"/>
            </w:tcBorders>
            <w:vAlign w:val="top"/>
          </w:tcPr>
          <w:p w14:paraId="5F5EBC5A">
            <w:pPr>
              <w:pStyle w:val="25"/>
              <w:kinsoku/>
              <w:topLinePunct w:val="0"/>
              <w:bidi w:val="0"/>
              <w:spacing w:before="111"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w:t>
            </w:r>
            <w:r>
              <w:rPr>
                <w:rFonts w:hint="eastAsia" w:ascii="宋体" w:hAnsi="宋体" w:eastAsia="宋体" w:cs="宋体"/>
                <w:spacing w:val="-2"/>
                <w:position w:val="1"/>
                <w:sz w:val="24"/>
                <w:szCs w:val="24"/>
                <w:highlight w:val="none"/>
                <w:lang w:val="en-US" w:eastAsia="zh-CN"/>
              </w:rPr>
              <w:t>8</w:t>
            </w:r>
            <w:r>
              <w:rPr>
                <w:rFonts w:hint="eastAsia" w:ascii="宋体" w:hAnsi="宋体" w:eastAsia="宋体" w:cs="宋体"/>
                <w:spacing w:val="-2"/>
                <w:position w:val="1"/>
                <w:sz w:val="24"/>
                <w:szCs w:val="24"/>
                <w:highlight w:val="none"/>
              </w:rPr>
              <w:t>.4</w:t>
            </w:r>
          </w:p>
        </w:tc>
        <w:tc>
          <w:tcPr>
            <w:tcW w:w="3532" w:type="dxa"/>
            <w:vAlign w:val="top"/>
          </w:tcPr>
          <w:p w14:paraId="13F26BDD">
            <w:pPr>
              <w:pStyle w:val="25"/>
              <w:kinsoku/>
              <w:topLinePunct w:val="0"/>
              <w:bidi w:val="0"/>
              <w:spacing w:before="111" w:line="228" w:lineRule="auto"/>
              <w:ind w:left="48"/>
              <w:rPr>
                <w:rFonts w:hint="eastAsia" w:ascii="宋体" w:hAnsi="宋体" w:eastAsia="宋体" w:cs="宋体"/>
                <w:sz w:val="24"/>
                <w:szCs w:val="24"/>
                <w:highlight w:val="none"/>
                <w:lang w:val="en-US" w:eastAsia="zh-CN"/>
              </w:rPr>
            </w:pPr>
            <w:r>
              <w:rPr>
                <w:rFonts w:hint="eastAsia" w:ascii="宋体" w:hAnsi="宋体" w:eastAsia="宋体" w:cs="宋体"/>
                <w:spacing w:val="6"/>
                <w:sz w:val="24"/>
                <w:szCs w:val="24"/>
                <w:highlight w:val="none"/>
                <w:lang w:val="en-US" w:eastAsia="zh-CN"/>
              </w:rPr>
              <w:t>安全文明施工</w:t>
            </w:r>
          </w:p>
        </w:tc>
        <w:tc>
          <w:tcPr>
            <w:tcW w:w="989" w:type="dxa"/>
            <w:vAlign w:val="top"/>
          </w:tcPr>
          <w:p w14:paraId="7E722581">
            <w:pPr>
              <w:kinsoku/>
              <w:topLinePunct w:val="0"/>
              <w:bidi w:val="0"/>
              <w:rPr>
                <w:rFonts w:hint="eastAsia" w:ascii="宋体" w:hAnsi="宋体" w:eastAsia="宋体" w:cs="宋体"/>
                <w:sz w:val="24"/>
                <w:szCs w:val="24"/>
                <w:highlight w:val="none"/>
              </w:rPr>
            </w:pPr>
          </w:p>
        </w:tc>
        <w:tc>
          <w:tcPr>
            <w:tcW w:w="1158" w:type="dxa"/>
            <w:vAlign w:val="top"/>
          </w:tcPr>
          <w:p w14:paraId="2280CA35">
            <w:pPr>
              <w:kinsoku/>
              <w:topLinePunct w:val="0"/>
              <w:bidi w:val="0"/>
              <w:rPr>
                <w:rFonts w:hint="eastAsia" w:ascii="宋体" w:hAnsi="宋体" w:eastAsia="宋体" w:cs="宋体"/>
                <w:sz w:val="24"/>
                <w:szCs w:val="24"/>
                <w:highlight w:val="none"/>
              </w:rPr>
            </w:pPr>
          </w:p>
        </w:tc>
        <w:tc>
          <w:tcPr>
            <w:tcW w:w="1158" w:type="dxa"/>
            <w:vAlign w:val="top"/>
          </w:tcPr>
          <w:p w14:paraId="6D2C8C5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ED913FD">
            <w:pPr>
              <w:kinsoku/>
              <w:topLinePunct w:val="0"/>
              <w:bidi w:val="0"/>
              <w:rPr>
                <w:rFonts w:hint="eastAsia" w:ascii="宋体" w:hAnsi="宋体" w:eastAsia="宋体" w:cs="宋体"/>
                <w:sz w:val="24"/>
                <w:szCs w:val="24"/>
                <w:highlight w:val="none"/>
              </w:rPr>
            </w:pPr>
          </w:p>
        </w:tc>
      </w:tr>
    </w:tbl>
    <w:p w14:paraId="5B11FF05">
      <w:pPr>
        <w:pStyle w:val="2"/>
        <w:kinsoku/>
        <w:topLinePunct w:val="0"/>
        <w:bidi w:val="0"/>
        <w:rPr>
          <w:rFonts w:hint="eastAsia" w:ascii="宋体" w:hAnsi="宋体" w:eastAsia="宋体" w:cs="宋体"/>
          <w:sz w:val="24"/>
          <w:szCs w:val="24"/>
          <w:highlight w:val="none"/>
        </w:rPr>
      </w:pPr>
    </w:p>
    <w:p w14:paraId="6CE91174">
      <w:pPr>
        <w:kinsoku/>
        <w:topLinePunct w:val="0"/>
        <w:bidi w:val="0"/>
        <w:rPr>
          <w:rFonts w:hint="eastAsia" w:ascii="宋体" w:hAnsi="宋体" w:eastAsia="宋体" w:cs="宋体"/>
          <w:sz w:val="24"/>
          <w:szCs w:val="24"/>
          <w:highlight w:val="none"/>
        </w:rPr>
        <w:sectPr>
          <w:footerReference r:id="rId62" w:type="default"/>
          <w:pgSz w:w="11907" w:h="16840"/>
          <w:pgMar w:top="1134" w:right="1417" w:bottom="1134" w:left="1417" w:header="0" w:footer="1343" w:gutter="0"/>
          <w:pgBorders>
            <w:top w:val="none" w:sz="0" w:space="0"/>
            <w:left w:val="none" w:sz="0" w:space="0"/>
            <w:bottom w:val="none" w:sz="0" w:space="0"/>
            <w:right w:val="none" w:sz="0" w:space="0"/>
          </w:pgBorders>
          <w:pgNumType w:fmt="decimal"/>
          <w:cols w:space="720" w:num="1"/>
        </w:sectPr>
      </w:pPr>
    </w:p>
    <w:tbl>
      <w:tblPr>
        <w:tblStyle w:val="24"/>
        <w:tblW w:w="8656"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0"/>
        <w:gridCol w:w="3378"/>
        <w:gridCol w:w="989"/>
        <w:gridCol w:w="1158"/>
        <w:gridCol w:w="1158"/>
        <w:gridCol w:w="1173"/>
      </w:tblGrid>
      <w:tr w14:paraId="6D065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trPr>
        <w:tc>
          <w:tcPr>
            <w:tcW w:w="4178" w:type="dxa"/>
            <w:gridSpan w:val="2"/>
            <w:tcBorders>
              <w:top w:val="single" w:color="000000" w:sz="2" w:space="0"/>
              <w:left w:val="single" w:color="000000" w:sz="2" w:space="0"/>
            </w:tcBorders>
            <w:vAlign w:val="top"/>
          </w:tcPr>
          <w:p w14:paraId="458E7CAA">
            <w:pPr>
              <w:pStyle w:val="25"/>
              <w:kinsoku/>
              <w:topLinePunct w:val="0"/>
              <w:bidi w:val="0"/>
              <w:spacing w:before="135" w:line="228" w:lineRule="auto"/>
              <w:ind w:left="1630"/>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条款/内容</w:t>
            </w:r>
          </w:p>
        </w:tc>
        <w:tc>
          <w:tcPr>
            <w:tcW w:w="989" w:type="dxa"/>
            <w:tcBorders>
              <w:top w:val="single" w:color="000000" w:sz="2" w:space="0"/>
            </w:tcBorders>
            <w:vAlign w:val="top"/>
          </w:tcPr>
          <w:p w14:paraId="1A38F733">
            <w:pPr>
              <w:pStyle w:val="25"/>
              <w:kinsoku/>
              <w:topLinePunct w:val="0"/>
              <w:bidi w:val="0"/>
              <w:spacing w:before="135" w:line="228" w:lineRule="auto"/>
              <w:ind w:left="7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完全响应</w:t>
            </w:r>
          </w:p>
        </w:tc>
        <w:tc>
          <w:tcPr>
            <w:tcW w:w="1158" w:type="dxa"/>
            <w:tcBorders>
              <w:top w:val="single" w:color="000000" w:sz="2" w:space="0"/>
            </w:tcBorders>
            <w:vAlign w:val="top"/>
          </w:tcPr>
          <w:p w14:paraId="4A0EA170">
            <w:pPr>
              <w:pStyle w:val="25"/>
              <w:kinsoku/>
              <w:topLinePunct w:val="0"/>
              <w:bidi w:val="0"/>
              <w:spacing w:before="135" w:line="228" w:lineRule="auto"/>
              <w:ind w:left="2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有偏离</w:t>
            </w:r>
          </w:p>
        </w:tc>
        <w:tc>
          <w:tcPr>
            <w:tcW w:w="1158" w:type="dxa"/>
            <w:tcBorders>
              <w:top w:val="single" w:color="000000" w:sz="2" w:space="0"/>
            </w:tcBorders>
            <w:vAlign w:val="top"/>
          </w:tcPr>
          <w:p w14:paraId="14DFD96F">
            <w:pPr>
              <w:pStyle w:val="25"/>
              <w:kinsoku/>
              <w:topLinePunct w:val="0"/>
              <w:bidi w:val="0"/>
              <w:spacing w:before="135" w:line="227" w:lineRule="auto"/>
              <w:ind w:left="16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偏离简述</w:t>
            </w:r>
          </w:p>
        </w:tc>
        <w:tc>
          <w:tcPr>
            <w:tcW w:w="1173" w:type="dxa"/>
            <w:tcBorders>
              <w:top w:val="single" w:color="000000" w:sz="2" w:space="0"/>
              <w:right w:val="single" w:color="000000" w:sz="2" w:space="0"/>
            </w:tcBorders>
            <w:vAlign w:val="top"/>
          </w:tcPr>
          <w:p w14:paraId="639357AB">
            <w:pPr>
              <w:pStyle w:val="25"/>
              <w:kinsoku/>
              <w:topLinePunct w:val="0"/>
              <w:bidi w:val="0"/>
              <w:spacing w:before="136" w:line="229" w:lineRule="auto"/>
              <w:ind w:left="37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备注</w:t>
            </w:r>
          </w:p>
        </w:tc>
      </w:tr>
      <w:tr w14:paraId="456B2C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299E3B32">
            <w:pPr>
              <w:pStyle w:val="25"/>
              <w:kinsoku/>
              <w:topLinePunct w:val="0"/>
              <w:bidi w:val="0"/>
              <w:spacing w:before="110" w:line="268" w:lineRule="exact"/>
              <w:ind w:left="76"/>
              <w:rPr>
                <w:rFonts w:hint="eastAsia" w:ascii="宋体" w:hAnsi="宋体" w:eastAsia="宋体" w:cs="宋体"/>
                <w:sz w:val="24"/>
                <w:szCs w:val="24"/>
                <w:highlight w:val="none"/>
              </w:rPr>
            </w:pPr>
            <w:r>
              <w:rPr>
                <w:rFonts w:hint="eastAsia" w:ascii="宋体" w:hAnsi="宋体" w:eastAsia="宋体" w:cs="宋体"/>
                <w:spacing w:val="-8"/>
                <w:position w:val="1"/>
                <w:sz w:val="24"/>
                <w:szCs w:val="24"/>
                <w:highlight w:val="none"/>
              </w:rPr>
              <w:t>1</w:t>
            </w:r>
            <w:r>
              <w:rPr>
                <w:rFonts w:hint="eastAsia" w:ascii="宋体" w:hAnsi="宋体" w:eastAsia="宋体" w:cs="宋体"/>
                <w:spacing w:val="-8"/>
                <w:position w:val="1"/>
                <w:sz w:val="24"/>
                <w:szCs w:val="24"/>
                <w:highlight w:val="none"/>
                <w:lang w:val="en-US" w:eastAsia="zh-CN"/>
              </w:rPr>
              <w:t>9</w:t>
            </w:r>
          </w:p>
        </w:tc>
        <w:tc>
          <w:tcPr>
            <w:tcW w:w="3378" w:type="dxa"/>
            <w:vAlign w:val="top"/>
          </w:tcPr>
          <w:p w14:paraId="2B31FD39">
            <w:pPr>
              <w:pStyle w:val="25"/>
              <w:kinsoku/>
              <w:topLinePunct w:val="0"/>
              <w:bidi w:val="0"/>
              <w:spacing w:before="109"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包装、运输及仓储</w:t>
            </w:r>
          </w:p>
        </w:tc>
        <w:tc>
          <w:tcPr>
            <w:tcW w:w="989" w:type="dxa"/>
            <w:vAlign w:val="top"/>
          </w:tcPr>
          <w:p w14:paraId="32BE2E2E">
            <w:pPr>
              <w:kinsoku/>
              <w:topLinePunct w:val="0"/>
              <w:bidi w:val="0"/>
              <w:rPr>
                <w:rFonts w:hint="eastAsia" w:ascii="宋体" w:hAnsi="宋体" w:eastAsia="宋体" w:cs="宋体"/>
                <w:sz w:val="24"/>
                <w:szCs w:val="24"/>
                <w:highlight w:val="none"/>
              </w:rPr>
            </w:pPr>
          </w:p>
        </w:tc>
        <w:tc>
          <w:tcPr>
            <w:tcW w:w="1158" w:type="dxa"/>
            <w:vAlign w:val="top"/>
          </w:tcPr>
          <w:p w14:paraId="6AAD4373">
            <w:pPr>
              <w:kinsoku/>
              <w:topLinePunct w:val="0"/>
              <w:bidi w:val="0"/>
              <w:rPr>
                <w:rFonts w:hint="eastAsia" w:ascii="宋体" w:hAnsi="宋体" w:eastAsia="宋体" w:cs="宋体"/>
                <w:sz w:val="24"/>
                <w:szCs w:val="24"/>
                <w:highlight w:val="none"/>
              </w:rPr>
            </w:pPr>
          </w:p>
        </w:tc>
        <w:tc>
          <w:tcPr>
            <w:tcW w:w="1158" w:type="dxa"/>
            <w:vAlign w:val="top"/>
          </w:tcPr>
          <w:p w14:paraId="413E173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BC2BB54">
            <w:pPr>
              <w:kinsoku/>
              <w:topLinePunct w:val="0"/>
              <w:bidi w:val="0"/>
              <w:rPr>
                <w:rFonts w:hint="eastAsia" w:ascii="宋体" w:hAnsi="宋体" w:eastAsia="宋体" w:cs="宋体"/>
                <w:sz w:val="24"/>
                <w:szCs w:val="24"/>
                <w:highlight w:val="none"/>
              </w:rPr>
            </w:pPr>
          </w:p>
        </w:tc>
      </w:tr>
      <w:tr w14:paraId="25DEE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348A1F48">
            <w:pPr>
              <w:pStyle w:val="25"/>
              <w:kinsoku/>
              <w:topLinePunct w:val="0"/>
              <w:bidi w:val="0"/>
              <w:spacing w:before="111"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w:t>
            </w:r>
            <w:r>
              <w:rPr>
                <w:rFonts w:hint="eastAsia" w:ascii="宋体" w:hAnsi="宋体" w:eastAsia="宋体" w:cs="宋体"/>
                <w:spacing w:val="-2"/>
                <w:position w:val="1"/>
                <w:sz w:val="24"/>
                <w:szCs w:val="24"/>
                <w:highlight w:val="none"/>
                <w:lang w:val="en-US" w:eastAsia="zh-CN"/>
              </w:rPr>
              <w:t>9</w:t>
            </w:r>
            <w:r>
              <w:rPr>
                <w:rFonts w:hint="eastAsia" w:ascii="宋体" w:hAnsi="宋体" w:eastAsia="宋体" w:cs="宋体"/>
                <w:spacing w:val="-2"/>
                <w:position w:val="1"/>
                <w:sz w:val="24"/>
                <w:szCs w:val="24"/>
                <w:highlight w:val="none"/>
              </w:rPr>
              <w:t>.1</w:t>
            </w:r>
          </w:p>
        </w:tc>
        <w:tc>
          <w:tcPr>
            <w:tcW w:w="3378" w:type="dxa"/>
            <w:vAlign w:val="top"/>
          </w:tcPr>
          <w:p w14:paraId="0EB25930">
            <w:pPr>
              <w:pStyle w:val="25"/>
              <w:kinsoku/>
              <w:topLinePunct w:val="0"/>
              <w:bidi w:val="0"/>
              <w:spacing w:before="111" w:line="228" w:lineRule="auto"/>
              <w:ind w:left="43"/>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概述</w:t>
            </w:r>
          </w:p>
        </w:tc>
        <w:tc>
          <w:tcPr>
            <w:tcW w:w="989" w:type="dxa"/>
            <w:vAlign w:val="top"/>
          </w:tcPr>
          <w:p w14:paraId="2E6849D0">
            <w:pPr>
              <w:kinsoku/>
              <w:topLinePunct w:val="0"/>
              <w:bidi w:val="0"/>
              <w:rPr>
                <w:rFonts w:hint="eastAsia" w:ascii="宋体" w:hAnsi="宋体" w:eastAsia="宋体" w:cs="宋体"/>
                <w:sz w:val="24"/>
                <w:szCs w:val="24"/>
                <w:highlight w:val="none"/>
              </w:rPr>
            </w:pPr>
          </w:p>
        </w:tc>
        <w:tc>
          <w:tcPr>
            <w:tcW w:w="1158" w:type="dxa"/>
            <w:vAlign w:val="top"/>
          </w:tcPr>
          <w:p w14:paraId="16BD1DA5">
            <w:pPr>
              <w:kinsoku/>
              <w:topLinePunct w:val="0"/>
              <w:bidi w:val="0"/>
              <w:rPr>
                <w:rFonts w:hint="eastAsia" w:ascii="宋体" w:hAnsi="宋体" w:eastAsia="宋体" w:cs="宋体"/>
                <w:sz w:val="24"/>
                <w:szCs w:val="24"/>
                <w:highlight w:val="none"/>
              </w:rPr>
            </w:pPr>
          </w:p>
        </w:tc>
        <w:tc>
          <w:tcPr>
            <w:tcW w:w="1158" w:type="dxa"/>
            <w:vAlign w:val="top"/>
          </w:tcPr>
          <w:p w14:paraId="6BF9E85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83A0686">
            <w:pPr>
              <w:kinsoku/>
              <w:topLinePunct w:val="0"/>
              <w:bidi w:val="0"/>
              <w:rPr>
                <w:rFonts w:hint="eastAsia" w:ascii="宋体" w:hAnsi="宋体" w:eastAsia="宋体" w:cs="宋体"/>
                <w:sz w:val="24"/>
                <w:szCs w:val="24"/>
                <w:highlight w:val="none"/>
              </w:rPr>
            </w:pPr>
          </w:p>
        </w:tc>
      </w:tr>
      <w:tr w14:paraId="063BCC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43A0AA10">
            <w:pPr>
              <w:pStyle w:val="25"/>
              <w:kinsoku/>
              <w:topLinePunct w:val="0"/>
              <w:bidi w:val="0"/>
              <w:spacing w:before="109"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w:t>
            </w:r>
            <w:r>
              <w:rPr>
                <w:rFonts w:hint="eastAsia" w:ascii="宋体" w:hAnsi="宋体" w:eastAsia="宋体" w:cs="宋体"/>
                <w:spacing w:val="-2"/>
                <w:position w:val="1"/>
                <w:sz w:val="24"/>
                <w:szCs w:val="24"/>
                <w:highlight w:val="none"/>
                <w:lang w:val="en-US" w:eastAsia="zh-CN"/>
              </w:rPr>
              <w:t>9</w:t>
            </w:r>
            <w:r>
              <w:rPr>
                <w:rFonts w:hint="eastAsia" w:ascii="宋体" w:hAnsi="宋体" w:eastAsia="宋体" w:cs="宋体"/>
                <w:spacing w:val="-2"/>
                <w:position w:val="1"/>
                <w:sz w:val="24"/>
                <w:szCs w:val="24"/>
                <w:highlight w:val="none"/>
              </w:rPr>
              <w:t>.2</w:t>
            </w:r>
          </w:p>
        </w:tc>
        <w:tc>
          <w:tcPr>
            <w:tcW w:w="3378" w:type="dxa"/>
            <w:vAlign w:val="top"/>
          </w:tcPr>
          <w:p w14:paraId="7205B787">
            <w:pPr>
              <w:pStyle w:val="25"/>
              <w:kinsoku/>
              <w:topLinePunct w:val="0"/>
              <w:bidi w:val="0"/>
              <w:spacing w:before="109" w:line="228" w:lineRule="auto"/>
              <w:ind w:left="43"/>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包装</w:t>
            </w:r>
          </w:p>
        </w:tc>
        <w:tc>
          <w:tcPr>
            <w:tcW w:w="989" w:type="dxa"/>
            <w:vAlign w:val="top"/>
          </w:tcPr>
          <w:p w14:paraId="5D4FCA2E">
            <w:pPr>
              <w:kinsoku/>
              <w:topLinePunct w:val="0"/>
              <w:bidi w:val="0"/>
              <w:rPr>
                <w:rFonts w:hint="eastAsia" w:ascii="宋体" w:hAnsi="宋体" w:eastAsia="宋体" w:cs="宋体"/>
                <w:sz w:val="24"/>
                <w:szCs w:val="24"/>
                <w:highlight w:val="none"/>
              </w:rPr>
            </w:pPr>
          </w:p>
        </w:tc>
        <w:tc>
          <w:tcPr>
            <w:tcW w:w="1158" w:type="dxa"/>
            <w:vAlign w:val="top"/>
          </w:tcPr>
          <w:p w14:paraId="10E2932F">
            <w:pPr>
              <w:kinsoku/>
              <w:topLinePunct w:val="0"/>
              <w:bidi w:val="0"/>
              <w:rPr>
                <w:rFonts w:hint="eastAsia" w:ascii="宋体" w:hAnsi="宋体" w:eastAsia="宋体" w:cs="宋体"/>
                <w:sz w:val="24"/>
                <w:szCs w:val="24"/>
                <w:highlight w:val="none"/>
              </w:rPr>
            </w:pPr>
          </w:p>
        </w:tc>
        <w:tc>
          <w:tcPr>
            <w:tcW w:w="1158" w:type="dxa"/>
            <w:vAlign w:val="top"/>
          </w:tcPr>
          <w:p w14:paraId="543C3A8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AE07C35">
            <w:pPr>
              <w:kinsoku/>
              <w:topLinePunct w:val="0"/>
              <w:bidi w:val="0"/>
              <w:rPr>
                <w:rFonts w:hint="eastAsia" w:ascii="宋体" w:hAnsi="宋体" w:eastAsia="宋体" w:cs="宋体"/>
                <w:sz w:val="24"/>
                <w:szCs w:val="24"/>
                <w:highlight w:val="none"/>
              </w:rPr>
            </w:pPr>
          </w:p>
        </w:tc>
      </w:tr>
      <w:tr w14:paraId="16E4E9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5A1A0314">
            <w:pPr>
              <w:pStyle w:val="25"/>
              <w:kinsoku/>
              <w:topLinePunct w:val="0"/>
              <w:bidi w:val="0"/>
              <w:spacing w:before="110"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w:t>
            </w:r>
            <w:r>
              <w:rPr>
                <w:rFonts w:hint="eastAsia" w:ascii="宋体" w:hAnsi="宋体" w:eastAsia="宋体" w:cs="宋体"/>
                <w:spacing w:val="-2"/>
                <w:position w:val="1"/>
                <w:sz w:val="24"/>
                <w:szCs w:val="24"/>
                <w:highlight w:val="none"/>
                <w:lang w:val="en-US" w:eastAsia="zh-CN"/>
              </w:rPr>
              <w:t>9</w:t>
            </w:r>
            <w:r>
              <w:rPr>
                <w:rFonts w:hint="eastAsia" w:ascii="宋体" w:hAnsi="宋体" w:eastAsia="宋体" w:cs="宋体"/>
                <w:spacing w:val="-2"/>
                <w:position w:val="1"/>
                <w:sz w:val="24"/>
                <w:szCs w:val="24"/>
                <w:highlight w:val="none"/>
              </w:rPr>
              <w:t>.3</w:t>
            </w:r>
          </w:p>
        </w:tc>
        <w:tc>
          <w:tcPr>
            <w:tcW w:w="3378" w:type="dxa"/>
            <w:vAlign w:val="top"/>
          </w:tcPr>
          <w:p w14:paraId="22937E93">
            <w:pPr>
              <w:pStyle w:val="25"/>
              <w:kinsoku/>
              <w:topLinePunct w:val="0"/>
              <w:bidi w:val="0"/>
              <w:spacing w:before="110" w:line="228" w:lineRule="auto"/>
              <w:ind w:left="43"/>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运输</w:t>
            </w:r>
          </w:p>
        </w:tc>
        <w:tc>
          <w:tcPr>
            <w:tcW w:w="989" w:type="dxa"/>
            <w:vAlign w:val="top"/>
          </w:tcPr>
          <w:p w14:paraId="3DA369AE">
            <w:pPr>
              <w:kinsoku/>
              <w:topLinePunct w:val="0"/>
              <w:bidi w:val="0"/>
              <w:rPr>
                <w:rFonts w:hint="eastAsia" w:ascii="宋体" w:hAnsi="宋体" w:eastAsia="宋体" w:cs="宋体"/>
                <w:sz w:val="24"/>
                <w:szCs w:val="24"/>
                <w:highlight w:val="none"/>
              </w:rPr>
            </w:pPr>
          </w:p>
        </w:tc>
        <w:tc>
          <w:tcPr>
            <w:tcW w:w="1158" w:type="dxa"/>
            <w:vAlign w:val="top"/>
          </w:tcPr>
          <w:p w14:paraId="3E637E86">
            <w:pPr>
              <w:kinsoku/>
              <w:topLinePunct w:val="0"/>
              <w:bidi w:val="0"/>
              <w:rPr>
                <w:rFonts w:hint="eastAsia" w:ascii="宋体" w:hAnsi="宋体" w:eastAsia="宋体" w:cs="宋体"/>
                <w:sz w:val="24"/>
                <w:szCs w:val="24"/>
                <w:highlight w:val="none"/>
              </w:rPr>
            </w:pPr>
          </w:p>
        </w:tc>
        <w:tc>
          <w:tcPr>
            <w:tcW w:w="1158" w:type="dxa"/>
            <w:vAlign w:val="top"/>
          </w:tcPr>
          <w:p w14:paraId="51BDD12C">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892A6B6">
            <w:pPr>
              <w:kinsoku/>
              <w:topLinePunct w:val="0"/>
              <w:bidi w:val="0"/>
              <w:rPr>
                <w:rFonts w:hint="eastAsia" w:ascii="宋体" w:hAnsi="宋体" w:eastAsia="宋体" w:cs="宋体"/>
                <w:sz w:val="24"/>
                <w:szCs w:val="24"/>
                <w:highlight w:val="none"/>
              </w:rPr>
            </w:pPr>
          </w:p>
        </w:tc>
      </w:tr>
      <w:tr w14:paraId="339F10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33B7015D">
            <w:pPr>
              <w:pStyle w:val="25"/>
              <w:kinsoku/>
              <w:topLinePunct w:val="0"/>
              <w:bidi w:val="0"/>
              <w:spacing w:before="112"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lang w:val="en-US" w:eastAsia="zh-CN"/>
              </w:rPr>
              <w:t>19</w:t>
            </w:r>
            <w:r>
              <w:rPr>
                <w:rFonts w:hint="eastAsia" w:ascii="宋体" w:hAnsi="宋体" w:eastAsia="宋体" w:cs="宋体"/>
                <w:spacing w:val="-2"/>
                <w:position w:val="1"/>
                <w:sz w:val="24"/>
                <w:szCs w:val="24"/>
                <w:highlight w:val="none"/>
              </w:rPr>
              <w:t>.4</w:t>
            </w:r>
          </w:p>
        </w:tc>
        <w:tc>
          <w:tcPr>
            <w:tcW w:w="3378" w:type="dxa"/>
            <w:vAlign w:val="top"/>
          </w:tcPr>
          <w:p w14:paraId="1308E58A">
            <w:pPr>
              <w:pStyle w:val="25"/>
              <w:kinsoku/>
              <w:topLinePunct w:val="0"/>
              <w:bidi w:val="0"/>
              <w:spacing w:before="112" w:line="228" w:lineRule="auto"/>
              <w:ind w:left="43"/>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仓储</w:t>
            </w:r>
          </w:p>
        </w:tc>
        <w:tc>
          <w:tcPr>
            <w:tcW w:w="989" w:type="dxa"/>
            <w:vAlign w:val="top"/>
          </w:tcPr>
          <w:p w14:paraId="139EA827">
            <w:pPr>
              <w:kinsoku/>
              <w:topLinePunct w:val="0"/>
              <w:bidi w:val="0"/>
              <w:rPr>
                <w:rFonts w:hint="eastAsia" w:ascii="宋体" w:hAnsi="宋体" w:eastAsia="宋体" w:cs="宋体"/>
                <w:sz w:val="24"/>
                <w:szCs w:val="24"/>
                <w:highlight w:val="none"/>
              </w:rPr>
            </w:pPr>
          </w:p>
        </w:tc>
        <w:tc>
          <w:tcPr>
            <w:tcW w:w="1158" w:type="dxa"/>
            <w:vAlign w:val="top"/>
          </w:tcPr>
          <w:p w14:paraId="0C8A2FBC">
            <w:pPr>
              <w:kinsoku/>
              <w:topLinePunct w:val="0"/>
              <w:bidi w:val="0"/>
              <w:rPr>
                <w:rFonts w:hint="eastAsia" w:ascii="宋体" w:hAnsi="宋体" w:eastAsia="宋体" w:cs="宋体"/>
                <w:sz w:val="24"/>
                <w:szCs w:val="24"/>
                <w:highlight w:val="none"/>
              </w:rPr>
            </w:pPr>
          </w:p>
        </w:tc>
        <w:tc>
          <w:tcPr>
            <w:tcW w:w="1158" w:type="dxa"/>
            <w:vAlign w:val="top"/>
          </w:tcPr>
          <w:p w14:paraId="40CA234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E7237E2">
            <w:pPr>
              <w:kinsoku/>
              <w:topLinePunct w:val="0"/>
              <w:bidi w:val="0"/>
              <w:rPr>
                <w:rFonts w:hint="eastAsia" w:ascii="宋体" w:hAnsi="宋体" w:eastAsia="宋体" w:cs="宋体"/>
                <w:sz w:val="24"/>
                <w:szCs w:val="24"/>
                <w:highlight w:val="none"/>
              </w:rPr>
            </w:pPr>
          </w:p>
        </w:tc>
      </w:tr>
      <w:tr w14:paraId="39B337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59426E2B">
            <w:pPr>
              <w:pStyle w:val="25"/>
              <w:kinsoku/>
              <w:topLinePunct w:val="0"/>
              <w:bidi w:val="0"/>
              <w:spacing w:before="111" w:line="268" w:lineRule="exact"/>
              <w:ind w:left="76"/>
              <w:rPr>
                <w:rFonts w:hint="eastAsia" w:ascii="宋体" w:hAnsi="宋体" w:eastAsia="宋体" w:cs="宋体"/>
                <w:sz w:val="24"/>
                <w:szCs w:val="24"/>
                <w:highlight w:val="none"/>
                <w:lang w:val="en-US" w:eastAsia="zh-CN"/>
              </w:rPr>
            </w:pPr>
            <w:r>
              <w:rPr>
                <w:rFonts w:hint="eastAsia" w:ascii="宋体" w:hAnsi="宋体" w:eastAsia="宋体" w:cs="宋体"/>
                <w:spacing w:val="-7"/>
                <w:position w:val="1"/>
                <w:sz w:val="24"/>
                <w:szCs w:val="24"/>
                <w:highlight w:val="none"/>
                <w:lang w:val="en-US" w:eastAsia="zh-CN"/>
              </w:rPr>
              <w:t>20</w:t>
            </w:r>
          </w:p>
        </w:tc>
        <w:tc>
          <w:tcPr>
            <w:tcW w:w="3378" w:type="dxa"/>
            <w:vAlign w:val="top"/>
          </w:tcPr>
          <w:p w14:paraId="02F75E24">
            <w:pPr>
              <w:pStyle w:val="25"/>
              <w:kinsoku/>
              <w:topLinePunct w:val="0"/>
              <w:bidi w:val="0"/>
              <w:spacing w:before="111" w:line="228" w:lineRule="auto"/>
              <w:ind w:left="48"/>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安装督导及调试</w:t>
            </w:r>
          </w:p>
        </w:tc>
        <w:tc>
          <w:tcPr>
            <w:tcW w:w="989" w:type="dxa"/>
            <w:vAlign w:val="top"/>
          </w:tcPr>
          <w:p w14:paraId="1953B69C">
            <w:pPr>
              <w:kinsoku/>
              <w:topLinePunct w:val="0"/>
              <w:bidi w:val="0"/>
              <w:rPr>
                <w:rFonts w:hint="eastAsia" w:ascii="宋体" w:hAnsi="宋体" w:eastAsia="宋体" w:cs="宋体"/>
                <w:sz w:val="24"/>
                <w:szCs w:val="24"/>
                <w:highlight w:val="none"/>
              </w:rPr>
            </w:pPr>
          </w:p>
        </w:tc>
        <w:tc>
          <w:tcPr>
            <w:tcW w:w="1158" w:type="dxa"/>
            <w:vAlign w:val="top"/>
          </w:tcPr>
          <w:p w14:paraId="27E259AE">
            <w:pPr>
              <w:kinsoku/>
              <w:topLinePunct w:val="0"/>
              <w:bidi w:val="0"/>
              <w:rPr>
                <w:rFonts w:hint="eastAsia" w:ascii="宋体" w:hAnsi="宋体" w:eastAsia="宋体" w:cs="宋体"/>
                <w:sz w:val="24"/>
                <w:szCs w:val="24"/>
                <w:highlight w:val="none"/>
              </w:rPr>
            </w:pPr>
          </w:p>
        </w:tc>
        <w:tc>
          <w:tcPr>
            <w:tcW w:w="1158" w:type="dxa"/>
            <w:vAlign w:val="top"/>
          </w:tcPr>
          <w:p w14:paraId="0D722722">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87B24F1">
            <w:pPr>
              <w:kinsoku/>
              <w:topLinePunct w:val="0"/>
              <w:bidi w:val="0"/>
              <w:rPr>
                <w:rFonts w:hint="eastAsia" w:ascii="宋体" w:hAnsi="宋体" w:eastAsia="宋体" w:cs="宋体"/>
                <w:sz w:val="24"/>
                <w:szCs w:val="24"/>
                <w:highlight w:val="none"/>
              </w:rPr>
            </w:pPr>
          </w:p>
        </w:tc>
      </w:tr>
      <w:tr w14:paraId="78A79A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1DE259B2">
            <w:pPr>
              <w:pStyle w:val="25"/>
              <w:kinsoku/>
              <w:topLinePunct w:val="0"/>
              <w:bidi w:val="0"/>
              <w:spacing w:before="111"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lang w:val="en-US" w:eastAsia="zh-CN"/>
              </w:rPr>
              <w:t>20</w:t>
            </w:r>
            <w:r>
              <w:rPr>
                <w:rFonts w:hint="eastAsia" w:ascii="宋体" w:hAnsi="宋体" w:eastAsia="宋体" w:cs="宋体"/>
                <w:spacing w:val="-2"/>
                <w:position w:val="1"/>
                <w:sz w:val="24"/>
                <w:szCs w:val="24"/>
                <w:highlight w:val="none"/>
              </w:rPr>
              <w:t>.1</w:t>
            </w:r>
          </w:p>
        </w:tc>
        <w:tc>
          <w:tcPr>
            <w:tcW w:w="3378" w:type="dxa"/>
            <w:vAlign w:val="top"/>
          </w:tcPr>
          <w:p w14:paraId="6BA5DFB8">
            <w:pPr>
              <w:pStyle w:val="25"/>
              <w:kinsoku/>
              <w:topLinePunct w:val="0"/>
              <w:bidi w:val="0"/>
              <w:spacing w:before="111" w:line="229" w:lineRule="auto"/>
              <w:ind w:left="47"/>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一般要求</w:t>
            </w:r>
          </w:p>
        </w:tc>
        <w:tc>
          <w:tcPr>
            <w:tcW w:w="989" w:type="dxa"/>
            <w:vAlign w:val="top"/>
          </w:tcPr>
          <w:p w14:paraId="0923013E">
            <w:pPr>
              <w:kinsoku/>
              <w:topLinePunct w:val="0"/>
              <w:bidi w:val="0"/>
              <w:rPr>
                <w:rFonts w:hint="eastAsia" w:ascii="宋体" w:hAnsi="宋体" w:eastAsia="宋体" w:cs="宋体"/>
                <w:sz w:val="24"/>
                <w:szCs w:val="24"/>
                <w:highlight w:val="none"/>
              </w:rPr>
            </w:pPr>
          </w:p>
        </w:tc>
        <w:tc>
          <w:tcPr>
            <w:tcW w:w="1158" w:type="dxa"/>
            <w:vAlign w:val="top"/>
          </w:tcPr>
          <w:p w14:paraId="72C6AAF6">
            <w:pPr>
              <w:kinsoku/>
              <w:topLinePunct w:val="0"/>
              <w:bidi w:val="0"/>
              <w:rPr>
                <w:rFonts w:hint="eastAsia" w:ascii="宋体" w:hAnsi="宋体" w:eastAsia="宋体" w:cs="宋体"/>
                <w:sz w:val="24"/>
                <w:szCs w:val="24"/>
                <w:highlight w:val="none"/>
              </w:rPr>
            </w:pPr>
          </w:p>
        </w:tc>
        <w:tc>
          <w:tcPr>
            <w:tcW w:w="1158" w:type="dxa"/>
            <w:vAlign w:val="top"/>
          </w:tcPr>
          <w:p w14:paraId="7E14D3C1">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3E8EBB9">
            <w:pPr>
              <w:kinsoku/>
              <w:topLinePunct w:val="0"/>
              <w:bidi w:val="0"/>
              <w:rPr>
                <w:rFonts w:hint="eastAsia" w:ascii="宋体" w:hAnsi="宋体" w:eastAsia="宋体" w:cs="宋体"/>
                <w:sz w:val="24"/>
                <w:szCs w:val="24"/>
                <w:highlight w:val="none"/>
              </w:rPr>
            </w:pPr>
          </w:p>
        </w:tc>
      </w:tr>
      <w:tr w14:paraId="46D58B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3BDDBA92">
            <w:pPr>
              <w:pStyle w:val="25"/>
              <w:kinsoku/>
              <w:topLinePunct w:val="0"/>
              <w:bidi w:val="0"/>
              <w:spacing w:before="113"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lang w:val="en-US" w:eastAsia="zh-CN"/>
              </w:rPr>
              <w:t>20</w:t>
            </w:r>
            <w:r>
              <w:rPr>
                <w:rFonts w:hint="eastAsia" w:ascii="宋体" w:hAnsi="宋体" w:eastAsia="宋体" w:cs="宋体"/>
                <w:spacing w:val="-2"/>
                <w:position w:val="1"/>
                <w:sz w:val="24"/>
                <w:szCs w:val="24"/>
                <w:highlight w:val="none"/>
              </w:rPr>
              <w:t>.2</w:t>
            </w:r>
          </w:p>
        </w:tc>
        <w:tc>
          <w:tcPr>
            <w:tcW w:w="3378" w:type="dxa"/>
            <w:vAlign w:val="top"/>
          </w:tcPr>
          <w:p w14:paraId="7B52912D">
            <w:pPr>
              <w:pStyle w:val="25"/>
              <w:kinsoku/>
              <w:topLinePunct w:val="0"/>
              <w:bidi w:val="0"/>
              <w:spacing w:before="112" w:line="228" w:lineRule="auto"/>
              <w:ind w:left="46"/>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投标人安装责任</w:t>
            </w:r>
          </w:p>
        </w:tc>
        <w:tc>
          <w:tcPr>
            <w:tcW w:w="989" w:type="dxa"/>
            <w:vAlign w:val="top"/>
          </w:tcPr>
          <w:p w14:paraId="7F5E9DF0">
            <w:pPr>
              <w:kinsoku/>
              <w:topLinePunct w:val="0"/>
              <w:bidi w:val="0"/>
              <w:rPr>
                <w:rFonts w:hint="eastAsia" w:ascii="宋体" w:hAnsi="宋体" w:eastAsia="宋体" w:cs="宋体"/>
                <w:sz w:val="24"/>
                <w:szCs w:val="24"/>
                <w:highlight w:val="none"/>
              </w:rPr>
            </w:pPr>
          </w:p>
        </w:tc>
        <w:tc>
          <w:tcPr>
            <w:tcW w:w="1158" w:type="dxa"/>
            <w:vAlign w:val="top"/>
          </w:tcPr>
          <w:p w14:paraId="0498074C">
            <w:pPr>
              <w:kinsoku/>
              <w:topLinePunct w:val="0"/>
              <w:bidi w:val="0"/>
              <w:rPr>
                <w:rFonts w:hint="eastAsia" w:ascii="宋体" w:hAnsi="宋体" w:eastAsia="宋体" w:cs="宋体"/>
                <w:sz w:val="24"/>
                <w:szCs w:val="24"/>
                <w:highlight w:val="none"/>
              </w:rPr>
            </w:pPr>
          </w:p>
        </w:tc>
        <w:tc>
          <w:tcPr>
            <w:tcW w:w="1158" w:type="dxa"/>
            <w:vAlign w:val="top"/>
          </w:tcPr>
          <w:p w14:paraId="6C02DA0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D40B586">
            <w:pPr>
              <w:kinsoku/>
              <w:topLinePunct w:val="0"/>
              <w:bidi w:val="0"/>
              <w:rPr>
                <w:rFonts w:hint="eastAsia" w:ascii="宋体" w:hAnsi="宋体" w:eastAsia="宋体" w:cs="宋体"/>
                <w:sz w:val="24"/>
                <w:szCs w:val="24"/>
                <w:highlight w:val="none"/>
              </w:rPr>
            </w:pPr>
          </w:p>
        </w:tc>
      </w:tr>
      <w:tr w14:paraId="50D23A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800" w:type="dxa"/>
            <w:tcBorders>
              <w:left w:val="single" w:color="000000" w:sz="2" w:space="0"/>
            </w:tcBorders>
            <w:vAlign w:val="top"/>
          </w:tcPr>
          <w:p w14:paraId="61104B67">
            <w:pPr>
              <w:pStyle w:val="25"/>
              <w:kinsoku/>
              <w:topLinePunct w:val="0"/>
              <w:bidi w:val="0"/>
              <w:spacing w:before="111"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lang w:val="en-US" w:eastAsia="zh-CN"/>
              </w:rPr>
              <w:t>20</w:t>
            </w:r>
            <w:r>
              <w:rPr>
                <w:rFonts w:hint="eastAsia" w:ascii="宋体" w:hAnsi="宋体" w:eastAsia="宋体" w:cs="宋体"/>
                <w:spacing w:val="-2"/>
                <w:position w:val="1"/>
                <w:sz w:val="24"/>
                <w:szCs w:val="24"/>
                <w:highlight w:val="none"/>
              </w:rPr>
              <w:t>.3</w:t>
            </w:r>
          </w:p>
        </w:tc>
        <w:tc>
          <w:tcPr>
            <w:tcW w:w="3378" w:type="dxa"/>
            <w:vAlign w:val="top"/>
          </w:tcPr>
          <w:p w14:paraId="06932F64">
            <w:pPr>
              <w:pStyle w:val="25"/>
              <w:kinsoku/>
              <w:topLinePunct w:val="0"/>
              <w:bidi w:val="0"/>
              <w:spacing w:before="110" w:line="228" w:lineRule="auto"/>
              <w:ind w:left="44"/>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招标人安装责任</w:t>
            </w:r>
          </w:p>
        </w:tc>
        <w:tc>
          <w:tcPr>
            <w:tcW w:w="989" w:type="dxa"/>
            <w:vAlign w:val="top"/>
          </w:tcPr>
          <w:p w14:paraId="05A23E3A">
            <w:pPr>
              <w:kinsoku/>
              <w:topLinePunct w:val="0"/>
              <w:bidi w:val="0"/>
              <w:rPr>
                <w:rFonts w:hint="eastAsia" w:ascii="宋体" w:hAnsi="宋体" w:eastAsia="宋体" w:cs="宋体"/>
                <w:sz w:val="24"/>
                <w:szCs w:val="24"/>
                <w:highlight w:val="none"/>
              </w:rPr>
            </w:pPr>
          </w:p>
        </w:tc>
        <w:tc>
          <w:tcPr>
            <w:tcW w:w="1158" w:type="dxa"/>
            <w:vAlign w:val="top"/>
          </w:tcPr>
          <w:p w14:paraId="7F231A3E">
            <w:pPr>
              <w:kinsoku/>
              <w:topLinePunct w:val="0"/>
              <w:bidi w:val="0"/>
              <w:rPr>
                <w:rFonts w:hint="eastAsia" w:ascii="宋体" w:hAnsi="宋体" w:eastAsia="宋体" w:cs="宋体"/>
                <w:sz w:val="24"/>
                <w:szCs w:val="24"/>
                <w:highlight w:val="none"/>
              </w:rPr>
            </w:pPr>
          </w:p>
        </w:tc>
        <w:tc>
          <w:tcPr>
            <w:tcW w:w="1158" w:type="dxa"/>
            <w:vAlign w:val="top"/>
          </w:tcPr>
          <w:p w14:paraId="63798D00">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65E3341">
            <w:pPr>
              <w:kinsoku/>
              <w:topLinePunct w:val="0"/>
              <w:bidi w:val="0"/>
              <w:rPr>
                <w:rFonts w:hint="eastAsia" w:ascii="宋体" w:hAnsi="宋体" w:eastAsia="宋体" w:cs="宋体"/>
                <w:sz w:val="24"/>
                <w:szCs w:val="24"/>
                <w:highlight w:val="none"/>
              </w:rPr>
            </w:pPr>
          </w:p>
        </w:tc>
      </w:tr>
      <w:tr w14:paraId="7D247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31C16265">
            <w:pPr>
              <w:pStyle w:val="25"/>
              <w:kinsoku/>
              <w:topLinePunct w:val="0"/>
              <w:bidi w:val="0"/>
              <w:spacing w:before="113"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lang w:val="en-US" w:eastAsia="zh-CN"/>
              </w:rPr>
              <w:t>20</w:t>
            </w:r>
            <w:r>
              <w:rPr>
                <w:rFonts w:hint="eastAsia" w:ascii="宋体" w:hAnsi="宋体" w:eastAsia="宋体" w:cs="宋体"/>
                <w:spacing w:val="-2"/>
                <w:position w:val="1"/>
                <w:sz w:val="24"/>
                <w:szCs w:val="24"/>
                <w:highlight w:val="none"/>
              </w:rPr>
              <w:t>.4</w:t>
            </w:r>
          </w:p>
        </w:tc>
        <w:tc>
          <w:tcPr>
            <w:tcW w:w="3378" w:type="dxa"/>
            <w:vAlign w:val="top"/>
          </w:tcPr>
          <w:p w14:paraId="5E49F7AE">
            <w:pPr>
              <w:pStyle w:val="25"/>
              <w:kinsoku/>
              <w:topLinePunct w:val="0"/>
              <w:bidi w:val="0"/>
              <w:spacing w:before="113" w:line="228" w:lineRule="auto"/>
              <w:ind w:left="46"/>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投标人的调试责任</w:t>
            </w:r>
          </w:p>
        </w:tc>
        <w:tc>
          <w:tcPr>
            <w:tcW w:w="989" w:type="dxa"/>
            <w:vAlign w:val="top"/>
          </w:tcPr>
          <w:p w14:paraId="6B97EA66">
            <w:pPr>
              <w:kinsoku/>
              <w:topLinePunct w:val="0"/>
              <w:bidi w:val="0"/>
              <w:rPr>
                <w:rFonts w:hint="eastAsia" w:ascii="宋体" w:hAnsi="宋体" w:eastAsia="宋体" w:cs="宋体"/>
                <w:sz w:val="24"/>
                <w:szCs w:val="24"/>
                <w:highlight w:val="none"/>
              </w:rPr>
            </w:pPr>
          </w:p>
        </w:tc>
        <w:tc>
          <w:tcPr>
            <w:tcW w:w="1158" w:type="dxa"/>
            <w:vAlign w:val="top"/>
          </w:tcPr>
          <w:p w14:paraId="4E86C7D7">
            <w:pPr>
              <w:kinsoku/>
              <w:topLinePunct w:val="0"/>
              <w:bidi w:val="0"/>
              <w:rPr>
                <w:rFonts w:hint="eastAsia" w:ascii="宋体" w:hAnsi="宋体" w:eastAsia="宋体" w:cs="宋体"/>
                <w:sz w:val="24"/>
                <w:szCs w:val="24"/>
                <w:highlight w:val="none"/>
              </w:rPr>
            </w:pPr>
          </w:p>
        </w:tc>
        <w:tc>
          <w:tcPr>
            <w:tcW w:w="1158" w:type="dxa"/>
            <w:vAlign w:val="top"/>
          </w:tcPr>
          <w:p w14:paraId="5831126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66BAB2E">
            <w:pPr>
              <w:kinsoku/>
              <w:topLinePunct w:val="0"/>
              <w:bidi w:val="0"/>
              <w:rPr>
                <w:rFonts w:hint="eastAsia" w:ascii="宋体" w:hAnsi="宋体" w:eastAsia="宋体" w:cs="宋体"/>
                <w:sz w:val="24"/>
                <w:szCs w:val="24"/>
                <w:highlight w:val="none"/>
              </w:rPr>
            </w:pPr>
          </w:p>
        </w:tc>
      </w:tr>
      <w:tr w14:paraId="3BCA80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7E00B96B">
            <w:pPr>
              <w:pStyle w:val="25"/>
              <w:kinsoku/>
              <w:topLinePunct w:val="0"/>
              <w:bidi w:val="0"/>
              <w:spacing w:before="111"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lang w:val="en-US" w:eastAsia="zh-CN"/>
              </w:rPr>
              <w:t>20</w:t>
            </w:r>
            <w:r>
              <w:rPr>
                <w:rFonts w:hint="eastAsia" w:ascii="宋体" w:hAnsi="宋体" w:eastAsia="宋体" w:cs="宋体"/>
                <w:spacing w:val="-2"/>
                <w:position w:val="1"/>
                <w:sz w:val="24"/>
                <w:szCs w:val="24"/>
                <w:highlight w:val="none"/>
              </w:rPr>
              <w:t>.5</w:t>
            </w:r>
          </w:p>
        </w:tc>
        <w:tc>
          <w:tcPr>
            <w:tcW w:w="3378" w:type="dxa"/>
            <w:vAlign w:val="top"/>
          </w:tcPr>
          <w:p w14:paraId="4652E95A">
            <w:pPr>
              <w:pStyle w:val="25"/>
              <w:kinsoku/>
              <w:topLinePunct w:val="0"/>
              <w:bidi w:val="0"/>
              <w:spacing w:before="111" w:line="228" w:lineRule="auto"/>
              <w:ind w:left="44"/>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招标人的调试责任</w:t>
            </w:r>
          </w:p>
        </w:tc>
        <w:tc>
          <w:tcPr>
            <w:tcW w:w="989" w:type="dxa"/>
            <w:vAlign w:val="top"/>
          </w:tcPr>
          <w:p w14:paraId="5492B5F5">
            <w:pPr>
              <w:kinsoku/>
              <w:topLinePunct w:val="0"/>
              <w:bidi w:val="0"/>
              <w:rPr>
                <w:rFonts w:hint="eastAsia" w:ascii="宋体" w:hAnsi="宋体" w:eastAsia="宋体" w:cs="宋体"/>
                <w:sz w:val="24"/>
                <w:szCs w:val="24"/>
                <w:highlight w:val="none"/>
              </w:rPr>
            </w:pPr>
          </w:p>
        </w:tc>
        <w:tc>
          <w:tcPr>
            <w:tcW w:w="1158" w:type="dxa"/>
            <w:vAlign w:val="top"/>
          </w:tcPr>
          <w:p w14:paraId="2C7A33C3">
            <w:pPr>
              <w:kinsoku/>
              <w:topLinePunct w:val="0"/>
              <w:bidi w:val="0"/>
              <w:rPr>
                <w:rFonts w:hint="eastAsia" w:ascii="宋体" w:hAnsi="宋体" w:eastAsia="宋体" w:cs="宋体"/>
                <w:sz w:val="24"/>
                <w:szCs w:val="24"/>
                <w:highlight w:val="none"/>
              </w:rPr>
            </w:pPr>
          </w:p>
        </w:tc>
        <w:tc>
          <w:tcPr>
            <w:tcW w:w="1158" w:type="dxa"/>
            <w:vAlign w:val="top"/>
          </w:tcPr>
          <w:p w14:paraId="1CDEF916">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6D9A1F4">
            <w:pPr>
              <w:kinsoku/>
              <w:topLinePunct w:val="0"/>
              <w:bidi w:val="0"/>
              <w:rPr>
                <w:rFonts w:hint="eastAsia" w:ascii="宋体" w:hAnsi="宋体" w:eastAsia="宋体" w:cs="宋体"/>
                <w:sz w:val="24"/>
                <w:szCs w:val="24"/>
                <w:highlight w:val="none"/>
              </w:rPr>
            </w:pPr>
          </w:p>
        </w:tc>
      </w:tr>
      <w:tr w14:paraId="3EF76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51C1D71B">
            <w:pPr>
              <w:pStyle w:val="25"/>
              <w:kinsoku/>
              <w:topLinePunct w:val="0"/>
              <w:bidi w:val="0"/>
              <w:spacing w:before="112" w:line="268"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lang w:val="en-US" w:eastAsia="zh-CN"/>
              </w:rPr>
              <w:t>20</w:t>
            </w:r>
            <w:r>
              <w:rPr>
                <w:rFonts w:hint="eastAsia" w:ascii="宋体" w:hAnsi="宋体" w:eastAsia="宋体" w:cs="宋体"/>
                <w:spacing w:val="-2"/>
                <w:position w:val="1"/>
                <w:sz w:val="24"/>
                <w:szCs w:val="24"/>
                <w:highlight w:val="none"/>
              </w:rPr>
              <w:t>.6</w:t>
            </w:r>
          </w:p>
        </w:tc>
        <w:tc>
          <w:tcPr>
            <w:tcW w:w="3378" w:type="dxa"/>
            <w:vAlign w:val="top"/>
          </w:tcPr>
          <w:p w14:paraId="6CC472B4">
            <w:pPr>
              <w:pStyle w:val="25"/>
              <w:kinsoku/>
              <w:topLinePunct w:val="0"/>
              <w:bidi w:val="0"/>
              <w:spacing w:before="113"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接口协调与配合</w:t>
            </w:r>
          </w:p>
        </w:tc>
        <w:tc>
          <w:tcPr>
            <w:tcW w:w="989" w:type="dxa"/>
            <w:vAlign w:val="top"/>
          </w:tcPr>
          <w:p w14:paraId="3E280AF8">
            <w:pPr>
              <w:kinsoku/>
              <w:topLinePunct w:val="0"/>
              <w:bidi w:val="0"/>
              <w:rPr>
                <w:rFonts w:hint="eastAsia" w:ascii="宋体" w:hAnsi="宋体" w:eastAsia="宋体" w:cs="宋体"/>
                <w:sz w:val="24"/>
                <w:szCs w:val="24"/>
                <w:highlight w:val="none"/>
              </w:rPr>
            </w:pPr>
          </w:p>
        </w:tc>
        <w:tc>
          <w:tcPr>
            <w:tcW w:w="1158" w:type="dxa"/>
            <w:vAlign w:val="top"/>
          </w:tcPr>
          <w:p w14:paraId="0650D1F6">
            <w:pPr>
              <w:kinsoku/>
              <w:topLinePunct w:val="0"/>
              <w:bidi w:val="0"/>
              <w:rPr>
                <w:rFonts w:hint="eastAsia" w:ascii="宋体" w:hAnsi="宋体" w:eastAsia="宋体" w:cs="宋体"/>
                <w:sz w:val="24"/>
                <w:szCs w:val="24"/>
                <w:highlight w:val="none"/>
              </w:rPr>
            </w:pPr>
          </w:p>
        </w:tc>
        <w:tc>
          <w:tcPr>
            <w:tcW w:w="1158" w:type="dxa"/>
            <w:vAlign w:val="top"/>
          </w:tcPr>
          <w:p w14:paraId="6E092091">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7689BA9">
            <w:pPr>
              <w:kinsoku/>
              <w:topLinePunct w:val="0"/>
              <w:bidi w:val="0"/>
              <w:rPr>
                <w:rFonts w:hint="eastAsia" w:ascii="宋体" w:hAnsi="宋体" w:eastAsia="宋体" w:cs="宋体"/>
                <w:sz w:val="24"/>
                <w:szCs w:val="24"/>
                <w:highlight w:val="none"/>
              </w:rPr>
            </w:pPr>
          </w:p>
        </w:tc>
      </w:tr>
      <w:tr w14:paraId="546557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800" w:type="dxa"/>
            <w:tcBorders>
              <w:left w:val="single" w:color="000000" w:sz="2" w:space="0"/>
              <w:bottom w:val="single" w:color="000000" w:sz="2" w:space="0"/>
            </w:tcBorders>
            <w:vAlign w:val="top"/>
          </w:tcPr>
          <w:p w14:paraId="1824C166">
            <w:pPr>
              <w:pStyle w:val="25"/>
              <w:kinsoku/>
              <w:topLinePunct w:val="0"/>
              <w:bidi w:val="0"/>
              <w:spacing w:before="113" w:line="268" w:lineRule="exact"/>
              <w:ind w:left="63"/>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2</w:t>
            </w:r>
            <w:r>
              <w:rPr>
                <w:rFonts w:hint="eastAsia" w:ascii="宋体" w:hAnsi="宋体" w:eastAsia="宋体" w:cs="宋体"/>
                <w:spacing w:val="-1"/>
                <w:position w:val="1"/>
                <w:sz w:val="24"/>
                <w:szCs w:val="24"/>
                <w:highlight w:val="none"/>
                <w:lang w:val="en-US" w:eastAsia="zh-CN"/>
              </w:rPr>
              <w:t>1</w:t>
            </w:r>
          </w:p>
        </w:tc>
        <w:tc>
          <w:tcPr>
            <w:tcW w:w="3378" w:type="dxa"/>
            <w:tcBorders>
              <w:bottom w:val="single" w:color="000000" w:sz="2" w:space="0"/>
            </w:tcBorders>
            <w:vAlign w:val="top"/>
          </w:tcPr>
          <w:p w14:paraId="7AB2C407">
            <w:pPr>
              <w:pStyle w:val="25"/>
              <w:kinsoku/>
              <w:topLinePunct w:val="0"/>
              <w:bidi w:val="0"/>
              <w:spacing w:before="112" w:line="228" w:lineRule="auto"/>
              <w:ind w:left="43"/>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检验、试验、调试、开通及验收</w:t>
            </w:r>
          </w:p>
        </w:tc>
        <w:tc>
          <w:tcPr>
            <w:tcW w:w="989" w:type="dxa"/>
            <w:tcBorders>
              <w:bottom w:val="single" w:color="000000" w:sz="2" w:space="0"/>
            </w:tcBorders>
            <w:vAlign w:val="top"/>
          </w:tcPr>
          <w:p w14:paraId="1874F9BC">
            <w:pPr>
              <w:kinsoku/>
              <w:topLinePunct w:val="0"/>
              <w:bidi w:val="0"/>
              <w:rPr>
                <w:rFonts w:hint="eastAsia" w:ascii="宋体" w:hAnsi="宋体" w:eastAsia="宋体" w:cs="宋体"/>
                <w:sz w:val="24"/>
                <w:szCs w:val="24"/>
                <w:highlight w:val="none"/>
              </w:rPr>
            </w:pPr>
          </w:p>
        </w:tc>
        <w:tc>
          <w:tcPr>
            <w:tcW w:w="1158" w:type="dxa"/>
            <w:tcBorders>
              <w:bottom w:val="single" w:color="000000" w:sz="2" w:space="0"/>
            </w:tcBorders>
            <w:vAlign w:val="top"/>
          </w:tcPr>
          <w:p w14:paraId="6CFF99DC">
            <w:pPr>
              <w:kinsoku/>
              <w:topLinePunct w:val="0"/>
              <w:bidi w:val="0"/>
              <w:rPr>
                <w:rFonts w:hint="eastAsia" w:ascii="宋体" w:hAnsi="宋体" w:eastAsia="宋体" w:cs="宋体"/>
                <w:sz w:val="24"/>
                <w:szCs w:val="24"/>
                <w:highlight w:val="none"/>
              </w:rPr>
            </w:pPr>
          </w:p>
        </w:tc>
        <w:tc>
          <w:tcPr>
            <w:tcW w:w="1158" w:type="dxa"/>
            <w:tcBorders>
              <w:bottom w:val="single" w:color="000000" w:sz="2" w:space="0"/>
            </w:tcBorders>
            <w:vAlign w:val="top"/>
          </w:tcPr>
          <w:p w14:paraId="48EDD783">
            <w:pPr>
              <w:kinsoku/>
              <w:topLinePunct w:val="0"/>
              <w:bidi w:val="0"/>
              <w:rPr>
                <w:rFonts w:hint="eastAsia" w:ascii="宋体" w:hAnsi="宋体" w:eastAsia="宋体" w:cs="宋体"/>
                <w:sz w:val="24"/>
                <w:szCs w:val="24"/>
                <w:highlight w:val="none"/>
              </w:rPr>
            </w:pPr>
          </w:p>
        </w:tc>
        <w:tc>
          <w:tcPr>
            <w:tcW w:w="1173" w:type="dxa"/>
            <w:tcBorders>
              <w:bottom w:val="single" w:color="000000" w:sz="2" w:space="0"/>
              <w:right w:val="single" w:color="000000" w:sz="2" w:space="0"/>
            </w:tcBorders>
            <w:vAlign w:val="top"/>
          </w:tcPr>
          <w:p w14:paraId="5704D3B9">
            <w:pPr>
              <w:kinsoku/>
              <w:topLinePunct w:val="0"/>
              <w:bidi w:val="0"/>
              <w:rPr>
                <w:rFonts w:hint="eastAsia" w:ascii="宋体" w:hAnsi="宋体" w:eastAsia="宋体" w:cs="宋体"/>
                <w:sz w:val="24"/>
                <w:szCs w:val="24"/>
                <w:highlight w:val="none"/>
              </w:rPr>
            </w:pPr>
          </w:p>
        </w:tc>
      </w:tr>
      <w:tr w14:paraId="1F2F03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7506DB77">
            <w:pPr>
              <w:pStyle w:val="25"/>
              <w:kinsoku/>
              <w:topLinePunct w:val="0"/>
              <w:bidi w:val="0"/>
              <w:spacing w:before="107" w:line="267"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.1</w:t>
            </w:r>
          </w:p>
        </w:tc>
        <w:tc>
          <w:tcPr>
            <w:tcW w:w="3378" w:type="dxa"/>
            <w:vAlign w:val="top"/>
          </w:tcPr>
          <w:p w14:paraId="6BF14F0B">
            <w:pPr>
              <w:pStyle w:val="25"/>
              <w:kinsoku/>
              <w:topLinePunct w:val="0"/>
              <w:bidi w:val="0"/>
              <w:spacing w:before="106" w:line="228" w:lineRule="auto"/>
              <w:ind w:left="43"/>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概述</w:t>
            </w:r>
          </w:p>
        </w:tc>
        <w:tc>
          <w:tcPr>
            <w:tcW w:w="989" w:type="dxa"/>
            <w:vAlign w:val="top"/>
          </w:tcPr>
          <w:p w14:paraId="0ED5A0B5">
            <w:pPr>
              <w:kinsoku/>
              <w:topLinePunct w:val="0"/>
              <w:bidi w:val="0"/>
              <w:rPr>
                <w:rFonts w:hint="eastAsia" w:ascii="宋体" w:hAnsi="宋体" w:eastAsia="宋体" w:cs="宋体"/>
                <w:sz w:val="24"/>
                <w:szCs w:val="24"/>
                <w:highlight w:val="none"/>
              </w:rPr>
            </w:pPr>
          </w:p>
        </w:tc>
        <w:tc>
          <w:tcPr>
            <w:tcW w:w="1158" w:type="dxa"/>
            <w:vAlign w:val="top"/>
          </w:tcPr>
          <w:p w14:paraId="5402BF5D">
            <w:pPr>
              <w:kinsoku/>
              <w:topLinePunct w:val="0"/>
              <w:bidi w:val="0"/>
              <w:rPr>
                <w:rFonts w:hint="eastAsia" w:ascii="宋体" w:hAnsi="宋体" w:eastAsia="宋体" w:cs="宋体"/>
                <w:sz w:val="24"/>
                <w:szCs w:val="24"/>
                <w:highlight w:val="none"/>
              </w:rPr>
            </w:pPr>
          </w:p>
        </w:tc>
        <w:tc>
          <w:tcPr>
            <w:tcW w:w="1158" w:type="dxa"/>
            <w:vAlign w:val="top"/>
          </w:tcPr>
          <w:p w14:paraId="04F4412E">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A21909D">
            <w:pPr>
              <w:kinsoku/>
              <w:topLinePunct w:val="0"/>
              <w:bidi w:val="0"/>
              <w:rPr>
                <w:rFonts w:hint="eastAsia" w:ascii="宋体" w:hAnsi="宋体" w:eastAsia="宋体" w:cs="宋体"/>
                <w:sz w:val="24"/>
                <w:szCs w:val="24"/>
                <w:highlight w:val="none"/>
              </w:rPr>
            </w:pPr>
          </w:p>
        </w:tc>
      </w:tr>
      <w:tr w14:paraId="44F1E3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2643E33C">
            <w:pPr>
              <w:pStyle w:val="25"/>
              <w:kinsoku/>
              <w:topLinePunct w:val="0"/>
              <w:bidi w:val="0"/>
              <w:spacing w:before="108" w:line="268"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.2</w:t>
            </w:r>
          </w:p>
        </w:tc>
        <w:tc>
          <w:tcPr>
            <w:tcW w:w="3378" w:type="dxa"/>
            <w:vAlign w:val="top"/>
          </w:tcPr>
          <w:p w14:paraId="28F4F426">
            <w:pPr>
              <w:pStyle w:val="25"/>
              <w:kinsoku/>
              <w:topLinePunct w:val="0"/>
              <w:bidi w:val="0"/>
              <w:spacing w:before="108" w:line="228" w:lineRule="auto"/>
              <w:ind w:left="46"/>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工厂检验</w:t>
            </w:r>
          </w:p>
        </w:tc>
        <w:tc>
          <w:tcPr>
            <w:tcW w:w="989" w:type="dxa"/>
            <w:vAlign w:val="top"/>
          </w:tcPr>
          <w:p w14:paraId="13DCEAA6">
            <w:pPr>
              <w:kinsoku/>
              <w:topLinePunct w:val="0"/>
              <w:bidi w:val="0"/>
              <w:rPr>
                <w:rFonts w:hint="eastAsia" w:ascii="宋体" w:hAnsi="宋体" w:eastAsia="宋体" w:cs="宋体"/>
                <w:sz w:val="24"/>
                <w:szCs w:val="24"/>
                <w:highlight w:val="none"/>
              </w:rPr>
            </w:pPr>
          </w:p>
        </w:tc>
        <w:tc>
          <w:tcPr>
            <w:tcW w:w="1158" w:type="dxa"/>
            <w:vAlign w:val="top"/>
          </w:tcPr>
          <w:p w14:paraId="073C6CC0">
            <w:pPr>
              <w:kinsoku/>
              <w:topLinePunct w:val="0"/>
              <w:bidi w:val="0"/>
              <w:rPr>
                <w:rFonts w:hint="eastAsia" w:ascii="宋体" w:hAnsi="宋体" w:eastAsia="宋体" w:cs="宋体"/>
                <w:sz w:val="24"/>
                <w:szCs w:val="24"/>
                <w:highlight w:val="none"/>
              </w:rPr>
            </w:pPr>
          </w:p>
        </w:tc>
        <w:tc>
          <w:tcPr>
            <w:tcW w:w="1158" w:type="dxa"/>
            <w:vAlign w:val="top"/>
          </w:tcPr>
          <w:p w14:paraId="323D3DC1">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F9D4431">
            <w:pPr>
              <w:kinsoku/>
              <w:topLinePunct w:val="0"/>
              <w:bidi w:val="0"/>
              <w:rPr>
                <w:rFonts w:hint="eastAsia" w:ascii="宋体" w:hAnsi="宋体" w:eastAsia="宋体" w:cs="宋体"/>
                <w:sz w:val="24"/>
                <w:szCs w:val="24"/>
                <w:highlight w:val="none"/>
              </w:rPr>
            </w:pPr>
          </w:p>
        </w:tc>
      </w:tr>
      <w:tr w14:paraId="4A39CB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7EDB3F21">
            <w:pPr>
              <w:pStyle w:val="25"/>
              <w:kinsoku/>
              <w:topLinePunct w:val="0"/>
              <w:bidi w:val="0"/>
              <w:spacing w:before="107" w:line="268"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.3</w:t>
            </w:r>
          </w:p>
        </w:tc>
        <w:tc>
          <w:tcPr>
            <w:tcW w:w="3378" w:type="dxa"/>
            <w:vAlign w:val="top"/>
          </w:tcPr>
          <w:p w14:paraId="61EB0339">
            <w:pPr>
              <w:pStyle w:val="25"/>
              <w:kinsoku/>
              <w:topLinePunct w:val="0"/>
              <w:bidi w:val="0"/>
              <w:spacing w:before="107" w:line="227" w:lineRule="auto"/>
              <w:ind w:left="49"/>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到货检查</w:t>
            </w:r>
          </w:p>
        </w:tc>
        <w:tc>
          <w:tcPr>
            <w:tcW w:w="989" w:type="dxa"/>
            <w:vAlign w:val="top"/>
          </w:tcPr>
          <w:p w14:paraId="05DC3A7B">
            <w:pPr>
              <w:kinsoku/>
              <w:topLinePunct w:val="0"/>
              <w:bidi w:val="0"/>
              <w:rPr>
                <w:rFonts w:hint="eastAsia" w:ascii="宋体" w:hAnsi="宋体" w:eastAsia="宋体" w:cs="宋体"/>
                <w:sz w:val="24"/>
                <w:szCs w:val="24"/>
                <w:highlight w:val="none"/>
              </w:rPr>
            </w:pPr>
          </w:p>
        </w:tc>
        <w:tc>
          <w:tcPr>
            <w:tcW w:w="1158" w:type="dxa"/>
            <w:vAlign w:val="top"/>
          </w:tcPr>
          <w:p w14:paraId="566C4DC8">
            <w:pPr>
              <w:kinsoku/>
              <w:topLinePunct w:val="0"/>
              <w:bidi w:val="0"/>
              <w:rPr>
                <w:rFonts w:hint="eastAsia" w:ascii="宋体" w:hAnsi="宋体" w:eastAsia="宋体" w:cs="宋体"/>
                <w:sz w:val="24"/>
                <w:szCs w:val="24"/>
                <w:highlight w:val="none"/>
              </w:rPr>
            </w:pPr>
          </w:p>
        </w:tc>
        <w:tc>
          <w:tcPr>
            <w:tcW w:w="1158" w:type="dxa"/>
            <w:vAlign w:val="top"/>
          </w:tcPr>
          <w:p w14:paraId="4E2B4AD7">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4FA217B">
            <w:pPr>
              <w:kinsoku/>
              <w:topLinePunct w:val="0"/>
              <w:bidi w:val="0"/>
              <w:rPr>
                <w:rFonts w:hint="eastAsia" w:ascii="宋体" w:hAnsi="宋体" w:eastAsia="宋体" w:cs="宋体"/>
                <w:sz w:val="24"/>
                <w:szCs w:val="24"/>
                <w:highlight w:val="none"/>
              </w:rPr>
            </w:pPr>
          </w:p>
        </w:tc>
      </w:tr>
      <w:tr w14:paraId="35E0EC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670C23A0">
            <w:pPr>
              <w:pStyle w:val="25"/>
              <w:kinsoku/>
              <w:topLinePunct w:val="0"/>
              <w:bidi w:val="0"/>
              <w:spacing w:before="108" w:line="268"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.4</w:t>
            </w:r>
          </w:p>
        </w:tc>
        <w:tc>
          <w:tcPr>
            <w:tcW w:w="3378" w:type="dxa"/>
            <w:vAlign w:val="top"/>
          </w:tcPr>
          <w:p w14:paraId="28DF0EB8">
            <w:pPr>
              <w:pStyle w:val="25"/>
              <w:kinsoku/>
              <w:topLinePunct w:val="0"/>
              <w:bidi w:val="0"/>
              <w:spacing w:before="108" w:line="228" w:lineRule="auto"/>
              <w:ind w:left="4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开箱检验</w:t>
            </w:r>
          </w:p>
        </w:tc>
        <w:tc>
          <w:tcPr>
            <w:tcW w:w="989" w:type="dxa"/>
            <w:vAlign w:val="top"/>
          </w:tcPr>
          <w:p w14:paraId="0518B62E">
            <w:pPr>
              <w:kinsoku/>
              <w:topLinePunct w:val="0"/>
              <w:bidi w:val="0"/>
              <w:rPr>
                <w:rFonts w:hint="eastAsia" w:ascii="宋体" w:hAnsi="宋体" w:eastAsia="宋体" w:cs="宋体"/>
                <w:sz w:val="24"/>
                <w:szCs w:val="24"/>
                <w:highlight w:val="none"/>
              </w:rPr>
            </w:pPr>
          </w:p>
        </w:tc>
        <w:tc>
          <w:tcPr>
            <w:tcW w:w="1158" w:type="dxa"/>
            <w:vAlign w:val="top"/>
          </w:tcPr>
          <w:p w14:paraId="7CC5CEE8">
            <w:pPr>
              <w:kinsoku/>
              <w:topLinePunct w:val="0"/>
              <w:bidi w:val="0"/>
              <w:rPr>
                <w:rFonts w:hint="eastAsia" w:ascii="宋体" w:hAnsi="宋体" w:eastAsia="宋体" w:cs="宋体"/>
                <w:sz w:val="24"/>
                <w:szCs w:val="24"/>
                <w:highlight w:val="none"/>
              </w:rPr>
            </w:pPr>
          </w:p>
        </w:tc>
        <w:tc>
          <w:tcPr>
            <w:tcW w:w="1158" w:type="dxa"/>
            <w:vAlign w:val="top"/>
          </w:tcPr>
          <w:p w14:paraId="341CA235">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EF23058">
            <w:pPr>
              <w:kinsoku/>
              <w:topLinePunct w:val="0"/>
              <w:bidi w:val="0"/>
              <w:rPr>
                <w:rFonts w:hint="eastAsia" w:ascii="宋体" w:hAnsi="宋体" w:eastAsia="宋体" w:cs="宋体"/>
                <w:sz w:val="24"/>
                <w:szCs w:val="24"/>
                <w:highlight w:val="none"/>
              </w:rPr>
            </w:pPr>
          </w:p>
        </w:tc>
      </w:tr>
      <w:tr w14:paraId="56FD5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46AA99B3">
            <w:pPr>
              <w:pStyle w:val="25"/>
              <w:kinsoku/>
              <w:topLinePunct w:val="0"/>
              <w:bidi w:val="0"/>
              <w:spacing w:before="109" w:line="267"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.5</w:t>
            </w:r>
          </w:p>
        </w:tc>
        <w:tc>
          <w:tcPr>
            <w:tcW w:w="3378" w:type="dxa"/>
            <w:vAlign w:val="top"/>
          </w:tcPr>
          <w:p w14:paraId="6E404F30">
            <w:pPr>
              <w:pStyle w:val="25"/>
              <w:kinsoku/>
              <w:topLinePunct w:val="0"/>
              <w:bidi w:val="0"/>
              <w:spacing w:before="108" w:line="228" w:lineRule="auto"/>
              <w:ind w:left="4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完工测试</w:t>
            </w:r>
          </w:p>
        </w:tc>
        <w:tc>
          <w:tcPr>
            <w:tcW w:w="989" w:type="dxa"/>
            <w:vAlign w:val="top"/>
          </w:tcPr>
          <w:p w14:paraId="2A3F2234">
            <w:pPr>
              <w:kinsoku/>
              <w:topLinePunct w:val="0"/>
              <w:bidi w:val="0"/>
              <w:rPr>
                <w:rFonts w:hint="eastAsia" w:ascii="宋体" w:hAnsi="宋体" w:eastAsia="宋体" w:cs="宋体"/>
                <w:sz w:val="24"/>
                <w:szCs w:val="24"/>
                <w:highlight w:val="none"/>
              </w:rPr>
            </w:pPr>
          </w:p>
        </w:tc>
        <w:tc>
          <w:tcPr>
            <w:tcW w:w="1158" w:type="dxa"/>
            <w:vAlign w:val="top"/>
          </w:tcPr>
          <w:p w14:paraId="2B92A526">
            <w:pPr>
              <w:kinsoku/>
              <w:topLinePunct w:val="0"/>
              <w:bidi w:val="0"/>
              <w:rPr>
                <w:rFonts w:hint="eastAsia" w:ascii="宋体" w:hAnsi="宋体" w:eastAsia="宋体" w:cs="宋体"/>
                <w:sz w:val="24"/>
                <w:szCs w:val="24"/>
                <w:highlight w:val="none"/>
              </w:rPr>
            </w:pPr>
          </w:p>
        </w:tc>
        <w:tc>
          <w:tcPr>
            <w:tcW w:w="1158" w:type="dxa"/>
            <w:vAlign w:val="top"/>
          </w:tcPr>
          <w:p w14:paraId="3C357C92">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8783043">
            <w:pPr>
              <w:kinsoku/>
              <w:topLinePunct w:val="0"/>
              <w:bidi w:val="0"/>
              <w:rPr>
                <w:rFonts w:hint="eastAsia" w:ascii="宋体" w:hAnsi="宋体" w:eastAsia="宋体" w:cs="宋体"/>
                <w:sz w:val="24"/>
                <w:szCs w:val="24"/>
                <w:highlight w:val="none"/>
              </w:rPr>
            </w:pPr>
          </w:p>
        </w:tc>
      </w:tr>
      <w:tr w14:paraId="7A8F0C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0A5A03B5">
            <w:pPr>
              <w:pStyle w:val="25"/>
              <w:kinsoku/>
              <w:topLinePunct w:val="0"/>
              <w:bidi w:val="0"/>
              <w:spacing w:before="108" w:line="267"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.6</w:t>
            </w:r>
          </w:p>
        </w:tc>
        <w:tc>
          <w:tcPr>
            <w:tcW w:w="3378" w:type="dxa"/>
            <w:vAlign w:val="top"/>
          </w:tcPr>
          <w:p w14:paraId="6556C3F1">
            <w:pPr>
              <w:pStyle w:val="25"/>
              <w:kinsoku/>
              <w:topLinePunct w:val="0"/>
              <w:bidi w:val="0"/>
              <w:spacing w:before="107"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施工及安装验收</w:t>
            </w:r>
          </w:p>
        </w:tc>
        <w:tc>
          <w:tcPr>
            <w:tcW w:w="989" w:type="dxa"/>
            <w:vAlign w:val="top"/>
          </w:tcPr>
          <w:p w14:paraId="3BC0B783">
            <w:pPr>
              <w:kinsoku/>
              <w:topLinePunct w:val="0"/>
              <w:bidi w:val="0"/>
              <w:rPr>
                <w:rFonts w:hint="eastAsia" w:ascii="宋体" w:hAnsi="宋体" w:eastAsia="宋体" w:cs="宋体"/>
                <w:sz w:val="24"/>
                <w:szCs w:val="24"/>
                <w:highlight w:val="none"/>
              </w:rPr>
            </w:pPr>
          </w:p>
        </w:tc>
        <w:tc>
          <w:tcPr>
            <w:tcW w:w="1158" w:type="dxa"/>
            <w:vAlign w:val="top"/>
          </w:tcPr>
          <w:p w14:paraId="4CD2AEEE">
            <w:pPr>
              <w:kinsoku/>
              <w:topLinePunct w:val="0"/>
              <w:bidi w:val="0"/>
              <w:rPr>
                <w:rFonts w:hint="eastAsia" w:ascii="宋体" w:hAnsi="宋体" w:eastAsia="宋体" w:cs="宋体"/>
                <w:sz w:val="24"/>
                <w:szCs w:val="24"/>
                <w:highlight w:val="none"/>
              </w:rPr>
            </w:pPr>
          </w:p>
        </w:tc>
        <w:tc>
          <w:tcPr>
            <w:tcW w:w="1158" w:type="dxa"/>
            <w:vAlign w:val="top"/>
          </w:tcPr>
          <w:p w14:paraId="79FE0BA3">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1B17754">
            <w:pPr>
              <w:kinsoku/>
              <w:topLinePunct w:val="0"/>
              <w:bidi w:val="0"/>
              <w:rPr>
                <w:rFonts w:hint="eastAsia" w:ascii="宋体" w:hAnsi="宋体" w:eastAsia="宋体" w:cs="宋体"/>
                <w:sz w:val="24"/>
                <w:szCs w:val="24"/>
                <w:highlight w:val="none"/>
              </w:rPr>
            </w:pPr>
          </w:p>
        </w:tc>
      </w:tr>
      <w:tr w14:paraId="07A39D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278B4714">
            <w:pPr>
              <w:pStyle w:val="25"/>
              <w:kinsoku/>
              <w:topLinePunct w:val="0"/>
              <w:bidi w:val="0"/>
              <w:spacing w:before="109" w:line="268"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.7</w:t>
            </w:r>
          </w:p>
        </w:tc>
        <w:tc>
          <w:tcPr>
            <w:tcW w:w="3378" w:type="dxa"/>
            <w:vAlign w:val="top"/>
          </w:tcPr>
          <w:p w14:paraId="13708948">
            <w:pPr>
              <w:pStyle w:val="25"/>
              <w:kinsoku/>
              <w:topLinePunct w:val="0"/>
              <w:bidi w:val="0"/>
              <w:spacing w:before="109"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信号系统调试与试验</w:t>
            </w:r>
          </w:p>
        </w:tc>
        <w:tc>
          <w:tcPr>
            <w:tcW w:w="989" w:type="dxa"/>
            <w:vAlign w:val="top"/>
          </w:tcPr>
          <w:p w14:paraId="1CEE2E89">
            <w:pPr>
              <w:kinsoku/>
              <w:topLinePunct w:val="0"/>
              <w:bidi w:val="0"/>
              <w:rPr>
                <w:rFonts w:hint="eastAsia" w:ascii="宋体" w:hAnsi="宋体" w:eastAsia="宋体" w:cs="宋体"/>
                <w:sz w:val="24"/>
                <w:szCs w:val="24"/>
                <w:highlight w:val="none"/>
              </w:rPr>
            </w:pPr>
          </w:p>
        </w:tc>
        <w:tc>
          <w:tcPr>
            <w:tcW w:w="1158" w:type="dxa"/>
            <w:vAlign w:val="top"/>
          </w:tcPr>
          <w:p w14:paraId="5F63D317">
            <w:pPr>
              <w:kinsoku/>
              <w:topLinePunct w:val="0"/>
              <w:bidi w:val="0"/>
              <w:rPr>
                <w:rFonts w:hint="eastAsia" w:ascii="宋体" w:hAnsi="宋体" w:eastAsia="宋体" w:cs="宋体"/>
                <w:sz w:val="24"/>
                <w:szCs w:val="24"/>
                <w:highlight w:val="none"/>
              </w:rPr>
            </w:pPr>
          </w:p>
        </w:tc>
        <w:tc>
          <w:tcPr>
            <w:tcW w:w="1158" w:type="dxa"/>
            <w:vAlign w:val="top"/>
          </w:tcPr>
          <w:p w14:paraId="23403E0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1DCB4CA">
            <w:pPr>
              <w:kinsoku/>
              <w:topLinePunct w:val="0"/>
              <w:bidi w:val="0"/>
              <w:rPr>
                <w:rFonts w:hint="eastAsia" w:ascii="宋体" w:hAnsi="宋体" w:eastAsia="宋体" w:cs="宋体"/>
                <w:sz w:val="24"/>
                <w:szCs w:val="24"/>
                <w:highlight w:val="none"/>
              </w:rPr>
            </w:pPr>
          </w:p>
        </w:tc>
      </w:tr>
      <w:tr w14:paraId="23FBF7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4238F239">
            <w:pPr>
              <w:pStyle w:val="25"/>
              <w:kinsoku/>
              <w:topLinePunct w:val="0"/>
              <w:bidi w:val="0"/>
              <w:spacing w:before="111" w:line="267"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.8</w:t>
            </w:r>
          </w:p>
        </w:tc>
        <w:tc>
          <w:tcPr>
            <w:tcW w:w="3378" w:type="dxa"/>
            <w:vAlign w:val="top"/>
          </w:tcPr>
          <w:p w14:paraId="46C5C908">
            <w:pPr>
              <w:pStyle w:val="25"/>
              <w:kinsoku/>
              <w:topLinePunct w:val="0"/>
              <w:bidi w:val="0"/>
              <w:spacing w:before="110"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信号系统的联调</w:t>
            </w:r>
          </w:p>
        </w:tc>
        <w:tc>
          <w:tcPr>
            <w:tcW w:w="989" w:type="dxa"/>
            <w:vAlign w:val="top"/>
          </w:tcPr>
          <w:p w14:paraId="2DA83ABB">
            <w:pPr>
              <w:kinsoku/>
              <w:topLinePunct w:val="0"/>
              <w:bidi w:val="0"/>
              <w:rPr>
                <w:rFonts w:hint="eastAsia" w:ascii="宋体" w:hAnsi="宋体" w:eastAsia="宋体" w:cs="宋体"/>
                <w:sz w:val="24"/>
                <w:szCs w:val="24"/>
                <w:highlight w:val="none"/>
              </w:rPr>
            </w:pPr>
          </w:p>
        </w:tc>
        <w:tc>
          <w:tcPr>
            <w:tcW w:w="1158" w:type="dxa"/>
            <w:vAlign w:val="top"/>
          </w:tcPr>
          <w:p w14:paraId="02BD2241">
            <w:pPr>
              <w:kinsoku/>
              <w:topLinePunct w:val="0"/>
              <w:bidi w:val="0"/>
              <w:rPr>
                <w:rFonts w:hint="eastAsia" w:ascii="宋体" w:hAnsi="宋体" w:eastAsia="宋体" w:cs="宋体"/>
                <w:sz w:val="24"/>
                <w:szCs w:val="24"/>
                <w:highlight w:val="none"/>
              </w:rPr>
            </w:pPr>
          </w:p>
        </w:tc>
        <w:tc>
          <w:tcPr>
            <w:tcW w:w="1158" w:type="dxa"/>
            <w:vAlign w:val="top"/>
          </w:tcPr>
          <w:p w14:paraId="6057824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A53F239">
            <w:pPr>
              <w:kinsoku/>
              <w:topLinePunct w:val="0"/>
              <w:bidi w:val="0"/>
              <w:rPr>
                <w:rFonts w:hint="eastAsia" w:ascii="宋体" w:hAnsi="宋体" w:eastAsia="宋体" w:cs="宋体"/>
                <w:sz w:val="24"/>
                <w:szCs w:val="24"/>
                <w:highlight w:val="none"/>
              </w:rPr>
            </w:pPr>
          </w:p>
        </w:tc>
      </w:tr>
      <w:tr w14:paraId="432002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5271260D">
            <w:pPr>
              <w:pStyle w:val="25"/>
              <w:kinsoku/>
              <w:topLinePunct w:val="0"/>
              <w:bidi w:val="0"/>
              <w:spacing w:before="109" w:line="267"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.9</w:t>
            </w:r>
          </w:p>
        </w:tc>
        <w:tc>
          <w:tcPr>
            <w:tcW w:w="3378" w:type="dxa"/>
            <w:vAlign w:val="top"/>
          </w:tcPr>
          <w:p w14:paraId="02DB133D">
            <w:pPr>
              <w:pStyle w:val="25"/>
              <w:kinsoku/>
              <w:topLinePunct w:val="0"/>
              <w:bidi w:val="0"/>
              <w:spacing w:before="109" w:line="228" w:lineRule="auto"/>
              <w:ind w:left="46"/>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综合联调</w:t>
            </w:r>
          </w:p>
        </w:tc>
        <w:tc>
          <w:tcPr>
            <w:tcW w:w="989" w:type="dxa"/>
            <w:vAlign w:val="top"/>
          </w:tcPr>
          <w:p w14:paraId="0D9D23BB">
            <w:pPr>
              <w:kinsoku/>
              <w:topLinePunct w:val="0"/>
              <w:bidi w:val="0"/>
              <w:rPr>
                <w:rFonts w:hint="eastAsia" w:ascii="宋体" w:hAnsi="宋体" w:eastAsia="宋体" w:cs="宋体"/>
                <w:sz w:val="24"/>
                <w:szCs w:val="24"/>
                <w:highlight w:val="none"/>
              </w:rPr>
            </w:pPr>
          </w:p>
        </w:tc>
        <w:tc>
          <w:tcPr>
            <w:tcW w:w="1158" w:type="dxa"/>
            <w:vAlign w:val="top"/>
          </w:tcPr>
          <w:p w14:paraId="259EEF66">
            <w:pPr>
              <w:kinsoku/>
              <w:topLinePunct w:val="0"/>
              <w:bidi w:val="0"/>
              <w:rPr>
                <w:rFonts w:hint="eastAsia" w:ascii="宋体" w:hAnsi="宋体" w:eastAsia="宋体" w:cs="宋体"/>
                <w:sz w:val="24"/>
                <w:szCs w:val="24"/>
                <w:highlight w:val="none"/>
              </w:rPr>
            </w:pPr>
          </w:p>
        </w:tc>
        <w:tc>
          <w:tcPr>
            <w:tcW w:w="1158" w:type="dxa"/>
            <w:vAlign w:val="top"/>
          </w:tcPr>
          <w:p w14:paraId="6F328096">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11ED6B5">
            <w:pPr>
              <w:kinsoku/>
              <w:topLinePunct w:val="0"/>
              <w:bidi w:val="0"/>
              <w:rPr>
                <w:rFonts w:hint="eastAsia" w:ascii="宋体" w:hAnsi="宋体" w:eastAsia="宋体" w:cs="宋体"/>
                <w:sz w:val="24"/>
                <w:szCs w:val="24"/>
                <w:highlight w:val="none"/>
              </w:rPr>
            </w:pPr>
          </w:p>
        </w:tc>
      </w:tr>
      <w:tr w14:paraId="1677EE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7862740B">
            <w:pPr>
              <w:pStyle w:val="25"/>
              <w:kinsoku/>
              <w:topLinePunct w:val="0"/>
              <w:bidi w:val="0"/>
              <w:spacing w:before="110" w:line="268"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.10</w:t>
            </w:r>
          </w:p>
        </w:tc>
        <w:tc>
          <w:tcPr>
            <w:tcW w:w="3378" w:type="dxa"/>
            <w:vAlign w:val="top"/>
          </w:tcPr>
          <w:p w14:paraId="6EDEC00C">
            <w:pPr>
              <w:pStyle w:val="25"/>
              <w:kinsoku/>
              <w:topLinePunct w:val="0"/>
              <w:bidi w:val="0"/>
              <w:spacing w:before="110" w:line="228" w:lineRule="auto"/>
              <w:ind w:left="47"/>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项目工程验收</w:t>
            </w:r>
          </w:p>
        </w:tc>
        <w:tc>
          <w:tcPr>
            <w:tcW w:w="989" w:type="dxa"/>
            <w:vAlign w:val="top"/>
          </w:tcPr>
          <w:p w14:paraId="21301959">
            <w:pPr>
              <w:kinsoku/>
              <w:topLinePunct w:val="0"/>
              <w:bidi w:val="0"/>
              <w:rPr>
                <w:rFonts w:hint="eastAsia" w:ascii="宋体" w:hAnsi="宋体" w:eastAsia="宋体" w:cs="宋体"/>
                <w:sz w:val="24"/>
                <w:szCs w:val="24"/>
                <w:highlight w:val="none"/>
              </w:rPr>
            </w:pPr>
          </w:p>
        </w:tc>
        <w:tc>
          <w:tcPr>
            <w:tcW w:w="1158" w:type="dxa"/>
            <w:vAlign w:val="top"/>
          </w:tcPr>
          <w:p w14:paraId="2E64BB4C">
            <w:pPr>
              <w:kinsoku/>
              <w:topLinePunct w:val="0"/>
              <w:bidi w:val="0"/>
              <w:rPr>
                <w:rFonts w:hint="eastAsia" w:ascii="宋体" w:hAnsi="宋体" w:eastAsia="宋体" w:cs="宋体"/>
                <w:sz w:val="24"/>
                <w:szCs w:val="24"/>
                <w:highlight w:val="none"/>
              </w:rPr>
            </w:pPr>
          </w:p>
        </w:tc>
        <w:tc>
          <w:tcPr>
            <w:tcW w:w="1158" w:type="dxa"/>
            <w:vAlign w:val="top"/>
          </w:tcPr>
          <w:p w14:paraId="669D77A7">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A6C79AF">
            <w:pPr>
              <w:kinsoku/>
              <w:topLinePunct w:val="0"/>
              <w:bidi w:val="0"/>
              <w:rPr>
                <w:rFonts w:hint="eastAsia" w:ascii="宋体" w:hAnsi="宋体" w:eastAsia="宋体" w:cs="宋体"/>
                <w:sz w:val="24"/>
                <w:szCs w:val="24"/>
                <w:highlight w:val="none"/>
              </w:rPr>
            </w:pPr>
          </w:p>
        </w:tc>
      </w:tr>
      <w:tr w14:paraId="6C2C2C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7671F19D">
            <w:pPr>
              <w:pStyle w:val="25"/>
              <w:kinsoku/>
              <w:topLinePunct w:val="0"/>
              <w:bidi w:val="0"/>
              <w:spacing w:before="109" w:line="268"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.11</w:t>
            </w:r>
          </w:p>
        </w:tc>
        <w:tc>
          <w:tcPr>
            <w:tcW w:w="3378" w:type="dxa"/>
            <w:vAlign w:val="top"/>
          </w:tcPr>
          <w:p w14:paraId="455286FC">
            <w:pPr>
              <w:pStyle w:val="25"/>
              <w:kinsoku/>
              <w:topLinePunct w:val="0"/>
              <w:bidi w:val="0"/>
              <w:spacing w:before="109" w:line="228" w:lineRule="auto"/>
              <w:ind w:left="59"/>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144小时连续运行试验</w:t>
            </w:r>
          </w:p>
        </w:tc>
        <w:tc>
          <w:tcPr>
            <w:tcW w:w="989" w:type="dxa"/>
            <w:vAlign w:val="top"/>
          </w:tcPr>
          <w:p w14:paraId="464578E6">
            <w:pPr>
              <w:kinsoku/>
              <w:topLinePunct w:val="0"/>
              <w:bidi w:val="0"/>
              <w:rPr>
                <w:rFonts w:hint="eastAsia" w:ascii="宋体" w:hAnsi="宋体" w:eastAsia="宋体" w:cs="宋体"/>
                <w:sz w:val="24"/>
                <w:szCs w:val="24"/>
                <w:highlight w:val="none"/>
              </w:rPr>
            </w:pPr>
          </w:p>
        </w:tc>
        <w:tc>
          <w:tcPr>
            <w:tcW w:w="1158" w:type="dxa"/>
            <w:vAlign w:val="top"/>
          </w:tcPr>
          <w:p w14:paraId="0E83A5C5">
            <w:pPr>
              <w:kinsoku/>
              <w:topLinePunct w:val="0"/>
              <w:bidi w:val="0"/>
              <w:rPr>
                <w:rFonts w:hint="eastAsia" w:ascii="宋体" w:hAnsi="宋体" w:eastAsia="宋体" w:cs="宋体"/>
                <w:sz w:val="24"/>
                <w:szCs w:val="24"/>
                <w:highlight w:val="none"/>
              </w:rPr>
            </w:pPr>
          </w:p>
        </w:tc>
        <w:tc>
          <w:tcPr>
            <w:tcW w:w="1158" w:type="dxa"/>
            <w:vAlign w:val="top"/>
          </w:tcPr>
          <w:p w14:paraId="0EB952F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A498BC9">
            <w:pPr>
              <w:kinsoku/>
              <w:topLinePunct w:val="0"/>
              <w:bidi w:val="0"/>
              <w:rPr>
                <w:rFonts w:hint="eastAsia" w:ascii="宋体" w:hAnsi="宋体" w:eastAsia="宋体" w:cs="宋体"/>
                <w:sz w:val="24"/>
                <w:szCs w:val="24"/>
                <w:highlight w:val="none"/>
              </w:rPr>
            </w:pPr>
          </w:p>
        </w:tc>
      </w:tr>
      <w:tr w14:paraId="04B9ED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6989037F">
            <w:pPr>
              <w:pStyle w:val="25"/>
              <w:kinsoku/>
              <w:topLinePunct w:val="0"/>
              <w:bidi w:val="0"/>
              <w:spacing w:before="110" w:line="268"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.12</w:t>
            </w:r>
          </w:p>
        </w:tc>
        <w:tc>
          <w:tcPr>
            <w:tcW w:w="3378" w:type="dxa"/>
            <w:vAlign w:val="top"/>
          </w:tcPr>
          <w:p w14:paraId="087A3399">
            <w:pPr>
              <w:pStyle w:val="25"/>
              <w:kinsoku/>
              <w:topLinePunct w:val="0"/>
              <w:bidi w:val="0"/>
              <w:spacing w:before="111" w:line="228" w:lineRule="auto"/>
              <w:ind w:left="43"/>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试运行</w:t>
            </w:r>
          </w:p>
        </w:tc>
        <w:tc>
          <w:tcPr>
            <w:tcW w:w="989" w:type="dxa"/>
            <w:vAlign w:val="top"/>
          </w:tcPr>
          <w:p w14:paraId="7B0C1BFB">
            <w:pPr>
              <w:kinsoku/>
              <w:topLinePunct w:val="0"/>
              <w:bidi w:val="0"/>
              <w:rPr>
                <w:rFonts w:hint="eastAsia" w:ascii="宋体" w:hAnsi="宋体" w:eastAsia="宋体" w:cs="宋体"/>
                <w:sz w:val="24"/>
                <w:szCs w:val="24"/>
                <w:highlight w:val="none"/>
              </w:rPr>
            </w:pPr>
          </w:p>
        </w:tc>
        <w:tc>
          <w:tcPr>
            <w:tcW w:w="1158" w:type="dxa"/>
            <w:vAlign w:val="top"/>
          </w:tcPr>
          <w:p w14:paraId="2F4A3FBE">
            <w:pPr>
              <w:kinsoku/>
              <w:topLinePunct w:val="0"/>
              <w:bidi w:val="0"/>
              <w:rPr>
                <w:rFonts w:hint="eastAsia" w:ascii="宋体" w:hAnsi="宋体" w:eastAsia="宋体" w:cs="宋体"/>
                <w:sz w:val="24"/>
                <w:szCs w:val="24"/>
                <w:highlight w:val="none"/>
              </w:rPr>
            </w:pPr>
          </w:p>
        </w:tc>
        <w:tc>
          <w:tcPr>
            <w:tcW w:w="1158" w:type="dxa"/>
            <w:vAlign w:val="top"/>
          </w:tcPr>
          <w:p w14:paraId="0D4EA3B0">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3138ACB">
            <w:pPr>
              <w:kinsoku/>
              <w:topLinePunct w:val="0"/>
              <w:bidi w:val="0"/>
              <w:rPr>
                <w:rFonts w:hint="eastAsia" w:ascii="宋体" w:hAnsi="宋体" w:eastAsia="宋体" w:cs="宋体"/>
                <w:sz w:val="24"/>
                <w:szCs w:val="24"/>
                <w:highlight w:val="none"/>
              </w:rPr>
            </w:pPr>
          </w:p>
        </w:tc>
      </w:tr>
      <w:tr w14:paraId="107718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750A2373">
            <w:pPr>
              <w:pStyle w:val="25"/>
              <w:kinsoku/>
              <w:topLinePunct w:val="0"/>
              <w:bidi w:val="0"/>
              <w:spacing w:before="111" w:line="267"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.13</w:t>
            </w:r>
          </w:p>
        </w:tc>
        <w:tc>
          <w:tcPr>
            <w:tcW w:w="3378" w:type="dxa"/>
            <w:vAlign w:val="top"/>
          </w:tcPr>
          <w:p w14:paraId="597A74CF">
            <w:pPr>
              <w:pStyle w:val="25"/>
              <w:kinsoku/>
              <w:topLinePunct w:val="0"/>
              <w:bidi w:val="0"/>
              <w:spacing w:before="110" w:line="228" w:lineRule="auto"/>
              <w:ind w:left="4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竣工验收</w:t>
            </w:r>
          </w:p>
        </w:tc>
        <w:tc>
          <w:tcPr>
            <w:tcW w:w="989" w:type="dxa"/>
            <w:vAlign w:val="top"/>
          </w:tcPr>
          <w:p w14:paraId="600C4593">
            <w:pPr>
              <w:kinsoku/>
              <w:topLinePunct w:val="0"/>
              <w:bidi w:val="0"/>
              <w:rPr>
                <w:rFonts w:hint="eastAsia" w:ascii="宋体" w:hAnsi="宋体" w:eastAsia="宋体" w:cs="宋体"/>
                <w:sz w:val="24"/>
                <w:szCs w:val="24"/>
                <w:highlight w:val="none"/>
              </w:rPr>
            </w:pPr>
          </w:p>
        </w:tc>
        <w:tc>
          <w:tcPr>
            <w:tcW w:w="1158" w:type="dxa"/>
            <w:vAlign w:val="top"/>
          </w:tcPr>
          <w:p w14:paraId="34B06E38">
            <w:pPr>
              <w:kinsoku/>
              <w:topLinePunct w:val="0"/>
              <w:bidi w:val="0"/>
              <w:rPr>
                <w:rFonts w:hint="eastAsia" w:ascii="宋体" w:hAnsi="宋体" w:eastAsia="宋体" w:cs="宋体"/>
                <w:sz w:val="24"/>
                <w:szCs w:val="24"/>
                <w:highlight w:val="none"/>
              </w:rPr>
            </w:pPr>
          </w:p>
        </w:tc>
        <w:tc>
          <w:tcPr>
            <w:tcW w:w="1158" w:type="dxa"/>
            <w:vAlign w:val="top"/>
          </w:tcPr>
          <w:p w14:paraId="62C9FCEE">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5E8627F">
            <w:pPr>
              <w:kinsoku/>
              <w:topLinePunct w:val="0"/>
              <w:bidi w:val="0"/>
              <w:rPr>
                <w:rFonts w:hint="eastAsia" w:ascii="宋体" w:hAnsi="宋体" w:eastAsia="宋体" w:cs="宋体"/>
                <w:sz w:val="24"/>
                <w:szCs w:val="24"/>
                <w:highlight w:val="none"/>
              </w:rPr>
            </w:pPr>
          </w:p>
        </w:tc>
      </w:tr>
      <w:tr w14:paraId="1E099E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36FD576F">
            <w:pPr>
              <w:pStyle w:val="25"/>
              <w:kinsoku/>
              <w:topLinePunct w:val="0"/>
              <w:bidi w:val="0"/>
              <w:spacing w:before="110" w:line="267"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.14</w:t>
            </w:r>
          </w:p>
        </w:tc>
        <w:tc>
          <w:tcPr>
            <w:tcW w:w="3378" w:type="dxa"/>
            <w:vAlign w:val="top"/>
          </w:tcPr>
          <w:p w14:paraId="5D7D35EF">
            <w:pPr>
              <w:pStyle w:val="25"/>
              <w:kinsoku/>
              <w:topLinePunct w:val="0"/>
              <w:bidi w:val="0"/>
              <w:spacing w:before="110" w:line="228" w:lineRule="auto"/>
              <w:ind w:left="4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初期运营</w:t>
            </w:r>
          </w:p>
        </w:tc>
        <w:tc>
          <w:tcPr>
            <w:tcW w:w="989" w:type="dxa"/>
            <w:vAlign w:val="top"/>
          </w:tcPr>
          <w:p w14:paraId="5D548034">
            <w:pPr>
              <w:kinsoku/>
              <w:topLinePunct w:val="0"/>
              <w:bidi w:val="0"/>
              <w:rPr>
                <w:rFonts w:hint="eastAsia" w:ascii="宋体" w:hAnsi="宋体" w:eastAsia="宋体" w:cs="宋体"/>
                <w:sz w:val="24"/>
                <w:szCs w:val="24"/>
                <w:highlight w:val="none"/>
              </w:rPr>
            </w:pPr>
          </w:p>
        </w:tc>
        <w:tc>
          <w:tcPr>
            <w:tcW w:w="1158" w:type="dxa"/>
            <w:vAlign w:val="top"/>
          </w:tcPr>
          <w:p w14:paraId="2753E6D3">
            <w:pPr>
              <w:kinsoku/>
              <w:topLinePunct w:val="0"/>
              <w:bidi w:val="0"/>
              <w:rPr>
                <w:rFonts w:hint="eastAsia" w:ascii="宋体" w:hAnsi="宋体" w:eastAsia="宋体" w:cs="宋体"/>
                <w:sz w:val="24"/>
                <w:szCs w:val="24"/>
                <w:highlight w:val="none"/>
              </w:rPr>
            </w:pPr>
          </w:p>
        </w:tc>
        <w:tc>
          <w:tcPr>
            <w:tcW w:w="1158" w:type="dxa"/>
            <w:vAlign w:val="top"/>
          </w:tcPr>
          <w:p w14:paraId="10B61266">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A38EB9A">
            <w:pPr>
              <w:kinsoku/>
              <w:topLinePunct w:val="0"/>
              <w:bidi w:val="0"/>
              <w:rPr>
                <w:rFonts w:hint="eastAsia" w:ascii="宋体" w:hAnsi="宋体" w:eastAsia="宋体" w:cs="宋体"/>
                <w:sz w:val="24"/>
                <w:szCs w:val="24"/>
                <w:highlight w:val="none"/>
              </w:rPr>
            </w:pPr>
          </w:p>
        </w:tc>
      </w:tr>
      <w:tr w14:paraId="7586E4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521EB27A">
            <w:pPr>
              <w:pStyle w:val="25"/>
              <w:kinsoku/>
              <w:topLinePunct w:val="0"/>
              <w:bidi w:val="0"/>
              <w:spacing w:before="110" w:line="268"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.15</w:t>
            </w:r>
          </w:p>
        </w:tc>
        <w:tc>
          <w:tcPr>
            <w:tcW w:w="3378" w:type="dxa"/>
            <w:vAlign w:val="top"/>
          </w:tcPr>
          <w:p w14:paraId="66924992">
            <w:pPr>
              <w:pStyle w:val="25"/>
              <w:kinsoku/>
              <w:topLinePunct w:val="0"/>
              <w:bidi w:val="0"/>
              <w:spacing w:before="110" w:line="228" w:lineRule="auto"/>
              <w:ind w:left="46"/>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最终验收</w:t>
            </w:r>
          </w:p>
        </w:tc>
        <w:tc>
          <w:tcPr>
            <w:tcW w:w="989" w:type="dxa"/>
            <w:vAlign w:val="top"/>
          </w:tcPr>
          <w:p w14:paraId="35613EF9">
            <w:pPr>
              <w:kinsoku/>
              <w:topLinePunct w:val="0"/>
              <w:bidi w:val="0"/>
              <w:rPr>
                <w:rFonts w:hint="eastAsia" w:ascii="宋体" w:hAnsi="宋体" w:eastAsia="宋体" w:cs="宋体"/>
                <w:sz w:val="24"/>
                <w:szCs w:val="24"/>
                <w:highlight w:val="none"/>
              </w:rPr>
            </w:pPr>
          </w:p>
        </w:tc>
        <w:tc>
          <w:tcPr>
            <w:tcW w:w="1158" w:type="dxa"/>
            <w:vAlign w:val="top"/>
          </w:tcPr>
          <w:p w14:paraId="20F5DAB8">
            <w:pPr>
              <w:kinsoku/>
              <w:topLinePunct w:val="0"/>
              <w:bidi w:val="0"/>
              <w:rPr>
                <w:rFonts w:hint="eastAsia" w:ascii="宋体" w:hAnsi="宋体" w:eastAsia="宋体" w:cs="宋体"/>
                <w:sz w:val="24"/>
                <w:szCs w:val="24"/>
                <w:highlight w:val="none"/>
              </w:rPr>
            </w:pPr>
          </w:p>
        </w:tc>
        <w:tc>
          <w:tcPr>
            <w:tcW w:w="1158" w:type="dxa"/>
            <w:vAlign w:val="top"/>
          </w:tcPr>
          <w:p w14:paraId="3115DDD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B2FA3D6">
            <w:pPr>
              <w:kinsoku/>
              <w:topLinePunct w:val="0"/>
              <w:bidi w:val="0"/>
              <w:rPr>
                <w:rFonts w:hint="eastAsia" w:ascii="宋体" w:hAnsi="宋体" w:eastAsia="宋体" w:cs="宋体"/>
                <w:sz w:val="24"/>
                <w:szCs w:val="24"/>
                <w:highlight w:val="none"/>
              </w:rPr>
            </w:pPr>
          </w:p>
        </w:tc>
      </w:tr>
      <w:tr w14:paraId="1D6612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663A9582">
            <w:pPr>
              <w:pStyle w:val="25"/>
              <w:kinsoku/>
              <w:topLinePunct w:val="0"/>
              <w:bidi w:val="0"/>
              <w:spacing w:before="112" w:line="267"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.16</w:t>
            </w:r>
          </w:p>
        </w:tc>
        <w:tc>
          <w:tcPr>
            <w:tcW w:w="3378" w:type="dxa"/>
            <w:vAlign w:val="top"/>
          </w:tcPr>
          <w:p w14:paraId="362F0E56">
            <w:pPr>
              <w:pStyle w:val="25"/>
              <w:kinsoku/>
              <w:topLinePunct w:val="0"/>
              <w:bidi w:val="0"/>
              <w:spacing w:before="111" w:line="228" w:lineRule="auto"/>
              <w:ind w:left="43"/>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赔偿</w:t>
            </w:r>
          </w:p>
        </w:tc>
        <w:tc>
          <w:tcPr>
            <w:tcW w:w="989" w:type="dxa"/>
            <w:vAlign w:val="top"/>
          </w:tcPr>
          <w:p w14:paraId="3931BBFF">
            <w:pPr>
              <w:kinsoku/>
              <w:topLinePunct w:val="0"/>
              <w:bidi w:val="0"/>
              <w:rPr>
                <w:rFonts w:hint="eastAsia" w:ascii="宋体" w:hAnsi="宋体" w:eastAsia="宋体" w:cs="宋体"/>
                <w:sz w:val="24"/>
                <w:szCs w:val="24"/>
                <w:highlight w:val="none"/>
              </w:rPr>
            </w:pPr>
          </w:p>
        </w:tc>
        <w:tc>
          <w:tcPr>
            <w:tcW w:w="1158" w:type="dxa"/>
            <w:vAlign w:val="top"/>
          </w:tcPr>
          <w:p w14:paraId="64FA14FA">
            <w:pPr>
              <w:kinsoku/>
              <w:topLinePunct w:val="0"/>
              <w:bidi w:val="0"/>
              <w:rPr>
                <w:rFonts w:hint="eastAsia" w:ascii="宋体" w:hAnsi="宋体" w:eastAsia="宋体" w:cs="宋体"/>
                <w:sz w:val="24"/>
                <w:szCs w:val="24"/>
                <w:highlight w:val="none"/>
              </w:rPr>
            </w:pPr>
          </w:p>
        </w:tc>
        <w:tc>
          <w:tcPr>
            <w:tcW w:w="1158" w:type="dxa"/>
            <w:vAlign w:val="top"/>
          </w:tcPr>
          <w:p w14:paraId="6B553B67">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6DD75D0">
            <w:pPr>
              <w:kinsoku/>
              <w:topLinePunct w:val="0"/>
              <w:bidi w:val="0"/>
              <w:rPr>
                <w:rFonts w:hint="eastAsia" w:ascii="宋体" w:hAnsi="宋体" w:eastAsia="宋体" w:cs="宋体"/>
                <w:sz w:val="24"/>
                <w:szCs w:val="24"/>
                <w:highlight w:val="none"/>
              </w:rPr>
            </w:pPr>
          </w:p>
        </w:tc>
      </w:tr>
      <w:tr w14:paraId="6DEE0C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629B5202">
            <w:pPr>
              <w:pStyle w:val="25"/>
              <w:kinsoku/>
              <w:topLinePunct w:val="0"/>
              <w:bidi w:val="0"/>
              <w:spacing w:before="110" w:line="267"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1</w:t>
            </w:r>
            <w:r>
              <w:rPr>
                <w:rFonts w:hint="eastAsia" w:ascii="宋体" w:hAnsi="宋体" w:eastAsia="宋体" w:cs="宋体"/>
                <w:spacing w:val="2"/>
                <w:position w:val="1"/>
                <w:sz w:val="24"/>
                <w:szCs w:val="24"/>
                <w:highlight w:val="none"/>
              </w:rPr>
              <w:t>.17</w:t>
            </w:r>
          </w:p>
        </w:tc>
        <w:tc>
          <w:tcPr>
            <w:tcW w:w="3378" w:type="dxa"/>
            <w:vAlign w:val="top"/>
          </w:tcPr>
          <w:p w14:paraId="179787CE">
            <w:pPr>
              <w:pStyle w:val="25"/>
              <w:kinsoku/>
              <w:topLinePunct w:val="0"/>
              <w:bidi w:val="0"/>
              <w:spacing w:before="109" w:line="228" w:lineRule="auto"/>
              <w:ind w:left="46"/>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各指标计算方法</w:t>
            </w:r>
          </w:p>
        </w:tc>
        <w:tc>
          <w:tcPr>
            <w:tcW w:w="989" w:type="dxa"/>
            <w:vAlign w:val="top"/>
          </w:tcPr>
          <w:p w14:paraId="372B0D9C">
            <w:pPr>
              <w:kinsoku/>
              <w:topLinePunct w:val="0"/>
              <w:bidi w:val="0"/>
              <w:rPr>
                <w:rFonts w:hint="eastAsia" w:ascii="宋体" w:hAnsi="宋体" w:eastAsia="宋体" w:cs="宋体"/>
                <w:sz w:val="24"/>
                <w:szCs w:val="24"/>
                <w:highlight w:val="none"/>
              </w:rPr>
            </w:pPr>
          </w:p>
        </w:tc>
        <w:tc>
          <w:tcPr>
            <w:tcW w:w="1158" w:type="dxa"/>
            <w:vAlign w:val="top"/>
          </w:tcPr>
          <w:p w14:paraId="690B985B">
            <w:pPr>
              <w:kinsoku/>
              <w:topLinePunct w:val="0"/>
              <w:bidi w:val="0"/>
              <w:rPr>
                <w:rFonts w:hint="eastAsia" w:ascii="宋体" w:hAnsi="宋体" w:eastAsia="宋体" w:cs="宋体"/>
                <w:sz w:val="24"/>
                <w:szCs w:val="24"/>
                <w:highlight w:val="none"/>
              </w:rPr>
            </w:pPr>
          </w:p>
        </w:tc>
        <w:tc>
          <w:tcPr>
            <w:tcW w:w="1158" w:type="dxa"/>
            <w:vAlign w:val="top"/>
          </w:tcPr>
          <w:p w14:paraId="24A3CA45">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195506B">
            <w:pPr>
              <w:kinsoku/>
              <w:topLinePunct w:val="0"/>
              <w:bidi w:val="0"/>
              <w:rPr>
                <w:rFonts w:hint="eastAsia" w:ascii="宋体" w:hAnsi="宋体" w:eastAsia="宋体" w:cs="宋体"/>
                <w:sz w:val="24"/>
                <w:szCs w:val="24"/>
                <w:highlight w:val="none"/>
              </w:rPr>
            </w:pPr>
          </w:p>
        </w:tc>
      </w:tr>
      <w:tr w14:paraId="36465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724D4F31">
            <w:pPr>
              <w:pStyle w:val="25"/>
              <w:kinsoku/>
              <w:topLinePunct w:val="0"/>
              <w:bidi w:val="0"/>
              <w:spacing w:before="111" w:line="270" w:lineRule="exact"/>
              <w:ind w:left="63"/>
              <w:rPr>
                <w:rFonts w:hint="eastAsia" w:ascii="宋体" w:hAnsi="宋体" w:eastAsia="宋体" w:cs="宋体"/>
                <w:sz w:val="24"/>
                <w:szCs w:val="24"/>
                <w:highlight w:val="none"/>
                <w:lang w:val="en-US" w:eastAsia="zh-CN"/>
              </w:rPr>
            </w:pPr>
            <w:r>
              <w:rPr>
                <w:rFonts w:hint="eastAsia" w:ascii="宋体" w:hAnsi="宋体" w:eastAsia="宋体" w:cs="宋体"/>
                <w:spacing w:val="-1"/>
                <w:position w:val="1"/>
                <w:sz w:val="24"/>
                <w:szCs w:val="24"/>
                <w:highlight w:val="none"/>
                <w:lang w:val="en-US" w:eastAsia="zh-CN"/>
              </w:rPr>
              <w:t>22</w:t>
            </w:r>
          </w:p>
        </w:tc>
        <w:tc>
          <w:tcPr>
            <w:tcW w:w="3378" w:type="dxa"/>
            <w:vAlign w:val="top"/>
          </w:tcPr>
          <w:p w14:paraId="18A7407A">
            <w:pPr>
              <w:pStyle w:val="25"/>
              <w:kinsoku/>
              <w:topLinePunct w:val="0"/>
              <w:bidi w:val="0"/>
              <w:spacing w:before="111" w:line="228" w:lineRule="auto"/>
              <w:ind w:left="44"/>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培训</w:t>
            </w:r>
          </w:p>
        </w:tc>
        <w:tc>
          <w:tcPr>
            <w:tcW w:w="989" w:type="dxa"/>
            <w:vAlign w:val="top"/>
          </w:tcPr>
          <w:p w14:paraId="34B5379A">
            <w:pPr>
              <w:kinsoku/>
              <w:topLinePunct w:val="0"/>
              <w:bidi w:val="0"/>
              <w:rPr>
                <w:rFonts w:hint="eastAsia" w:ascii="宋体" w:hAnsi="宋体" w:eastAsia="宋体" w:cs="宋体"/>
                <w:sz w:val="24"/>
                <w:szCs w:val="24"/>
                <w:highlight w:val="none"/>
              </w:rPr>
            </w:pPr>
          </w:p>
        </w:tc>
        <w:tc>
          <w:tcPr>
            <w:tcW w:w="1158" w:type="dxa"/>
            <w:vAlign w:val="top"/>
          </w:tcPr>
          <w:p w14:paraId="79673A88">
            <w:pPr>
              <w:kinsoku/>
              <w:topLinePunct w:val="0"/>
              <w:bidi w:val="0"/>
              <w:rPr>
                <w:rFonts w:hint="eastAsia" w:ascii="宋体" w:hAnsi="宋体" w:eastAsia="宋体" w:cs="宋体"/>
                <w:sz w:val="24"/>
                <w:szCs w:val="24"/>
                <w:highlight w:val="none"/>
              </w:rPr>
            </w:pPr>
          </w:p>
        </w:tc>
        <w:tc>
          <w:tcPr>
            <w:tcW w:w="1158" w:type="dxa"/>
            <w:vAlign w:val="top"/>
          </w:tcPr>
          <w:p w14:paraId="304D642E">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75A7B89">
            <w:pPr>
              <w:kinsoku/>
              <w:topLinePunct w:val="0"/>
              <w:bidi w:val="0"/>
              <w:rPr>
                <w:rFonts w:hint="eastAsia" w:ascii="宋体" w:hAnsi="宋体" w:eastAsia="宋体" w:cs="宋体"/>
                <w:sz w:val="24"/>
                <w:szCs w:val="24"/>
                <w:highlight w:val="none"/>
              </w:rPr>
            </w:pPr>
          </w:p>
        </w:tc>
      </w:tr>
      <w:tr w14:paraId="78E670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72B18472">
            <w:pPr>
              <w:pStyle w:val="25"/>
              <w:kinsoku/>
              <w:topLinePunct w:val="0"/>
              <w:bidi w:val="0"/>
              <w:spacing w:before="109" w:line="268"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2</w:t>
            </w:r>
            <w:r>
              <w:rPr>
                <w:rFonts w:hint="eastAsia" w:ascii="宋体" w:hAnsi="宋体" w:eastAsia="宋体" w:cs="宋体"/>
                <w:spacing w:val="2"/>
                <w:position w:val="1"/>
                <w:sz w:val="24"/>
                <w:szCs w:val="24"/>
                <w:highlight w:val="none"/>
              </w:rPr>
              <w:t>.1</w:t>
            </w:r>
          </w:p>
        </w:tc>
        <w:tc>
          <w:tcPr>
            <w:tcW w:w="3378" w:type="dxa"/>
            <w:vAlign w:val="top"/>
          </w:tcPr>
          <w:p w14:paraId="3EBB3407">
            <w:pPr>
              <w:pStyle w:val="25"/>
              <w:kinsoku/>
              <w:topLinePunct w:val="0"/>
              <w:bidi w:val="0"/>
              <w:spacing w:before="109" w:line="228" w:lineRule="auto"/>
              <w:ind w:left="4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培训目的</w:t>
            </w:r>
          </w:p>
        </w:tc>
        <w:tc>
          <w:tcPr>
            <w:tcW w:w="989" w:type="dxa"/>
            <w:vAlign w:val="top"/>
          </w:tcPr>
          <w:p w14:paraId="33AD2F7E">
            <w:pPr>
              <w:kinsoku/>
              <w:topLinePunct w:val="0"/>
              <w:bidi w:val="0"/>
              <w:rPr>
                <w:rFonts w:hint="eastAsia" w:ascii="宋体" w:hAnsi="宋体" w:eastAsia="宋体" w:cs="宋体"/>
                <w:sz w:val="24"/>
                <w:szCs w:val="24"/>
                <w:highlight w:val="none"/>
              </w:rPr>
            </w:pPr>
          </w:p>
        </w:tc>
        <w:tc>
          <w:tcPr>
            <w:tcW w:w="1158" w:type="dxa"/>
            <w:vAlign w:val="top"/>
          </w:tcPr>
          <w:p w14:paraId="301648D0">
            <w:pPr>
              <w:kinsoku/>
              <w:topLinePunct w:val="0"/>
              <w:bidi w:val="0"/>
              <w:rPr>
                <w:rFonts w:hint="eastAsia" w:ascii="宋体" w:hAnsi="宋体" w:eastAsia="宋体" w:cs="宋体"/>
                <w:sz w:val="24"/>
                <w:szCs w:val="24"/>
                <w:highlight w:val="none"/>
              </w:rPr>
            </w:pPr>
          </w:p>
        </w:tc>
        <w:tc>
          <w:tcPr>
            <w:tcW w:w="1158" w:type="dxa"/>
            <w:vAlign w:val="top"/>
          </w:tcPr>
          <w:p w14:paraId="427825DF">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530D42D">
            <w:pPr>
              <w:kinsoku/>
              <w:topLinePunct w:val="0"/>
              <w:bidi w:val="0"/>
              <w:rPr>
                <w:rFonts w:hint="eastAsia" w:ascii="宋体" w:hAnsi="宋体" w:eastAsia="宋体" w:cs="宋体"/>
                <w:sz w:val="24"/>
                <w:szCs w:val="24"/>
                <w:highlight w:val="none"/>
              </w:rPr>
            </w:pPr>
          </w:p>
        </w:tc>
      </w:tr>
      <w:tr w14:paraId="29EEA7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2F7A9FFE">
            <w:pPr>
              <w:pStyle w:val="25"/>
              <w:kinsoku/>
              <w:topLinePunct w:val="0"/>
              <w:bidi w:val="0"/>
              <w:spacing w:before="110" w:line="268"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2</w:t>
            </w:r>
            <w:r>
              <w:rPr>
                <w:rFonts w:hint="eastAsia" w:ascii="宋体" w:hAnsi="宋体" w:eastAsia="宋体" w:cs="宋体"/>
                <w:spacing w:val="2"/>
                <w:position w:val="1"/>
                <w:sz w:val="24"/>
                <w:szCs w:val="24"/>
                <w:highlight w:val="none"/>
              </w:rPr>
              <w:t>.2</w:t>
            </w:r>
          </w:p>
        </w:tc>
        <w:tc>
          <w:tcPr>
            <w:tcW w:w="3378" w:type="dxa"/>
            <w:vAlign w:val="top"/>
          </w:tcPr>
          <w:p w14:paraId="108E383F">
            <w:pPr>
              <w:pStyle w:val="25"/>
              <w:kinsoku/>
              <w:topLinePunct w:val="0"/>
              <w:bidi w:val="0"/>
              <w:spacing w:before="111" w:line="228" w:lineRule="auto"/>
              <w:ind w:left="4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培训计划</w:t>
            </w:r>
          </w:p>
        </w:tc>
        <w:tc>
          <w:tcPr>
            <w:tcW w:w="989" w:type="dxa"/>
            <w:vAlign w:val="top"/>
          </w:tcPr>
          <w:p w14:paraId="79E03DF4">
            <w:pPr>
              <w:kinsoku/>
              <w:topLinePunct w:val="0"/>
              <w:bidi w:val="0"/>
              <w:rPr>
                <w:rFonts w:hint="eastAsia" w:ascii="宋体" w:hAnsi="宋体" w:eastAsia="宋体" w:cs="宋体"/>
                <w:sz w:val="24"/>
                <w:szCs w:val="24"/>
                <w:highlight w:val="none"/>
              </w:rPr>
            </w:pPr>
          </w:p>
        </w:tc>
        <w:tc>
          <w:tcPr>
            <w:tcW w:w="1158" w:type="dxa"/>
            <w:vAlign w:val="top"/>
          </w:tcPr>
          <w:p w14:paraId="1B82310A">
            <w:pPr>
              <w:kinsoku/>
              <w:topLinePunct w:val="0"/>
              <w:bidi w:val="0"/>
              <w:rPr>
                <w:rFonts w:hint="eastAsia" w:ascii="宋体" w:hAnsi="宋体" w:eastAsia="宋体" w:cs="宋体"/>
                <w:sz w:val="24"/>
                <w:szCs w:val="24"/>
                <w:highlight w:val="none"/>
              </w:rPr>
            </w:pPr>
          </w:p>
        </w:tc>
        <w:tc>
          <w:tcPr>
            <w:tcW w:w="1158" w:type="dxa"/>
            <w:vAlign w:val="top"/>
          </w:tcPr>
          <w:p w14:paraId="75DB027C">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F34EE62">
            <w:pPr>
              <w:kinsoku/>
              <w:topLinePunct w:val="0"/>
              <w:bidi w:val="0"/>
              <w:rPr>
                <w:rFonts w:hint="eastAsia" w:ascii="宋体" w:hAnsi="宋体" w:eastAsia="宋体" w:cs="宋体"/>
                <w:sz w:val="24"/>
                <w:szCs w:val="24"/>
                <w:highlight w:val="none"/>
              </w:rPr>
            </w:pPr>
          </w:p>
        </w:tc>
      </w:tr>
      <w:tr w14:paraId="33A643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550DE6EF">
            <w:pPr>
              <w:pStyle w:val="25"/>
              <w:kinsoku/>
              <w:topLinePunct w:val="0"/>
              <w:bidi w:val="0"/>
              <w:spacing w:before="112" w:line="267"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2</w:t>
            </w:r>
            <w:r>
              <w:rPr>
                <w:rFonts w:hint="eastAsia" w:ascii="宋体" w:hAnsi="宋体" w:eastAsia="宋体" w:cs="宋体"/>
                <w:spacing w:val="2"/>
                <w:position w:val="1"/>
                <w:sz w:val="24"/>
                <w:szCs w:val="24"/>
                <w:highlight w:val="none"/>
              </w:rPr>
              <w:t>.3</w:t>
            </w:r>
          </w:p>
        </w:tc>
        <w:tc>
          <w:tcPr>
            <w:tcW w:w="3378" w:type="dxa"/>
            <w:vAlign w:val="top"/>
          </w:tcPr>
          <w:p w14:paraId="7CF2CFE4">
            <w:pPr>
              <w:pStyle w:val="25"/>
              <w:kinsoku/>
              <w:topLinePunct w:val="0"/>
              <w:bidi w:val="0"/>
              <w:spacing w:before="111" w:line="228" w:lineRule="auto"/>
              <w:ind w:left="4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培训内容</w:t>
            </w:r>
          </w:p>
        </w:tc>
        <w:tc>
          <w:tcPr>
            <w:tcW w:w="989" w:type="dxa"/>
            <w:vAlign w:val="top"/>
          </w:tcPr>
          <w:p w14:paraId="3070C847">
            <w:pPr>
              <w:kinsoku/>
              <w:topLinePunct w:val="0"/>
              <w:bidi w:val="0"/>
              <w:rPr>
                <w:rFonts w:hint="eastAsia" w:ascii="宋体" w:hAnsi="宋体" w:eastAsia="宋体" w:cs="宋体"/>
                <w:sz w:val="24"/>
                <w:szCs w:val="24"/>
                <w:highlight w:val="none"/>
              </w:rPr>
            </w:pPr>
          </w:p>
        </w:tc>
        <w:tc>
          <w:tcPr>
            <w:tcW w:w="1158" w:type="dxa"/>
            <w:vAlign w:val="top"/>
          </w:tcPr>
          <w:p w14:paraId="3420548A">
            <w:pPr>
              <w:kinsoku/>
              <w:topLinePunct w:val="0"/>
              <w:bidi w:val="0"/>
              <w:rPr>
                <w:rFonts w:hint="eastAsia" w:ascii="宋体" w:hAnsi="宋体" w:eastAsia="宋体" w:cs="宋体"/>
                <w:sz w:val="24"/>
                <w:szCs w:val="24"/>
                <w:highlight w:val="none"/>
              </w:rPr>
            </w:pPr>
          </w:p>
        </w:tc>
        <w:tc>
          <w:tcPr>
            <w:tcW w:w="1158" w:type="dxa"/>
            <w:vAlign w:val="top"/>
          </w:tcPr>
          <w:p w14:paraId="6A6DC3A2">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DB3608F">
            <w:pPr>
              <w:kinsoku/>
              <w:topLinePunct w:val="0"/>
              <w:bidi w:val="0"/>
              <w:rPr>
                <w:rFonts w:hint="eastAsia" w:ascii="宋体" w:hAnsi="宋体" w:eastAsia="宋体" w:cs="宋体"/>
                <w:sz w:val="24"/>
                <w:szCs w:val="24"/>
                <w:highlight w:val="none"/>
              </w:rPr>
            </w:pPr>
          </w:p>
        </w:tc>
      </w:tr>
      <w:tr w14:paraId="154D0A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3232B52C">
            <w:pPr>
              <w:pStyle w:val="25"/>
              <w:kinsoku/>
              <w:topLinePunct w:val="0"/>
              <w:bidi w:val="0"/>
              <w:spacing w:before="111" w:line="267"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2</w:t>
            </w:r>
            <w:r>
              <w:rPr>
                <w:rFonts w:hint="eastAsia" w:ascii="宋体" w:hAnsi="宋体" w:eastAsia="宋体" w:cs="宋体"/>
                <w:spacing w:val="2"/>
                <w:position w:val="1"/>
                <w:sz w:val="24"/>
                <w:szCs w:val="24"/>
                <w:highlight w:val="none"/>
              </w:rPr>
              <w:t>.4</w:t>
            </w:r>
          </w:p>
        </w:tc>
        <w:tc>
          <w:tcPr>
            <w:tcW w:w="3378" w:type="dxa"/>
            <w:vAlign w:val="top"/>
          </w:tcPr>
          <w:p w14:paraId="37E0ECCC">
            <w:pPr>
              <w:pStyle w:val="25"/>
              <w:kinsoku/>
              <w:topLinePunct w:val="0"/>
              <w:bidi w:val="0"/>
              <w:spacing w:before="111" w:line="228" w:lineRule="auto"/>
              <w:ind w:left="4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培训课程</w:t>
            </w:r>
          </w:p>
        </w:tc>
        <w:tc>
          <w:tcPr>
            <w:tcW w:w="989" w:type="dxa"/>
            <w:vAlign w:val="top"/>
          </w:tcPr>
          <w:p w14:paraId="0D73AB5E">
            <w:pPr>
              <w:kinsoku/>
              <w:topLinePunct w:val="0"/>
              <w:bidi w:val="0"/>
              <w:rPr>
                <w:rFonts w:hint="eastAsia" w:ascii="宋体" w:hAnsi="宋体" w:eastAsia="宋体" w:cs="宋体"/>
                <w:sz w:val="24"/>
                <w:szCs w:val="24"/>
                <w:highlight w:val="none"/>
              </w:rPr>
            </w:pPr>
          </w:p>
        </w:tc>
        <w:tc>
          <w:tcPr>
            <w:tcW w:w="1158" w:type="dxa"/>
            <w:vAlign w:val="top"/>
          </w:tcPr>
          <w:p w14:paraId="38FB7979">
            <w:pPr>
              <w:kinsoku/>
              <w:topLinePunct w:val="0"/>
              <w:bidi w:val="0"/>
              <w:rPr>
                <w:rFonts w:hint="eastAsia" w:ascii="宋体" w:hAnsi="宋体" w:eastAsia="宋体" w:cs="宋体"/>
                <w:sz w:val="24"/>
                <w:szCs w:val="24"/>
                <w:highlight w:val="none"/>
              </w:rPr>
            </w:pPr>
          </w:p>
        </w:tc>
        <w:tc>
          <w:tcPr>
            <w:tcW w:w="1158" w:type="dxa"/>
            <w:vAlign w:val="top"/>
          </w:tcPr>
          <w:p w14:paraId="6827F46B">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3CB4727">
            <w:pPr>
              <w:kinsoku/>
              <w:topLinePunct w:val="0"/>
              <w:bidi w:val="0"/>
              <w:rPr>
                <w:rFonts w:hint="eastAsia" w:ascii="宋体" w:hAnsi="宋体" w:eastAsia="宋体" w:cs="宋体"/>
                <w:sz w:val="24"/>
                <w:szCs w:val="24"/>
                <w:highlight w:val="none"/>
              </w:rPr>
            </w:pPr>
          </w:p>
        </w:tc>
      </w:tr>
      <w:tr w14:paraId="0DFC97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176B75E9">
            <w:pPr>
              <w:pStyle w:val="25"/>
              <w:kinsoku/>
              <w:topLinePunct w:val="0"/>
              <w:bidi w:val="0"/>
              <w:spacing w:before="111" w:line="268"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2</w:t>
            </w:r>
            <w:r>
              <w:rPr>
                <w:rFonts w:hint="eastAsia" w:ascii="宋体" w:hAnsi="宋体" w:eastAsia="宋体" w:cs="宋体"/>
                <w:spacing w:val="2"/>
                <w:position w:val="1"/>
                <w:sz w:val="24"/>
                <w:szCs w:val="24"/>
                <w:highlight w:val="none"/>
              </w:rPr>
              <w:t>.5</w:t>
            </w:r>
          </w:p>
        </w:tc>
        <w:tc>
          <w:tcPr>
            <w:tcW w:w="3378" w:type="dxa"/>
            <w:vAlign w:val="top"/>
          </w:tcPr>
          <w:p w14:paraId="6F5E4DC5">
            <w:pPr>
              <w:pStyle w:val="25"/>
              <w:kinsoku/>
              <w:topLinePunct w:val="0"/>
              <w:bidi w:val="0"/>
              <w:spacing w:before="112" w:line="228" w:lineRule="auto"/>
              <w:ind w:left="4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培训方法</w:t>
            </w:r>
          </w:p>
        </w:tc>
        <w:tc>
          <w:tcPr>
            <w:tcW w:w="989" w:type="dxa"/>
            <w:vAlign w:val="top"/>
          </w:tcPr>
          <w:p w14:paraId="14834130">
            <w:pPr>
              <w:kinsoku/>
              <w:topLinePunct w:val="0"/>
              <w:bidi w:val="0"/>
              <w:rPr>
                <w:rFonts w:hint="eastAsia" w:ascii="宋体" w:hAnsi="宋体" w:eastAsia="宋体" w:cs="宋体"/>
                <w:sz w:val="24"/>
                <w:szCs w:val="24"/>
                <w:highlight w:val="none"/>
              </w:rPr>
            </w:pPr>
          </w:p>
        </w:tc>
        <w:tc>
          <w:tcPr>
            <w:tcW w:w="1158" w:type="dxa"/>
            <w:vAlign w:val="top"/>
          </w:tcPr>
          <w:p w14:paraId="6B54C519">
            <w:pPr>
              <w:kinsoku/>
              <w:topLinePunct w:val="0"/>
              <w:bidi w:val="0"/>
              <w:rPr>
                <w:rFonts w:hint="eastAsia" w:ascii="宋体" w:hAnsi="宋体" w:eastAsia="宋体" w:cs="宋体"/>
                <w:sz w:val="24"/>
                <w:szCs w:val="24"/>
                <w:highlight w:val="none"/>
              </w:rPr>
            </w:pPr>
          </w:p>
        </w:tc>
        <w:tc>
          <w:tcPr>
            <w:tcW w:w="1158" w:type="dxa"/>
            <w:vAlign w:val="top"/>
          </w:tcPr>
          <w:p w14:paraId="09D01FA3">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0DA90EE">
            <w:pPr>
              <w:kinsoku/>
              <w:topLinePunct w:val="0"/>
              <w:bidi w:val="0"/>
              <w:rPr>
                <w:rFonts w:hint="eastAsia" w:ascii="宋体" w:hAnsi="宋体" w:eastAsia="宋体" w:cs="宋体"/>
                <w:sz w:val="24"/>
                <w:szCs w:val="24"/>
                <w:highlight w:val="none"/>
              </w:rPr>
            </w:pPr>
          </w:p>
        </w:tc>
      </w:tr>
      <w:tr w14:paraId="3D1244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3A01D5E9">
            <w:pPr>
              <w:pStyle w:val="25"/>
              <w:kinsoku/>
              <w:topLinePunct w:val="0"/>
              <w:bidi w:val="0"/>
              <w:spacing w:before="113" w:line="267"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2</w:t>
            </w:r>
            <w:r>
              <w:rPr>
                <w:rFonts w:hint="eastAsia" w:ascii="宋体" w:hAnsi="宋体" w:eastAsia="宋体" w:cs="宋体"/>
                <w:spacing w:val="2"/>
                <w:position w:val="1"/>
                <w:sz w:val="24"/>
                <w:szCs w:val="24"/>
                <w:highlight w:val="none"/>
              </w:rPr>
              <w:t>.6</w:t>
            </w:r>
          </w:p>
        </w:tc>
        <w:tc>
          <w:tcPr>
            <w:tcW w:w="3378" w:type="dxa"/>
            <w:vAlign w:val="top"/>
          </w:tcPr>
          <w:p w14:paraId="69AB3997">
            <w:pPr>
              <w:pStyle w:val="25"/>
              <w:kinsoku/>
              <w:topLinePunct w:val="0"/>
              <w:bidi w:val="0"/>
              <w:spacing w:before="112" w:line="228" w:lineRule="auto"/>
              <w:ind w:left="46"/>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核心技术设备原产地培训</w:t>
            </w:r>
          </w:p>
        </w:tc>
        <w:tc>
          <w:tcPr>
            <w:tcW w:w="989" w:type="dxa"/>
            <w:vAlign w:val="top"/>
          </w:tcPr>
          <w:p w14:paraId="5BDAEA5C">
            <w:pPr>
              <w:kinsoku/>
              <w:topLinePunct w:val="0"/>
              <w:bidi w:val="0"/>
              <w:rPr>
                <w:rFonts w:hint="eastAsia" w:ascii="宋体" w:hAnsi="宋体" w:eastAsia="宋体" w:cs="宋体"/>
                <w:sz w:val="24"/>
                <w:szCs w:val="24"/>
                <w:highlight w:val="none"/>
              </w:rPr>
            </w:pPr>
          </w:p>
        </w:tc>
        <w:tc>
          <w:tcPr>
            <w:tcW w:w="1158" w:type="dxa"/>
            <w:vAlign w:val="top"/>
          </w:tcPr>
          <w:p w14:paraId="58DBF82F">
            <w:pPr>
              <w:kinsoku/>
              <w:topLinePunct w:val="0"/>
              <w:bidi w:val="0"/>
              <w:rPr>
                <w:rFonts w:hint="eastAsia" w:ascii="宋体" w:hAnsi="宋体" w:eastAsia="宋体" w:cs="宋体"/>
                <w:sz w:val="24"/>
                <w:szCs w:val="24"/>
                <w:highlight w:val="none"/>
              </w:rPr>
            </w:pPr>
          </w:p>
        </w:tc>
        <w:tc>
          <w:tcPr>
            <w:tcW w:w="1158" w:type="dxa"/>
            <w:vAlign w:val="top"/>
          </w:tcPr>
          <w:p w14:paraId="065751C7">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9FC228B">
            <w:pPr>
              <w:kinsoku/>
              <w:topLinePunct w:val="0"/>
              <w:bidi w:val="0"/>
              <w:rPr>
                <w:rFonts w:hint="eastAsia" w:ascii="宋体" w:hAnsi="宋体" w:eastAsia="宋体" w:cs="宋体"/>
                <w:sz w:val="24"/>
                <w:szCs w:val="24"/>
                <w:highlight w:val="none"/>
              </w:rPr>
            </w:pPr>
          </w:p>
        </w:tc>
      </w:tr>
      <w:tr w14:paraId="3A02E9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800" w:type="dxa"/>
            <w:tcBorders>
              <w:left w:val="single" w:color="000000" w:sz="2" w:space="0"/>
            </w:tcBorders>
            <w:vAlign w:val="top"/>
          </w:tcPr>
          <w:p w14:paraId="4542D4CF">
            <w:pPr>
              <w:pStyle w:val="25"/>
              <w:kinsoku/>
              <w:topLinePunct w:val="0"/>
              <w:bidi w:val="0"/>
              <w:spacing w:before="111" w:line="267"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2</w:t>
            </w:r>
            <w:r>
              <w:rPr>
                <w:rFonts w:hint="eastAsia" w:ascii="宋体" w:hAnsi="宋体" w:eastAsia="宋体" w:cs="宋体"/>
                <w:spacing w:val="2"/>
                <w:position w:val="1"/>
                <w:sz w:val="24"/>
                <w:szCs w:val="24"/>
                <w:highlight w:val="none"/>
              </w:rPr>
              <w:t>.7</w:t>
            </w:r>
          </w:p>
        </w:tc>
        <w:tc>
          <w:tcPr>
            <w:tcW w:w="3378" w:type="dxa"/>
            <w:vAlign w:val="top"/>
          </w:tcPr>
          <w:p w14:paraId="48FBA236">
            <w:pPr>
              <w:pStyle w:val="25"/>
              <w:kinsoku/>
              <w:topLinePunct w:val="0"/>
              <w:bidi w:val="0"/>
              <w:spacing w:before="111" w:line="228" w:lineRule="auto"/>
              <w:ind w:left="4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现场培训</w:t>
            </w:r>
          </w:p>
        </w:tc>
        <w:tc>
          <w:tcPr>
            <w:tcW w:w="989" w:type="dxa"/>
            <w:vAlign w:val="top"/>
          </w:tcPr>
          <w:p w14:paraId="43243872">
            <w:pPr>
              <w:kinsoku/>
              <w:topLinePunct w:val="0"/>
              <w:bidi w:val="0"/>
              <w:rPr>
                <w:rFonts w:hint="eastAsia" w:ascii="宋体" w:hAnsi="宋体" w:eastAsia="宋体" w:cs="宋体"/>
                <w:sz w:val="24"/>
                <w:szCs w:val="24"/>
                <w:highlight w:val="none"/>
              </w:rPr>
            </w:pPr>
          </w:p>
        </w:tc>
        <w:tc>
          <w:tcPr>
            <w:tcW w:w="1158" w:type="dxa"/>
            <w:vAlign w:val="top"/>
          </w:tcPr>
          <w:p w14:paraId="76EAF1DC">
            <w:pPr>
              <w:kinsoku/>
              <w:topLinePunct w:val="0"/>
              <w:bidi w:val="0"/>
              <w:rPr>
                <w:rFonts w:hint="eastAsia" w:ascii="宋体" w:hAnsi="宋体" w:eastAsia="宋体" w:cs="宋体"/>
                <w:sz w:val="24"/>
                <w:szCs w:val="24"/>
                <w:highlight w:val="none"/>
              </w:rPr>
            </w:pPr>
          </w:p>
        </w:tc>
        <w:tc>
          <w:tcPr>
            <w:tcW w:w="1158" w:type="dxa"/>
            <w:vAlign w:val="top"/>
          </w:tcPr>
          <w:p w14:paraId="1450A9C5">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03A7D07">
            <w:pPr>
              <w:kinsoku/>
              <w:topLinePunct w:val="0"/>
              <w:bidi w:val="0"/>
              <w:rPr>
                <w:rFonts w:hint="eastAsia" w:ascii="宋体" w:hAnsi="宋体" w:eastAsia="宋体" w:cs="宋体"/>
                <w:sz w:val="24"/>
                <w:szCs w:val="24"/>
                <w:highlight w:val="none"/>
              </w:rPr>
            </w:pPr>
          </w:p>
        </w:tc>
      </w:tr>
      <w:tr w14:paraId="612E6D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313B3918">
            <w:pPr>
              <w:pStyle w:val="25"/>
              <w:kinsoku/>
              <w:topLinePunct w:val="0"/>
              <w:bidi w:val="0"/>
              <w:spacing w:before="113" w:line="268"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2</w:t>
            </w:r>
            <w:r>
              <w:rPr>
                <w:rFonts w:hint="eastAsia" w:ascii="宋体" w:hAnsi="宋体" w:eastAsia="宋体" w:cs="宋体"/>
                <w:spacing w:val="2"/>
                <w:position w:val="1"/>
                <w:sz w:val="24"/>
                <w:szCs w:val="24"/>
                <w:highlight w:val="none"/>
              </w:rPr>
              <w:t>.8</w:t>
            </w:r>
          </w:p>
        </w:tc>
        <w:tc>
          <w:tcPr>
            <w:tcW w:w="3378" w:type="dxa"/>
            <w:vAlign w:val="top"/>
          </w:tcPr>
          <w:p w14:paraId="74B4CB91">
            <w:pPr>
              <w:pStyle w:val="25"/>
              <w:kinsoku/>
              <w:topLinePunct w:val="0"/>
              <w:bidi w:val="0"/>
              <w:spacing w:before="113" w:line="228" w:lineRule="auto"/>
              <w:ind w:left="4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测验和考试</w:t>
            </w:r>
          </w:p>
        </w:tc>
        <w:tc>
          <w:tcPr>
            <w:tcW w:w="989" w:type="dxa"/>
            <w:vAlign w:val="top"/>
          </w:tcPr>
          <w:p w14:paraId="596697CF">
            <w:pPr>
              <w:kinsoku/>
              <w:topLinePunct w:val="0"/>
              <w:bidi w:val="0"/>
              <w:rPr>
                <w:rFonts w:hint="eastAsia" w:ascii="宋体" w:hAnsi="宋体" w:eastAsia="宋体" w:cs="宋体"/>
                <w:sz w:val="24"/>
                <w:szCs w:val="24"/>
                <w:highlight w:val="none"/>
              </w:rPr>
            </w:pPr>
          </w:p>
        </w:tc>
        <w:tc>
          <w:tcPr>
            <w:tcW w:w="1158" w:type="dxa"/>
            <w:vAlign w:val="top"/>
          </w:tcPr>
          <w:p w14:paraId="2A80B1C1">
            <w:pPr>
              <w:kinsoku/>
              <w:topLinePunct w:val="0"/>
              <w:bidi w:val="0"/>
              <w:rPr>
                <w:rFonts w:hint="eastAsia" w:ascii="宋体" w:hAnsi="宋体" w:eastAsia="宋体" w:cs="宋体"/>
                <w:sz w:val="24"/>
                <w:szCs w:val="24"/>
                <w:highlight w:val="none"/>
              </w:rPr>
            </w:pPr>
          </w:p>
        </w:tc>
        <w:tc>
          <w:tcPr>
            <w:tcW w:w="1158" w:type="dxa"/>
            <w:vAlign w:val="top"/>
          </w:tcPr>
          <w:p w14:paraId="69EA021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32DC0B9">
            <w:pPr>
              <w:kinsoku/>
              <w:topLinePunct w:val="0"/>
              <w:bidi w:val="0"/>
              <w:rPr>
                <w:rFonts w:hint="eastAsia" w:ascii="宋体" w:hAnsi="宋体" w:eastAsia="宋体" w:cs="宋体"/>
                <w:sz w:val="24"/>
                <w:szCs w:val="24"/>
                <w:highlight w:val="none"/>
              </w:rPr>
            </w:pPr>
          </w:p>
        </w:tc>
      </w:tr>
      <w:tr w14:paraId="5A789A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542BFC9E">
            <w:pPr>
              <w:pStyle w:val="25"/>
              <w:kinsoku/>
              <w:topLinePunct w:val="0"/>
              <w:bidi w:val="0"/>
              <w:spacing w:before="111" w:line="268"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2</w:t>
            </w:r>
            <w:r>
              <w:rPr>
                <w:rFonts w:hint="eastAsia" w:ascii="宋体" w:hAnsi="宋体" w:eastAsia="宋体" w:cs="宋体"/>
                <w:spacing w:val="2"/>
                <w:position w:val="1"/>
                <w:sz w:val="24"/>
                <w:szCs w:val="24"/>
                <w:highlight w:val="none"/>
              </w:rPr>
              <w:t>.9</w:t>
            </w:r>
          </w:p>
        </w:tc>
        <w:tc>
          <w:tcPr>
            <w:tcW w:w="3378" w:type="dxa"/>
            <w:vAlign w:val="top"/>
          </w:tcPr>
          <w:p w14:paraId="36D474AA">
            <w:pPr>
              <w:pStyle w:val="25"/>
              <w:kinsoku/>
              <w:topLinePunct w:val="0"/>
              <w:bidi w:val="0"/>
              <w:spacing w:before="111" w:line="228" w:lineRule="auto"/>
              <w:ind w:left="46"/>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教员资质</w:t>
            </w:r>
          </w:p>
        </w:tc>
        <w:tc>
          <w:tcPr>
            <w:tcW w:w="989" w:type="dxa"/>
            <w:vAlign w:val="top"/>
          </w:tcPr>
          <w:p w14:paraId="5F9CDD3D">
            <w:pPr>
              <w:kinsoku/>
              <w:topLinePunct w:val="0"/>
              <w:bidi w:val="0"/>
              <w:rPr>
                <w:rFonts w:hint="eastAsia" w:ascii="宋体" w:hAnsi="宋体" w:eastAsia="宋体" w:cs="宋体"/>
                <w:sz w:val="24"/>
                <w:szCs w:val="24"/>
                <w:highlight w:val="none"/>
              </w:rPr>
            </w:pPr>
          </w:p>
        </w:tc>
        <w:tc>
          <w:tcPr>
            <w:tcW w:w="1158" w:type="dxa"/>
            <w:vAlign w:val="top"/>
          </w:tcPr>
          <w:p w14:paraId="57D9776D">
            <w:pPr>
              <w:kinsoku/>
              <w:topLinePunct w:val="0"/>
              <w:bidi w:val="0"/>
              <w:rPr>
                <w:rFonts w:hint="eastAsia" w:ascii="宋体" w:hAnsi="宋体" w:eastAsia="宋体" w:cs="宋体"/>
                <w:sz w:val="24"/>
                <w:szCs w:val="24"/>
                <w:highlight w:val="none"/>
              </w:rPr>
            </w:pPr>
          </w:p>
        </w:tc>
        <w:tc>
          <w:tcPr>
            <w:tcW w:w="1158" w:type="dxa"/>
            <w:vAlign w:val="top"/>
          </w:tcPr>
          <w:p w14:paraId="4EBC2FA5">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534741D">
            <w:pPr>
              <w:kinsoku/>
              <w:topLinePunct w:val="0"/>
              <w:bidi w:val="0"/>
              <w:rPr>
                <w:rFonts w:hint="eastAsia" w:ascii="宋体" w:hAnsi="宋体" w:eastAsia="宋体" w:cs="宋体"/>
                <w:sz w:val="24"/>
                <w:szCs w:val="24"/>
                <w:highlight w:val="none"/>
              </w:rPr>
            </w:pPr>
          </w:p>
        </w:tc>
      </w:tr>
      <w:tr w14:paraId="37ACF5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7CB5A29D">
            <w:pPr>
              <w:pStyle w:val="25"/>
              <w:kinsoku/>
              <w:topLinePunct w:val="0"/>
              <w:bidi w:val="0"/>
              <w:spacing w:before="112" w:line="268"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2</w:t>
            </w:r>
            <w:r>
              <w:rPr>
                <w:rFonts w:hint="eastAsia" w:ascii="宋体" w:hAnsi="宋体" w:eastAsia="宋体" w:cs="宋体"/>
                <w:spacing w:val="2"/>
                <w:position w:val="1"/>
                <w:sz w:val="24"/>
                <w:szCs w:val="24"/>
                <w:highlight w:val="none"/>
              </w:rPr>
              <w:t>.10</w:t>
            </w:r>
          </w:p>
        </w:tc>
        <w:tc>
          <w:tcPr>
            <w:tcW w:w="3378" w:type="dxa"/>
            <w:vAlign w:val="top"/>
          </w:tcPr>
          <w:p w14:paraId="7CBACB18">
            <w:pPr>
              <w:pStyle w:val="25"/>
              <w:kinsoku/>
              <w:topLinePunct w:val="0"/>
              <w:bidi w:val="0"/>
              <w:spacing w:before="113" w:line="228" w:lineRule="auto"/>
              <w:ind w:left="4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培训费用</w:t>
            </w:r>
          </w:p>
        </w:tc>
        <w:tc>
          <w:tcPr>
            <w:tcW w:w="989" w:type="dxa"/>
            <w:vAlign w:val="top"/>
          </w:tcPr>
          <w:p w14:paraId="53F3141C">
            <w:pPr>
              <w:kinsoku/>
              <w:topLinePunct w:val="0"/>
              <w:bidi w:val="0"/>
              <w:rPr>
                <w:rFonts w:hint="eastAsia" w:ascii="宋体" w:hAnsi="宋体" w:eastAsia="宋体" w:cs="宋体"/>
                <w:sz w:val="24"/>
                <w:szCs w:val="24"/>
                <w:highlight w:val="none"/>
              </w:rPr>
            </w:pPr>
          </w:p>
        </w:tc>
        <w:tc>
          <w:tcPr>
            <w:tcW w:w="1158" w:type="dxa"/>
            <w:vAlign w:val="top"/>
          </w:tcPr>
          <w:p w14:paraId="1BA9DD66">
            <w:pPr>
              <w:kinsoku/>
              <w:topLinePunct w:val="0"/>
              <w:bidi w:val="0"/>
              <w:rPr>
                <w:rFonts w:hint="eastAsia" w:ascii="宋体" w:hAnsi="宋体" w:eastAsia="宋体" w:cs="宋体"/>
                <w:sz w:val="24"/>
                <w:szCs w:val="24"/>
                <w:highlight w:val="none"/>
              </w:rPr>
            </w:pPr>
          </w:p>
        </w:tc>
        <w:tc>
          <w:tcPr>
            <w:tcW w:w="1158" w:type="dxa"/>
            <w:vAlign w:val="top"/>
          </w:tcPr>
          <w:p w14:paraId="00485493">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ECB099C">
            <w:pPr>
              <w:kinsoku/>
              <w:topLinePunct w:val="0"/>
              <w:bidi w:val="0"/>
              <w:rPr>
                <w:rFonts w:hint="eastAsia" w:ascii="宋体" w:hAnsi="宋体" w:eastAsia="宋体" w:cs="宋体"/>
                <w:sz w:val="24"/>
                <w:szCs w:val="24"/>
                <w:highlight w:val="none"/>
              </w:rPr>
            </w:pPr>
          </w:p>
        </w:tc>
      </w:tr>
      <w:tr w14:paraId="45959F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800" w:type="dxa"/>
            <w:tcBorders>
              <w:left w:val="single" w:color="000000" w:sz="2" w:space="0"/>
              <w:bottom w:val="single" w:color="000000" w:sz="2" w:space="0"/>
            </w:tcBorders>
            <w:vAlign w:val="top"/>
          </w:tcPr>
          <w:p w14:paraId="39FD2BB3">
            <w:pPr>
              <w:pStyle w:val="25"/>
              <w:kinsoku/>
              <w:topLinePunct w:val="0"/>
              <w:bidi w:val="0"/>
              <w:spacing w:before="113" w:line="270" w:lineRule="exact"/>
              <w:ind w:left="63"/>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2</w:t>
            </w:r>
            <w:r>
              <w:rPr>
                <w:rFonts w:hint="eastAsia" w:ascii="宋体" w:hAnsi="宋体" w:eastAsia="宋体" w:cs="宋体"/>
                <w:spacing w:val="-1"/>
                <w:position w:val="1"/>
                <w:sz w:val="24"/>
                <w:szCs w:val="24"/>
                <w:highlight w:val="none"/>
                <w:lang w:val="en-US" w:eastAsia="zh-CN"/>
              </w:rPr>
              <w:t>3</w:t>
            </w:r>
          </w:p>
        </w:tc>
        <w:tc>
          <w:tcPr>
            <w:tcW w:w="3378" w:type="dxa"/>
            <w:tcBorders>
              <w:bottom w:val="single" w:color="000000" w:sz="2" w:space="0"/>
            </w:tcBorders>
            <w:vAlign w:val="top"/>
          </w:tcPr>
          <w:p w14:paraId="53C36466">
            <w:pPr>
              <w:pStyle w:val="25"/>
              <w:kinsoku/>
              <w:topLinePunct w:val="0"/>
              <w:bidi w:val="0"/>
              <w:spacing w:before="113" w:line="228" w:lineRule="auto"/>
              <w:ind w:left="4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质量保证期</w:t>
            </w:r>
          </w:p>
        </w:tc>
        <w:tc>
          <w:tcPr>
            <w:tcW w:w="989" w:type="dxa"/>
            <w:tcBorders>
              <w:bottom w:val="single" w:color="000000" w:sz="2" w:space="0"/>
            </w:tcBorders>
            <w:vAlign w:val="top"/>
          </w:tcPr>
          <w:p w14:paraId="2B439CE8">
            <w:pPr>
              <w:kinsoku/>
              <w:topLinePunct w:val="0"/>
              <w:bidi w:val="0"/>
              <w:rPr>
                <w:rFonts w:hint="eastAsia" w:ascii="宋体" w:hAnsi="宋体" w:eastAsia="宋体" w:cs="宋体"/>
                <w:sz w:val="24"/>
                <w:szCs w:val="24"/>
                <w:highlight w:val="none"/>
              </w:rPr>
            </w:pPr>
          </w:p>
        </w:tc>
        <w:tc>
          <w:tcPr>
            <w:tcW w:w="1158" w:type="dxa"/>
            <w:tcBorders>
              <w:bottom w:val="single" w:color="000000" w:sz="2" w:space="0"/>
            </w:tcBorders>
            <w:vAlign w:val="top"/>
          </w:tcPr>
          <w:p w14:paraId="701649EC">
            <w:pPr>
              <w:kinsoku/>
              <w:topLinePunct w:val="0"/>
              <w:bidi w:val="0"/>
              <w:rPr>
                <w:rFonts w:hint="eastAsia" w:ascii="宋体" w:hAnsi="宋体" w:eastAsia="宋体" w:cs="宋体"/>
                <w:sz w:val="24"/>
                <w:szCs w:val="24"/>
                <w:highlight w:val="none"/>
              </w:rPr>
            </w:pPr>
          </w:p>
        </w:tc>
        <w:tc>
          <w:tcPr>
            <w:tcW w:w="1158" w:type="dxa"/>
            <w:tcBorders>
              <w:bottom w:val="single" w:color="000000" w:sz="2" w:space="0"/>
            </w:tcBorders>
            <w:vAlign w:val="top"/>
          </w:tcPr>
          <w:p w14:paraId="4F40079B">
            <w:pPr>
              <w:kinsoku/>
              <w:topLinePunct w:val="0"/>
              <w:bidi w:val="0"/>
              <w:rPr>
                <w:rFonts w:hint="eastAsia" w:ascii="宋体" w:hAnsi="宋体" w:eastAsia="宋体" w:cs="宋体"/>
                <w:sz w:val="24"/>
                <w:szCs w:val="24"/>
                <w:highlight w:val="none"/>
              </w:rPr>
            </w:pPr>
          </w:p>
        </w:tc>
        <w:tc>
          <w:tcPr>
            <w:tcW w:w="1173" w:type="dxa"/>
            <w:tcBorders>
              <w:bottom w:val="single" w:color="000000" w:sz="2" w:space="0"/>
              <w:right w:val="single" w:color="000000" w:sz="2" w:space="0"/>
            </w:tcBorders>
            <w:vAlign w:val="top"/>
          </w:tcPr>
          <w:p w14:paraId="425E7326">
            <w:pPr>
              <w:kinsoku/>
              <w:topLinePunct w:val="0"/>
              <w:bidi w:val="0"/>
              <w:rPr>
                <w:rFonts w:hint="eastAsia" w:ascii="宋体" w:hAnsi="宋体" w:eastAsia="宋体" w:cs="宋体"/>
                <w:sz w:val="24"/>
                <w:szCs w:val="24"/>
                <w:highlight w:val="none"/>
              </w:rPr>
            </w:pPr>
          </w:p>
        </w:tc>
      </w:tr>
      <w:tr w14:paraId="2023DB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26195EA6">
            <w:pPr>
              <w:pStyle w:val="25"/>
              <w:kinsoku/>
              <w:topLinePunct w:val="0"/>
              <w:bidi w:val="0"/>
              <w:spacing w:before="107" w:line="267" w:lineRule="exact"/>
              <w:ind w:left="63"/>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2</w:t>
            </w:r>
            <w:r>
              <w:rPr>
                <w:rFonts w:hint="eastAsia" w:ascii="宋体" w:hAnsi="宋体" w:eastAsia="宋体" w:cs="宋体"/>
                <w:spacing w:val="2"/>
                <w:position w:val="1"/>
                <w:sz w:val="24"/>
                <w:szCs w:val="24"/>
                <w:highlight w:val="none"/>
                <w:lang w:val="en-US" w:eastAsia="zh-CN"/>
              </w:rPr>
              <w:t>3</w:t>
            </w:r>
            <w:r>
              <w:rPr>
                <w:rFonts w:hint="eastAsia" w:ascii="宋体" w:hAnsi="宋体" w:eastAsia="宋体" w:cs="宋体"/>
                <w:spacing w:val="2"/>
                <w:position w:val="1"/>
                <w:sz w:val="24"/>
                <w:szCs w:val="24"/>
                <w:highlight w:val="none"/>
              </w:rPr>
              <w:t>.1</w:t>
            </w:r>
          </w:p>
        </w:tc>
        <w:tc>
          <w:tcPr>
            <w:tcW w:w="3378" w:type="dxa"/>
            <w:vAlign w:val="top"/>
          </w:tcPr>
          <w:p w14:paraId="54CF72DE">
            <w:pPr>
              <w:pStyle w:val="25"/>
              <w:kinsoku/>
              <w:topLinePunct w:val="0"/>
              <w:bidi w:val="0"/>
              <w:spacing w:before="107" w:line="229" w:lineRule="auto"/>
              <w:ind w:left="47"/>
              <w:rPr>
                <w:rFonts w:hint="eastAsia" w:ascii="宋体" w:hAnsi="宋体" w:eastAsia="宋体" w:cs="宋体"/>
                <w:sz w:val="24"/>
                <w:szCs w:val="24"/>
                <w:highlight w:val="none"/>
              </w:rPr>
            </w:pPr>
            <w:r>
              <w:rPr>
                <w:rFonts w:hint="eastAsia" w:ascii="宋体" w:hAnsi="宋体" w:eastAsia="宋体" w:cs="宋体"/>
                <w:spacing w:val="6"/>
                <w:sz w:val="24"/>
                <w:szCs w:val="24"/>
                <w:highlight w:val="none"/>
                <w:lang w:val="en-US" w:eastAsia="zh-CN"/>
              </w:rPr>
              <w:t>质量保证期时间</w:t>
            </w:r>
          </w:p>
        </w:tc>
        <w:tc>
          <w:tcPr>
            <w:tcW w:w="989" w:type="dxa"/>
            <w:vAlign w:val="top"/>
          </w:tcPr>
          <w:p w14:paraId="4C237D5D">
            <w:pPr>
              <w:kinsoku/>
              <w:topLinePunct w:val="0"/>
              <w:bidi w:val="0"/>
              <w:rPr>
                <w:rFonts w:hint="eastAsia" w:ascii="宋体" w:hAnsi="宋体" w:eastAsia="宋体" w:cs="宋体"/>
                <w:sz w:val="24"/>
                <w:szCs w:val="24"/>
                <w:highlight w:val="none"/>
              </w:rPr>
            </w:pPr>
          </w:p>
        </w:tc>
        <w:tc>
          <w:tcPr>
            <w:tcW w:w="1158" w:type="dxa"/>
            <w:vAlign w:val="top"/>
          </w:tcPr>
          <w:p w14:paraId="713F93EA">
            <w:pPr>
              <w:kinsoku/>
              <w:topLinePunct w:val="0"/>
              <w:bidi w:val="0"/>
              <w:rPr>
                <w:rFonts w:hint="eastAsia" w:ascii="宋体" w:hAnsi="宋体" w:eastAsia="宋体" w:cs="宋体"/>
                <w:sz w:val="24"/>
                <w:szCs w:val="24"/>
                <w:highlight w:val="none"/>
              </w:rPr>
            </w:pPr>
          </w:p>
        </w:tc>
        <w:tc>
          <w:tcPr>
            <w:tcW w:w="1158" w:type="dxa"/>
            <w:vAlign w:val="top"/>
          </w:tcPr>
          <w:p w14:paraId="69722A4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1E6A86E">
            <w:pPr>
              <w:kinsoku/>
              <w:topLinePunct w:val="0"/>
              <w:bidi w:val="0"/>
              <w:rPr>
                <w:rFonts w:hint="eastAsia" w:ascii="宋体" w:hAnsi="宋体" w:eastAsia="宋体" w:cs="宋体"/>
                <w:sz w:val="24"/>
                <w:szCs w:val="24"/>
                <w:highlight w:val="none"/>
              </w:rPr>
            </w:pPr>
          </w:p>
        </w:tc>
      </w:tr>
      <w:tr w14:paraId="2324D2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2C627D82">
            <w:pPr>
              <w:pStyle w:val="25"/>
              <w:kinsoku/>
              <w:topLinePunct w:val="0"/>
              <w:bidi w:val="0"/>
              <w:spacing w:before="107" w:line="267" w:lineRule="exact"/>
              <w:ind w:left="63"/>
              <w:rPr>
                <w:rFonts w:hint="eastAsia" w:ascii="宋体" w:hAnsi="宋体" w:eastAsia="宋体" w:cs="宋体"/>
                <w:spacing w:val="2"/>
                <w:position w:val="1"/>
                <w:sz w:val="24"/>
                <w:szCs w:val="24"/>
                <w:highlight w:val="none"/>
                <w:lang w:val="en-US" w:eastAsia="zh-CN"/>
              </w:rPr>
            </w:pPr>
            <w:r>
              <w:rPr>
                <w:rFonts w:hint="eastAsia" w:ascii="宋体" w:hAnsi="宋体" w:eastAsia="宋体" w:cs="宋体"/>
                <w:spacing w:val="2"/>
                <w:position w:val="1"/>
                <w:sz w:val="24"/>
                <w:szCs w:val="24"/>
                <w:highlight w:val="none"/>
                <w:lang w:val="en-US" w:eastAsia="zh-CN"/>
              </w:rPr>
              <w:t>23.2</w:t>
            </w:r>
          </w:p>
        </w:tc>
        <w:tc>
          <w:tcPr>
            <w:tcW w:w="3378" w:type="dxa"/>
            <w:vAlign w:val="top"/>
          </w:tcPr>
          <w:p w14:paraId="1F8005A6">
            <w:pPr>
              <w:pStyle w:val="25"/>
              <w:kinsoku/>
              <w:topLinePunct w:val="0"/>
              <w:bidi w:val="0"/>
              <w:spacing w:before="107" w:line="229" w:lineRule="auto"/>
              <w:ind w:left="47"/>
              <w:rPr>
                <w:rFonts w:hint="eastAsia" w:ascii="宋体" w:hAnsi="宋体" w:eastAsia="宋体" w:cs="宋体"/>
                <w:spacing w:val="6"/>
                <w:sz w:val="24"/>
                <w:szCs w:val="24"/>
                <w:highlight w:val="none"/>
                <w:lang w:val="en-US" w:eastAsia="zh-CN"/>
              </w:rPr>
            </w:pPr>
            <w:r>
              <w:rPr>
                <w:rFonts w:hint="eastAsia" w:ascii="宋体" w:hAnsi="宋体" w:eastAsia="宋体" w:cs="宋体"/>
                <w:spacing w:val="6"/>
                <w:sz w:val="24"/>
                <w:szCs w:val="24"/>
                <w:highlight w:val="none"/>
                <w:lang w:val="en-US" w:eastAsia="zh-CN"/>
              </w:rPr>
              <w:t>质量保质期延长</w:t>
            </w:r>
          </w:p>
        </w:tc>
        <w:tc>
          <w:tcPr>
            <w:tcW w:w="989" w:type="dxa"/>
            <w:vAlign w:val="top"/>
          </w:tcPr>
          <w:p w14:paraId="1F13C610">
            <w:pPr>
              <w:kinsoku/>
              <w:topLinePunct w:val="0"/>
              <w:bidi w:val="0"/>
              <w:rPr>
                <w:rFonts w:hint="eastAsia" w:ascii="宋体" w:hAnsi="宋体" w:eastAsia="宋体" w:cs="宋体"/>
                <w:sz w:val="24"/>
                <w:szCs w:val="24"/>
                <w:highlight w:val="none"/>
              </w:rPr>
            </w:pPr>
          </w:p>
        </w:tc>
        <w:tc>
          <w:tcPr>
            <w:tcW w:w="1158" w:type="dxa"/>
            <w:vAlign w:val="top"/>
          </w:tcPr>
          <w:p w14:paraId="5BDF98B6">
            <w:pPr>
              <w:kinsoku/>
              <w:topLinePunct w:val="0"/>
              <w:bidi w:val="0"/>
              <w:rPr>
                <w:rFonts w:hint="eastAsia" w:ascii="宋体" w:hAnsi="宋体" w:eastAsia="宋体" w:cs="宋体"/>
                <w:sz w:val="24"/>
                <w:szCs w:val="24"/>
                <w:highlight w:val="none"/>
              </w:rPr>
            </w:pPr>
          </w:p>
        </w:tc>
        <w:tc>
          <w:tcPr>
            <w:tcW w:w="1158" w:type="dxa"/>
            <w:vAlign w:val="top"/>
          </w:tcPr>
          <w:p w14:paraId="792EE277">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BAE0F48">
            <w:pPr>
              <w:kinsoku/>
              <w:topLinePunct w:val="0"/>
              <w:bidi w:val="0"/>
              <w:rPr>
                <w:rFonts w:hint="eastAsia" w:ascii="宋体" w:hAnsi="宋体" w:eastAsia="宋体" w:cs="宋体"/>
                <w:sz w:val="24"/>
                <w:szCs w:val="24"/>
                <w:highlight w:val="none"/>
              </w:rPr>
            </w:pPr>
          </w:p>
        </w:tc>
      </w:tr>
      <w:tr w14:paraId="1009DB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67E4EC6A">
            <w:pPr>
              <w:pStyle w:val="25"/>
              <w:kinsoku/>
              <w:topLinePunct w:val="0"/>
              <w:bidi w:val="0"/>
              <w:spacing w:before="107" w:line="267" w:lineRule="exact"/>
              <w:ind w:left="63"/>
              <w:rPr>
                <w:rFonts w:hint="eastAsia" w:ascii="宋体" w:hAnsi="宋体" w:eastAsia="宋体" w:cs="宋体"/>
                <w:spacing w:val="2"/>
                <w:position w:val="1"/>
                <w:sz w:val="24"/>
                <w:szCs w:val="24"/>
                <w:highlight w:val="none"/>
                <w:lang w:val="en-US" w:eastAsia="zh-CN"/>
              </w:rPr>
            </w:pPr>
            <w:r>
              <w:rPr>
                <w:rFonts w:hint="eastAsia" w:ascii="宋体" w:hAnsi="宋体" w:eastAsia="宋体" w:cs="宋体"/>
                <w:spacing w:val="2"/>
                <w:position w:val="1"/>
                <w:sz w:val="24"/>
                <w:szCs w:val="24"/>
                <w:highlight w:val="none"/>
                <w:lang w:val="en-US" w:eastAsia="zh-CN"/>
              </w:rPr>
              <w:t>23.3</w:t>
            </w:r>
          </w:p>
        </w:tc>
        <w:tc>
          <w:tcPr>
            <w:tcW w:w="3378" w:type="dxa"/>
            <w:vAlign w:val="top"/>
          </w:tcPr>
          <w:p w14:paraId="2BC0836D">
            <w:pPr>
              <w:pStyle w:val="25"/>
              <w:kinsoku/>
              <w:topLinePunct w:val="0"/>
              <w:bidi w:val="0"/>
              <w:spacing w:before="107" w:line="229" w:lineRule="auto"/>
              <w:ind w:left="47"/>
              <w:rPr>
                <w:rFonts w:hint="eastAsia" w:ascii="宋体" w:hAnsi="宋体" w:eastAsia="宋体" w:cs="宋体"/>
                <w:spacing w:val="6"/>
                <w:sz w:val="24"/>
                <w:szCs w:val="24"/>
                <w:highlight w:val="none"/>
                <w:lang w:val="en-US" w:eastAsia="zh-CN"/>
              </w:rPr>
            </w:pPr>
            <w:r>
              <w:rPr>
                <w:rFonts w:hint="eastAsia" w:ascii="宋体" w:hAnsi="宋体" w:eastAsia="宋体" w:cs="宋体"/>
                <w:spacing w:val="6"/>
                <w:sz w:val="24"/>
                <w:szCs w:val="24"/>
                <w:highlight w:val="none"/>
                <w:lang w:val="en-US" w:eastAsia="zh-CN"/>
              </w:rPr>
              <w:t>质量保质期一般要求</w:t>
            </w:r>
          </w:p>
        </w:tc>
        <w:tc>
          <w:tcPr>
            <w:tcW w:w="989" w:type="dxa"/>
            <w:vAlign w:val="top"/>
          </w:tcPr>
          <w:p w14:paraId="11C30DB2">
            <w:pPr>
              <w:kinsoku/>
              <w:topLinePunct w:val="0"/>
              <w:bidi w:val="0"/>
              <w:rPr>
                <w:rFonts w:hint="eastAsia" w:ascii="宋体" w:hAnsi="宋体" w:eastAsia="宋体" w:cs="宋体"/>
                <w:sz w:val="24"/>
                <w:szCs w:val="24"/>
                <w:highlight w:val="none"/>
              </w:rPr>
            </w:pPr>
          </w:p>
        </w:tc>
        <w:tc>
          <w:tcPr>
            <w:tcW w:w="1158" w:type="dxa"/>
            <w:vAlign w:val="top"/>
          </w:tcPr>
          <w:p w14:paraId="426D489E">
            <w:pPr>
              <w:kinsoku/>
              <w:topLinePunct w:val="0"/>
              <w:bidi w:val="0"/>
              <w:rPr>
                <w:rFonts w:hint="eastAsia" w:ascii="宋体" w:hAnsi="宋体" w:eastAsia="宋体" w:cs="宋体"/>
                <w:sz w:val="24"/>
                <w:szCs w:val="24"/>
                <w:highlight w:val="none"/>
              </w:rPr>
            </w:pPr>
          </w:p>
        </w:tc>
        <w:tc>
          <w:tcPr>
            <w:tcW w:w="1158" w:type="dxa"/>
            <w:vAlign w:val="top"/>
          </w:tcPr>
          <w:p w14:paraId="4D03D3D0">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E2ACCAD">
            <w:pPr>
              <w:kinsoku/>
              <w:topLinePunct w:val="0"/>
              <w:bidi w:val="0"/>
              <w:rPr>
                <w:rFonts w:hint="eastAsia" w:ascii="宋体" w:hAnsi="宋体" w:eastAsia="宋体" w:cs="宋体"/>
                <w:sz w:val="24"/>
                <w:szCs w:val="24"/>
                <w:highlight w:val="none"/>
              </w:rPr>
            </w:pPr>
          </w:p>
        </w:tc>
      </w:tr>
      <w:tr w14:paraId="2808E4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5CFE31D1">
            <w:pPr>
              <w:pStyle w:val="25"/>
              <w:kinsoku/>
              <w:topLinePunct w:val="0"/>
              <w:bidi w:val="0"/>
              <w:spacing w:before="108" w:line="268" w:lineRule="exact"/>
              <w:ind w:left="63"/>
              <w:rPr>
                <w:rFonts w:hint="eastAsia" w:ascii="宋体" w:hAnsi="宋体" w:eastAsia="宋体" w:cs="宋体"/>
                <w:sz w:val="24"/>
                <w:szCs w:val="24"/>
                <w:highlight w:val="none"/>
                <w:lang w:val="en-US" w:eastAsia="zh-CN"/>
              </w:rPr>
            </w:pPr>
            <w:r>
              <w:rPr>
                <w:rFonts w:hint="eastAsia" w:ascii="宋体" w:hAnsi="宋体" w:eastAsia="宋体" w:cs="宋体"/>
                <w:spacing w:val="2"/>
                <w:position w:val="1"/>
                <w:sz w:val="24"/>
                <w:szCs w:val="24"/>
                <w:highlight w:val="none"/>
                <w:lang w:val="en-US" w:eastAsia="zh-CN"/>
              </w:rPr>
              <w:t>23.4</w:t>
            </w:r>
          </w:p>
        </w:tc>
        <w:tc>
          <w:tcPr>
            <w:tcW w:w="3378" w:type="dxa"/>
            <w:vAlign w:val="top"/>
          </w:tcPr>
          <w:p w14:paraId="5743C8A9">
            <w:pPr>
              <w:pStyle w:val="25"/>
              <w:kinsoku/>
              <w:topLinePunct w:val="0"/>
              <w:bidi w:val="0"/>
              <w:spacing w:before="108" w:line="228" w:lineRule="auto"/>
              <w:ind w:left="44"/>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质量保证</w:t>
            </w:r>
            <w:r>
              <w:rPr>
                <w:rFonts w:hint="eastAsia" w:ascii="宋体" w:hAnsi="宋体" w:eastAsia="宋体" w:cs="宋体"/>
                <w:spacing w:val="8"/>
                <w:sz w:val="24"/>
                <w:szCs w:val="24"/>
                <w:highlight w:val="none"/>
                <w:lang w:val="en-US" w:eastAsia="zh-CN"/>
              </w:rPr>
              <w:t>期维护要求</w:t>
            </w:r>
          </w:p>
        </w:tc>
        <w:tc>
          <w:tcPr>
            <w:tcW w:w="989" w:type="dxa"/>
            <w:vAlign w:val="top"/>
          </w:tcPr>
          <w:p w14:paraId="1865B8E5">
            <w:pPr>
              <w:kinsoku/>
              <w:topLinePunct w:val="0"/>
              <w:bidi w:val="0"/>
              <w:rPr>
                <w:rFonts w:hint="eastAsia" w:ascii="宋体" w:hAnsi="宋体" w:eastAsia="宋体" w:cs="宋体"/>
                <w:sz w:val="24"/>
                <w:szCs w:val="24"/>
                <w:highlight w:val="none"/>
              </w:rPr>
            </w:pPr>
          </w:p>
        </w:tc>
        <w:tc>
          <w:tcPr>
            <w:tcW w:w="1158" w:type="dxa"/>
            <w:vAlign w:val="top"/>
          </w:tcPr>
          <w:p w14:paraId="014272AE">
            <w:pPr>
              <w:kinsoku/>
              <w:topLinePunct w:val="0"/>
              <w:bidi w:val="0"/>
              <w:rPr>
                <w:rFonts w:hint="eastAsia" w:ascii="宋体" w:hAnsi="宋体" w:eastAsia="宋体" w:cs="宋体"/>
                <w:sz w:val="24"/>
                <w:szCs w:val="24"/>
                <w:highlight w:val="none"/>
              </w:rPr>
            </w:pPr>
          </w:p>
        </w:tc>
        <w:tc>
          <w:tcPr>
            <w:tcW w:w="1158" w:type="dxa"/>
            <w:vAlign w:val="top"/>
          </w:tcPr>
          <w:p w14:paraId="1A71444E">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9B56600">
            <w:pPr>
              <w:kinsoku/>
              <w:topLinePunct w:val="0"/>
              <w:bidi w:val="0"/>
              <w:rPr>
                <w:rFonts w:hint="eastAsia" w:ascii="宋体" w:hAnsi="宋体" w:eastAsia="宋体" w:cs="宋体"/>
                <w:sz w:val="24"/>
                <w:szCs w:val="24"/>
                <w:highlight w:val="none"/>
              </w:rPr>
            </w:pPr>
          </w:p>
        </w:tc>
      </w:tr>
      <w:tr w14:paraId="3A233C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79BFF442">
            <w:pPr>
              <w:pStyle w:val="25"/>
              <w:kinsoku/>
              <w:topLinePunct w:val="0"/>
              <w:bidi w:val="0"/>
              <w:spacing w:before="107" w:line="268" w:lineRule="exact"/>
              <w:ind w:left="63"/>
              <w:rPr>
                <w:rFonts w:hint="eastAsia" w:ascii="宋体" w:hAnsi="宋体" w:eastAsia="宋体" w:cs="宋体"/>
                <w:sz w:val="24"/>
                <w:szCs w:val="24"/>
                <w:highlight w:val="none"/>
                <w:lang w:val="en-US" w:eastAsia="zh-CN"/>
              </w:rPr>
            </w:pPr>
            <w:r>
              <w:rPr>
                <w:rFonts w:hint="eastAsia" w:ascii="宋体" w:hAnsi="宋体" w:eastAsia="宋体" w:cs="宋体"/>
                <w:spacing w:val="2"/>
                <w:position w:val="1"/>
                <w:sz w:val="24"/>
                <w:szCs w:val="24"/>
                <w:highlight w:val="none"/>
                <w:lang w:val="en-US" w:eastAsia="zh-CN"/>
              </w:rPr>
              <w:t>23.5</w:t>
            </w:r>
          </w:p>
        </w:tc>
        <w:tc>
          <w:tcPr>
            <w:tcW w:w="3378" w:type="dxa"/>
            <w:vAlign w:val="top"/>
          </w:tcPr>
          <w:p w14:paraId="5F5AE395">
            <w:pPr>
              <w:pStyle w:val="25"/>
              <w:kinsoku/>
              <w:topLinePunct w:val="0"/>
              <w:bidi w:val="0"/>
              <w:spacing w:before="107" w:line="228" w:lineRule="auto"/>
              <w:ind w:left="44"/>
              <w:rPr>
                <w:rFonts w:hint="eastAsia" w:ascii="宋体" w:hAnsi="宋体" w:eastAsia="宋体" w:cs="宋体"/>
                <w:sz w:val="24"/>
                <w:szCs w:val="24"/>
                <w:highlight w:val="none"/>
                <w:lang w:val="en-US" w:eastAsia="zh-CN"/>
              </w:rPr>
            </w:pPr>
            <w:r>
              <w:rPr>
                <w:rFonts w:hint="eastAsia" w:ascii="宋体" w:hAnsi="宋体" w:eastAsia="宋体" w:cs="宋体"/>
                <w:spacing w:val="8"/>
                <w:sz w:val="24"/>
                <w:szCs w:val="24"/>
                <w:highlight w:val="none"/>
                <w:lang w:val="en-US" w:eastAsia="zh-CN"/>
              </w:rPr>
              <w:t>质保实施要求</w:t>
            </w:r>
          </w:p>
        </w:tc>
        <w:tc>
          <w:tcPr>
            <w:tcW w:w="989" w:type="dxa"/>
            <w:vAlign w:val="top"/>
          </w:tcPr>
          <w:p w14:paraId="3ADF79CD">
            <w:pPr>
              <w:kinsoku/>
              <w:topLinePunct w:val="0"/>
              <w:bidi w:val="0"/>
              <w:rPr>
                <w:rFonts w:hint="eastAsia" w:ascii="宋体" w:hAnsi="宋体" w:eastAsia="宋体" w:cs="宋体"/>
                <w:sz w:val="24"/>
                <w:szCs w:val="24"/>
                <w:highlight w:val="none"/>
              </w:rPr>
            </w:pPr>
          </w:p>
        </w:tc>
        <w:tc>
          <w:tcPr>
            <w:tcW w:w="1158" w:type="dxa"/>
            <w:vAlign w:val="top"/>
          </w:tcPr>
          <w:p w14:paraId="16BDC758">
            <w:pPr>
              <w:kinsoku/>
              <w:topLinePunct w:val="0"/>
              <w:bidi w:val="0"/>
              <w:rPr>
                <w:rFonts w:hint="eastAsia" w:ascii="宋体" w:hAnsi="宋体" w:eastAsia="宋体" w:cs="宋体"/>
                <w:sz w:val="24"/>
                <w:szCs w:val="24"/>
                <w:highlight w:val="none"/>
              </w:rPr>
            </w:pPr>
          </w:p>
        </w:tc>
        <w:tc>
          <w:tcPr>
            <w:tcW w:w="1158" w:type="dxa"/>
            <w:vAlign w:val="top"/>
          </w:tcPr>
          <w:p w14:paraId="35C1EB7B">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6055DE7">
            <w:pPr>
              <w:kinsoku/>
              <w:topLinePunct w:val="0"/>
              <w:bidi w:val="0"/>
              <w:rPr>
                <w:rFonts w:hint="eastAsia" w:ascii="宋体" w:hAnsi="宋体" w:eastAsia="宋体" w:cs="宋体"/>
                <w:sz w:val="24"/>
                <w:szCs w:val="24"/>
                <w:highlight w:val="none"/>
              </w:rPr>
            </w:pPr>
          </w:p>
        </w:tc>
      </w:tr>
      <w:tr w14:paraId="6205C2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67E9A580">
            <w:pPr>
              <w:pStyle w:val="25"/>
              <w:kinsoku/>
              <w:topLinePunct w:val="0"/>
              <w:bidi w:val="0"/>
              <w:spacing w:before="107" w:line="268" w:lineRule="exact"/>
              <w:ind w:left="63"/>
              <w:rPr>
                <w:rFonts w:hint="eastAsia" w:ascii="宋体" w:hAnsi="宋体" w:eastAsia="宋体" w:cs="宋体"/>
                <w:spacing w:val="2"/>
                <w:position w:val="1"/>
                <w:sz w:val="24"/>
                <w:szCs w:val="24"/>
                <w:highlight w:val="none"/>
                <w:lang w:val="en-US" w:eastAsia="zh-CN"/>
              </w:rPr>
            </w:pPr>
            <w:r>
              <w:rPr>
                <w:rFonts w:hint="eastAsia" w:ascii="宋体" w:hAnsi="宋体" w:eastAsia="宋体" w:cs="宋体"/>
                <w:spacing w:val="2"/>
                <w:position w:val="1"/>
                <w:sz w:val="24"/>
                <w:szCs w:val="24"/>
                <w:highlight w:val="none"/>
                <w:lang w:val="en-US" w:eastAsia="zh-CN"/>
              </w:rPr>
              <w:t>23.6</w:t>
            </w:r>
          </w:p>
        </w:tc>
        <w:tc>
          <w:tcPr>
            <w:tcW w:w="3378" w:type="dxa"/>
            <w:vAlign w:val="top"/>
          </w:tcPr>
          <w:p w14:paraId="3EBA34C7">
            <w:pPr>
              <w:pStyle w:val="25"/>
              <w:kinsoku/>
              <w:topLinePunct w:val="0"/>
              <w:bidi w:val="0"/>
              <w:spacing w:before="107" w:line="228" w:lineRule="auto"/>
              <w:ind w:left="44"/>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质量保证期考核</w:t>
            </w:r>
          </w:p>
        </w:tc>
        <w:tc>
          <w:tcPr>
            <w:tcW w:w="989" w:type="dxa"/>
            <w:vAlign w:val="top"/>
          </w:tcPr>
          <w:p w14:paraId="740E90E6">
            <w:pPr>
              <w:kinsoku/>
              <w:topLinePunct w:val="0"/>
              <w:bidi w:val="0"/>
              <w:rPr>
                <w:rFonts w:hint="eastAsia" w:ascii="宋体" w:hAnsi="宋体" w:eastAsia="宋体" w:cs="宋体"/>
                <w:sz w:val="24"/>
                <w:szCs w:val="24"/>
                <w:highlight w:val="none"/>
              </w:rPr>
            </w:pPr>
          </w:p>
        </w:tc>
        <w:tc>
          <w:tcPr>
            <w:tcW w:w="1158" w:type="dxa"/>
            <w:vAlign w:val="top"/>
          </w:tcPr>
          <w:p w14:paraId="433C721C">
            <w:pPr>
              <w:kinsoku/>
              <w:topLinePunct w:val="0"/>
              <w:bidi w:val="0"/>
              <w:rPr>
                <w:rFonts w:hint="eastAsia" w:ascii="宋体" w:hAnsi="宋体" w:eastAsia="宋体" w:cs="宋体"/>
                <w:sz w:val="24"/>
                <w:szCs w:val="24"/>
                <w:highlight w:val="none"/>
              </w:rPr>
            </w:pPr>
          </w:p>
        </w:tc>
        <w:tc>
          <w:tcPr>
            <w:tcW w:w="1158" w:type="dxa"/>
            <w:vAlign w:val="top"/>
          </w:tcPr>
          <w:p w14:paraId="40E0E8FB">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7CF3043">
            <w:pPr>
              <w:kinsoku/>
              <w:topLinePunct w:val="0"/>
              <w:bidi w:val="0"/>
              <w:rPr>
                <w:rFonts w:hint="eastAsia" w:ascii="宋体" w:hAnsi="宋体" w:eastAsia="宋体" w:cs="宋体"/>
                <w:sz w:val="24"/>
                <w:szCs w:val="24"/>
                <w:highlight w:val="none"/>
              </w:rPr>
            </w:pPr>
          </w:p>
        </w:tc>
      </w:tr>
      <w:tr w14:paraId="28C653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22F73285">
            <w:pPr>
              <w:pStyle w:val="25"/>
              <w:kinsoku/>
              <w:topLinePunct w:val="0"/>
              <w:bidi w:val="0"/>
              <w:spacing w:before="108" w:line="269" w:lineRule="exact"/>
              <w:ind w:left="63"/>
              <w:rPr>
                <w:rFonts w:hint="eastAsia" w:ascii="宋体" w:hAnsi="宋体" w:eastAsia="宋体" w:cs="宋体"/>
                <w:sz w:val="24"/>
                <w:szCs w:val="24"/>
                <w:highlight w:val="none"/>
                <w:lang w:val="en-US" w:eastAsia="zh-CN"/>
              </w:rPr>
            </w:pPr>
            <w:r>
              <w:rPr>
                <w:rFonts w:hint="eastAsia" w:ascii="宋体" w:hAnsi="宋体" w:eastAsia="宋体" w:cs="宋体"/>
                <w:spacing w:val="-1"/>
                <w:position w:val="1"/>
                <w:sz w:val="24"/>
                <w:szCs w:val="24"/>
                <w:highlight w:val="none"/>
                <w:lang w:val="en-US" w:eastAsia="zh-CN"/>
              </w:rPr>
              <w:t>24</w:t>
            </w:r>
          </w:p>
        </w:tc>
        <w:tc>
          <w:tcPr>
            <w:tcW w:w="3378" w:type="dxa"/>
            <w:vAlign w:val="top"/>
          </w:tcPr>
          <w:p w14:paraId="5D78C403">
            <w:pPr>
              <w:pStyle w:val="25"/>
              <w:kinsoku/>
              <w:topLinePunct w:val="0"/>
              <w:bidi w:val="0"/>
              <w:spacing w:before="108" w:line="229" w:lineRule="auto"/>
              <w:ind w:left="45"/>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人员</w:t>
            </w:r>
          </w:p>
        </w:tc>
        <w:tc>
          <w:tcPr>
            <w:tcW w:w="989" w:type="dxa"/>
            <w:vAlign w:val="top"/>
          </w:tcPr>
          <w:p w14:paraId="64E3759D">
            <w:pPr>
              <w:kinsoku/>
              <w:topLinePunct w:val="0"/>
              <w:bidi w:val="0"/>
              <w:rPr>
                <w:rFonts w:hint="eastAsia" w:ascii="宋体" w:hAnsi="宋体" w:eastAsia="宋体" w:cs="宋体"/>
                <w:sz w:val="24"/>
                <w:szCs w:val="24"/>
                <w:highlight w:val="none"/>
              </w:rPr>
            </w:pPr>
          </w:p>
        </w:tc>
        <w:tc>
          <w:tcPr>
            <w:tcW w:w="1158" w:type="dxa"/>
            <w:vAlign w:val="top"/>
          </w:tcPr>
          <w:p w14:paraId="3C2B44C9">
            <w:pPr>
              <w:kinsoku/>
              <w:topLinePunct w:val="0"/>
              <w:bidi w:val="0"/>
              <w:rPr>
                <w:rFonts w:hint="eastAsia" w:ascii="宋体" w:hAnsi="宋体" w:eastAsia="宋体" w:cs="宋体"/>
                <w:sz w:val="24"/>
                <w:szCs w:val="24"/>
                <w:highlight w:val="none"/>
              </w:rPr>
            </w:pPr>
          </w:p>
        </w:tc>
        <w:tc>
          <w:tcPr>
            <w:tcW w:w="1158" w:type="dxa"/>
            <w:vAlign w:val="top"/>
          </w:tcPr>
          <w:p w14:paraId="764674DE">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5533A1A">
            <w:pPr>
              <w:kinsoku/>
              <w:topLinePunct w:val="0"/>
              <w:bidi w:val="0"/>
              <w:rPr>
                <w:rFonts w:hint="eastAsia" w:ascii="宋体" w:hAnsi="宋体" w:eastAsia="宋体" w:cs="宋体"/>
                <w:sz w:val="24"/>
                <w:szCs w:val="24"/>
                <w:highlight w:val="none"/>
              </w:rPr>
            </w:pPr>
          </w:p>
        </w:tc>
      </w:tr>
      <w:tr w14:paraId="7B9FED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59463CEA">
            <w:pPr>
              <w:pStyle w:val="25"/>
              <w:kinsoku/>
              <w:topLinePunct w:val="0"/>
              <w:bidi w:val="0"/>
              <w:spacing w:before="109" w:line="267" w:lineRule="exact"/>
              <w:ind w:left="63"/>
              <w:rPr>
                <w:rFonts w:hint="eastAsia" w:ascii="宋体" w:hAnsi="宋体" w:eastAsia="宋体" w:cs="宋体"/>
                <w:sz w:val="24"/>
                <w:szCs w:val="24"/>
                <w:highlight w:val="none"/>
                <w:lang w:val="en-US" w:eastAsia="zh-CN"/>
              </w:rPr>
            </w:pPr>
            <w:r>
              <w:rPr>
                <w:rFonts w:hint="eastAsia" w:ascii="宋体" w:hAnsi="宋体" w:eastAsia="宋体" w:cs="宋体"/>
                <w:spacing w:val="2"/>
                <w:position w:val="1"/>
                <w:sz w:val="24"/>
                <w:szCs w:val="24"/>
                <w:highlight w:val="none"/>
                <w:lang w:val="en-US" w:eastAsia="zh-CN"/>
              </w:rPr>
              <w:t>24.1</w:t>
            </w:r>
          </w:p>
        </w:tc>
        <w:tc>
          <w:tcPr>
            <w:tcW w:w="3378" w:type="dxa"/>
            <w:vAlign w:val="top"/>
          </w:tcPr>
          <w:p w14:paraId="29F05360">
            <w:pPr>
              <w:pStyle w:val="25"/>
              <w:kinsoku/>
              <w:topLinePunct w:val="0"/>
              <w:bidi w:val="0"/>
              <w:spacing w:before="109" w:line="228" w:lineRule="auto"/>
              <w:ind w:left="44"/>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招标人各阶段派出人员的安排</w:t>
            </w:r>
          </w:p>
        </w:tc>
        <w:tc>
          <w:tcPr>
            <w:tcW w:w="989" w:type="dxa"/>
            <w:vAlign w:val="top"/>
          </w:tcPr>
          <w:p w14:paraId="31E249A3">
            <w:pPr>
              <w:kinsoku/>
              <w:topLinePunct w:val="0"/>
              <w:bidi w:val="0"/>
              <w:rPr>
                <w:rFonts w:hint="eastAsia" w:ascii="宋体" w:hAnsi="宋体" w:eastAsia="宋体" w:cs="宋体"/>
                <w:sz w:val="24"/>
                <w:szCs w:val="24"/>
                <w:highlight w:val="none"/>
              </w:rPr>
            </w:pPr>
          </w:p>
        </w:tc>
        <w:tc>
          <w:tcPr>
            <w:tcW w:w="1158" w:type="dxa"/>
            <w:vAlign w:val="top"/>
          </w:tcPr>
          <w:p w14:paraId="7BDD63F1">
            <w:pPr>
              <w:kinsoku/>
              <w:topLinePunct w:val="0"/>
              <w:bidi w:val="0"/>
              <w:rPr>
                <w:rFonts w:hint="eastAsia" w:ascii="宋体" w:hAnsi="宋体" w:eastAsia="宋体" w:cs="宋体"/>
                <w:sz w:val="24"/>
                <w:szCs w:val="24"/>
                <w:highlight w:val="none"/>
              </w:rPr>
            </w:pPr>
          </w:p>
        </w:tc>
        <w:tc>
          <w:tcPr>
            <w:tcW w:w="1158" w:type="dxa"/>
            <w:vAlign w:val="top"/>
          </w:tcPr>
          <w:p w14:paraId="1D5E5112">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36D69A7">
            <w:pPr>
              <w:kinsoku/>
              <w:topLinePunct w:val="0"/>
              <w:bidi w:val="0"/>
              <w:rPr>
                <w:rFonts w:hint="eastAsia" w:ascii="宋体" w:hAnsi="宋体" w:eastAsia="宋体" w:cs="宋体"/>
                <w:sz w:val="24"/>
                <w:szCs w:val="24"/>
                <w:highlight w:val="none"/>
              </w:rPr>
            </w:pPr>
          </w:p>
        </w:tc>
      </w:tr>
      <w:tr w14:paraId="3465EB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3B4ACCA7">
            <w:pPr>
              <w:pStyle w:val="25"/>
              <w:kinsoku/>
              <w:topLinePunct w:val="0"/>
              <w:bidi w:val="0"/>
              <w:spacing w:before="108" w:line="270" w:lineRule="exact"/>
              <w:ind w:left="63"/>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lang w:val="en-US" w:eastAsia="zh-CN"/>
              </w:rPr>
              <w:t>25</w:t>
            </w:r>
          </w:p>
        </w:tc>
        <w:tc>
          <w:tcPr>
            <w:tcW w:w="3378" w:type="dxa"/>
            <w:vAlign w:val="top"/>
          </w:tcPr>
          <w:p w14:paraId="5BAE002C">
            <w:pPr>
              <w:pStyle w:val="25"/>
              <w:kinsoku/>
              <w:topLinePunct w:val="0"/>
              <w:bidi w:val="0"/>
              <w:spacing w:before="107" w:line="228" w:lineRule="auto"/>
              <w:ind w:left="64"/>
              <w:rPr>
                <w:rFonts w:hint="eastAsia" w:ascii="宋体" w:hAnsi="宋体" w:eastAsia="宋体" w:cs="宋体"/>
                <w:sz w:val="24"/>
                <w:szCs w:val="24"/>
                <w:highlight w:val="none"/>
              </w:rPr>
            </w:pPr>
            <w:r>
              <w:rPr>
                <w:rFonts w:hint="eastAsia" w:ascii="宋体" w:hAnsi="宋体" w:eastAsia="宋体" w:cs="宋体"/>
                <w:sz w:val="24"/>
                <w:szCs w:val="24"/>
                <w:highlight w:val="none"/>
              </w:rPr>
              <w:t>国产化</w:t>
            </w:r>
          </w:p>
        </w:tc>
        <w:tc>
          <w:tcPr>
            <w:tcW w:w="989" w:type="dxa"/>
            <w:vAlign w:val="top"/>
          </w:tcPr>
          <w:p w14:paraId="50179531">
            <w:pPr>
              <w:kinsoku/>
              <w:topLinePunct w:val="0"/>
              <w:bidi w:val="0"/>
              <w:rPr>
                <w:rFonts w:hint="eastAsia" w:ascii="宋体" w:hAnsi="宋体" w:eastAsia="宋体" w:cs="宋体"/>
                <w:sz w:val="24"/>
                <w:szCs w:val="24"/>
                <w:highlight w:val="none"/>
              </w:rPr>
            </w:pPr>
          </w:p>
        </w:tc>
        <w:tc>
          <w:tcPr>
            <w:tcW w:w="1158" w:type="dxa"/>
            <w:vAlign w:val="top"/>
          </w:tcPr>
          <w:p w14:paraId="742C1CA2">
            <w:pPr>
              <w:kinsoku/>
              <w:topLinePunct w:val="0"/>
              <w:bidi w:val="0"/>
              <w:rPr>
                <w:rFonts w:hint="eastAsia" w:ascii="宋体" w:hAnsi="宋体" w:eastAsia="宋体" w:cs="宋体"/>
                <w:sz w:val="24"/>
                <w:szCs w:val="24"/>
                <w:highlight w:val="none"/>
              </w:rPr>
            </w:pPr>
          </w:p>
        </w:tc>
        <w:tc>
          <w:tcPr>
            <w:tcW w:w="1158" w:type="dxa"/>
            <w:vAlign w:val="top"/>
          </w:tcPr>
          <w:p w14:paraId="0E7190B6">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3FCA6B8">
            <w:pPr>
              <w:kinsoku/>
              <w:topLinePunct w:val="0"/>
              <w:bidi w:val="0"/>
              <w:rPr>
                <w:rFonts w:hint="eastAsia" w:ascii="宋体" w:hAnsi="宋体" w:eastAsia="宋体" w:cs="宋体"/>
                <w:sz w:val="24"/>
                <w:szCs w:val="24"/>
                <w:highlight w:val="none"/>
              </w:rPr>
            </w:pPr>
          </w:p>
        </w:tc>
      </w:tr>
      <w:tr w14:paraId="79B22F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456D4529">
            <w:pPr>
              <w:pStyle w:val="25"/>
              <w:kinsoku/>
              <w:topLinePunct w:val="0"/>
              <w:bidi w:val="0"/>
              <w:spacing w:before="109" w:line="268" w:lineRule="exact"/>
              <w:ind w:left="63"/>
              <w:rPr>
                <w:rFonts w:hint="eastAsia" w:ascii="宋体" w:hAnsi="宋体" w:eastAsia="宋体" w:cs="宋体"/>
                <w:sz w:val="24"/>
                <w:szCs w:val="24"/>
                <w:highlight w:val="none"/>
                <w:lang w:val="en-US" w:eastAsia="zh-CN"/>
              </w:rPr>
            </w:pPr>
            <w:r>
              <w:rPr>
                <w:rFonts w:hint="eastAsia" w:ascii="宋体" w:hAnsi="宋体" w:eastAsia="宋体" w:cs="宋体"/>
                <w:spacing w:val="2"/>
                <w:position w:val="1"/>
                <w:sz w:val="24"/>
                <w:szCs w:val="24"/>
                <w:highlight w:val="none"/>
                <w:lang w:val="en-US" w:eastAsia="zh-CN"/>
              </w:rPr>
              <w:t>25.1</w:t>
            </w:r>
          </w:p>
        </w:tc>
        <w:tc>
          <w:tcPr>
            <w:tcW w:w="3378" w:type="dxa"/>
            <w:vAlign w:val="top"/>
          </w:tcPr>
          <w:p w14:paraId="4E33243D">
            <w:pPr>
              <w:pStyle w:val="25"/>
              <w:kinsoku/>
              <w:topLinePunct w:val="0"/>
              <w:bidi w:val="0"/>
              <w:spacing w:before="109" w:line="227" w:lineRule="auto"/>
              <w:ind w:left="4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基本要求</w:t>
            </w:r>
          </w:p>
        </w:tc>
        <w:tc>
          <w:tcPr>
            <w:tcW w:w="989" w:type="dxa"/>
            <w:vAlign w:val="top"/>
          </w:tcPr>
          <w:p w14:paraId="48AA118C">
            <w:pPr>
              <w:kinsoku/>
              <w:topLinePunct w:val="0"/>
              <w:bidi w:val="0"/>
              <w:rPr>
                <w:rFonts w:hint="eastAsia" w:ascii="宋体" w:hAnsi="宋体" w:eastAsia="宋体" w:cs="宋体"/>
                <w:sz w:val="24"/>
                <w:szCs w:val="24"/>
                <w:highlight w:val="none"/>
              </w:rPr>
            </w:pPr>
          </w:p>
        </w:tc>
        <w:tc>
          <w:tcPr>
            <w:tcW w:w="1158" w:type="dxa"/>
            <w:vAlign w:val="top"/>
          </w:tcPr>
          <w:p w14:paraId="2881627A">
            <w:pPr>
              <w:kinsoku/>
              <w:topLinePunct w:val="0"/>
              <w:bidi w:val="0"/>
              <w:rPr>
                <w:rFonts w:hint="eastAsia" w:ascii="宋体" w:hAnsi="宋体" w:eastAsia="宋体" w:cs="宋体"/>
                <w:sz w:val="24"/>
                <w:szCs w:val="24"/>
                <w:highlight w:val="none"/>
              </w:rPr>
            </w:pPr>
          </w:p>
        </w:tc>
        <w:tc>
          <w:tcPr>
            <w:tcW w:w="1158" w:type="dxa"/>
            <w:vAlign w:val="top"/>
          </w:tcPr>
          <w:p w14:paraId="1A2BB6D5">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9ED11EF">
            <w:pPr>
              <w:kinsoku/>
              <w:topLinePunct w:val="0"/>
              <w:bidi w:val="0"/>
              <w:rPr>
                <w:rFonts w:hint="eastAsia" w:ascii="宋体" w:hAnsi="宋体" w:eastAsia="宋体" w:cs="宋体"/>
                <w:sz w:val="24"/>
                <w:szCs w:val="24"/>
                <w:highlight w:val="none"/>
              </w:rPr>
            </w:pPr>
          </w:p>
        </w:tc>
      </w:tr>
      <w:tr w14:paraId="60EECF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6A9D5DA7">
            <w:pPr>
              <w:pStyle w:val="25"/>
              <w:kinsoku/>
              <w:topLinePunct w:val="0"/>
              <w:bidi w:val="0"/>
              <w:spacing w:before="111" w:line="267" w:lineRule="exact"/>
              <w:ind w:left="63"/>
              <w:rPr>
                <w:rFonts w:hint="eastAsia" w:ascii="宋体" w:hAnsi="宋体" w:eastAsia="宋体" w:cs="宋体"/>
                <w:sz w:val="24"/>
                <w:szCs w:val="24"/>
                <w:highlight w:val="none"/>
                <w:lang w:val="en-US" w:eastAsia="zh-CN"/>
              </w:rPr>
            </w:pPr>
            <w:r>
              <w:rPr>
                <w:rFonts w:hint="eastAsia" w:ascii="宋体" w:hAnsi="宋体" w:eastAsia="宋体" w:cs="宋体"/>
                <w:spacing w:val="2"/>
                <w:position w:val="1"/>
                <w:sz w:val="24"/>
                <w:szCs w:val="24"/>
                <w:highlight w:val="none"/>
                <w:lang w:val="en-US" w:eastAsia="zh-CN"/>
              </w:rPr>
              <w:t>25.2</w:t>
            </w:r>
          </w:p>
        </w:tc>
        <w:tc>
          <w:tcPr>
            <w:tcW w:w="3378" w:type="dxa"/>
            <w:vAlign w:val="top"/>
          </w:tcPr>
          <w:p w14:paraId="3D94E92B">
            <w:pPr>
              <w:pStyle w:val="25"/>
              <w:kinsoku/>
              <w:topLinePunct w:val="0"/>
              <w:bidi w:val="0"/>
              <w:spacing w:before="110" w:line="228" w:lineRule="auto"/>
              <w:ind w:left="64"/>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国产化的实施</w:t>
            </w:r>
          </w:p>
        </w:tc>
        <w:tc>
          <w:tcPr>
            <w:tcW w:w="989" w:type="dxa"/>
            <w:vAlign w:val="top"/>
          </w:tcPr>
          <w:p w14:paraId="07285C36">
            <w:pPr>
              <w:kinsoku/>
              <w:topLinePunct w:val="0"/>
              <w:bidi w:val="0"/>
              <w:rPr>
                <w:rFonts w:hint="eastAsia" w:ascii="宋体" w:hAnsi="宋体" w:eastAsia="宋体" w:cs="宋体"/>
                <w:sz w:val="24"/>
                <w:szCs w:val="24"/>
                <w:highlight w:val="none"/>
              </w:rPr>
            </w:pPr>
          </w:p>
        </w:tc>
        <w:tc>
          <w:tcPr>
            <w:tcW w:w="1158" w:type="dxa"/>
            <w:vAlign w:val="top"/>
          </w:tcPr>
          <w:p w14:paraId="4FF8F229">
            <w:pPr>
              <w:kinsoku/>
              <w:topLinePunct w:val="0"/>
              <w:bidi w:val="0"/>
              <w:rPr>
                <w:rFonts w:hint="eastAsia" w:ascii="宋体" w:hAnsi="宋体" w:eastAsia="宋体" w:cs="宋体"/>
                <w:sz w:val="24"/>
                <w:szCs w:val="24"/>
                <w:highlight w:val="none"/>
              </w:rPr>
            </w:pPr>
          </w:p>
        </w:tc>
        <w:tc>
          <w:tcPr>
            <w:tcW w:w="1158" w:type="dxa"/>
            <w:vAlign w:val="top"/>
          </w:tcPr>
          <w:p w14:paraId="1930A2C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7CEDD1D">
            <w:pPr>
              <w:kinsoku/>
              <w:topLinePunct w:val="0"/>
              <w:bidi w:val="0"/>
              <w:rPr>
                <w:rFonts w:hint="eastAsia" w:ascii="宋体" w:hAnsi="宋体" w:eastAsia="宋体" w:cs="宋体"/>
                <w:sz w:val="24"/>
                <w:szCs w:val="24"/>
                <w:highlight w:val="none"/>
              </w:rPr>
            </w:pPr>
          </w:p>
        </w:tc>
      </w:tr>
      <w:tr w14:paraId="2E459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49432EA4">
            <w:pPr>
              <w:pStyle w:val="25"/>
              <w:kinsoku/>
              <w:topLinePunct w:val="0"/>
              <w:bidi w:val="0"/>
              <w:spacing w:before="109" w:line="267" w:lineRule="exact"/>
              <w:ind w:left="63"/>
              <w:rPr>
                <w:rFonts w:hint="eastAsia" w:ascii="宋体" w:hAnsi="宋体" w:eastAsia="宋体" w:cs="宋体"/>
                <w:sz w:val="24"/>
                <w:szCs w:val="24"/>
                <w:highlight w:val="none"/>
                <w:lang w:val="en-US" w:eastAsia="zh-CN"/>
              </w:rPr>
            </w:pPr>
            <w:r>
              <w:rPr>
                <w:rFonts w:hint="eastAsia" w:ascii="宋体" w:hAnsi="宋体" w:eastAsia="宋体" w:cs="宋体"/>
                <w:spacing w:val="2"/>
                <w:position w:val="1"/>
                <w:sz w:val="24"/>
                <w:szCs w:val="24"/>
                <w:highlight w:val="none"/>
                <w:lang w:val="en-US" w:eastAsia="zh-CN"/>
              </w:rPr>
              <w:t>25.3</w:t>
            </w:r>
          </w:p>
        </w:tc>
        <w:tc>
          <w:tcPr>
            <w:tcW w:w="3378" w:type="dxa"/>
            <w:vAlign w:val="top"/>
          </w:tcPr>
          <w:p w14:paraId="234F0D45">
            <w:pPr>
              <w:pStyle w:val="25"/>
              <w:kinsoku/>
              <w:topLinePunct w:val="0"/>
              <w:bidi w:val="0"/>
              <w:spacing w:before="108" w:line="228" w:lineRule="auto"/>
              <w:ind w:left="64"/>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国产化系统设备要求</w:t>
            </w:r>
          </w:p>
        </w:tc>
        <w:tc>
          <w:tcPr>
            <w:tcW w:w="989" w:type="dxa"/>
            <w:vAlign w:val="top"/>
          </w:tcPr>
          <w:p w14:paraId="2F8DCD03">
            <w:pPr>
              <w:kinsoku/>
              <w:topLinePunct w:val="0"/>
              <w:bidi w:val="0"/>
              <w:rPr>
                <w:rFonts w:hint="eastAsia" w:ascii="宋体" w:hAnsi="宋体" w:eastAsia="宋体" w:cs="宋体"/>
                <w:sz w:val="24"/>
                <w:szCs w:val="24"/>
                <w:highlight w:val="none"/>
              </w:rPr>
            </w:pPr>
          </w:p>
        </w:tc>
        <w:tc>
          <w:tcPr>
            <w:tcW w:w="1158" w:type="dxa"/>
            <w:vAlign w:val="top"/>
          </w:tcPr>
          <w:p w14:paraId="25CF9B02">
            <w:pPr>
              <w:kinsoku/>
              <w:topLinePunct w:val="0"/>
              <w:bidi w:val="0"/>
              <w:rPr>
                <w:rFonts w:hint="eastAsia" w:ascii="宋体" w:hAnsi="宋体" w:eastAsia="宋体" w:cs="宋体"/>
                <w:sz w:val="24"/>
                <w:szCs w:val="24"/>
                <w:highlight w:val="none"/>
              </w:rPr>
            </w:pPr>
          </w:p>
        </w:tc>
        <w:tc>
          <w:tcPr>
            <w:tcW w:w="1158" w:type="dxa"/>
            <w:vAlign w:val="top"/>
          </w:tcPr>
          <w:p w14:paraId="1F32CDB9">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1E8C979">
            <w:pPr>
              <w:kinsoku/>
              <w:topLinePunct w:val="0"/>
              <w:bidi w:val="0"/>
              <w:rPr>
                <w:rFonts w:hint="eastAsia" w:ascii="宋体" w:hAnsi="宋体" w:eastAsia="宋体" w:cs="宋体"/>
                <w:sz w:val="24"/>
                <w:szCs w:val="24"/>
                <w:highlight w:val="none"/>
              </w:rPr>
            </w:pPr>
          </w:p>
        </w:tc>
      </w:tr>
      <w:tr w14:paraId="47746C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0D0C625F">
            <w:pPr>
              <w:pStyle w:val="25"/>
              <w:kinsoku/>
              <w:topLinePunct w:val="0"/>
              <w:bidi w:val="0"/>
              <w:spacing w:before="110" w:line="268" w:lineRule="exact"/>
              <w:ind w:left="63"/>
              <w:rPr>
                <w:rFonts w:hint="eastAsia" w:ascii="宋体" w:hAnsi="宋体" w:eastAsia="宋体" w:cs="宋体"/>
                <w:sz w:val="24"/>
                <w:szCs w:val="24"/>
                <w:highlight w:val="none"/>
                <w:lang w:val="en-US" w:eastAsia="zh-CN"/>
              </w:rPr>
            </w:pPr>
            <w:r>
              <w:rPr>
                <w:rFonts w:hint="eastAsia" w:ascii="宋体" w:hAnsi="宋体" w:eastAsia="宋体" w:cs="宋体"/>
                <w:spacing w:val="-1"/>
                <w:position w:val="1"/>
                <w:sz w:val="24"/>
                <w:szCs w:val="24"/>
                <w:highlight w:val="none"/>
                <w:lang w:val="en-US" w:eastAsia="zh-CN"/>
              </w:rPr>
              <w:t>26</w:t>
            </w:r>
          </w:p>
        </w:tc>
        <w:tc>
          <w:tcPr>
            <w:tcW w:w="3378" w:type="dxa"/>
            <w:vAlign w:val="top"/>
          </w:tcPr>
          <w:p w14:paraId="6135D2EC">
            <w:pPr>
              <w:pStyle w:val="25"/>
              <w:kinsoku/>
              <w:topLinePunct w:val="0"/>
              <w:bidi w:val="0"/>
              <w:spacing w:before="110" w:line="228" w:lineRule="auto"/>
              <w:ind w:left="44"/>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技术资料及工程文件</w:t>
            </w:r>
          </w:p>
        </w:tc>
        <w:tc>
          <w:tcPr>
            <w:tcW w:w="989" w:type="dxa"/>
            <w:vAlign w:val="top"/>
          </w:tcPr>
          <w:p w14:paraId="36D76023">
            <w:pPr>
              <w:kinsoku/>
              <w:topLinePunct w:val="0"/>
              <w:bidi w:val="0"/>
              <w:rPr>
                <w:rFonts w:hint="eastAsia" w:ascii="宋体" w:hAnsi="宋体" w:eastAsia="宋体" w:cs="宋体"/>
                <w:sz w:val="24"/>
                <w:szCs w:val="24"/>
                <w:highlight w:val="none"/>
              </w:rPr>
            </w:pPr>
          </w:p>
        </w:tc>
        <w:tc>
          <w:tcPr>
            <w:tcW w:w="1158" w:type="dxa"/>
            <w:vAlign w:val="top"/>
          </w:tcPr>
          <w:p w14:paraId="6E4EA2B3">
            <w:pPr>
              <w:kinsoku/>
              <w:topLinePunct w:val="0"/>
              <w:bidi w:val="0"/>
              <w:rPr>
                <w:rFonts w:hint="eastAsia" w:ascii="宋体" w:hAnsi="宋体" w:eastAsia="宋体" w:cs="宋体"/>
                <w:sz w:val="24"/>
                <w:szCs w:val="24"/>
                <w:highlight w:val="none"/>
              </w:rPr>
            </w:pPr>
          </w:p>
        </w:tc>
        <w:tc>
          <w:tcPr>
            <w:tcW w:w="1158" w:type="dxa"/>
            <w:vAlign w:val="top"/>
          </w:tcPr>
          <w:p w14:paraId="46EFE5B9">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491EA89">
            <w:pPr>
              <w:kinsoku/>
              <w:topLinePunct w:val="0"/>
              <w:bidi w:val="0"/>
              <w:rPr>
                <w:rFonts w:hint="eastAsia" w:ascii="宋体" w:hAnsi="宋体" w:eastAsia="宋体" w:cs="宋体"/>
                <w:sz w:val="24"/>
                <w:szCs w:val="24"/>
                <w:highlight w:val="none"/>
              </w:rPr>
            </w:pPr>
          </w:p>
        </w:tc>
      </w:tr>
      <w:tr w14:paraId="44988B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0AE318F3">
            <w:pPr>
              <w:pStyle w:val="25"/>
              <w:kinsoku/>
              <w:topLinePunct w:val="0"/>
              <w:bidi w:val="0"/>
              <w:spacing w:before="109" w:line="268" w:lineRule="exact"/>
              <w:ind w:left="63"/>
              <w:rPr>
                <w:rFonts w:hint="eastAsia" w:ascii="宋体" w:hAnsi="宋体" w:eastAsia="宋体" w:cs="宋体"/>
                <w:sz w:val="24"/>
                <w:szCs w:val="24"/>
                <w:highlight w:val="none"/>
                <w:lang w:val="en-US" w:eastAsia="zh-CN"/>
              </w:rPr>
            </w:pPr>
            <w:r>
              <w:rPr>
                <w:rFonts w:hint="eastAsia" w:ascii="宋体" w:hAnsi="宋体" w:eastAsia="宋体" w:cs="宋体"/>
                <w:spacing w:val="2"/>
                <w:position w:val="1"/>
                <w:sz w:val="24"/>
                <w:szCs w:val="24"/>
                <w:highlight w:val="none"/>
                <w:lang w:val="en-US" w:eastAsia="zh-CN"/>
              </w:rPr>
              <w:t>26.1</w:t>
            </w:r>
          </w:p>
        </w:tc>
        <w:tc>
          <w:tcPr>
            <w:tcW w:w="3378" w:type="dxa"/>
            <w:vAlign w:val="top"/>
          </w:tcPr>
          <w:p w14:paraId="3212C726">
            <w:pPr>
              <w:pStyle w:val="25"/>
              <w:kinsoku/>
              <w:topLinePunct w:val="0"/>
              <w:bidi w:val="0"/>
              <w:spacing w:before="109" w:line="229" w:lineRule="auto"/>
              <w:ind w:left="47"/>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一般要求</w:t>
            </w:r>
          </w:p>
        </w:tc>
        <w:tc>
          <w:tcPr>
            <w:tcW w:w="989" w:type="dxa"/>
            <w:vAlign w:val="top"/>
          </w:tcPr>
          <w:p w14:paraId="3AEA3701">
            <w:pPr>
              <w:kinsoku/>
              <w:topLinePunct w:val="0"/>
              <w:bidi w:val="0"/>
              <w:rPr>
                <w:rFonts w:hint="eastAsia" w:ascii="宋体" w:hAnsi="宋体" w:eastAsia="宋体" w:cs="宋体"/>
                <w:sz w:val="24"/>
                <w:szCs w:val="24"/>
                <w:highlight w:val="none"/>
              </w:rPr>
            </w:pPr>
          </w:p>
        </w:tc>
        <w:tc>
          <w:tcPr>
            <w:tcW w:w="1158" w:type="dxa"/>
            <w:vAlign w:val="top"/>
          </w:tcPr>
          <w:p w14:paraId="5DC51986">
            <w:pPr>
              <w:kinsoku/>
              <w:topLinePunct w:val="0"/>
              <w:bidi w:val="0"/>
              <w:rPr>
                <w:rFonts w:hint="eastAsia" w:ascii="宋体" w:hAnsi="宋体" w:eastAsia="宋体" w:cs="宋体"/>
                <w:sz w:val="24"/>
                <w:szCs w:val="24"/>
                <w:highlight w:val="none"/>
              </w:rPr>
            </w:pPr>
          </w:p>
        </w:tc>
        <w:tc>
          <w:tcPr>
            <w:tcW w:w="1158" w:type="dxa"/>
            <w:vAlign w:val="top"/>
          </w:tcPr>
          <w:p w14:paraId="1BD21CE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6F4B261">
            <w:pPr>
              <w:kinsoku/>
              <w:topLinePunct w:val="0"/>
              <w:bidi w:val="0"/>
              <w:rPr>
                <w:rFonts w:hint="eastAsia" w:ascii="宋体" w:hAnsi="宋体" w:eastAsia="宋体" w:cs="宋体"/>
                <w:sz w:val="24"/>
                <w:szCs w:val="24"/>
                <w:highlight w:val="none"/>
              </w:rPr>
            </w:pPr>
          </w:p>
        </w:tc>
      </w:tr>
      <w:tr w14:paraId="09945A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2C61C515">
            <w:pPr>
              <w:pStyle w:val="25"/>
              <w:kinsoku/>
              <w:topLinePunct w:val="0"/>
              <w:bidi w:val="0"/>
              <w:spacing w:before="110" w:line="268" w:lineRule="exact"/>
              <w:ind w:left="63"/>
              <w:rPr>
                <w:rFonts w:hint="eastAsia" w:ascii="宋体" w:hAnsi="宋体" w:eastAsia="宋体" w:cs="宋体"/>
                <w:sz w:val="24"/>
                <w:szCs w:val="24"/>
                <w:highlight w:val="none"/>
                <w:lang w:val="en-US" w:eastAsia="zh-CN"/>
              </w:rPr>
            </w:pPr>
            <w:r>
              <w:rPr>
                <w:rFonts w:hint="eastAsia" w:ascii="宋体" w:hAnsi="宋体" w:eastAsia="宋体" w:cs="宋体"/>
                <w:spacing w:val="2"/>
                <w:position w:val="1"/>
                <w:sz w:val="24"/>
                <w:szCs w:val="24"/>
                <w:highlight w:val="none"/>
                <w:lang w:val="en-US" w:eastAsia="zh-CN"/>
              </w:rPr>
              <w:t>26.2</w:t>
            </w:r>
          </w:p>
        </w:tc>
        <w:tc>
          <w:tcPr>
            <w:tcW w:w="3378" w:type="dxa"/>
            <w:vAlign w:val="top"/>
          </w:tcPr>
          <w:p w14:paraId="10CF9871">
            <w:pPr>
              <w:pStyle w:val="25"/>
              <w:kinsoku/>
              <w:topLinePunct w:val="0"/>
              <w:bidi w:val="0"/>
              <w:spacing w:before="110" w:line="228" w:lineRule="auto"/>
              <w:ind w:left="4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管理文件</w:t>
            </w:r>
          </w:p>
        </w:tc>
        <w:tc>
          <w:tcPr>
            <w:tcW w:w="989" w:type="dxa"/>
            <w:vAlign w:val="top"/>
          </w:tcPr>
          <w:p w14:paraId="77639526">
            <w:pPr>
              <w:kinsoku/>
              <w:topLinePunct w:val="0"/>
              <w:bidi w:val="0"/>
              <w:rPr>
                <w:rFonts w:hint="eastAsia" w:ascii="宋体" w:hAnsi="宋体" w:eastAsia="宋体" w:cs="宋体"/>
                <w:sz w:val="24"/>
                <w:szCs w:val="24"/>
                <w:highlight w:val="none"/>
              </w:rPr>
            </w:pPr>
          </w:p>
        </w:tc>
        <w:tc>
          <w:tcPr>
            <w:tcW w:w="1158" w:type="dxa"/>
            <w:vAlign w:val="top"/>
          </w:tcPr>
          <w:p w14:paraId="7637371E">
            <w:pPr>
              <w:kinsoku/>
              <w:topLinePunct w:val="0"/>
              <w:bidi w:val="0"/>
              <w:rPr>
                <w:rFonts w:hint="eastAsia" w:ascii="宋体" w:hAnsi="宋体" w:eastAsia="宋体" w:cs="宋体"/>
                <w:sz w:val="24"/>
                <w:szCs w:val="24"/>
                <w:highlight w:val="none"/>
              </w:rPr>
            </w:pPr>
          </w:p>
        </w:tc>
        <w:tc>
          <w:tcPr>
            <w:tcW w:w="1158" w:type="dxa"/>
            <w:vAlign w:val="top"/>
          </w:tcPr>
          <w:p w14:paraId="3A4555C2">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ED118AA">
            <w:pPr>
              <w:kinsoku/>
              <w:topLinePunct w:val="0"/>
              <w:bidi w:val="0"/>
              <w:rPr>
                <w:rFonts w:hint="eastAsia" w:ascii="宋体" w:hAnsi="宋体" w:eastAsia="宋体" w:cs="宋体"/>
                <w:sz w:val="24"/>
                <w:szCs w:val="24"/>
                <w:highlight w:val="none"/>
              </w:rPr>
            </w:pPr>
          </w:p>
        </w:tc>
      </w:tr>
      <w:tr w14:paraId="2EDAA6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11B6285F">
            <w:pPr>
              <w:pStyle w:val="25"/>
              <w:kinsoku/>
              <w:topLinePunct w:val="0"/>
              <w:bidi w:val="0"/>
              <w:spacing w:before="111" w:line="267" w:lineRule="exact"/>
              <w:ind w:left="63"/>
              <w:rPr>
                <w:rFonts w:hint="eastAsia" w:ascii="宋体" w:hAnsi="宋体" w:eastAsia="宋体" w:cs="宋体"/>
                <w:sz w:val="24"/>
                <w:szCs w:val="24"/>
                <w:highlight w:val="none"/>
                <w:lang w:val="en-US" w:eastAsia="zh-CN"/>
              </w:rPr>
            </w:pPr>
            <w:r>
              <w:rPr>
                <w:rFonts w:hint="eastAsia" w:ascii="宋体" w:hAnsi="宋体" w:eastAsia="宋体" w:cs="宋体"/>
                <w:spacing w:val="2"/>
                <w:position w:val="1"/>
                <w:sz w:val="24"/>
                <w:szCs w:val="24"/>
                <w:highlight w:val="none"/>
                <w:lang w:val="en-US" w:eastAsia="zh-CN"/>
              </w:rPr>
              <w:t>26.3</w:t>
            </w:r>
          </w:p>
        </w:tc>
        <w:tc>
          <w:tcPr>
            <w:tcW w:w="3378" w:type="dxa"/>
            <w:vAlign w:val="top"/>
          </w:tcPr>
          <w:p w14:paraId="131749B8">
            <w:pPr>
              <w:pStyle w:val="25"/>
              <w:kinsoku/>
              <w:topLinePunct w:val="0"/>
              <w:bidi w:val="0"/>
              <w:spacing w:before="110" w:line="228" w:lineRule="auto"/>
              <w:ind w:left="4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技术文件</w:t>
            </w:r>
          </w:p>
        </w:tc>
        <w:tc>
          <w:tcPr>
            <w:tcW w:w="989" w:type="dxa"/>
            <w:vAlign w:val="top"/>
          </w:tcPr>
          <w:p w14:paraId="0DD14CCE">
            <w:pPr>
              <w:kinsoku/>
              <w:topLinePunct w:val="0"/>
              <w:bidi w:val="0"/>
              <w:rPr>
                <w:rFonts w:hint="eastAsia" w:ascii="宋体" w:hAnsi="宋体" w:eastAsia="宋体" w:cs="宋体"/>
                <w:sz w:val="24"/>
                <w:szCs w:val="24"/>
                <w:highlight w:val="none"/>
              </w:rPr>
            </w:pPr>
          </w:p>
        </w:tc>
        <w:tc>
          <w:tcPr>
            <w:tcW w:w="1158" w:type="dxa"/>
            <w:vAlign w:val="top"/>
          </w:tcPr>
          <w:p w14:paraId="1532B3A4">
            <w:pPr>
              <w:kinsoku/>
              <w:topLinePunct w:val="0"/>
              <w:bidi w:val="0"/>
              <w:rPr>
                <w:rFonts w:hint="eastAsia" w:ascii="宋体" w:hAnsi="宋体" w:eastAsia="宋体" w:cs="宋体"/>
                <w:sz w:val="24"/>
                <w:szCs w:val="24"/>
                <w:highlight w:val="none"/>
              </w:rPr>
            </w:pPr>
          </w:p>
        </w:tc>
        <w:tc>
          <w:tcPr>
            <w:tcW w:w="1158" w:type="dxa"/>
            <w:vAlign w:val="top"/>
          </w:tcPr>
          <w:p w14:paraId="6914D302">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BAC6DDB">
            <w:pPr>
              <w:kinsoku/>
              <w:topLinePunct w:val="0"/>
              <w:bidi w:val="0"/>
              <w:rPr>
                <w:rFonts w:hint="eastAsia" w:ascii="宋体" w:hAnsi="宋体" w:eastAsia="宋体" w:cs="宋体"/>
                <w:sz w:val="24"/>
                <w:szCs w:val="24"/>
                <w:highlight w:val="none"/>
              </w:rPr>
            </w:pPr>
          </w:p>
        </w:tc>
      </w:tr>
      <w:tr w14:paraId="7B66FB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047B454B">
            <w:pPr>
              <w:pStyle w:val="25"/>
              <w:kinsoku/>
              <w:topLinePunct w:val="0"/>
              <w:bidi w:val="0"/>
              <w:spacing w:before="110" w:line="267" w:lineRule="exact"/>
              <w:ind w:left="63"/>
              <w:rPr>
                <w:rFonts w:hint="eastAsia" w:ascii="宋体" w:hAnsi="宋体" w:eastAsia="宋体" w:cs="宋体"/>
                <w:sz w:val="24"/>
                <w:szCs w:val="24"/>
                <w:highlight w:val="none"/>
                <w:lang w:val="en-US" w:eastAsia="zh-CN"/>
              </w:rPr>
            </w:pPr>
            <w:r>
              <w:rPr>
                <w:rFonts w:hint="eastAsia" w:ascii="宋体" w:hAnsi="宋体" w:eastAsia="宋体" w:cs="宋体"/>
                <w:spacing w:val="2"/>
                <w:position w:val="1"/>
                <w:sz w:val="24"/>
                <w:szCs w:val="24"/>
                <w:highlight w:val="none"/>
                <w:lang w:val="en-US" w:eastAsia="zh-CN"/>
              </w:rPr>
              <w:t>26.4</w:t>
            </w:r>
          </w:p>
        </w:tc>
        <w:tc>
          <w:tcPr>
            <w:tcW w:w="3378" w:type="dxa"/>
            <w:vAlign w:val="top"/>
          </w:tcPr>
          <w:p w14:paraId="3B816003">
            <w:pPr>
              <w:pStyle w:val="25"/>
              <w:kinsoku/>
              <w:topLinePunct w:val="0"/>
              <w:bidi w:val="0"/>
              <w:spacing w:before="110" w:line="227" w:lineRule="auto"/>
              <w:ind w:left="46"/>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投标人提供的技术文件及资料清单</w:t>
            </w:r>
          </w:p>
        </w:tc>
        <w:tc>
          <w:tcPr>
            <w:tcW w:w="989" w:type="dxa"/>
            <w:vAlign w:val="top"/>
          </w:tcPr>
          <w:p w14:paraId="47E93FD3">
            <w:pPr>
              <w:kinsoku/>
              <w:topLinePunct w:val="0"/>
              <w:bidi w:val="0"/>
              <w:rPr>
                <w:rFonts w:hint="eastAsia" w:ascii="宋体" w:hAnsi="宋体" w:eastAsia="宋体" w:cs="宋体"/>
                <w:sz w:val="24"/>
                <w:szCs w:val="24"/>
                <w:highlight w:val="none"/>
              </w:rPr>
            </w:pPr>
          </w:p>
        </w:tc>
        <w:tc>
          <w:tcPr>
            <w:tcW w:w="1158" w:type="dxa"/>
            <w:vAlign w:val="top"/>
          </w:tcPr>
          <w:p w14:paraId="7AB6114F">
            <w:pPr>
              <w:kinsoku/>
              <w:topLinePunct w:val="0"/>
              <w:bidi w:val="0"/>
              <w:rPr>
                <w:rFonts w:hint="eastAsia" w:ascii="宋体" w:hAnsi="宋体" w:eastAsia="宋体" w:cs="宋体"/>
                <w:sz w:val="24"/>
                <w:szCs w:val="24"/>
                <w:highlight w:val="none"/>
              </w:rPr>
            </w:pPr>
          </w:p>
        </w:tc>
        <w:tc>
          <w:tcPr>
            <w:tcW w:w="1158" w:type="dxa"/>
            <w:vAlign w:val="top"/>
          </w:tcPr>
          <w:p w14:paraId="59B644C6">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34EBC60">
            <w:pPr>
              <w:kinsoku/>
              <w:topLinePunct w:val="0"/>
              <w:bidi w:val="0"/>
              <w:rPr>
                <w:rFonts w:hint="eastAsia" w:ascii="宋体" w:hAnsi="宋体" w:eastAsia="宋体" w:cs="宋体"/>
                <w:sz w:val="24"/>
                <w:szCs w:val="24"/>
                <w:highlight w:val="none"/>
              </w:rPr>
            </w:pPr>
          </w:p>
        </w:tc>
      </w:tr>
      <w:tr w14:paraId="48691E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4DB9F12E">
            <w:pPr>
              <w:pStyle w:val="25"/>
              <w:kinsoku/>
              <w:topLinePunct w:val="0"/>
              <w:bidi w:val="0"/>
              <w:spacing w:before="110" w:line="268" w:lineRule="exact"/>
              <w:ind w:left="63"/>
              <w:rPr>
                <w:rFonts w:hint="eastAsia" w:ascii="宋体" w:hAnsi="宋体" w:eastAsia="宋体" w:cs="宋体"/>
                <w:sz w:val="24"/>
                <w:szCs w:val="24"/>
                <w:highlight w:val="none"/>
                <w:lang w:val="en-US" w:eastAsia="zh-CN"/>
              </w:rPr>
            </w:pPr>
            <w:r>
              <w:rPr>
                <w:rFonts w:hint="eastAsia" w:ascii="宋体" w:hAnsi="宋体" w:eastAsia="宋体" w:cs="宋体"/>
                <w:spacing w:val="2"/>
                <w:position w:val="1"/>
                <w:sz w:val="24"/>
                <w:szCs w:val="24"/>
                <w:highlight w:val="none"/>
                <w:lang w:val="en-US" w:eastAsia="zh-CN"/>
              </w:rPr>
              <w:t>26.5</w:t>
            </w:r>
          </w:p>
        </w:tc>
        <w:tc>
          <w:tcPr>
            <w:tcW w:w="3378" w:type="dxa"/>
            <w:vAlign w:val="top"/>
          </w:tcPr>
          <w:p w14:paraId="3717637C">
            <w:pPr>
              <w:pStyle w:val="25"/>
              <w:kinsoku/>
              <w:topLinePunct w:val="0"/>
              <w:bidi w:val="0"/>
              <w:spacing w:before="110" w:line="227" w:lineRule="auto"/>
              <w:ind w:left="44"/>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招标人提供的资料</w:t>
            </w:r>
          </w:p>
        </w:tc>
        <w:tc>
          <w:tcPr>
            <w:tcW w:w="989" w:type="dxa"/>
            <w:vAlign w:val="top"/>
          </w:tcPr>
          <w:p w14:paraId="75DD059E">
            <w:pPr>
              <w:kinsoku/>
              <w:topLinePunct w:val="0"/>
              <w:bidi w:val="0"/>
              <w:rPr>
                <w:rFonts w:hint="eastAsia" w:ascii="宋体" w:hAnsi="宋体" w:eastAsia="宋体" w:cs="宋体"/>
                <w:sz w:val="24"/>
                <w:szCs w:val="24"/>
                <w:highlight w:val="none"/>
              </w:rPr>
            </w:pPr>
          </w:p>
        </w:tc>
        <w:tc>
          <w:tcPr>
            <w:tcW w:w="1158" w:type="dxa"/>
            <w:vAlign w:val="top"/>
          </w:tcPr>
          <w:p w14:paraId="59641A1F">
            <w:pPr>
              <w:kinsoku/>
              <w:topLinePunct w:val="0"/>
              <w:bidi w:val="0"/>
              <w:rPr>
                <w:rFonts w:hint="eastAsia" w:ascii="宋体" w:hAnsi="宋体" w:eastAsia="宋体" w:cs="宋体"/>
                <w:sz w:val="24"/>
                <w:szCs w:val="24"/>
                <w:highlight w:val="none"/>
              </w:rPr>
            </w:pPr>
          </w:p>
        </w:tc>
        <w:tc>
          <w:tcPr>
            <w:tcW w:w="1158" w:type="dxa"/>
            <w:vAlign w:val="top"/>
          </w:tcPr>
          <w:p w14:paraId="038330D7">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5949084">
            <w:pPr>
              <w:kinsoku/>
              <w:topLinePunct w:val="0"/>
              <w:bidi w:val="0"/>
              <w:rPr>
                <w:rFonts w:hint="eastAsia" w:ascii="宋体" w:hAnsi="宋体" w:eastAsia="宋体" w:cs="宋体"/>
                <w:sz w:val="24"/>
                <w:szCs w:val="24"/>
                <w:highlight w:val="none"/>
              </w:rPr>
            </w:pPr>
          </w:p>
        </w:tc>
      </w:tr>
      <w:tr w14:paraId="6F3F48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116A556E">
            <w:pPr>
              <w:pStyle w:val="25"/>
              <w:kinsoku/>
              <w:topLinePunct w:val="0"/>
              <w:bidi w:val="0"/>
              <w:spacing w:before="112" w:line="268" w:lineRule="exact"/>
              <w:ind w:left="63"/>
              <w:rPr>
                <w:rFonts w:hint="eastAsia" w:ascii="宋体" w:hAnsi="宋体" w:eastAsia="宋体" w:cs="宋体"/>
                <w:sz w:val="24"/>
                <w:szCs w:val="24"/>
                <w:highlight w:val="none"/>
                <w:lang w:val="en-US" w:eastAsia="zh-CN"/>
              </w:rPr>
            </w:pPr>
            <w:r>
              <w:rPr>
                <w:rFonts w:hint="eastAsia" w:ascii="宋体" w:hAnsi="宋体" w:eastAsia="宋体" w:cs="宋体"/>
                <w:spacing w:val="-2"/>
                <w:position w:val="1"/>
                <w:sz w:val="24"/>
                <w:szCs w:val="24"/>
                <w:highlight w:val="none"/>
                <w:lang w:val="en-US" w:eastAsia="zh-CN"/>
              </w:rPr>
              <w:t>27</w:t>
            </w:r>
          </w:p>
        </w:tc>
        <w:tc>
          <w:tcPr>
            <w:tcW w:w="3378" w:type="dxa"/>
            <w:vAlign w:val="top"/>
          </w:tcPr>
          <w:p w14:paraId="2D8B4785">
            <w:pPr>
              <w:pStyle w:val="25"/>
              <w:kinsoku/>
              <w:topLinePunct w:val="0"/>
              <w:bidi w:val="0"/>
              <w:spacing w:before="111" w:line="228" w:lineRule="auto"/>
              <w:ind w:left="3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BIM</w:t>
            </w:r>
            <w:r>
              <w:rPr>
                <w:rFonts w:hint="eastAsia" w:ascii="宋体" w:hAnsi="宋体" w:eastAsia="宋体" w:cs="宋体"/>
                <w:spacing w:val="10"/>
                <w:sz w:val="24"/>
                <w:szCs w:val="24"/>
                <w:highlight w:val="none"/>
              </w:rPr>
              <w:t>技术</w:t>
            </w:r>
            <w:r>
              <w:rPr>
                <w:rFonts w:hint="eastAsia" w:ascii="宋体" w:hAnsi="宋体" w:eastAsia="宋体" w:cs="宋体"/>
                <w:spacing w:val="10"/>
                <w:sz w:val="24"/>
                <w:szCs w:val="24"/>
                <w:highlight w:val="none"/>
                <w:lang w:val="en-US" w:eastAsia="zh-CN"/>
              </w:rPr>
              <w:t>全寿命周期应用要求</w:t>
            </w:r>
          </w:p>
        </w:tc>
        <w:tc>
          <w:tcPr>
            <w:tcW w:w="989" w:type="dxa"/>
            <w:vAlign w:val="top"/>
          </w:tcPr>
          <w:p w14:paraId="4BEDA6C7">
            <w:pPr>
              <w:kinsoku/>
              <w:topLinePunct w:val="0"/>
              <w:bidi w:val="0"/>
              <w:rPr>
                <w:rFonts w:hint="eastAsia" w:ascii="宋体" w:hAnsi="宋体" w:eastAsia="宋体" w:cs="宋体"/>
                <w:sz w:val="24"/>
                <w:szCs w:val="24"/>
                <w:highlight w:val="none"/>
              </w:rPr>
            </w:pPr>
          </w:p>
        </w:tc>
        <w:tc>
          <w:tcPr>
            <w:tcW w:w="1158" w:type="dxa"/>
            <w:vAlign w:val="top"/>
          </w:tcPr>
          <w:p w14:paraId="773F9044">
            <w:pPr>
              <w:kinsoku/>
              <w:topLinePunct w:val="0"/>
              <w:bidi w:val="0"/>
              <w:rPr>
                <w:rFonts w:hint="eastAsia" w:ascii="宋体" w:hAnsi="宋体" w:eastAsia="宋体" w:cs="宋体"/>
                <w:sz w:val="24"/>
                <w:szCs w:val="24"/>
                <w:highlight w:val="none"/>
              </w:rPr>
            </w:pPr>
          </w:p>
        </w:tc>
        <w:tc>
          <w:tcPr>
            <w:tcW w:w="1158" w:type="dxa"/>
            <w:vAlign w:val="top"/>
          </w:tcPr>
          <w:p w14:paraId="09010EE0">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7406F72">
            <w:pPr>
              <w:kinsoku/>
              <w:topLinePunct w:val="0"/>
              <w:bidi w:val="0"/>
              <w:rPr>
                <w:rFonts w:hint="eastAsia" w:ascii="宋体" w:hAnsi="宋体" w:eastAsia="宋体" w:cs="宋体"/>
                <w:sz w:val="24"/>
                <w:szCs w:val="24"/>
                <w:highlight w:val="none"/>
              </w:rPr>
            </w:pPr>
          </w:p>
        </w:tc>
      </w:tr>
      <w:tr w14:paraId="3BA3C0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1B3DB2F6">
            <w:pPr>
              <w:pStyle w:val="25"/>
              <w:kinsoku/>
              <w:topLinePunct w:val="0"/>
              <w:bidi w:val="0"/>
              <w:spacing w:before="110" w:line="268" w:lineRule="exact"/>
              <w:ind w:left="63"/>
              <w:rPr>
                <w:rFonts w:hint="eastAsia" w:ascii="宋体" w:hAnsi="宋体" w:eastAsia="宋体" w:cs="宋体"/>
                <w:sz w:val="24"/>
                <w:szCs w:val="24"/>
                <w:highlight w:val="none"/>
                <w:lang w:val="en-US" w:eastAsia="zh-CN"/>
              </w:rPr>
            </w:pPr>
            <w:r>
              <w:rPr>
                <w:rFonts w:hint="eastAsia" w:ascii="宋体" w:hAnsi="宋体" w:eastAsia="宋体" w:cs="宋体"/>
                <w:spacing w:val="-1"/>
                <w:position w:val="1"/>
                <w:sz w:val="24"/>
                <w:szCs w:val="24"/>
                <w:highlight w:val="none"/>
                <w:lang w:val="en-US" w:eastAsia="zh-CN"/>
              </w:rPr>
              <w:t>28</w:t>
            </w:r>
          </w:p>
        </w:tc>
        <w:tc>
          <w:tcPr>
            <w:tcW w:w="3378" w:type="dxa"/>
            <w:vAlign w:val="top"/>
          </w:tcPr>
          <w:p w14:paraId="5E1D41C1">
            <w:pPr>
              <w:pStyle w:val="25"/>
              <w:kinsoku/>
              <w:topLinePunct w:val="0"/>
              <w:bidi w:val="0"/>
              <w:spacing w:before="109" w:line="227" w:lineRule="auto"/>
              <w:ind w:left="4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科研合作</w:t>
            </w:r>
          </w:p>
        </w:tc>
        <w:tc>
          <w:tcPr>
            <w:tcW w:w="989" w:type="dxa"/>
            <w:vAlign w:val="top"/>
          </w:tcPr>
          <w:p w14:paraId="06CFDC62">
            <w:pPr>
              <w:kinsoku/>
              <w:topLinePunct w:val="0"/>
              <w:bidi w:val="0"/>
              <w:rPr>
                <w:rFonts w:hint="eastAsia" w:ascii="宋体" w:hAnsi="宋体" w:eastAsia="宋体" w:cs="宋体"/>
                <w:sz w:val="24"/>
                <w:szCs w:val="24"/>
                <w:highlight w:val="none"/>
              </w:rPr>
            </w:pPr>
          </w:p>
        </w:tc>
        <w:tc>
          <w:tcPr>
            <w:tcW w:w="1158" w:type="dxa"/>
            <w:vAlign w:val="top"/>
          </w:tcPr>
          <w:p w14:paraId="1B64276C">
            <w:pPr>
              <w:kinsoku/>
              <w:topLinePunct w:val="0"/>
              <w:bidi w:val="0"/>
              <w:rPr>
                <w:rFonts w:hint="eastAsia" w:ascii="宋体" w:hAnsi="宋体" w:eastAsia="宋体" w:cs="宋体"/>
                <w:sz w:val="24"/>
                <w:szCs w:val="24"/>
                <w:highlight w:val="none"/>
              </w:rPr>
            </w:pPr>
          </w:p>
        </w:tc>
        <w:tc>
          <w:tcPr>
            <w:tcW w:w="1158" w:type="dxa"/>
            <w:vAlign w:val="top"/>
          </w:tcPr>
          <w:p w14:paraId="51993102">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5F80630">
            <w:pPr>
              <w:kinsoku/>
              <w:topLinePunct w:val="0"/>
              <w:bidi w:val="0"/>
              <w:rPr>
                <w:rFonts w:hint="eastAsia" w:ascii="宋体" w:hAnsi="宋体" w:eastAsia="宋体" w:cs="宋体"/>
                <w:sz w:val="24"/>
                <w:szCs w:val="24"/>
                <w:highlight w:val="none"/>
              </w:rPr>
            </w:pPr>
          </w:p>
        </w:tc>
      </w:tr>
      <w:tr w14:paraId="43601C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656" w:type="dxa"/>
            <w:gridSpan w:val="6"/>
            <w:tcBorders>
              <w:left w:val="single" w:color="000000" w:sz="2" w:space="0"/>
              <w:right w:val="single" w:color="000000" w:sz="2" w:space="0"/>
            </w:tcBorders>
            <w:vAlign w:val="top"/>
          </w:tcPr>
          <w:p w14:paraId="0C8B0A81">
            <w:pPr>
              <w:pStyle w:val="25"/>
              <w:kinsoku/>
              <w:topLinePunct w:val="0"/>
              <w:bidi w:val="0"/>
              <w:spacing w:before="123" w:line="227" w:lineRule="auto"/>
              <w:ind w:left="2760"/>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用户需求书（二）专用技术要求</w:t>
            </w:r>
          </w:p>
        </w:tc>
      </w:tr>
      <w:tr w14:paraId="45B779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5DC53D11">
            <w:pPr>
              <w:pStyle w:val="25"/>
              <w:kinsoku/>
              <w:topLinePunct w:val="0"/>
              <w:bidi w:val="0"/>
              <w:spacing w:before="111" w:line="270" w:lineRule="exact"/>
              <w:ind w:left="76"/>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1</w:t>
            </w:r>
          </w:p>
        </w:tc>
        <w:tc>
          <w:tcPr>
            <w:tcW w:w="3378" w:type="dxa"/>
            <w:vAlign w:val="top"/>
          </w:tcPr>
          <w:p w14:paraId="3E6E97A0">
            <w:pPr>
              <w:pStyle w:val="25"/>
              <w:kinsoku/>
              <w:topLinePunct w:val="0"/>
              <w:bidi w:val="0"/>
              <w:spacing w:before="111" w:line="227"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基本运营要求</w:t>
            </w:r>
          </w:p>
        </w:tc>
        <w:tc>
          <w:tcPr>
            <w:tcW w:w="989" w:type="dxa"/>
            <w:vAlign w:val="top"/>
          </w:tcPr>
          <w:p w14:paraId="28298229">
            <w:pPr>
              <w:kinsoku/>
              <w:topLinePunct w:val="0"/>
              <w:bidi w:val="0"/>
              <w:rPr>
                <w:rFonts w:hint="eastAsia" w:ascii="宋体" w:hAnsi="宋体" w:eastAsia="宋体" w:cs="宋体"/>
                <w:sz w:val="24"/>
                <w:szCs w:val="24"/>
                <w:highlight w:val="none"/>
              </w:rPr>
            </w:pPr>
          </w:p>
        </w:tc>
        <w:tc>
          <w:tcPr>
            <w:tcW w:w="1158" w:type="dxa"/>
            <w:vAlign w:val="top"/>
          </w:tcPr>
          <w:p w14:paraId="12F1F919">
            <w:pPr>
              <w:kinsoku/>
              <w:topLinePunct w:val="0"/>
              <w:bidi w:val="0"/>
              <w:rPr>
                <w:rFonts w:hint="eastAsia" w:ascii="宋体" w:hAnsi="宋体" w:eastAsia="宋体" w:cs="宋体"/>
                <w:sz w:val="24"/>
                <w:szCs w:val="24"/>
                <w:highlight w:val="none"/>
              </w:rPr>
            </w:pPr>
          </w:p>
        </w:tc>
        <w:tc>
          <w:tcPr>
            <w:tcW w:w="1158" w:type="dxa"/>
            <w:vAlign w:val="top"/>
          </w:tcPr>
          <w:p w14:paraId="26C86DCF">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B9B7B71">
            <w:pPr>
              <w:kinsoku/>
              <w:topLinePunct w:val="0"/>
              <w:bidi w:val="0"/>
              <w:rPr>
                <w:rFonts w:hint="eastAsia" w:ascii="宋体" w:hAnsi="宋体" w:eastAsia="宋体" w:cs="宋体"/>
                <w:sz w:val="24"/>
                <w:szCs w:val="24"/>
                <w:highlight w:val="none"/>
              </w:rPr>
            </w:pPr>
          </w:p>
        </w:tc>
      </w:tr>
      <w:tr w14:paraId="254CA4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05CCDA5F">
            <w:pPr>
              <w:pStyle w:val="25"/>
              <w:kinsoku/>
              <w:topLinePunct w:val="0"/>
              <w:bidi w:val="0"/>
              <w:spacing w:before="111" w:line="268"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1.1</w:t>
            </w:r>
          </w:p>
        </w:tc>
        <w:tc>
          <w:tcPr>
            <w:tcW w:w="3378" w:type="dxa"/>
            <w:vAlign w:val="top"/>
          </w:tcPr>
          <w:p w14:paraId="1CCE622E">
            <w:pPr>
              <w:pStyle w:val="25"/>
              <w:kinsoku/>
              <w:topLinePunct w:val="0"/>
              <w:bidi w:val="0"/>
              <w:spacing w:before="112" w:line="228" w:lineRule="auto"/>
              <w:ind w:left="49"/>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总则</w:t>
            </w:r>
          </w:p>
        </w:tc>
        <w:tc>
          <w:tcPr>
            <w:tcW w:w="989" w:type="dxa"/>
            <w:vAlign w:val="top"/>
          </w:tcPr>
          <w:p w14:paraId="402D3181">
            <w:pPr>
              <w:kinsoku/>
              <w:topLinePunct w:val="0"/>
              <w:bidi w:val="0"/>
              <w:rPr>
                <w:rFonts w:hint="eastAsia" w:ascii="宋体" w:hAnsi="宋体" w:eastAsia="宋体" w:cs="宋体"/>
                <w:sz w:val="24"/>
                <w:szCs w:val="24"/>
                <w:highlight w:val="none"/>
              </w:rPr>
            </w:pPr>
          </w:p>
        </w:tc>
        <w:tc>
          <w:tcPr>
            <w:tcW w:w="1158" w:type="dxa"/>
            <w:vAlign w:val="top"/>
          </w:tcPr>
          <w:p w14:paraId="13C915E2">
            <w:pPr>
              <w:kinsoku/>
              <w:topLinePunct w:val="0"/>
              <w:bidi w:val="0"/>
              <w:rPr>
                <w:rFonts w:hint="eastAsia" w:ascii="宋体" w:hAnsi="宋体" w:eastAsia="宋体" w:cs="宋体"/>
                <w:sz w:val="24"/>
                <w:szCs w:val="24"/>
                <w:highlight w:val="none"/>
              </w:rPr>
            </w:pPr>
          </w:p>
        </w:tc>
        <w:tc>
          <w:tcPr>
            <w:tcW w:w="1158" w:type="dxa"/>
            <w:vAlign w:val="top"/>
          </w:tcPr>
          <w:p w14:paraId="441936CA">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62BECC1">
            <w:pPr>
              <w:kinsoku/>
              <w:topLinePunct w:val="0"/>
              <w:bidi w:val="0"/>
              <w:rPr>
                <w:rFonts w:hint="eastAsia" w:ascii="宋体" w:hAnsi="宋体" w:eastAsia="宋体" w:cs="宋体"/>
                <w:sz w:val="24"/>
                <w:szCs w:val="24"/>
                <w:highlight w:val="none"/>
              </w:rPr>
            </w:pPr>
          </w:p>
        </w:tc>
      </w:tr>
      <w:tr w14:paraId="1F16B0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5E898FE4">
            <w:pPr>
              <w:pStyle w:val="25"/>
              <w:kinsoku/>
              <w:topLinePunct w:val="0"/>
              <w:bidi w:val="0"/>
              <w:spacing w:before="113" w:line="267"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1.2</w:t>
            </w:r>
          </w:p>
        </w:tc>
        <w:tc>
          <w:tcPr>
            <w:tcW w:w="3378" w:type="dxa"/>
            <w:vAlign w:val="top"/>
          </w:tcPr>
          <w:p w14:paraId="0F6CA051">
            <w:pPr>
              <w:pStyle w:val="25"/>
              <w:kinsoku/>
              <w:topLinePunct w:val="0"/>
              <w:bidi w:val="0"/>
              <w:spacing w:before="113" w:line="228" w:lineRule="auto"/>
              <w:ind w:left="4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运营指挥</w:t>
            </w:r>
          </w:p>
        </w:tc>
        <w:tc>
          <w:tcPr>
            <w:tcW w:w="989" w:type="dxa"/>
            <w:vAlign w:val="top"/>
          </w:tcPr>
          <w:p w14:paraId="270E83B3">
            <w:pPr>
              <w:kinsoku/>
              <w:topLinePunct w:val="0"/>
              <w:bidi w:val="0"/>
              <w:rPr>
                <w:rFonts w:hint="eastAsia" w:ascii="宋体" w:hAnsi="宋体" w:eastAsia="宋体" w:cs="宋体"/>
                <w:sz w:val="24"/>
                <w:szCs w:val="24"/>
                <w:highlight w:val="none"/>
              </w:rPr>
            </w:pPr>
          </w:p>
        </w:tc>
        <w:tc>
          <w:tcPr>
            <w:tcW w:w="1158" w:type="dxa"/>
            <w:vAlign w:val="top"/>
          </w:tcPr>
          <w:p w14:paraId="0BD678EC">
            <w:pPr>
              <w:kinsoku/>
              <w:topLinePunct w:val="0"/>
              <w:bidi w:val="0"/>
              <w:rPr>
                <w:rFonts w:hint="eastAsia" w:ascii="宋体" w:hAnsi="宋体" w:eastAsia="宋体" w:cs="宋体"/>
                <w:sz w:val="24"/>
                <w:szCs w:val="24"/>
                <w:highlight w:val="none"/>
              </w:rPr>
            </w:pPr>
          </w:p>
        </w:tc>
        <w:tc>
          <w:tcPr>
            <w:tcW w:w="1158" w:type="dxa"/>
            <w:vAlign w:val="top"/>
          </w:tcPr>
          <w:p w14:paraId="1871CDDA">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98269D2">
            <w:pPr>
              <w:kinsoku/>
              <w:topLinePunct w:val="0"/>
              <w:bidi w:val="0"/>
              <w:rPr>
                <w:rFonts w:hint="eastAsia" w:ascii="宋体" w:hAnsi="宋体" w:eastAsia="宋体" w:cs="宋体"/>
                <w:sz w:val="24"/>
                <w:szCs w:val="24"/>
                <w:highlight w:val="none"/>
              </w:rPr>
            </w:pPr>
          </w:p>
        </w:tc>
      </w:tr>
      <w:tr w14:paraId="2C1B39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153D1768">
            <w:pPr>
              <w:pStyle w:val="25"/>
              <w:kinsoku/>
              <w:topLinePunct w:val="0"/>
              <w:bidi w:val="0"/>
              <w:spacing w:before="111" w:line="267"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1.3</w:t>
            </w:r>
          </w:p>
        </w:tc>
        <w:tc>
          <w:tcPr>
            <w:tcW w:w="3378" w:type="dxa"/>
            <w:vAlign w:val="top"/>
          </w:tcPr>
          <w:p w14:paraId="69C6A601">
            <w:pPr>
              <w:pStyle w:val="25"/>
              <w:kinsoku/>
              <w:topLinePunct w:val="0"/>
              <w:bidi w:val="0"/>
              <w:spacing w:before="110" w:line="228" w:lineRule="auto"/>
              <w:ind w:left="48"/>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列车</w:t>
            </w:r>
            <w:r>
              <w:rPr>
                <w:rFonts w:hint="eastAsia" w:ascii="宋体" w:hAnsi="宋体" w:eastAsia="宋体" w:cs="宋体"/>
                <w:spacing w:val="7"/>
                <w:sz w:val="24"/>
                <w:szCs w:val="24"/>
                <w:highlight w:val="none"/>
                <w:lang w:val="en-US" w:eastAsia="zh-CN"/>
              </w:rPr>
              <w:t>控制</w:t>
            </w:r>
            <w:r>
              <w:rPr>
                <w:rFonts w:hint="eastAsia" w:ascii="宋体" w:hAnsi="宋体" w:eastAsia="宋体" w:cs="宋体"/>
                <w:spacing w:val="7"/>
                <w:sz w:val="24"/>
                <w:szCs w:val="24"/>
                <w:highlight w:val="none"/>
              </w:rPr>
              <w:t>等级</w:t>
            </w:r>
          </w:p>
        </w:tc>
        <w:tc>
          <w:tcPr>
            <w:tcW w:w="989" w:type="dxa"/>
            <w:vAlign w:val="top"/>
          </w:tcPr>
          <w:p w14:paraId="4B3B5C59">
            <w:pPr>
              <w:kinsoku/>
              <w:topLinePunct w:val="0"/>
              <w:bidi w:val="0"/>
              <w:rPr>
                <w:rFonts w:hint="eastAsia" w:ascii="宋体" w:hAnsi="宋体" w:eastAsia="宋体" w:cs="宋体"/>
                <w:sz w:val="24"/>
                <w:szCs w:val="24"/>
                <w:highlight w:val="none"/>
              </w:rPr>
            </w:pPr>
          </w:p>
        </w:tc>
        <w:tc>
          <w:tcPr>
            <w:tcW w:w="1158" w:type="dxa"/>
            <w:vAlign w:val="top"/>
          </w:tcPr>
          <w:p w14:paraId="7791F303">
            <w:pPr>
              <w:kinsoku/>
              <w:topLinePunct w:val="0"/>
              <w:bidi w:val="0"/>
              <w:rPr>
                <w:rFonts w:hint="eastAsia" w:ascii="宋体" w:hAnsi="宋体" w:eastAsia="宋体" w:cs="宋体"/>
                <w:sz w:val="24"/>
                <w:szCs w:val="24"/>
                <w:highlight w:val="none"/>
              </w:rPr>
            </w:pPr>
          </w:p>
        </w:tc>
        <w:tc>
          <w:tcPr>
            <w:tcW w:w="1158" w:type="dxa"/>
            <w:vAlign w:val="top"/>
          </w:tcPr>
          <w:p w14:paraId="2FC32802">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A3AB7FD">
            <w:pPr>
              <w:kinsoku/>
              <w:topLinePunct w:val="0"/>
              <w:bidi w:val="0"/>
              <w:rPr>
                <w:rFonts w:hint="eastAsia" w:ascii="宋体" w:hAnsi="宋体" w:eastAsia="宋体" w:cs="宋体"/>
                <w:sz w:val="24"/>
                <w:szCs w:val="24"/>
                <w:highlight w:val="none"/>
              </w:rPr>
            </w:pPr>
          </w:p>
        </w:tc>
      </w:tr>
      <w:tr w14:paraId="089DF2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56646789">
            <w:pPr>
              <w:pStyle w:val="25"/>
              <w:kinsoku/>
              <w:topLinePunct w:val="0"/>
              <w:bidi w:val="0"/>
              <w:spacing w:before="112" w:line="268"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1.4</w:t>
            </w:r>
          </w:p>
        </w:tc>
        <w:tc>
          <w:tcPr>
            <w:tcW w:w="3378" w:type="dxa"/>
            <w:vAlign w:val="top"/>
          </w:tcPr>
          <w:p w14:paraId="7ED59EC1">
            <w:pPr>
              <w:pStyle w:val="25"/>
              <w:kinsoku/>
              <w:topLinePunct w:val="0"/>
              <w:bidi w:val="0"/>
              <w:spacing w:before="112" w:line="228" w:lineRule="auto"/>
              <w:ind w:left="50"/>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驾驶模式</w:t>
            </w:r>
          </w:p>
        </w:tc>
        <w:tc>
          <w:tcPr>
            <w:tcW w:w="989" w:type="dxa"/>
            <w:vAlign w:val="top"/>
          </w:tcPr>
          <w:p w14:paraId="370EBB52">
            <w:pPr>
              <w:kinsoku/>
              <w:topLinePunct w:val="0"/>
              <w:bidi w:val="0"/>
              <w:rPr>
                <w:rFonts w:hint="eastAsia" w:ascii="宋体" w:hAnsi="宋体" w:eastAsia="宋体" w:cs="宋体"/>
                <w:sz w:val="24"/>
                <w:szCs w:val="24"/>
                <w:highlight w:val="none"/>
              </w:rPr>
            </w:pPr>
          </w:p>
        </w:tc>
        <w:tc>
          <w:tcPr>
            <w:tcW w:w="1158" w:type="dxa"/>
            <w:vAlign w:val="top"/>
          </w:tcPr>
          <w:p w14:paraId="78AD1D1D">
            <w:pPr>
              <w:kinsoku/>
              <w:topLinePunct w:val="0"/>
              <w:bidi w:val="0"/>
              <w:rPr>
                <w:rFonts w:hint="eastAsia" w:ascii="宋体" w:hAnsi="宋体" w:eastAsia="宋体" w:cs="宋体"/>
                <w:sz w:val="24"/>
                <w:szCs w:val="24"/>
                <w:highlight w:val="none"/>
              </w:rPr>
            </w:pPr>
          </w:p>
        </w:tc>
        <w:tc>
          <w:tcPr>
            <w:tcW w:w="1158" w:type="dxa"/>
            <w:vAlign w:val="top"/>
          </w:tcPr>
          <w:p w14:paraId="3FF9AE3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CF2284E">
            <w:pPr>
              <w:kinsoku/>
              <w:topLinePunct w:val="0"/>
              <w:bidi w:val="0"/>
              <w:rPr>
                <w:rFonts w:hint="eastAsia" w:ascii="宋体" w:hAnsi="宋体" w:eastAsia="宋体" w:cs="宋体"/>
                <w:sz w:val="24"/>
                <w:szCs w:val="24"/>
                <w:highlight w:val="none"/>
              </w:rPr>
            </w:pPr>
          </w:p>
        </w:tc>
      </w:tr>
      <w:tr w14:paraId="240EE2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1F965603">
            <w:pPr>
              <w:pStyle w:val="25"/>
              <w:kinsoku/>
              <w:topLinePunct w:val="0"/>
              <w:bidi w:val="0"/>
              <w:spacing w:before="110" w:line="268"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1.5</w:t>
            </w:r>
          </w:p>
        </w:tc>
        <w:tc>
          <w:tcPr>
            <w:tcW w:w="3378" w:type="dxa"/>
            <w:vAlign w:val="top"/>
          </w:tcPr>
          <w:p w14:paraId="38F12973">
            <w:pPr>
              <w:pStyle w:val="25"/>
              <w:kinsoku/>
              <w:topLinePunct w:val="0"/>
              <w:bidi w:val="0"/>
              <w:spacing w:before="110" w:line="228" w:lineRule="auto"/>
              <w:ind w:left="50"/>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驾驶模式的转换</w:t>
            </w:r>
          </w:p>
        </w:tc>
        <w:tc>
          <w:tcPr>
            <w:tcW w:w="989" w:type="dxa"/>
            <w:vAlign w:val="top"/>
          </w:tcPr>
          <w:p w14:paraId="2F29717C">
            <w:pPr>
              <w:kinsoku/>
              <w:topLinePunct w:val="0"/>
              <w:bidi w:val="0"/>
              <w:rPr>
                <w:rFonts w:hint="eastAsia" w:ascii="宋体" w:hAnsi="宋体" w:eastAsia="宋体" w:cs="宋体"/>
                <w:sz w:val="24"/>
                <w:szCs w:val="24"/>
                <w:highlight w:val="none"/>
              </w:rPr>
            </w:pPr>
          </w:p>
        </w:tc>
        <w:tc>
          <w:tcPr>
            <w:tcW w:w="1158" w:type="dxa"/>
            <w:vAlign w:val="top"/>
          </w:tcPr>
          <w:p w14:paraId="512DF656">
            <w:pPr>
              <w:kinsoku/>
              <w:topLinePunct w:val="0"/>
              <w:bidi w:val="0"/>
              <w:rPr>
                <w:rFonts w:hint="eastAsia" w:ascii="宋体" w:hAnsi="宋体" w:eastAsia="宋体" w:cs="宋体"/>
                <w:sz w:val="24"/>
                <w:szCs w:val="24"/>
                <w:highlight w:val="none"/>
              </w:rPr>
            </w:pPr>
          </w:p>
        </w:tc>
        <w:tc>
          <w:tcPr>
            <w:tcW w:w="1158" w:type="dxa"/>
            <w:vAlign w:val="top"/>
          </w:tcPr>
          <w:p w14:paraId="5C0F8B04">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5AA30A7">
            <w:pPr>
              <w:kinsoku/>
              <w:topLinePunct w:val="0"/>
              <w:bidi w:val="0"/>
              <w:rPr>
                <w:rFonts w:hint="eastAsia" w:ascii="宋体" w:hAnsi="宋体" w:eastAsia="宋体" w:cs="宋体"/>
                <w:sz w:val="24"/>
                <w:szCs w:val="24"/>
                <w:highlight w:val="none"/>
              </w:rPr>
            </w:pPr>
          </w:p>
        </w:tc>
      </w:tr>
      <w:tr w14:paraId="393010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110EE438">
            <w:pPr>
              <w:pStyle w:val="25"/>
              <w:kinsoku/>
              <w:topLinePunct w:val="0"/>
              <w:bidi w:val="0"/>
              <w:spacing w:before="112" w:line="267"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1.6</w:t>
            </w:r>
          </w:p>
        </w:tc>
        <w:tc>
          <w:tcPr>
            <w:tcW w:w="3378" w:type="dxa"/>
            <w:vAlign w:val="top"/>
          </w:tcPr>
          <w:p w14:paraId="0594054F">
            <w:pPr>
              <w:pStyle w:val="25"/>
              <w:kinsoku/>
              <w:topLinePunct w:val="0"/>
              <w:bidi w:val="0"/>
              <w:spacing w:before="111" w:line="228" w:lineRule="auto"/>
              <w:ind w:left="45"/>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折返模式</w:t>
            </w:r>
          </w:p>
        </w:tc>
        <w:tc>
          <w:tcPr>
            <w:tcW w:w="989" w:type="dxa"/>
            <w:vAlign w:val="top"/>
          </w:tcPr>
          <w:p w14:paraId="3BC67969">
            <w:pPr>
              <w:kinsoku/>
              <w:topLinePunct w:val="0"/>
              <w:bidi w:val="0"/>
              <w:rPr>
                <w:rFonts w:hint="eastAsia" w:ascii="宋体" w:hAnsi="宋体" w:eastAsia="宋体" w:cs="宋体"/>
                <w:sz w:val="24"/>
                <w:szCs w:val="24"/>
                <w:highlight w:val="none"/>
              </w:rPr>
            </w:pPr>
          </w:p>
        </w:tc>
        <w:tc>
          <w:tcPr>
            <w:tcW w:w="1158" w:type="dxa"/>
            <w:vAlign w:val="top"/>
          </w:tcPr>
          <w:p w14:paraId="3F7628DD">
            <w:pPr>
              <w:kinsoku/>
              <w:topLinePunct w:val="0"/>
              <w:bidi w:val="0"/>
              <w:rPr>
                <w:rFonts w:hint="eastAsia" w:ascii="宋体" w:hAnsi="宋体" w:eastAsia="宋体" w:cs="宋体"/>
                <w:sz w:val="24"/>
                <w:szCs w:val="24"/>
                <w:highlight w:val="none"/>
              </w:rPr>
            </w:pPr>
          </w:p>
        </w:tc>
        <w:tc>
          <w:tcPr>
            <w:tcW w:w="1158" w:type="dxa"/>
            <w:vAlign w:val="top"/>
          </w:tcPr>
          <w:p w14:paraId="18AC95F6">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88F27B7">
            <w:pPr>
              <w:kinsoku/>
              <w:topLinePunct w:val="0"/>
              <w:bidi w:val="0"/>
              <w:rPr>
                <w:rFonts w:hint="eastAsia" w:ascii="宋体" w:hAnsi="宋体" w:eastAsia="宋体" w:cs="宋体"/>
                <w:sz w:val="24"/>
                <w:szCs w:val="24"/>
                <w:highlight w:val="none"/>
              </w:rPr>
            </w:pPr>
          </w:p>
        </w:tc>
      </w:tr>
      <w:tr w14:paraId="460FCB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4B5DAFFB">
            <w:pPr>
              <w:pStyle w:val="25"/>
              <w:kinsoku/>
              <w:topLinePunct w:val="0"/>
              <w:bidi w:val="0"/>
              <w:spacing w:before="112" w:line="268"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1.7</w:t>
            </w:r>
          </w:p>
        </w:tc>
        <w:tc>
          <w:tcPr>
            <w:tcW w:w="3378" w:type="dxa"/>
            <w:vAlign w:val="top"/>
          </w:tcPr>
          <w:p w14:paraId="40EFA7F3">
            <w:pPr>
              <w:pStyle w:val="25"/>
              <w:kinsoku/>
              <w:topLinePunct w:val="0"/>
              <w:bidi w:val="0"/>
              <w:spacing w:before="112" w:line="228" w:lineRule="auto"/>
              <w:ind w:left="4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正线作业</w:t>
            </w:r>
          </w:p>
        </w:tc>
        <w:tc>
          <w:tcPr>
            <w:tcW w:w="989" w:type="dxa"/>
            <w:vAlign w:val="top"/>
          </w:tcPr>
          <w:p w14:paraId="2AF49F10">
            <w:pPr>
              <w:kinsoku/>
              <w:topLinePunct w:val="0"/>
              <w:bidi w:val="0"/>
              <w:rPr>
                <w:rFonts w:hint="eastAsia" w:ascii="宋体" w:hAnsi="宋体" w:eastAsia="宋体" w:cs="宋体"/>
                <w:sz w:val="24"/>
                <w:szCs w:val="24"/>
                <w:highlight w:val="none"/>
              </w:rPr>
            </w:pPr>
          </w:p>
        </w:tc>
        <w:tc>
          <w:tcPr>
            <w:tcW w:w="1158" w:type="dxa"/>
            <w:vAlign w:val="top"/>
          </w:tcPr>
          <w:p w14:paraId="15F21F7E">
            <w:pPr>
              <w:kinsoku/>
              <w:topLinePunct w:val="0"/>
              <w:bidi w:val="0"/>
              <w:rPr>
                <w:rFonts w:hint="eastAsia" w:ascii="宋体" w:hAnsi="宋体" w:eastAsia="宋体" w:cs="宋体"/>
                <w:sz w:val="24"/>
                <w:szCs w:val="24"/>
                <w:highlight w:val="none"/>
              </w:rPr>
            </w:pPr>
          </w:p>
        </w:tc>
        <w:tc>
          <w:tcPr>
            <w:tcW w:w="1158" w:type="dxa"/>
            <w:vAlign w:val="top"/>
          </w:tcPr>
          <w:p w14:paraId="067FD4CA">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827FE3A">
            <w:pPr>
              <w:kinsoku/>
              <w:topLinePunct w:val="0"/>
              <w:bidi w:val="0"/>
              <w:rPr>
                <w:rFonts w:hint="eastAsia" w:ascii="宋体" w:hAnsi="宋体" w:eastAsia="宋体" w:cs="宋体"/>
                <w:sz w:val="24"/>
                <w:szCs w:val="24"/>
                <w:highlight w:val="none"/>
              </w:rPr>
            </w:pPr>
          </w:p>
        </w:tc>
      </w:tr>
      <w:tr w14:paraId="33E4D8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68D08479">
            <w:pPr>
              <w:pStyle w:val="25"/>
              <w:kinsoku/>
              <w:topLinePunct w:val="0"/>
              <w:bidi w:val="0"/>
              <w:spacing w:before="111" w:line="268"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1.8</w:t>
            </w:r>
          </w:p>
        </w:tc>
        <w:tc>
          <w:tcPr>
            <w:tcW w:w="3378" w:type="dxa"/>
            <w:vAlign w:val="top"/>
          </w:tcPr>
          <w:p w14:paraId="19138AF6">
            <w:pPr>
              <w:pStyle w:val="25"/>
              <w:kinsoku/>
              <w:topLinePunct w:val="0"/>
              <w:bidi w:val="0"/>
              <w:spacing w:before="111" w:line="228" w:lineRule="auto"/>
              <w:ind w:left="45"/>
              <w:rPr>
                <w:rFonts w:hint="eastAsia" w:ascii="宋体" w:hAnsi="宋体" w:eastAsia="宋体" w:cs="宋体"/>
                <w:sz w:val="24"/>
                <w:szCs w:val="24"/>
                <w:highlight w:val="none"/>
                <w:lang w:val="en-US" w:eastAsia="zh-CN"/>
              </w:rPr>
            </w:pPr>
            <w:r>
              <w:rPr>
                <w:rFonts w:hint="eastAsia" w:ascii="宋体" w:hAnsi="宋体" w:eastAsia="宋体" w:cs="宋体"/>
                <w:spacing w:val="8"/>
                <w:sz w:val="24"/>
                <w:szCs w:val="24"/>
                <w:highlight w:val="none"/>
              </w:rPr>
              <w:t>车辆</w:t>
            </w:r>
            <w:r>
              <w:rPr>
                <w:rFonts w:hint="eastAsia" w:ascii="宋体" w:hAnsi="宋体" w:eastAsia="宋体" w:cs="宋体"/>
                <w:spacing w:val="8"/>
                <w:sz w:val="24"/>
                <w:szCs w:val="24"/>
                <w:highlight w:val="none"/>
                <w:lang w:val="en-US" w:eastAsia="zh-CN"/>
              </w:rPr>
              <w:t>基地作业</w:t>
            </w:r>
          </w:p>
        </w:tc>
        <w:tc>
          <w:tcPr>
            <w:tcW w:w="989" w:type="dxa"/>
            <w:vAlign w:val="top"/>
          </w:tcPr>
          <w:p w14:paraId="27ED8627">
            <w:pPr>
              <w:kinsoku/>
              <w:topLinePunct w:val="0"/>
              <w:bidi w:val="0"/>
              <w:rPr>
                <w:rFonts w:hint="eastAsia" w:ascii="宋体" w:hAnsi="宋体" w:eastAsia="宋体" w:cs="宋体"/>
                <w:sz w:val="24"/>
                <w:szCs w:val="24"/>
                <w:highlight w:val="none"/>
              </w:rPr>
            </w:pPr>
          </w:p>
        </w:tc>
        <w:tc>
          <w:tcPr>
            <w:tcW w:w="1158" w:type="dxa"/>
            <w:vAlign w:val="top"/>
          </w:tcPr>
          <w:p w14:paraId="7A49D4F0">
            <w:pPr>
              <w:kinsoku/>
              <w:topLinePunct w:val="0"/>
              <w:bidi w:val="0"/>
              <w:rPr>
                <w:rFonts w:hint="eastAsia" w:ascii="宋体" w:hAnsi="宋体" w:eastAsia="宋体" w:cs="宋体"/>
                <w:sz w:val="24"/>
                <w:szCs w:val="24"/>
                <w:highlight w:val="none"/>
              </w:rPr>
            </w:pPr>
          </w:p>
        </w:tc>
        <w:tc>
          <w:tcPr>
            <w:tcW w:w="1158" w:type="dxa"/>
            <w:vAlign w:val="top"/>
          </w:tcPr>
          <w:p w14:paraId="35706F1A">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C3CDC70">
            <w:pPr>
              <w:kinsoku/>
              <w:topLinePunct w:val="0"/>
              <w:bidi w:val="0"/>
              <w:rPr>
                <w:rFonts w:hint="eastAsia" w:ascii="宋体" w:hAnsi="宋体" w:eastAsia="宋体" w:cs="宋体"/>
                <w:sz w:val="24"/>
                <w:szCs w:val="24"/>
                <w:highlight w:val="none"/>
              </w:rPr>
            </w:pPr>
          </w:p>
        </w:tc>
      </w:tr>
      <w:tr w14:paraId="4D61C7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800" w:type="dxa"/>
            <w:tcBorders>
              <w:left w:val="single" w:color="000000" w:sz="2" w:space="0"/>
            </w:tcBorders>
            <w:vAlign w:val="top"/>
          </w:tcPr>
          <w:p w14:paraId="2F850036">
            <w:pPr>
              <w:pStyle w:val="25"/>
              <w:kinsoku/>
              <w:topLinePunct w:val="0"/>
              <w:bidi w:val="0"/>
              <w:spacing w:before="111" w:line="268"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1.9</w:t>
            </w:r>
          </w:p>
        </w:tc>
        <w:tc>
          <w:tcPr>
            <w:tcW w:w="3378" w:type="dxa"/>
            <w:vAlign w:val="top"/>
          </w:tcPr>
          <w:p w14:paraId="072F7880">
            <w:pPr>
              <w:pStyle w:val="25"/>
              <w:kinsoku/>
              <w:topLinePunct w:val="0"/>
              <w:bidi w:val="0"/>
              <w:spacing w:before="111"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试车线作业</w:t>
            </w:r>
          </w:p>
        </w:tc>
        <w:tc>
          <w:tcPr>
            <w:tcW w:w="989" w:type="dxa"/>
            <w:vAlign w:val="top"/>
          </w:tcPr>
          <w:p w14:paraId="63406533">
            <w:pPr>
              <w:kinsoku/>
              <w:topLinePunct w:val="0"/>
              <w:bidi w:val="0"/>
              <w:rPr>
                <w:rFonts w:hint="eastAsia" w:ascii="宋体" w:hAnsi="宋体" w:eastAsia="宋体" w:cs="宋体"/>
                <w:sz w:val="24"/>
                <w:szCs w:val="24"/>
                <w:highlight w:val="none"/>
              </w:rPr>
            </w:pPr>
          </w:p>
        </w:tc>
        <w:tc>
          <w:tcPr>
            <w:tcW w:w="1158" w:type="dxa"/>
            <w:vAlign w:val="top"/>
          </w:tcPr>
          <w:p w14:paraId="74C1B13F">
            <w:pPr>
              <w:kinsoku/>
              <w:topLinePunct w:val="0"/>
              <w:bidi w:val="0"/>
              <w:rPr>
                <w:rFonts w:hint="eastAsia" w:ascii="宋体" w:hAnsi="宋体" w:eastAsia="宋体" w:cs="宋体"/>
                <w:sz w:val="24"/>
                <w:szCs w:val="24"/>
                <w:highlight w:val="none"/>
              </w:rPr>
            </w:pPr>
          </w:p>
        </w:tc>
        <w:tc>
          <w:tcPr>
            <w:tcW w:w="1158" w:type="dxa"/>
            <w:vAlign w:val="top"/>
          </w:tcPr>
          <w:p w14:paraId="29385819">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3C53C0E">
            <w:pPr>
              <w:kinsoku/>
              <w:topLinePunct w:val="0"/>
              <w:bidi w:val="0"/>
              <w:rPr>
                <w:rFonts w:hint="eastAsia" w:ascii="宋体" w:hAnsi="宋体" w:eastAsia="宋体" w:cs="宋体"/>
                <w:sz w:val="24"/>
                <w:szCs w:val="24"/>
                <w:highlight w:val="none"/>
              </w:rPr>
            </w:pPr>
          </w:p>
        </w:tc>
      </w:tr>
      <w:tr w14:paraId="7BB206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800" w:type="dxa"/>
            <w:tcBorders>
              <w:left w:val="single" w:color="000000" w:sz="2" w:space="0"/>
              <w:bottom w:val="single" w:color="000000" w:sz="2" w:space="0"/>
            </w:tcBorders>
            <w:vAlign w:val="top"/>
          </w:tcPr>
          <w:p w14:paraId="725AA42B">
            <w:pPr>
              <w:pStyle w:val="25"/>
              <w:kinsoku/>
              <w:topLinePunct w:val="0"/>
              <w:bidi w:val="0"/>
              <w:spacing w:before="114"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1.10</w:t>
            </w:r>
          </w:p>
        </w:tc>
        <w:tc>
          <w:tcPr>
            <w:tcW w:w="3378" w:type="dxa"/>
            <w:tcBorders>
              <w:bottom w:val="single" w:color="000000" w:sz="2" w:space="0"/>
            </w:tcBorders>
            <w:vAlign w:val="top"/>
          </w:tcPr>
          <w:p w14:paraId="4BF10C32">
            <w:pPr>
              <w:pStyle w:val="25"/>
              <w:kinsoku/>
              <w:topLinePunct w:val="0"/>
              <w:bidi w:val="0"/>
              <w:spacing w:before="113" w:line="228" w:lineRule="auto"/>
              <w:ind w:left="60"/>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降级运行</w:t>
            </w:r>
          </w:p>
        </w:tc>
        <w:tc>
          <w:tcPr>
            <w:tcW w:w="989" w:type="dxa"/>
            <w:tcBorders>
              <w:bottom w:val="single" w:color="000000" w:sz="2" w:space="0"/>
            </w:tcBorders>
            <w:vAlign w:val="top"/>
          </w:tcPr>
          <w:p w14:paraId="7C060143">
            <w:pPr>
              <w:kinsoku/>
              <w:topLinePunct w:val="0"/>
              <w:bidi w:val="0"/>
              <w:rPr>
                <w:rFonts w:hint="eastAsia" w:ascii="宋体" w:hAnsi="宋体" w:eastAsia="宋体" w:cs="宋体"/>
                <w:sz w:val="24"/>
                <w:szCs w:val="24"/>
                <w:highlight w:val="none"/>
              </w:rPr>
            </w:pPr>
          </w:p>
        </w:tc>
        <w:tc>
          <w:tcPr>
            <w:tcW w:w="1158" w:type="dxa"/>
            <w:tcBorders>
              <w:bottom w:val="single" w:color="000000" w:sz="2" w:space="0"/>
            </w:tcBorders>
            <w:vAlign w:val="top"/>
          </w:tcPr>
          <w:p w14:paraId="7F07620D">
            <w:pPr>
              <w:kinsoku/>
              <w:topLinePunct w:val="0"/>
              <w:bidi w:val="0"/>
              <w:rPr>
                <w:rFonts w:hint="eastAsia" w:ascii="宋体" w:hAnsi="宋体" w:eastAsia="宋体" w:cs="宋体"/>
                <w:sz w:val="24"/>
                <w:szCs w:val="24"/>
                <w:highlight w:val="none"/>
              </w:rPr>
            </w:pPr>
          </w:p>
        </w:tc>
        <w:tc>
          <w:tcPr>
            <w:tcW w:w="1158" w:type="dxa"/>
            <w:tcBorders>
              <w:bottom w:val="single" w:color="000000" w:sz="2" w:space="0"/>
            </w:tcBorders>
            <w:vAlign w:val="top"/>
          </w:tcPr>
          <w:p w14:paraId="2E933C40">
            <w:pPr>
              <w:kinsoku/>
              <w:topLinePunct w:val="0"/>
              <w:bidi w:val="0"/>
              <w:rPr>
                <w:rFonts w:hint="eastAsia" w:ascii="宋体" w:hAnsi="宋体" w:eastAsia="宋体" w:cs="宋体"/>
                <w:sz w:val="24"/>
                <w:szCs w:val="24"/>
                <w:highlight w:val="none"/>
              </w:rPr>
            </w:pPr>
          </w:p>
        </w:tc>
        <w:tc>
          <w:tcPr>
            <w:tcW w:w="1173" w:type="dxa"/>
            <w:tcBorders>
              <w:bottom w:val="single" w:color="000000" w:sz="2" w:space="0"/>
              <w:right w:val="single" w:color="000000" w:sz="2" w:space="0"/>
            </w:tcBorders>
            <w:vAlign w:val="top"/>
          </w:tcPr>
          <w:p w14:paraId="60D8BDCE">
            <w:pPr>
              <w:kinsoku/>
              <w:topLinePunct w:val="0"/>
              <w:bidi w:val="0"/>
              <w:rPr>
                <w:rFonts w:hint="eastAsia" w:ascii="宋体" w:hAnsi="宋体" w:eastAsia="宋体" w:cs="宋体"/>
                <w:sz w:val="24"/>
                <w:szCs w:val="24"/>
                <w:highlight w:val="none"/>
              </w:rPr>
            </w:pPr>
          </w:p>
        </w:tc>
      </w:tr>
      <w:tr w14:paraId="1C1F59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trPr>
        <w:tc>
          <w:tcPr>
            <w:tcW w:w="4178" w:type="dxa"/>
            <w:gridSpan w:val="2"/>
            <w:tcBorders>
              <w:top w:val="single" w:color="000000" w:sz="2" w:space="0"/>
              <w:left w:val="single" w:color="000000" w:sz="2" w:space="0"/>
            </w:tcBorders>
            <w:vAlign w:val="top"/>
          </w:tcPr>
          <w:p w14:paraId="18BDD563">
            <w:pPr>
              <w:pStyle w:val="25"/>
              <w:kinsoku/>
              <w:topLinePunct w:val="0"/>
              <w:bidi w:val="0"/>
              <w:spacing w:before="135" w:line="228" w:lineRule="auto"/>
              <w:ind w:left="1630"/>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条款/内容</w:t>
            </w:r>
          </w:p>
        </w:tc>
        <w:tc>
          <w:tcPr>
            <w:tcW w:w="989" w:type="dxa"/>
            <w:tcBorders>
              <w:top w:val="single" w:color="000000" w:sz="2" w:space="0"/>
            </w:tcBorders>
            <w:vAlign w:val="top"/>
          </w:tcPr>
          <w:p w14:paraId="3B6B7D6C">
            <w:pPr>
              <w:pStyle w:val="25"/>
              <w:kinsoku/>
              <w:topLinePunct w:val="0"/>
              <w:bidi w:val="0"/>
              <w:spacing w:before="135" w:line="228" w:lineRule="auto"/>
              <w:ind w:left="7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完全响应</w:t>
            </w:r>
          </w:p>
        </w:tc>
        <w:tc>
          <w:tcPr>
            <w:tcW w:w="1158" w:type="dxa"/>
            <w:tcBorders>
              <w:top w:val="single" w:color="000000" w:sz="2" w:space="0"/>
            </w:tcBorders>
            <w:vAlign w:val="top"/>
          </w:tcPr>
          <w:p w14:paraId="4532476D">
            <w:pPr>
              <w:pStyle w:val="25"/>
              <w:kinsoku/>
              <w:topLinePunct w:val="0"/>
              <w:bidi w:val="0"/>
              <w:spacing w:before="135" w:line="228" w:lineRule="auto"/>
              <w:ind w:left="2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有偏离</w:t>
            </w:r>
          </w:p>
        </w:tc>
        <w:tc>
          <w:tcPr>
            <w:tcW w:w="1158" w:type="dxa"/>
            <w:tcBorders>
              <w:top w:val="single" w:color="000000" w:sz="2" w:space="0"/>
            </w:tcBorders>
            <w:vAlign w:val="top"/>
          </w:tcPr>
          <w:p w14:paraId="6B29B7BE">
            <w:pPr>
              <w:pStyle w:val="25"/>
              <w:kinsoku/>
              <w:topLinePunct w:val="0"/>
              <w:bidi w:val="0"/>
              <w:spacing w:before="135" w:line="227" w:lineRule="auto"/>
              <w:ind w:left="163"/>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偏离简述</w:t>
            </w:r>
          </w:p>
        </w:tc>
        <w:tc>
          <w:tcPr>
            <w:tcW w:w="1173" w:type="dxa"/>
            <w:tcBorders>
              <w:top w:val="single" w:color="000000" w:sz="2" w:space="0"/>
              <w:right w:val="single" w:color="000000" w:sz="2" w:space="0"/>
            </w:tcBorders>
            <w:vAlign w:val="top"/>
          </w:tcPr>
          <w:p w14:paraId="681C61B3">
            <w:pPr>
              <w:pStyle w:val="25"/>
              <w:kinsoku/>
              <w:topLinePunct w:val="0"/>
              <w:bidi w:val="0"/>
              <w:spacing w:before="136" w:line="229" w:lineRule="auto"/>
              <w:ind w:left="37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备注</w:t>
            </w:r>
          </w:p>
        </w:tc>
      </w:tr>
      <w:tr w14:paraId="6C8E26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6A54D06A">
            <w:pPr>
              <w:pStyle w:val="25"/>
              <w:kinsoku/>
              <w:topLinePunct w:val="0"/>
              <w:bidi w:val="0"/>
              <w:spacing w:before="107" w:line="267" w:lineRule="exact"/>
              <w:ind w:left="76"/>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1.11</w:t>
            </w:r>
          </w:p>
        </w:tc>
        <w:tc>
          <w:tcPr>
            <w:tcW w:w="3378" w:type="dxa"/>
            <w:vAlign w:val="top"/>
          </w:tcPr>
          <w:p w14:paraId="0C1307F3">
            <w:pPr>
              <w:pStyle w:val="25"/>
              <w:kinsoku/>
              <w:topLinePunct w:val="0"/>
              <w:bidi w:val="0"/>
              <w:spacing w:before="106" w:line="227"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信号机设置及显示</w:t>
            </w:r>
          </w:p>
        </w:tc>
        <w:tc>
          <w:tcPr>
            <w:tcW w:w="989" w:type="dxa"/>
            <w:vAlign w:val="top"/>
          </w:tcPr>
          <w:p w14:paraId="77D272B0">
            <w:pPr>
              <w:kinsoku/>
              <w:topLinePunct w:val="0"/>
              <w:bidi w:val="0"/>
              <w:rPr>
                <w:rFonts w:hint="eastAsia" w:ascii="宋体" w:hAnsi="宋体" w:eastAsia="宋体" w:cs="宋体"/>
                <w:sz w:val="24"/>
                <w:szCs w:val="24"/>
                <w:highlight w:val="none"/>
              </w:rPr>
            </w:pPr>
          </w:p>
        </w:tc>
        <w:tc>
          <w:tcPr>
            <w:tcW w:w="1158" w:type="dxa"/>
            <w:vAlign w:val="top"/>
          </w:tcPr>
          <w:p w14:paraId="32C97B13">
            <w:pPr>
              <w:kinsoku/>
              <w:topLinePunct w:val="0"/>
              <w:bidi w:val="0"/>
              <w:rPr>
                <w:rFonts w:hint="eastAsia" w:ascii="宋体" w:hAnsi="宋体" w:eastAsia="宋体" w:cs="宋体"/>
                <w:sz w:val="24"/>
                <w:szCs w:val="24"/>
                <w:highlight w:val="none"/>
              </w:rPr>
            </w:pPr>
          </w:p>
        </w:tc>
        <w:tc>
          <w:tcPr>
            <w:tcW w:w="1158" w:type="dxa"/>
            <w:vAlign w:val="top"/>
          </w:tcPr>
          <w:p w14:paraId="15AE22DA">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AB0486C">
            <w:pPr>
              <w:kinsoku/>
              <w:topLinePunct w:val="0"/>
              <w:bidi w:val="0"/>
              <w:rPr>
                <w:rFonts w:hint="eastAsia" w:ascii="宋体" w:hAnsi="宋体" w:eastAsia="宋体" w:cs="宋体"/>
                <w:sz w:val="24"/>
                <w:szCs w:val="24"/>
                <w:highlight w:val="none"/>
              </w:rPr>
            </w:pPr>
          </w:p>
        </w:tc>
      </w:tr>
      <w:tr w14:paraId="289ECE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01D088EA">
            <w:pPr>
              <w:pStyle w:val="25"/>
              <w:kinsoku/>
              <w:topLinePunct w:val="0"/>
              <w:bidi w:val="0"/>
              <w:spacing w:before="108" w:line="270" w:lineRule="exact"/>
              <w:ind w:left="63"/>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2</w:t>
            </w:r>
          </w:p>
        </w:tc>
        <w:tc>
          <w:tcPr>
            <w:tcW w:w="3378" w:type="dxa"/>
            <w:vAlign w:val="top"/>
          </w:tcPr>
          <w:p w14:paraId="27488F70">
            <w:pPr>
              <w:pStyle w:val="25"/>
              <w:kinsoku/>
              <w:topLinePunct w:val="0"/>
              <w:bidi w:val="0"/>
              <w:spacing w:before="108" w:line="227" w:lineRule="auto"/>
              <w:ind w:left="43"/>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基本技术要求及系统性能要求</w:t>
            </w:r>
          </w:p>
        </w:tc>
        <w:tc>
          <w:tcPr>
            <w:tcW w:w="989" w:type="dxa"/>
            <w:vAlign w:val="top"/>
          </w:tcPr>
          <w:p w14:paraId="4F93DD8C">
            <w:pPr>
              <w:kinsoku/>
              <w:topLinePunct w:val="0"/>
              <w:bidi w:val="0"/>
              <w:rPr>
                <w:rFonts w:hint="eastAsia" w:ascii="宋体" w:hAnsi="宋体" w:eastAsia="宋体" w:cs="宋体"/>
                <w:sz w:val="24"/>
                <w:szCs w:val="24"/>
                <w:highlight w:val="none"/>
              </w:rPr>
            </w:pPr>
          </w:p>
        </w:tc>
        <w:tc>
          <w:tcPr>
            <w:tcW w:w="1158" w:type="dxa"/>
            <w:vAlign w:val="top"/>
          </w:tcPr>
          <w:p w14:paraId="30D3BE79">
            <w:pPr>
              <w:kinsoku/>
              <w:topLinePunct w:val="0"/>
              <w:bidi w:val="0"/>
              <w:rPr>
                <w:rFonts w:hint="eastAsia" w:ascii="宋体" w:hAnsi="宋体" w:eastAsia="宋体" w:cs="宋体"/>
                <w:sz w:val="24"/>
                <w:szCs w:val="24"/>
                <w:highlight w:val="none"/>
              </w:rPr>
            </w:pPr>
          </w:p>
        </w:tc>
        <w:tc>
          <w:tcPr>
            <w:tcW w:w="1158" w:type="dxa"/>
            <w:vAlign w:val="top"/>
          </w:tcPr>
          <w:p w14:paraId="0186A8D4">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C73FEFC">
            <w:pPr>
              <w:kinsoku/>
              <w:topLinePunct w:val="0"/>
              <w:bidi w:val="0"/>
              <w:rPr>
                <w:rFonts w:hint="eastAsia" w:ascii="宋体" w:hAnsi="宋体" w:eastAsia="宋体" w:cs="宋体"/>
                <w:sz w:val="24"/>
                <w:szCs w:val="24"/>
                <w:highlight w:val="none"/>
              </w:rPr>
            </w:pPr>
          </w:p>
        </w:tc>
      </w:tr>
      <w:tr w14:paraId="656D9E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19206698">
            <w:pPr>
              <w:pStyle w:val="25"/>
              <w:kinsoku/>
              <w:topLinePunct w:val="0"/>
              <w:bidi w:val="0"/>
              <w:spacing w:before="107" w:line="268" w:lineRule="exact"/>
              <w:ind w:left="63"/>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2.1</w:t>
            </w:r>
          </w:p>
        </w:tc>
        <w:tc>
          <w:tcPr>
            <w:tcW w:w="3378" w:type="dxa"/>
            <w:vAlign w:val="top"/>
          </w:tcPr>
          <w:p w14:paraId="789860C1">
            <w:pPr>
              <w:pStyle w:val="25"/>
              <w:kinsoku/>
              <w:topLinePunct w:val="0"/>
              <w:bidi w:val="0"/>
              <w:spacing w:before="107" w:line="227"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基本技术要求</w:t>
            </w:r>
          </w:p>
        </w:tc>
        <w:tc>
          <w:tcPr>
            <w:tcW w:w="989" w:type="dxa"/>
            <w:vAlign w:val="top"/>
          </w:tcPr>
          <w:p w14:paraId="160A0772">
            <w:pPr>
              <w:kinsoku/>
              <w:topLinePunct w:val="0"/>
              <w:bidi w:val="0"/>
              <w:rPr>
                <w:rFonts w:hint="eastAsia" w:ascii="宋体" w:hAnsi="宋体" w:eastAsia="宋体" w:cs="宋体"/>
                <w:sz w:val="24"/>
                <w:szCs w:val="24"/>
                <w:highlight w:val="none"/>
              </w:rPr>
            </w:pPr>
          </w:p>
        </w:tc>
        <w:tc>
          <w:tcPr>
            <w:tcW w:w="1158" w:type="dxa"/>
            <w:vAlign w:val="top"/>
          </w:tcPr>
          <w:p w14:paraId="7497D0CA">
            <w:pPr>
              <w:kinsoku/>
              <w:topLinePunct w:val="0"/>
              <w:bidi w:val="0"/>
              <w:rPr>
                <w:rFonts w:hint="eastAsia" w:ascii="宋体" w:hAnsi="宋体" w:eastAsia="宋体" w:cs="宋体"/>
                <w:sz w:val="24"/>
                <w:szCs w:val="24"/>
                <w:highlight w:val="none"/>
              </w:rPr>
            </w:pPr>
          </w:p>
        </w:tc>
        <w:tc>
          <w:tcPr>
            <w:tcW w:w="1158" w:type="dxa"/>
            <w:vAlign w:val="top"/>
          </w:tcPr>
          <w:p w14:paraId="5EE3A5C0">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BA1FEC5">
            <w:pPr>
              <w:kinsoku/>
              <w:topLinePunct w:val="0"/>
              <w:bidi w:val="0"/>
              <w:rPr>
                <w:rFonts w:hint="eastAsia" w:ascii="宋体" w:hAnsi="宋体" w:eastAsia="宋体" w:cs="宋体"/>
                <w:sz w:val="24"/>
                <w:szCs w:val="24"/>
                <w:highlight w:val="none"/>
              </w:rPr>
            </w:pPr>
          </w:p>
        </w:tc>
      </w:tr>
      <w:tr w14:paraId="44FF9A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790E11F1">
            <w:pPr>
              <w:pStyle w:val="25"/>
              <w:kinsoku/>
              <w:topLinePunct w:val="0"/>
              <w:bidi w:val="0"/>
              <w:spacing w:before="108" w:line="268" w:lineRule="exact"/>
              <w:ind w:left="63"/>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2.2</w:t>
            </w:r>
          </w:p>
        </w:tc>
        <w:tc>
          <w:tcPr>
            <w:tcW w:w="3378" w:type="dxa"/>
            <w:vAlign w:val="top"/>
          </w:tcPr>
          <w:p w14:paraId="134C836B">
            <w:pPr>
              <w:pStyle w:val="25"/>
              <w:kinsoku/>
              <w:topLinePunct w:val="0"/>
              <w:bidi w:val="0"/>
              <w:spacing w:before="108" w:line="229" w:lineRule="auto"/>
              <w:ind w:left="48"/>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系统性能要求</w:t>
            </w:r>
          </w:p>
        </w:tc>
        <w:tc>
          <w:tcPr>
            <w:tcW w:w="989" w:type="dxa"/>
            <w:vAlign w:val="top"/>
          </w:tcPr>
          <w:p w14:paraId="16375DD6">
            <w:pPr>
              <w:kinsoku/>
              <w:topLinePunct w:val="0"/>
              <w:bidi w:val="0"/>
              <w:rPr>
                <w:rFonts w:hint="eastAsia" w:ascii="宋体" w:hAnsi="宋体" w:eastAsia="宋体" w:cs="宋体"/>
                <w:sz w:val="24"/>
                <w:szCs w:val="24"/>
                <w:highlight w:val="none"/>
              </w:rPr>
            </w:pPr>
          </w:p>
        </w:tc>
        <w:tc>
          <w:tcPr>
            <w:tcW w:w="1158" w:type="dxa"/>
            <w:vAlign w:val="top"/>
          </w:tcPr>
          <w:p w14:paraId="26D44D9A">
            <w:pPr>
              <w:kinsoku/>
              <w:topLinePunct w:val="0"/>
              <w:bidi w:val="0"/>
              <w:rPr>
                <w:rFonts w:hint="eastAsia" w:ascii="宋体" w:hAnsi="宋体" w:eastAsia="宋体" w:cs="宋体"/>
                <w:sz w:val="24"/>
                <w:szCs w:val="24"/>
                <w:highlight w:val="none"/>
              </w:rPr>
            </w:pPr>
          </w:p>
        </w:tc>
        <w:tc>
          <w:tcPr>
            <w:tcW w:w="1158" w:type="dxa"/>
            <w:vAlign w:val="top"/>
          </w:tcPr>
          <w:p w14:paraId="4E75217E">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6852687">
            <w:pPr>
              <w:kinsoku/>
              <w:topLinePunct w:val="0"/>
              <w:bidi w:val="0"/>
              <w:rPr>
                <w:rFonts w:hint="eastAsia" w:ascii="宋体" w:hAnsi="宋体" w:eastAsia="宋体" w:cs="宋体"/>
                <w:sz w:val="24"/>
                <w:szCs w:val="24"/>
                <w:highlight w:val="none"/>
              </w:rPr>
            </w:pPr>
          </w:p>
        </w:tc>
      </w:tr>
      <w:tr w14:paraId="7C6709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46C2612F">
            <w:pPr>
              <w:pStyle w:val="25"/>
              <w:kinsoku/>
              <w:topLinePunct w:val="0"/>
              <w:bidi w:val="0"/>
              <w:spacing w:before="109" w:line="268" w:lineRule="exact"/>
              <w:ind w:left="65"/>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3</w:t>
            </w:r>
          </w:p>
        </w:tc>
        <w:tc>
          <w:tcPr>
            <w:tcW w:w="3378" w:type="dxa"/>
            <w:vAlign w:val="top"/>
          </w:tcPr>
          <w:p w14:paraId="39D2FA98">
            <w:pPr>
              <w:pStyle w:val="25"/>
              <w:kinsoku/>
              <w:topLinePunct w:val="0"/>
              <w:bidi w:val="0"/>
              <w:spacing w:before="109" w:line="228" w:lineRule="auto"/>
              <w:ind w:left="48"/>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系统构成要求</w:t>
            </w:r>
          </w:p>
        </w:tc>
        <w:tc>
          <w:tcPr>
            <w:tcW w:w="989" w:type="dxa"/>
            <w:vAlign w:val="top"/>
          </w:tcPr>
          <w:p w14:paraId="58A02CE6">
            <w:pPr>
              <w:kinsoku/>
              <w:topLinePunct w:val="0"/>
              <w:bidi w:val="0"/>
              <w:rPr>
                <w:rFonts w:hint="eastAsia" w:ascii="宋体" w:hAnsi="宋体" w:eastAsia="宋体" w:cs="宋体"/>
                <w:sz w:val="24"/>
                <w:szCs w:val="24"/>
                <w:highlight w:val="none"/>
              </w:rPr>
            </w:pPr>
          </w:p>
        </w:tc>
        <w:tc>
          <w:tcPr>
            <w:tcW w:w="1158" w:type="dxa"/>
            <w:vAlign w:val="top"/>
          </w:tcPr>
          <w:p w14:paraId="61D3533A">
            <w:pPr>
              <w:kinsoku/>
              <w:topLinePunct w:val="0"/>
              <w:bidi w:val="0"/>
              <w:rPr>
                <w:rFonts w:hint="eastAsia" w:ascii="宋体" w:hAnsi="宋体" w:eastAsia="宋体" w:cs="宋体"/>
                <w:sz w:val="24"/>
                <w:szCs w:val="24"/>
                <w:highlight w:val="none"/>
              </w:rPr>
            </w:pPr>
          </w:p>
        </w:tc>
        <w:tc>
          <w:tcPr>
            <w:tcW w:w="1158" w:type="dxa"/>
            <w:vAlign w:val="top"/>
          </w:tcPr>
          <w:p w14:paraId="4305342E">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F617B84">
            <w:pPr>
              <w:kinsoku/>
              <w:topLinePunct w:val="0"/>
              <w:bidi w:val="0"/>
              <w:rPr>
                <w:rFonts w:hint="eastAsia" w:ascii="宋体" w:hAnsi="宋体" w:eastAsia="宋体" w:cs="宋体"/>
                <w:sz w:val="24"/>
                <w:szCs w:val="24"/>
                <w:highlight w:val="none"/>
              </w:rPr>
            </w:pPr>
          </w:p>
        </w:tc>
      </w:tr>
      <w:tr w14:paraId="178D81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41085C75">
            <w:pPr>
              <w:pStyle w:val="25"/>
              <w:kinsoku/>
              <w:topLinePunct w:val="0"/>
              <w:bidi w:val="0"/>
              <w:spacing w:before="108" w:line="267" w:lineRule="exact"/>
              <w:ind w:left="65"/>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3.1</w:t>
            </w:r>
          </w:p>
        </w:tc>
        <w:tc>
          <w:tcPr>
            <w:tcW w:w="3378" w:type="dxa"/>
            <w:vAlign w:val="top"/>
          </w:tcPr>
          <w:p w14:paraId="0DAE73D6">
            <w:pPr>
              <w:pStyle w:val="25"/>
              <w:kinsoku/>
              <w:topLinePunct w:val="0"/>
              <w:bidi w:val="0"/>
              <w:spacing w:before="108" w:line="228" w:lineRule="auto"/>
              <w:ind w:left="48"/>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系统总体构成要求</w:t>
            </w:r>
          </w:p>
        </w:tc>
        <w:tc>
          <w:tcPr>
            <w:tcW w:w="989" w:type="dxa"/>
            <w:vAlign w:val="top"/>
          </w:tcPr>
          <w:p w14:paraId="58E71AA1">
            <w:pPr>
              <w:kinsoku/>
              <w:topLinePunct w:val="0"/>
              <w:bidi w:val="0"/>
              <w:rPr>
                <w:rFonts w:hint="eastAsia" w:ascii="宋体" w:hAnsi="宋体" w:eastAsia="宋体" w:cs="宋体"/>
                <w:sz w:val="24"/>
                <w:szCs w:val="24"/>
                <w:highlight w:val="none"/>
              </w:rPr>
            </w:pPr>
          </w:p>
        </w:tc>
        <w:tc>
          <w:tcPr>
            <w:tcW w:w="1158" w:type="dxa"/>
            <w:vAlign w:val="top"/>
          </w:tcPr>
          <w:p w14:paraId="6BD799E9">
            <w:pPr>
              <w:kinsoku/>
              <w:topLinePunct w:val="0"/>
              <w:bidi w:val="0"/>
              <w:rPr>
                <w:rFonts w:hint="eastAsia" w:ascii="宋体" w:hAnsi="宋体" w:eastAsia="宋体" w:cs="宋体"/>
                <w:sz w:val="24"/>
                <w:szCs w:val="24"/>
                <w:highlight w:val="none"/>
              </w:rPr>
            </w:pPr>
          </w:p>
        </w:tc>
        <w:tc>
          <w:tcPr>
            <w:tcW w:w="1158" w:type="dxa"/>
            <w:vAlign w:val="top"/>
          </w:tcPr>
          <w:p w14:paraId="59750565">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46032AF">
            <w:pPr>
              <w:kinsoku/>
              <w:topLinePunct w:val="0"/>
              <w:bidi w:val="0"/>
              <w:rPr>
                <w:rFonts w:hint="eastAsia" w:ascii="宋体" w:hAnsi="宋体" w:eastAsia="宋体" w:cs="宋体"/>
                <w:sz w:val="24"/>
                <w:szCs w:val="24"/>
                <w:highlight w:val="none"/>
              </w:rPr>
            </w:pPr>
          </w:p>
        </w:tc>
      </w:tr>
      <w:tr w14:paraId="5F005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72D6A523">
            <w:pPr>
              <w:pStyle w:val="25"/>
              <w:kinsoku/>
              <w:topLinePunct w:val="0"/>
              <w:bidi w:val="0"/>
              <w:spacing w:before="109" w:line="268"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3.2</w:t>
            </w:r>
          </w:p>
        </w:tc>
        <w:tc>
          <w:tcPr>
            <w:tcW w:w="3378" w:type="dxa"/>
            <w:vAlign w:val="top"/>
          </w:tcPr>
          <w:p w14:paraId="0AA9FE95">
            <w:pPr>
              <w:pStyle w:val="25"/>
              <w:kinsoku/>
              <w:topLinePunct w:val="0"/>
              <w:bidi w:val="0"/>
              <w:spacing w:before="110" w:line="228" w:lineRule="auto"/>
              <w:ind w:left="37"/>
              <w:rPr>
                <w:rFonts w:hint="eastAsia" w:ascii="宋体" w:hAnsi="宋体" w:eastAsia="宋体" w:cs="宋体"/>
                <w:sz w:val="24"/>
                <w:szCs w:val="24"/>
                <w:highlight w:val="none"/>
              </w:rPr>
            </w:pPr>
            <w:r>
              <w:rPr>
                <w:rFonts w:hint="eastAsia" w:ascii="宋体" w:hAnsi="宋体" w:eastAsia="宋体" w:cs="宋体"/>
                <w:sz w:val="24"/>
                <w:szCs w:val="24"/>
                <w:highlight w:val="none"/>
              </w:rPr>
              <w:t>ATS</w:t>
            </w:r>
            <w:r>
              <w:rPr>
                <w:rFonts w:hint="eastAsia" w:ascii="宋体" w:hAnsi="宋体" w:eastAsia="宋体" w:cs="宋体"/>
                <w:spacing w:val="10"/>
                <w:sz w:val="24"/>
                <w:szCs w:val="24"/>
                <w:highlight w:val="none"/>
              </w:rPr>
              <w:t>子系统构成要求</w:t>
            </w:r>
          </w:p>
        </w:tc>
        <w:tc>
          <w:tcPr>
            <w:tcW w:w="989" w:type="dxa"/>
            <w:vAlign w:val="top"/>
          </w:tcPr>
          <w:p w14:paraId="1B3D3C5A">
            <w:pPr>
              <w:kinsoku/>
              <w:topLinePunct w:val="0"/>
              <w:bidi w:val="0"/>
              <w:rPr>
                <w:rFonts w:hint="eastAsia" w:ascii="宋体" w:hAnsi="宋体" w:eastAsia="宋体" w:cs="宋体"/>
                <w:sz w:val="24"/>
                <w:szCs w:val="24"/>
                <w:highlight w:val="none"/>
              </w:rPr>
            </w:pPr>
          </w:p>
        </w:tc>
        <w:tc>
          <w:tcPr>
            <w:tcW w:w="1158" w:type="dxa"/>
            <w:vAlign w:val="top"/>
          </w:tcPr>
          <w:p w14:paraId="6E8488B9">
            <w:pPr>
              <w:kinsoku/>
              <w:topLinePunct w:val="0"/>
              <w:bidi w:val="0"/>
              <w:rPr>
                <w:rFonts w:hint="eastAsia" w:ascii="宋体" w:hAnsi="宋体" w:eastAsia="宋体" w:cs="宋体"/>
                <w:sz w:val="24"/>
                <w:szCs w:val="24"/>
                <w:highlight w:val="none"/>
              </w:rPr>
            </w:pPr>
          </w:p>
        </w:tc>
        <w:tc>
          <w:tcPr>
            <w:tcW w:w="1158" w:type="dxa"/>
            <w:vAlign w:val="top"/>
          </w:tcPr>
          <w:p w14:paraId="6A386B1E">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89A616A">
            <w:pPr>
              <w:kinsoku/>
              <w:topLinePunct w:val="0"/>
              <w:bidi w:val="0"/>
              <w:rPr>
                <w:rFonts w:hint="eastAsia" w:ascii="宋体" w:hAnsi="宋体" w:eastAsia="宋体" w:cs="宋体"/>
                <w:sz w:val="24"/>
                <w:szCs w:val="24"/>
                <w:highlight w:val="none"/>
              </w:rPr>
            </w:pPr>
          </w:p>
        </w:tc>
      </w:tr>
      <w:tr w14:paraId="400D18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7E6D7BE3">
            <w:pPr>
              <w:pStyle w:val="25"/>
              <w:kinsoku/>
              <w:topLinePunct w:val="0"/>
              <w:bidi w:val="0"/>
              <w:spacing w:before="111" w:line="267"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3.3</w:t>
            </w:r>
          </w:p>
        </w:tc>
        <w:tc>
          <w:tcPr>
            <w:tcW w:w="3378" w:type="dxa"/>
            <w:vAlign w:val="top"/>
          </w:tcPr>
          <w:p w14:paraId="0B607A70">
            <w:pPr>
              <w:pStyle w:val="25"/>
              <w:kinsoku/>
              <w:topLinePunct w:val="0"/>
              <w:bidi w:val="0"/>
              <w:spacing w:before="111" w:line="228" w:lineRule="auto"/>
              <w:ind w:left="37"/>
              <w:rPr>
                <w:rFonts w:hint="eastAsia" w:ascii="宋体" w:hAnsi="宋体" w:eastAsia="宋体" w:cs="宋体"/>
                <w:sz w:val="24"/>
                <w:szCs w:val="24"/>
                <w:highlight w:val="none"/>
              </w:rPr>
            </w:pPr>
            <w:r>
              <w:rPr>
                <w:rFonts w:hint="eastAsia" w:ascii="宋体" w:hAnsi="宋体" w:eastAsia="宋体" w:cs="宋体"/>
                <w:sz w:val="24"/>
                <w:szCs w:val="24"/>
                <w:highlight w:val="none"/>
              </w:rPr>
              <w:t>ATP</w:t>
            </w:r>
            <w:r>
              <w:rPr>
                <w:rFonts w:hint="eastAsia" w:ascii="宋体" w:hAnsi="宋体" w:eastAsia="宋体" w:cs="宋体"/>
                <w:spacing w:val="10"/>
                <w:sz w:val="24"/>
                <w:szCs w:val="24"/>
                <w:highlight w:val="none"/>
              </w:rPr>
              <w:t>子系统构成要求</w:t>
            </w:r>
          </w:p>
        </w:tc>
        <w:tc>
          <w:tcPr>
            <w:tcW w:w="989" w:type="dxa"/>
            <w:vAlign w:val="top"/>
          </w:tcPr>
          <w:p w14:paraId="12B7F88D">
            <w:pPr>
              <w:kinsoku/>
              <w:topLinePunct w:val="0"/>
              <w:bidi w:val="0"/>
              <w:rPr>
                <w:rFonts w:hint="eastAsia" w:ascii="宋体" w:hAnsi="宋体" w:eastAsia="宋体" w:cs="宋体"/>
                <w:sz w:val="24"/>
                <w:szCs w:val="24"/>
                <w:highlight w:val="none"/>
              </w:rPr>
            </w:pPr>
          </w:p>
        </w:tc>
        <w:tc>
          <w:tcPr>
            <w:tcW w:w="1158" w:type="dxa"/>
            <w:vAlign w:val="top"/>
          </w:tcPr>
          <w:p w14:paraId="779D294D">
            <w:pPr>
              <w:kinsoku/>
              <w:topLinePunct w:val="0"/>
              <w:bidi w:val="0"/>
              <w:rPr>
                <w:rFonts w:hint="eastAsia" w:ascii="宋体" w:hAnsi="宋体" w:eastAsia="宋体" w:cs="宋体"/>
                <w:sz w:val="24"/>
                <w:szCs w:val="24"/>
                <w:highlight w:val="none"/>
              </w:rPr>
            </w:pPr>
          </w:p>
        </w:tc>
        <w:tc>
          <w:tcPr>
            <w:tcW w:w="1158" w:type="dxa"/>
            <w:vAlign w:val="top"/>
          </w:tcPr>
          <w:p w14:paraId="31EB6956">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6A4B262">
            <w:pPr>
              <w:kinsoku/>
              <w:topLinePunct w:val="0"/>
              <w:bidi w:val="0"/>
              <w:rPr>
                <w:rFonts w:hint="eastAsia" w:ascii="宋体" w:hAnsi="宋体" w:eastAsia="宋体" w:cs="宋体"/>
                <w:sz w:val="24"/>
                <w:szCs w:val="24"/>
                <w:highlight w:val="none"/>
              </w:rPr>
            </w:pPr>
          </w:p>
        </w:tc>
      </w:tr>
      <w:tr w14:paraId="6AC282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16F0BBFF">
            <w:pPr>
              <w:pStyle w:val="25"/>
              <w:kinsoku/>
              <w:topLinePunct w:val="0"/>
              <w:bidi w:val="0"/>
              <w:spacing w:before="109" w:line="267"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3.4</w:t>
            </w:r>
          </w:p>
        </w:tc>
        <w:tc>
          <w:tcPr>
            <w:tcW w:w="3378" w:type="dxa"/>
            <w:vAlign w:val="top"/>
          </w:tcPr>
          <w:p w14:paraId="59299612">
            <w:pPr>
              <w:pStyle w:val="25"/>
              <w:kinsoku/>
              <w:topLinePunct w:val="0"/>
              <w:bidi w:val="0"/>
              <w:spacing w:before="109" w:line="228" w:lineRule="auto"/>
              <w:ind w:left="37"/>
              <w:rPr>
                <w:rFonts w:hint="eastAsia" w:ascii="宋体" w:hAnsi="宋体" w:eastAsia="宋体" w:cs="宋体"/>
                <w:sz w:val="24"/>
                <w:szCs w:val="24"/>
                <w:highlight w:val="none"/>
              </w:rPr>
            </w:pPr>
            <w:r>
              <w:rPr>
                <w:rFonts w:hint="eastAsia" w:ascii="宋体" w:hAnsi="宋体" w:eastAsia="宋体" w:cs="宋体"/>
                <w:sz w:val="24"/>
                <w:szCs w:val="24"/>
                <w:highlight w:val="none"/>
              </w:rPr>
              <w:t>ATO</w:t>
            </w:r>
            <w:r>
              <w:rPr>
                <w:rFonts w:hint="eastAsia" w:ascii="宋体" w:hAnsi="宋体" w:eastAsia="宋体" w:cs="宋体"/>
                <w:spacing w:val="10"/>
                <w:sz w:val="24"/>
                <w:szCs w:val="24"/>
                <w:highlight w:val="none"/>
              </w:rPr>
              <w:t>子系统构成要求</w:t>
            </w:r>
          </w:p>
        </w:tc>
        <w:tc>
          <w:tcPr>
            <w:tcW w:w="989" w:type="dxa"/>
            <w:vAlign w:val="top"/>
          </w:tcPr>
          <w:p w14:paraId="511BDA6D">
            <w:pPr>
              <w:kinsoku/>
              <w:topLinePunct w:val="0"/>
              <w:bidi w:val="0"/>
              <w:rPr>
                <w:rFonts w:hint="eastAsia" w:ascii="宋体" w:hAnsi="宋体" w:eastAsia="宋体" w:cs="宋体"/>
                <w:sz w:val="24"/>
                <w:szCs w:val="24"/>
                <w:highlight w:val="none"/>
              </w:rPr>
            </w:pPr>
          </w:p>
        </w:tc>
        <w:tc>
          <w:tcPr>
            <w:tcW w:w="1158" w:type="dxa"/>
            <w:vAlign w:val="top"/>
          </w:tcPr>
          <w:p w14:paraId="25F4DA1F">
            <w:pPr>
              <w:kinsoku/>
              <w:topLinePunct w:val="0"/>
              <w:bidi w:val="0"/>
              <w:rPr>
                <w:rFonts w:hint="eastAsia" w:ascii="宋体" w:hAnsi="宋体" w:eastAsia="宋体" w:cs="宋体"/>
                <w:sz w:val="24"/>
                <w:szCs w:val="24"/>
                <w:highlight w:val="none"/>
              </w:rPr>
            </w:pPr>
          </w:p>
        </w:tc>
        <w:tc>
          <w:tcPr>
            <w:tcW w:w="1158" w:type="dxa"/>
            <w:vAlign w:val="top"/>
          </w:tcPr>
          <w:p w14:paraId="1647DAAA">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8C54495">
            <w:pPr>
              <w:kinsoku/>
              <w:topLinePunct w:val="0"/>
              <w:bidi w:val="0"/>
              <w:rPr>
                <w:rFonts w:hint="eastAsia" w:ascii="宋体" w:hAnsi="宋体" w:eastAsia="宋体" w:cs="宋体"/>
                <w:sz w:val="24"/>
                <w:szCs w:val="24"/>
                <w:highlight w:val="none"/>
              </w:rPr>
            </w:pPr>
          </w:p>
        </w:tc>
      </w:tr>
      <w:tr w14:paraId="4A1694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536E98C5">
            <w:pPr>
              <w:pStyle w:val="25"/>
              <w:kinsoku/>
              <w:topLinePunct w:val="0"/>
              <w:bidi w:val="0"/>
              <w:spacing w:before="110" w:line="268"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3.5</w:t>
            </w:r>
          </w:p>
        </w:tc>
        <w:tc>
          <w:tcPr>
            <w:tcW w:w="3378" w:type="dxa"/>
            <w:vAlign w:val="top"/>
          </w:tcPr>
          <w:p w14:paraId="76AA7B2E">
            <w:pPr>
              <w:pStyle w:val="25"/>
              <w:kinsoku/>
              <w:topLinePunct w:val="0"/>
              <w:bidi w:val="0"/>
              <w:spacing w:before="110" w:line="228" w:lineRule="auto"/>
              <w:ind w:left="44"/>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全电子联锁子</w:t>
            </w:r>
            <w:r>
              <w:rPr>
                <w:rFonts w:hint="eastAsia" w:ascii="宋体" w:hAnsi="宋体" w:eastAsia="宋体" w:cs="宋体"/>
                <w:spacing w:val="8"/>
                <w:sz w:val="24"/>
                <w:szCs w:val="24"/>
                <w:highlight w:val="none"/>
              </w:rPr>
              <w:t>系统构成要求</w:t>
            </w:r>
          </w:p>
        </w:tc>
        <w:tc>
          <w:tcPr>
            <w:tcW w:w="989" w:type="dxa"/>
            <w:vAlign w:val="top"/>
          </w:tcPr>
          <w:p w14:paraId="1CE28FFF">
            <w:pPr>
              <w:kinsoku/>
              <w:topLinePunct w:val="0"/>
              <w:bidi w:val="0"/>
              <w:rPr>
                <w:rFonts w:hint="eastAsia" w:ascii="宋体" w:hAnsi="宋体" w:eastAsia="宋体" w:cs="宋体"/>
                <w:sz w:val="24"/>
                <w:szCs w:val="24"/>
                <w:highlight w:val="none"/>
              </w:rPr>
            </w:pPr>
          </w:p>
        </w:tc>
        <w:tc>
          <w:tcPr>
            <w:tcW w:w="1158" w:type="dxa"/>
            <w:vAlign w:val="top"/>
          </w:tcPr>
          <w:p w14:paraId="0674D9FC">
            <w:pPr>
              <w:kinsoku/>
              <w:topLinePunct w:val="0"/>
              <w:bidi w:val="0"/>
              <w:rPr>
                <w:rFonts w:hint="eastAsia" w:ascii="宋体" w:hAnsi="宋体" w:eastAsia="宋体" w:cs="宋体"/>
                <w:sz w:val="24"/>
                <w:szCs w:val="24"/>
                <w:highlight w:val="none"/>
              </w:rPr>
            </w:pPr>
          </w:p>
        </w:tc>
        <w:tc>
          <w:tcPr>
            <w:tcW w:w="1158" w:type="dxa"/>
            <w:vAlign w:val="top"/>
          </w:tcPr>
          <w:p w14:paraId="06020DA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2EBFA73">
            <w:pPr>
              <w:kinsoku/>
              <w:topLinePunct w:val="0"/>
              <w:bidi w:val="0"/>
              <w:rPr>
                <w:rFonts w:hint="eastAsia" w:ascii="宋体" w:hAnsi="宋体" w:eastAsia="宋体" w:cs="宋体"/>
                <w:sz w:val="24"/>
                <w:szCs w:val="24"/>
                <w:highlight w:val="none"/>
              </w:rPr>
            </w:pPr>
          </w:p>
        </w:tc>
      </w:tr>
      <w:tr w14:paraId="36A663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3CD62F51">
            <w:pPr>
              <w:pStyle w:val="25"/>
              <w:kinsoku/>
              <w:topLinePunct w:val="0"/>
              <w:bidi w:val="0"/>
              <w:spacing w:before="109" w:line="268"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3.6</w:t>
            </w:r>
          </w:p>
        </w:tc>
        <w:tc>
          <w:tcPr>
            <w:tcW w:w="3378" w:type="dxa"/>
            <w:vAlign w:val="top"/>
          </w:tcPr>
          <w:p w14:paraId="6D843260">
            <w:pPr>
              <w:pStyle w:val="25"/>
              <w:kinsoku/>
              <w:topLinePunct w:val="0"/>
              <w:bidi w:val="0"/>
              <w:spacing w:before="109" w:line="228" w:lineRule="auto"/>
              <w:ind w:left="39"/>
              <w:rPr>
                <w:rFonts w:hint="eastAsia" w:ascii="宋体" w:hAnsi="宋体" w:eastAsia="宋体" w:cs="宋体"/>
                <w:sz w:val="24"/>
                <w:szCs w:val="24"/>
                <w:highlight w:val="none"/>
              </w:rPr>
            </w:pPr>
            <w:r>
              <w:rPr>
                <w:rFonts w:hint="eastAsia" w:ascii="宋体" w:hAnsi="宋体" w:eastAsia="宋体" w:cs="宋体"/>
                <w:sz w:val="24"/>
                <w:szCs w:val="24"/>
                <w:highlight w:val="none"/>
              </w:rPr>
              <w:t>DCS</w:t>
            </w:r>
            <w:r>
              <w:rPr>
                <w:rFonts w:hint="eastAsia" w:ascii="宋体" w:hAnsi="宋体" w:eastAsia="宋体" w:cs="宋体"/>
                <w:spacing w:val="10"/>
                <w:sz w:val="24"/>
                <w:szCs w:val="24"/>
                <w:highlight w:val="none"/>
              </w:rPr>
              <w:t>子系统构成要求</w:t>
            </w:r>
          </w:p>
        </w:tc>
        <w:tc>
          <w:tcPr>
            <w:tcW w:w="989" w:type="dxa"/>
            <w:vAlign w:val="top"/>
          </w:tcPr>
          <w:p w14:paraId="07E2E071">
            <w:pPr>
              <w:kinsoku/>
              <w:topLinePunct w:val="0"/>
              <w:bidi w:val="0"/>
              <w:rPr>
                <w:rFonts w:hint="eastAsia" w:ascii="宋体" w:hAnsi="宋体" w:eastAsia="宋体" w:cs="宋体"/>
                <w:sz w:val="24"/>
                <w:szCs w:val="24"/>
                <w:highlight w:val="none"/>
              </w:rPr>
            </w:pPr>
          </w:p>
        </w:tc>
        <w:tc>
          <w:tcPr>
            <w:tcW w:w="1158" w:type="dxa"/>
            <w:vAlign w:val="top"/>
          </w:tcPr>
          <w:p w14:paraId="57D31452">
            <w:pPr>
              <w:kinsoku/>
              <w:topLinePunct w:val="0"/>
              <w:bidi w:val="0"/>
              <w:rPr>
                <w:rFonts w:hint="eastAsia" w:ascii="宋体" w:hAnsi="宋体" w:eastAsia="宋体" w:cs="宋体"/>
                <w:sz w:val="24"/>
                <w:szCs w:val="24"/>
                <w:highlight w:val="none"/>
              </w:rPr>
            </w:pPr>
          </w:p>
        </w:tc>
        <w:tc>
          <w:tcPr>
            <w:tcW w:w="1158" w:type="dxa"/>
            <w:vAlign w:val="top"/>
          </w:tcPr>
          <w:p w14:paraId="55DB2881">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E1AF6F6">
            <w:pPr>
              <w:kinsoku/>
              <w:topLinePunct w:val="0"/>
              <w:bidi w:val="0"/>
              <w:rPr>
                <w:rFonts w:hint="eastAsia" w:ascii="宋体" w:hAnsi="宋体" w:eastAsia="宋体" w:cs="宋体"/>
                <w:sz w:val="24"/>
                <w:szCs w:val="24"/>
                <w:highlight w:val="none"/>
              </w:rPr>
            </w:pPr>
          </w:p>
        </w:tc>
      </w:tr>
      <w:tr w14:paraId="744F0F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6BA7E611">
            <w:pPr>
              <w:pStyle w:val="25"/>
              <w:kinsoku/>
              <w:topLinePunct w:val="0"/>
              <w:bidi w:val="0"/>
              <w:spacing w:before="110" w:line="268"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3.7</w:t>
            </w:r>
          </w:p>
        </w:tc>
        <w:tc>
          <w:tcPr>
            <w:tcW w:w="3378" w:type="dxa"/>
            <w:vAlign w:val="top"/>
          </w:tcPr>
          <w:p w14:paraId="37700B0C">
            <w:pPr>
              <w:pStyle w:val="25"/>
              <w:kinsoku/>
              <w:topLinePunct w:val="0"/>
              <w:bidi w:val="0"/>
              <w:spacing w:before="110" w:line="228" w:lineRule="auto"/>
              <w:ind w:left="43"/>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信号维护监测子系统构成要求</w:t>
            </w:r>
          </w:p>
        </w:tc>
        <w:tc>
          <w:tcPr>
            <w:tcW w:w="989" w:type="dxa"/>
            <w:vAlign w:val="top"/>
          </w:tcPr>
          <w:p w14:paraId="33FEC5EF">
            <w:pPr>
              <w:kinsoku/>
              <w:topLinePunct w:val="0"/>
              <w:bidi w:val="0"/>
              <w:rPr>
                <w:rFonts w:hint="eastAsia" w:ascii="宋体" w:hAnsi="宋体" w:eastAsia="宋体" w:cs="宋体"/>
                <w:sz w:val="24"/>
                <w:szCs w:val="24"/>
                <w:highlight w:val="none"/>
              </w:rPr>
            </w:pPr>
          </w:p>
        </w:tc>
        <w:tc>
          <w:tcPr>
            <w:tcW w:w="1158" w:type="dxa"/>
            <w:vAlign w:val="top"/>
          </w:tcPr>
          <w:p w14:paraId="526FF047">
            <w:pPr>
              <w:kinsoku/>
              <w:topLinePunct w:val="0"/>
              <w:bidi w:val="0"/>
              <w:rPr>
                <w:rFonts w:hint="eastAsia" w:ascii="宋体" w:hAnsi="宋体" w:eastAsia="宋体" w:cs="宋体"/>
                <w:sz w:val="24"/>
                <w:szCs w:val="24"/>
                <w:highlight w:val="none"/>
              </w:rPr>
            </w:pPr>
          </w:p>
        </w:tc>
        <w:tc>
          <w:tcPr>
            <w:tcW w:w="1158" w:type="dxa"/>
            <w:vAlign w:val="top"/>
          </w:tcPr>
          <w:p w14:paraId="38A3B3AC">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E70A54D">
            <w:pPr>
              <w:kinsoku/>
              <w:topLinePunct w:val="0"/>
              <w:bidi w:val="0"/>
              <w:rPr>
                <w:rFonts w:hint="eastAsia" w:ascii="宋体" w:hAnsi="宋体" w:eastAsia="宋体" w:cs="宋体"/>
                <w:sz w:val="24"/>
                <w:szCs w:val="24"/>
                <w:highlight w:val="none"/>
              </w:rPr>
            </w:pPr>
          </w:p>
        </w:tc>
      </w:tr>
      <w:tr w14:paraId="44CD9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800" w:type="dxa"/>
            <w:tcBorders>
              <w:left w:val="single" w:color="000000" w:sz="2" w:space="0"/>
            </w:tcBorders>
            <w:vAlign w:val="top"/>
          </w:tcPr>
          <w:p w14:paraId="19A21FA9">
            <w:pPr>
              <w:pStyle w:val="25"/>
              <w:kinsoku/>
              <w:topLinePunct w:val="0"/>
              <w:bidi w:val="0"/>
              <w:spacing w:before="111" w:line="267"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3.8</w:t>
            </w:r>
          </w:p>
        </w:tc>
        <w:tc>
          <w:tcPr>
            <w:tcW w:w="3378" w:type="dxa"/>
            <w:vAlign w:val="top"/>
          </w:tcPr>
          <w:p w14:paraId="0E664927">
            <w:pPr>
              <w:pStyle w:val="25"/>
              <w:kinsoku/>
              <w:topLinePunct w:val="0"/>
              <w:bidi w:val="0"/>
              <w:spacing w:before="110"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试车线设备构成要求</w:t>
            </w:r>
          </w:p>
        </w:tc>
        <w:tc>
          <w:tcPr>
            <w:tcW w:w="989" w:type="dxa"/>
            <w:vAlign w:val="top"/>
          </w:tcPr>
          <w:p w14:paraId="49AEA784">
            <w:pPr>
              <w:kinsoku/>
              <w:topLinePunct w:val="0"/>
              <w:bidi w:val="0"/>
              <w:rPr>
                <w:rFonts w:hint="eastAsia" w:ascii="宋体" w:hAnsi="宋体" w:eastAsia="宋体" w:cs="宋体"/>
                <w:sz w:val="24"/>
                <w:szCs w:val="24"/>
                <w:highlight w:val="none"/>
              </w:rPr>
            </w:pPr>
          </w:p>
        </w:tc>
        <w:tc>
          <w:tcPr>
            <w:tcW w:w="1158" w:type="dxa"/>
            <w:vAlign w:val="top"/>
          </w:tcPr>
          <w:p w14:paraId="3E55D6CF">
            <w:pPr>
              <w:kinsoku/>
              <w:topLinePunct w:val="0"/>
              <w:bidi w:val="0"/>
              <w:rPr>
                <w:rFonts w:hint="eastAsia" w:ascii="宋体" w:hAnsi="宋体" w:eastAsia="宋体" w:cs="宋体"/>
                <w:sz w:val="24"/>
                <w:szCs w:val="24"/>
                <w:highlight w:val="none"/>
              </w:rPr>
            </w:pPr>
          </w:p>
        </w:tc>
        <w:tc>
          <w:tcPr>
            <w:tcW w:w="1158" w:type="dxa"/>
            <w:vAlign w:val="top"/>
          </w:tcPr>
          <w:p w14:paraId="71F62832">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EDC9C4F">
            <w:pPr>
              <w:kinsoku/>
              <w:topLinePunct w:val="0"/>
              <w:bidi w:val="0"/>
              <w:rPr>
                <w:rFonts w:hint="eastAsia" w:ascii="宋体" w:hAnsi="宋体" w:eastAsia="宋体" w:cs="宋体"/>
                <w:sz w:val="24"/>
                <w:szCs w:val="24"/>
                <w:highlight w:val="none"/>
              </w:rPr>
            </w:pPr>
          </w:p>
        </w:tc>
      </w:tr>
      <w:tr w14:paraId="3FB2E2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200822DE">
            <w:pPr>
              <w:pStyle w:val="25"/>
              <w:kinsoku/>
              <w:topLinePunct w:val="0"/>
              <w:bidi w:val="0"/>
              <w:spacing w:before="111" w:line="267"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3.9</w:t>
            </w:r>
          </w:p>
        </w:tc>
        <w:tc>
          <w:tcPr>
            <w:tcW w:w="3378" w:type="dxa"/>
            <w:vAlign w:val="top"/>
          </w:tcPr>
          <w:p w14:paraId="0307415A">
            <w:pPr>
              <w:pStyle w:val="25"/>
              <w:kinsoku/>
              <w:topLinePunct w:val="0"/>
              <w:bidi w:val="0"/>
              <w:spacing w:before="111" w:line="228" w:lineRule="auto"/>
              <w:ind w:left="44"/>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培训中心设备构成要求</w:t>
            </w:r>
          </w:p>
        </w:tc>
        <w:tc>
          <w:tcPr>
            <w:tcW w:w="989" w:type="dxa"/>
            <w:vAlign w:val="top"/>
          </w:tcPr>
          <w:p w14:paraId="16676D6F">
            <w:pPr>
              <w:kinsoku/>
              <w:topLinePunct w:val="0"/>
              <w:bidi w:val="0"/>
              <w:rPr>
                <w:rFonts w:hint="eastAsia" w:ascii="宋体" w:hAnsi="宋体" w:eastAsia="宋体" w:cs="宋体"/>
                <w:sz w:val="24"/>
                <w:szCs w:val="24"/>
                <w:highlight w:val="none"/>
              </w:rPr>
            </w:pPr>
          </w:p>
        </w:tc>
        <w:tc>
          <w:tcPr>
            <w:tcW w:w="1158" w:type="dxa"/>
            <w:vAlign w:val="top"/>
          </w:tcPr>
          <w:p w14:paraId="13EC9CAD">
            <w:pPr>
              <w:kinsoku/>
              <w:topLinePunct w:val="0"/>
              <w:bidi w:val="0"/>
              <w:rPr>
                <w:rFonts w:hint="eastAsia" w:ascii="宋体" w:hAnsi="宋体" w:eastAsia="宋体" w:cs="宋体"/>
                <w:sz w:val="24"/>
                <w:szCs w:val="24"/>
                <w:highlight w:val="none"/>
              </w:rPr>
            </w:pPr>
          </w:p>
        </w:tc>
        <w:tc>
          <w:tcPr>
            <w:tcW w:w="1158" w:type="dxa"/>
            <w:vAlign w:val="top"/>
          </w:tcPr>
          <w:p w14:paraId="232D3B8B">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6D394CC">
            <w:pPr>
              <w:kinsoku/>
              <w:topLinePunct w:val="0"/>
              <w:bidi w:val="0"/>
              <w:rPr>
                <w:rFonts w:hint="eastAsia" w:ascii="宋体" w:hAnsi="宋体" w:eastAsia="宋体" w:cs="宋体"/>
                <w:sz w:val="24"/>
                <w:szCs w:val="24"/>
                <w:highlight w:val="none"/>
              </w:rPr>
            </w:pPr>
          </w:p>
        </w:tc>
      </w:tr>
      <w:tr w14:paraId="242099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389B8594">
            <w:pPr>
              <w:pStyle w:val="25"/>
              <w:kinsoku/>
              <w:topLinePunct w:val="0"/>
              <w:bidi w:val="0"/>
              <w:spacing w:before="111" w:line="268"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3.10</w:t>
            </w:r>
          </w:p>
        </w:tc>
        <w:tc>
          <w:tcPr>
            <w:tcW w:w="3378" w:type="dxa"/>
            <w:vAlign w:val="top"/>
          </w:tcPr>
          <w:p w14:paraId="0735FF65">
            <w:pPr>
              <w:pStyle w:val="25"/>
              <w:kinsoku/>
              <w:topLinePunct w:val="0"/>
              <w:bidi w:val="0"/>
              <w:spacing w:before="112" w:line="228" w:lineRule="auto"/>
              <w:ind w:left="68"/>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电源设备构成要求</w:t>
            </w:r>
          </w:p>
        </w:tc>
        <w:tc>
          <w:tcPr>
            <w:tcW w:w="989" w:type="dxa"/>
            <w:vAlign w:val="top"/>
          </w:tcPr>
          <w:p w14:paraId="5C931E21">
            <w:pPr>
              <w:kinsoku/>
              <w:topLinePunct w:val="0"/>
              <w:bidi w:val="0"/>
              <w:rPr>
                <w:rFonts w:hint="eastAsia" w:ascii="宋体" w:hAnsi="宋体" w:eastAsia="宋体" w:cs="宋体"/>
                <w:sz w:val="24"/>
                <w:szCs w:val="24"/>
                <w:highlight w:val="none"/>
              </w:rPr>
            </w:pPr>
          </w:p>
        </w:tc>
        <w:tc>
          <w:tcPr>
            <w:tcW w:w="1158" w:type="dxa"/>
            <w:vAlign w:val="top"/>
          </w:tcPr>
          <w:p w14:paraId="35D4E3E5">
            <w:pPr>
              <w:kinsoku/>
              <w:topLinePunct w:val="0"/>
              <w:bidi w:val="0"/>
              <w:rPr>
                <w:rFonts w:hint="eastAsia" w:ascii="宋体" w:hAnsi="宋体" w:eastAsia="宋体" w:cs="宋体"/>
                <w:sz w:val="24"/>
                <w:szCs w:val="24"/>
                <w:highlight w:val="none"/>
              </w:rPr>
            </w:pPr>
          </w:p>
        </w:tc>
        <w:tc>
          <w:tcPr>
            <w:tcW w:w="1158" w:type="dxa"/>
            <w:vAlign w:val="top"/>
          </w:tcPr>
          <w:p w14:paraId="77D5DE0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C0B65B1">
            <w:pPr>
              <w:kinsoku/>
              <w:topLinePunct w:val="0"/>
              <w:bidi w:val="0"/>
              <w:rPr>
                <w:rFonts w:hint="eastAsia" w:ascii="宋体" w:hAnsi="宋体" w:eastAsia="宋体" w:cs="宋体"/>
                <w:sz w:val="24"/>
                <w:szCs w:val="24"/>
                <w:highlight w:val="none"/>
              </w:rPr>
            </w:pPr>
          </w:p>
        </w:tc>
      </w:tr>
      <w:tr w14:paraId="17C310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25DD7D1F">
            <w:pPr>
              <w:pStyle w:val="25"/>
              <w:kinsoku/>
              <w:topLinePunct w:val="0"/>
              <w:bidi w:val="0"/>
              <w:spacing w:before="113" w:line="267"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3.11</w:t>
            </w:r>
          </w:p>
        </w:tc>
        <w:tc>
          <w:tcPr>
            <w:tcW w:w="3378" w:type="dxa"/>
            <w:vAlign w:val="top"/>
          </w:tcPr>
          <w:p w14:paraId="38D3065F">
            <w:pPr>
              <w:pStyle w:val="25"/>
              <w:kinsoku/>
              <w:topLinePunct w:val="0"/>
              <w:bidi w:val="0"/>
              <w:spacing w:before="112" w:line="227" w:lineRule="auto"/>
              <w:ind w:left="44"/>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其他设备、材料要求</w:t>
            </w:r>
          </w:p>
        </w:tc>
        <w:tc>
          <w:tcPr>
            <w:tcW w:w="989" w:type="dxa"/>
            <w:vAlign w:val="top"/>
          </w:tcPr>
          <w:p w14:paraId="13C7E9FB">
            <w:pPr>
              <w:kinsoku/>
              <w:topLinePunct w:val="0"/>
              <w:bidi w:val="0"/>
              <w:rPr>
                <w:rFonts w:hint="eastAsia" w:ascii="宋体" w:hAnsi="宋体" w:eastAsia="宋体" w:cs="宋体"/>
                <w:sz w:val="24"/>
                <w:szCs w:val="24"/>
                <w:highlight w:val="none"/>
              </w:rPr>
            </w:pPr>
          </w:p>
        </w:tc>
        <w:tc>
          <w:tcPr>
            <w:tcW w:w="1158" w:type="dxa"/>
            <w:vAlign w:val="top"/>
          </w:tcPr>
          <w:p w14:paraId="78C1AC4C">
            <w:pPr>
              <w:kinsoku/>
              <w:topLinePunct w:val="0"/>
              <w:bidi w:val="0"/>
              <w:rPr>
                <w:rFonts w:hint="eastAsia" w:ascii="宋体" w:hAnsi="宋体" w:eastAsia="宋体" w:cs="宋体"/>
                <w:sz w:val="24"/>
                <w:szCs w:val="24"/>
                <w:highlight w:val="none"/>
              </w:rPr>
            </w:pPr>
          </w:p>
        </w:tc>
        <w:tc>
          <w:tcPr>
            <w:tcW w:w="1158" w:type="dxa"/>
            <w:vAlign w:val="top"/>
          </w:tcPr>
          <w:p w14:paraId="323825E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0D0CCFE">
            <w:pPr>
              <w:kinsoku/>
              <w:topLinePunct w:val="0"/>
              <w:bidi w:val="0"/>
              <w:rPr>
                <w:rFonts w:hint="eastAsia" w:ascii="宋体" w:hAnsi="宋体" w:eastAsia="宋体" w:cs="宋体"/>
                <w:sz w:val="24"/>
                <w:szCs w:val="24"/>
                <w:highlight w:val="none"/>
              </w:rPr>
            </w:pPr>
          </w:p>
        </w:tc>
      </w:tr>
      <w:tr w14:paraId="708A8F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1E071FC1">
            <w:pPr>
              <w:pStyle w:val="25"/>
              <w:kinsoku/>
              <w:topLinePunct w:val="0"/>
              <w:bidi w:val="0"/>
              <w:spacing w:before="111" w:line="270" w:lineRule="exact"/>
              <w:ind w:left="60"/>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4</w:t>
            </w:r>
          </w:p>
        </w:tc>
        <w:tc>
          <w:tcPr>
            <w:tcW w:w="3378" w:type="dxa"/>
            <w:vAlign w:val="top"/>
          </w:tcPr>
          <w:p w14:paraId="0DF193F4">
            <w:pPr>
              <w:pStyle w:val="25"/>
              <w:kinsoku/>
              <w:topLinePunct w:val="0"/>
              <w:bidi w:val="0"/>
              <w:spacing w:before="111" w:line="229" w:lineRule="auto"/>
              <w:ind w:left="48"/>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系统功能要求</w:t>
            </w:r>
          </w:p>
        </w:tc>
        <w:tc>
          <w:tcPr>
            <w:tcW w:w="989" w:type="dxa"/>
            <w:vAlign w:val="top"/>
          </w:tcPr>
          <w:p w14:paraId="56FFF84E">
            <w:pPr>
              <w:kinsoku/>
              <w:topLinePunct w:val="0"/>
              <w:bidi w:val="0"/>
              <w:rPr>
                <w:rFonts w:hint="eastAsia" w:ascii="宋体" w:hAnsi="宋体" w:eastAsia="宋体" w:cs="宋体"/>
                <w:sz w:val="24"/>
                <w:szCs w:val="24"/>
                <w:highlight w:val="none"/>
              </w:rPr>
            </w:pPr>
          </w:p>
        </w:tc>
        <w:tc>
          <w:tcPr>
            <w:tcW w:w="1158" w:type="dxa"/>
            <w:vAlign w:val="top"/>
          </w:tcPr>
          <w:p w14:paraId="78E8E2C6">
            <w:pPr>
              <w:kinsoku/>
              <w:topLinePunct w:val="0"/>
              <w:bidi w:val="0"/>
              <w:rPr>
                <w:rFonts w:hint="eastAsia" w:ascii="宋体" w:hAnsi="宋体" w:eastAsia="宋体" w:cs="宋体"/>
                <w:sz w:val="24"/>
                <w:szCs w:val="24"/>
                <w:highlight w:val="none"/>
              </w:rPr>
            </w:pPr>
          </w:p>
        </w:tc>
        <w:tc>
          <w:tcPr>
            <w:tcW w:w="1158" w:type="dxa"/>
            <w:vAlign w:val="top"/>
          </w:tcPr>
          <w:p w14:paraId="05D5379F">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D740994">
            <w:pPr>
              <w:kinsoku/>
              <w:topLinePunct w:val="0"/>
              <w:bidi w:val="0"/>
              <w:rPr>
                <w:rFonts w:hint="eastAsia" w:ascii="宋体" w:hAnsi="宋体" w:eastAsia="宋体" w:cs="宋体"/>
                <w:sz w:val="24"/>
                <w:szCs w:val="24"/>
                <w:highlight w:val="none"/>
              </w:rPr>
            </w:pPr>
          </w:p>
        </w:tc>
      </w:tr>
      <w:tr w14:paraId="496414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0FB13DC9">
            <w:pPr>
              <w:pStyle w:val="25"/>
              <w:kinsoku/>
              <w:topLinePunct w:val="0"/>
              <w:bidi w:val="0"/>
              <w:spacing w:before="112" w:line="268" w:lineRule="exact"/>
              <w:ind w:left="60"/>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4.1</w:t>
            </w:r>
          </w:p>
        </w:tc>
        <w:tc>
          <w:tcPr>
            <w:tcW w:w="3378" w:type="dxa"/>
            <w:vAlign w:val="top"/>
          </w:tcPr>
          <w:p w14:paraId="1176606E">
            <w:pPr>
              <w:pStyle w:val="25"/>
              <w:kinsoku/>
              <w:topLinePunct w:val="0"/>
              <w:bidi w:val="0"/>
              <w:spacing w:before="112" w:line="228" w:lineRule="auto"/>
              <w:ind w:left="37"/>
              <w:rPr>
                <w:rFonts w:hint="eastAsia" w:ascii="宋体" w:hAnsi="宋体" w:eastAsia="宋体" w:cs="宋体"/>
                <w:sz w:val="24"/>
                <w:szCs w:val="24"/>
                <w:highlight w:val="none"/>
              </w:rPr>
            </w:pPr>
            <w:r>
              <w:rPr>
                <w:rFonts w:hint="eastAsia" w:ascii="宋体" w:hAnsi="宋体" w:eastAsia="宋体" w:cs="宋体"/>
                <w:sz w:val="24"/>
                <w:szCs w:val="24"/>
                <w:highlight w:val="none"/>
              </w:rPr>
              <w:t>ATS</w:t>
            </w:r>
            <w:r>
              <w:rPr>
                <w:rFonts w:hint="eastAsia" w:ascii="宋体" w:hAnsi="宋体" w:eastAsia="宋体" w:cs="宋体"/>
                <w:spacing w:val="10"/>
                <w:sz w:val="24"/>
                <w:szCs w:val="24"/>
                <w:highlight w:val="none"/>
              </w:rPr>
              <w:t>子系统功能要求</w:t>
            </w:r>
          </w:p>
        </w:tc>
        <w:tc>
          <w:tcPr>
            <w:tcW w:w="989" w:type="dxa"/>
            <w:vAlign w:val="top"/>
          </w:tcPr>
          <w:p w14:paraId="14A1BA4E">
            <w:pPr>
              <w:kinsoku/>
              <w:topLinePunct w:val="0"/>
              <w:bidi w:val="0"/>
              <w:rPr>
                <w:rFonts w:hint="eastAsia" w:ascii="宋体" w:hAnsi="宋体" w:eastAsia="宋体" w:cs="宋体"/>
                <w:sz w:val="24"/>
                <w:szCs w:val="24"/>
                <w:highlight w:val="none"/>
              </w:rPr>
            </w:pPr>
          </w:p>
        </w:tc>
        <w:tc>
          <w:tcPr>
            <w:tcW w:w="1158" w:type="dxa"/>
            <w:vAlign w:val="top"/>
          </w:tcPr>
          <w:p w14:paraId="2C7494FB">
            <w:pPr>
              <w:kinsoku/>
              <w:topLinePunct w:val="0"/>
              <w:bidi w:val="0"/>
              <w:rPr>
                <w:rFonts w:hint="eastAsia" w:ascii="宋体" w:hAnsi="宋体" w:eastAsia="宋体" w:cs="宋体"/>
                <w:sz w:val="24"/>
                <w:szCs w:val="24"/>
                <w:highlight w:val="none"/>
              </w:rPr>
            </w:pPr>
          </w:p>
        </w:tc>
        <w:tc>
          <w:tcPr>
            <w:tcW w:w="1158" w:type="dxa"/>
            <w:vAlign w:val="top"/>
          </w:tcPr>
          <w:p w14:paraId="11F6AB40">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E373529">
            <w:pPr>
              <w:kinsoku/>
              <w:topLinePunct w:val="0"/>
              <w:bidi w:val="0"/>
              <w:rPr>
                <w:rFonts w:hint="eastAsia" w:ascii="宋体" w:hAnsi="宋体" w:eastAsia="宋体" w:cs="宋体"/>
                <w:sz w:val="24"/>
                <w:szCs w:val="24"/>
                <w:highlight w:val="none"/>
              </w:rPr>
            </w:pPr>
          </w:p>
        </w:tc>
      </w:tr>
      <w:tr w14:paraId="65C168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542B6B13">
            <w:pPr>
              <w:pStyle w:val="25"/>
              <w:kinsoku/>
              <w:topLinePunct w:val="0"/>
              <w:bidi w:val="0"/>
              <w:spacing w:before="110" w:line="268" w:lineRule="exact"/>
              <w:ind w:left="60"/>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4.2</w:t>
            </w:r>
          </w:p>
        </w:tc>
        <w:tc>
          <w:tcPr>
            <w:tcW w:w="3378" w:type="dxa"/>
            <w:vAlign w:val="top"/>
          </w:tcPr>
          <w:p w14:paraId="491F2AAF">
            <w:pPr>
              <w:pStyle w:val="25"/>
              <w:kinsoku/>
              <w:topLinePunct w:val="0"/>
              <w:bidi w:val="0"/>
              <w:spacing w:before="110" w:line="228" w:lineRule="auto"/>
              <w:ind w:left="37"/>
              <w:rPr>
                <w:rFonts w:hint="eastAsia" w:ascii="宋体" w:hAnsi="宋体" w:eastAsia="宋体" w:cs="宋体"/>
                <w:sz w:val="24"/>
                <w:szCs w:val="24"/>
                <w:highlight w:val="none"/>
              </w:rPr>
            </w:pPr>
            <w:r>
              <w:rPr>
                <w:rFonts w:hint="eastAsia" w:ascii="宋体" w:hAnsi="宋体" w:eastAsia="宋体" w:cs="宋体"/>
                <w:sz w:val="24"/>
                <w:szCs w:val="24"/>
                <w:highlight w:val="none"/>
              </w:rPr>
              <w:t>ATP</w:t>
            </w:r>
            <w:r>
              <w:rPr>
                <w:rFonts w:hint="eastAsia" w:ascii="宋体" w:hAnsi="宋体" w:eastAsia="宋体" w:cs="宋体"/>
                <w:spacing w:val="10"/>
                <w:sz w:val="24"/>
                <w:szCs w:val="24"/>
                <w:highlight w:val="none"/>
              </w:rPr>
              <w:t>子系统功能要求</w:t>
            </w:r>
          </w:p>
        </w:tc>
        <w:tc>
          <w:tcPr>
            <w:tcW w:w="989" w:type="dxa"/>
            <w:vAlign w:val="top"/>
          </w:tcPr>
          <w:p w14:paraId="114FDC8F">
            <w:pPr>
              <w:kinsoku/>
              <w:topLinePunct w:val="0"/>
              <w:bidi w:val="0"/>
              <w:rPr>
                <w:rFonts w:hint="eastAsia" w:ascii="宋体" w:hAnsi="宋体" w:eastAsia="宋体" w:cs="宋体"/>
                <w:sz w:val="24"/>
                <w:szCs w:val="24"/>
                <w:highlight w:val="none"/>
              </w:rPr>
            </w:pPr>
          </w:p>
        </w:tc>
        <w:tc>
          <w:tcPr>
            <w:tcW w:w="1158" w:type="dxa"/>
            <w:vAlign w:val="top"/>
          </w:tcPr>
          <w:p w14:paraId="3FA00A2A">
            <w:pPr>
              <w:kinsoku/>
              <w:topLinePunct w:val="0"/>
              <w:bidi w:val="0"/>
              <w:rPr>
                <w:rFonts w:hint="eastAsia" w:ascii="宋体" w:hAnsi="宋体" w:eastAsia="宋体" w:cs="宋体"/>
                <w:sz w:val="24"/>
                <w:szCs w:val="24"/>
                <w:highlight w:val="none"/>
              </w:rPr>
            </w:pPr>
          </w:p>
        </w:tc>
        <w:tc>
          <w:tcPr>
            <w:tcW w:w="1158" w:type="dxa"/>
            <w:vAlign w:val="top"/>
          </w:tcPr>
          <w:p w14:paraId="4707AF5F">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5AA399A">
            <w:pPr>
              <w:kinsoku/>
              <w:topLinePunct w:val="0"/>
              <w:bidi w:val="0"/>
              <w:rPr>
                <w:rFonts w:hint="eastAsia" w:ascii="宋体" w:hAnsi="宋体" w:eastAsia="宋体" w:cs="宋体"/>
                <w:sz w:val="24"/>
                <w:szCs w:val="24"/>
                <w:highlight w:val="none"/>
              </w:rPr>
            </w:pPr>
          </w:p>
        </w:tc>
      </w:tr>
      <w:tr w14:paraId="26D55D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1610E1FD">
            <w:pPr>
              <w:pStyle w:val="25"/>
              <w:kinsoku/>
              <w:topLinePunct w:val="0"/>
              <w:bidi w:val="0"/>
              <w:spacing w:before="111" w:line="268" w:lineRule="exact"/>
              <w:ind w:left="60"/>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4.3</w:t>
            </w:r>
          </w:p>
        </w:tc>
        <w:tc>
          <w:tcPr>
            <w:tcW w:w="3378" w:type="dxa"/>
            <w:vAlign w:val="top"/>
          </w:tcPr>
          <w:p w14:paraId="28EBAF95">
            <w:pPr>
              <w:pStyle w:val="25"/>
              <w:kinsoku/>
              <w:topLinePunct w:val="0"/>
              <w:bidi w:val="0"/>
              <w:spacing w:before="112" w:line="228" w:lineRule="auto"/>
              <w:ind w:left="37"/>
              <w:rPr>
                <w:rFonts w:hint="eastAsia" w:ascii="宋体" w:hAnsi="宋体" w:eastAsia="宋体" w:cs="宋体"/>
                <w:sz w:val="24"/>
                <w:szCs w:val="24"/>
                <w:highlight w:val="none"/>
              </w:rPr>
            </w:pPr>
            <w:r>
              <w:rPr>
                <w:rFonts w:hint="eastAsia" w:ascii="宋体" w:hAnsi="宋体" w:eastAsia="宋体" w:cs="宋体"/>
                <w:sz w:val="24"/>
                <w:szCs w:val="24"/>
                <w:highlight w:val="none"/>
              </w:rPr>
              <w:t>ATO</w:t>
            </w:r>
            <w:r>
              <w:rPr>
                <w:rFonts w:hint="eastAsia" w:ascii="宋体" w:hAnsi="宋体" w:eastAsia="宋体" w:cs="宋体"/>
                <w:spacing w:val="10"/>
                <w:sz w:val="24"/>
                <w:szCs w:val="24"/>
                <w:highlight w:val="none"/>
              </w:rPr>
              <w:t>子系统功能要求</w:t>
            </w:r>
          </w:p>
        </w:tc>
        <w:tc>
          <w:tcPr>
            <w:tcW w:w="989" w:type="dxa"/>
            <w:vAlign w:val="top"/>
          </w:tcPr>
          <w:p w14:paraId="641A23FB">
            <w:pPr>
              <w:kinsoku/>
              <w:topLinePunct w:val="0"/>
              <w:bidi w:val="0"/>
              <w:rPr>
                <w:rFonts w:hint="eastAsia" w:ascii="宋体" w:hAnsi="宋体" w:eastAsia="宋体" w:cs="宋体"/>
                <w:sz w:val="24"/>
                <w:szCs w:val="24"/>
                <w:highlight w:val="none"/>
              </w:rPr>
            </w:pPr>
          </w:p>
        </w:tc>
        <w:tc>
          <w:tcPr>
            <w:tcW w:w="1158" w:type="dxa"/>
            <w:vAlign w:val="top"/>
          </w:tcPr>
          <w:p w14:paraId="22DCBA21">
            <w:pPr>
              <w:kinsoku/>
              <w:topLinePunct w:val="0"/>
              <w:bidi w:val="0"/>
              <w:rPr>
                <w:rFonts w:hint="eastAsia" w:ascii="宋体" w:hAnsi="宋体" w:eastAsia="宋体" w:cs="宋体"/>
                <w:sz w:val="24"/>
                <w:szCs w:val="24"/>
                <w:highlight w:val="none"/>
              </w:rPr>
            </w:pPr>
          </w:p>
        </w:tc>
        <w:tc>
          <w:tcPr>
            <w:tcW w:w="1158" w:type="dxa"/>
            <w:vAlign w:val="top"/>
          </w:tcPr>
          <w:p w14:paraId="133AD2E2">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8DEC702">
            <w:pPr>
              <w:kinsoku/>
              <w:topLinePunct w:val="0"/>
              <w:bidi w:val="0"/>
              <w:rPr>
                <w:rFonts w:hint="eastAsia" w:ascii="宋体" w:hAnsi="宋体" w:eastAsia="宋体" w:cs="宋体"/>
                <w:sz w:val="24"/>
                <w:szCs w:val="24"/>
                <w:highlight w:val="none"/>
              </w:rPr>
            </w:pPr>
          </w:p>
        </w:tc>
      </w:tr>
      <w:tr w14:paraId="6FF517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0A49D5C3">
            <w:pPr>
              <w:pStyle w:val="25"/>
              <w:kinsoku/>
              <w:topLinePunct w:val="0"/>
              <w:bidi w:val="0"/>
              <w:spacing w:before="112" w:line="267" w:lineRule="exact"/>
              <w:ind w:left="60"/>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4.4</w:t>
            </w:r>
          </w:p>
        </w:tc>
        <w:tc>
          <w:tcPr>
            <w:tcW w:w="3378" w:type="dxa"/>
            <w:vAlign w:val="top"/>
          </w:tcPr>
          <w:p w14:paraId="2548D939">
            <w:pPr>
              <w:pStyle w:val="25"/>
              <w:kinsoku/>
              <w:topLinePunct w:val="0"/>
              <w:bidi w:val="0"/>
              <w:spacing w:before="112" w:line="228" w:lineRule="auto"/>
              <w:ind w:left="44"/>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联锁子系统功能要求</w:t>
            </w:r>
          </w:p>
        </w:tc>
        <w:tc>
          <w:tcPr>
            <w:tcW w:w="989" w:type="dxa"/>
            <w:vAlign w:val="top"/>
          </w:tcPr>
          <w:p w14:paraId="4A537A0E">
            <w:pPr>
              <w:kinsoku/>
              <w:topLinePunct w:val="0"/>
              <w:bidi w:val="0"/>
              <w:rPr>
                <w:rFonts w:hint="eastAsia" w:ascii="宋体" w:hAnsi="宋体" w:eastAsia="宋体" w:cs="宋体"/>
                <w:sz w:val="24"/>
                <w:szCs w:val="24"/>
                <w:highlight w:val="none"/>
              </w:rPr>
            </w:pPr>
          </w:p>
        </w:tc>
        <w:tc>
          <w:tcPr>
            <w:tcW w:w="1158" w:type="dxa"/>
            <w:vAlign w:val="top"/>
          </w:tcPr>
          <w:p w14:paraId="0935A97F">
            <w:pPr>
              <w:kinsoku/>
              <w:topLinePunct w:val="0"/>
              <w:bidi w:val="0"/>
              <w:rPr>
                <w:rFonts w:hint="eastAsia" w:ascii="宋体" w:hAnsi="宋体" w:eastAsia="宋体" w:cs="宋体"/>
                <w:sz w:val="24"/>
                <w:szCs w:val="24"/>
                <w:highlight w:val="none"/>
              </w:rPr>
            </w:pPr>
          </w:p>
        </w:tc>
        <w:tc>
          <w:tcPr>
            <w:tcW w:w="1158" w:type="dxa"/>
            <w:vAlign w:val="top"/>
          </w:tcPr>
          <w:p w14:paraId="0AD034FF">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A2A54D2">
            <w:pPr>
              <w:kinsoku/>
              <w:topLinePunct w:val="0"/>
              <w:bidi w:val="0"/>
              <w:rPr>
                <w:rFonts w:hint="eastAsia" w:ascii="宋体" w:hAnsi="宋体" w:eastAsia="宋体" w:cs="宋体"/>
                <w:sz w:val="24"/>
                <w:szCs w:val="24"/>
                <w:highlight w:val="none"/>
              </w:rPr>
            </w:pPr>
          </w:p>
        </w:tc>
      </w:tr>
      <w:tr w14:paraId="529524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7459572E">
            <w:pPr>
              <w:pStyle w:val="25"/>
              <w:kinsoku/>
              <w:topLinePunct w:val="0"/>
              <w:bidi w:val="0"/>
              <w:spacing w:before="111" w:line="267" w:lineRule="exact"/>
              <w:ind w:left="60"/>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4.5</w:t>
            </w:r>
          </w:p>
        </w:tc>
        <w:tc>
          <w:tcPr>
            <w:tcW w:w="3378" w:type="dxa"/>
            <w:vAlign w:val="top"/>
          </w:tcPr>
          <w:p w14:paraId="29DD838E">
            <w:pPr>
              <w:pStyle w:val="25"/>
              <w:kinsoku/>
              <w:topLinePunct w:val="0"/>
              <w:bidi w:val="0"/>
              <w:spacing w:before="111" w:line="228" w:lineRule="auto"/>
              <w:ind w:left="39"/>
              <w:rPr>
                <w:rFonts w:hint="eastAsia" w:ascii="宋体" w:hAnsi="宋体" w:eastAsia="宋体" w:cs="宋体"/>
                <w:sz w:val="24"/>
                <w:szCs w:val="24"/>
                <w:highlight w:val="none"/>
              </w:rPr>
            </w:pPr>
            <w:r>
              <w:rPr>
                <w:rFonts w:hint="eastAsia" w:ascii="宋体" w:hAnsi="宋体" w:eastAsia="宋体" w:cs="宋体"/>
                <w:sz w:val="24"/>
                <w:szCs w:val="24"/>
                <w:highlight w:val="none"/>
              </w:rPr>
              <w:t>DCS</w:t>
            </w:r>
            <w:r>
              <w:rPr>
                <w:rFonts w:hint="eastAsia" w:ascii="宋体" w:hAnsi="宋体" w:eastAsia="宋体" w:cs="宋体"/>
                <w:spacing w:val="10"/>
                <w:sz w:val="24"/>
                <w:szCs w:val="24"/>
                <w:highlight w:val="none"/>
              </w:rPr>
              <w:t>子系统要求</w:t>
            </w:r>
          </w:p>
        </w:tc>
        <w:tc>
          <w:tcPr>
            <w:tcW w:w="989" w:type="dxa"/>
            <w:vAlign w:val="top"/>
          </w:tcPr>
          <w:p w14:paraId="6BBD9517">
            <w:pPr>
              <w:kinsoku/>
              <w:topLinePunct w:val="0"/>
              <w:bidi w:val="0"/>
              <w:rPr>
                <w:rFonts w:hint="eastAsia" w:ascii="宋体" w:hAnsi="宋体" w:eastAsia="宋体" w:cs="宋体"/>
                <w:sz w:val="24"/>
                <w:szCs w:val="24"/>
                <w:highlight w:val="none"/>
              </w:rPr>
            </w:pPr>
          </w:p>
        </w:tc>
        <w:tc>
          <w:tcPr>
            <w:tcW w:w="1158" w:type="dxa"/>
            <w:vAlign w:val="top"/>
          </w:tcPr>
          <w:p w14:paraId="07F0A3EB">
            <w:pPr>
              <w:kinsoku/>
              <w:topLinePunct w:val="0"/>
              <w:bidi w:val="0"/>
              <w:rPr>
                <w:rFonts w:hint="eastAsia" w:ascii="宋体" w:hAnsi="宋体" w:eastAsia="宋体" w:cs="宋体"/>
                <w:sz w:val="24"/>
                <w:szCs w:val="24"/>
                <w:highlight w:val="none"/>
              </w:rPr>
            </w:pPr>
          </w:p>
        </w:tc>
        <w:tc>
          <w:tcPr>
            <w:tcW w:w="1158" w:type="dxa"/>
            <w:vAlign w:val="top"/>
          </w:tcPr>
          <w:p w14:paraId="2ED1B7F3">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85238C9">
            <w:pPr>
              <w:kinsoku/>
              <w:topLinePunct w:val="0"/>
              <w:bidi w:val="0"/>
              <w:rPr>
                <w:rFonts w:hint="eastAsia" w:ascii="宋体" w:hAnsi="宋体" w:eastAsia="宋体" w:cs="宋体"/>
                <w:sz w:val="24"/>
                <w:szCs w:val="24"/>
                <w:highlight w:val="none"/>
              </w:rPr>
            </w:pPr>
          </w:p>
        </w:tc>
      </w:tr>
      <w:tr w14:paraId="4C344C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7C4C569D">
            <w:pPr>
              <w:pStyle w:val="25"/>
              <w:kinsoku/>
              <w:topLinePunct w:val="0"/>
              <w:bidi w:val="0"/>
              <w:spacing w:before="111" w:line="268" w:lineRule="exact"/>
              <w:ind w:left="60"/>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4.6</w:t>
            </w:r>
          </w:p>
        </w:tc>
        <w:tc>
          <w:tcPr>
            <w:tcW w:w="3378" w:type="dxa"/>
            <w:vAlign w:val="top"/>
          </w:tcPr>
          <w:p w14:paraId="54B75208">
            <w:pPr>
              <w:pStyle w:val="25"/>
              <w:kinsoku/>
              <w:topLinePunct w:val="0"/>
              <w:bidi w:val="0"/>
              <w:spacing w:before="111" w:line="228" w:lineRule="auto"/>
              <w:ind w:left="43"/>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信号维护监测子系统功能要求</w:t>
            </w:r>
          </w:p>
        </w:tc>
        <w:tc>
          <w:tcPr>
            <w:tcW w:w="989" w:type="dxa"/>
            <w:vAlign w:val="top"/>
          </w:tcPr>
          <w:p w14:paraId="4E0E3B6C">
            <w:pPr>
              <w:kinsoku/>
              <w:topLinePunct w:val="0"/>
              <w:bidi w:val="0"/>
              <w:rPr>
                <w:rFonts w:hint="eastAsia" w:ascii="宋体" w:hAnsi="宋体" w:eastAsia="宋体" w:cs="宋体"/>
                <w:sz w:val="24"/>
                <w:szCs w:val="24"/>
                <w:highlight w:val="none"/>
              </w:rPr>
            </w:pPr>
          </w:p>
        </w:tc>
        <w:tc>
          <w:tcPr>
            <w:tcW w:w="1158" w:type="dxa"/>
            <w:vAlign w:val="top"/>
          </w:tcPr>
          <w:p w14:paraId="15FA189A">
            <w:pPr>
              <w:kinsoku/>
              <w:topLinePunct w:val="0"/>
              <w:bidi w:val="0"/>
              <w:rPr>
                <w:rFonts w:hint="eastAsia" w:ascii="宋体" w:hAnsi="宋体" w:eastAsia="宋体" w:cs="宋体"/>
                <w:sz w:val="24"/>
                <w:szCs w:val="24"/>
                <w:highlight w:val="none"/>
              </w:rPr>
            </w:pPr>
          </w:p>
        </w:tc>
        <w:tc>
          <w:tcPr>
            <w:tcW w:w="1158" w:type="dxa"/>
            <w:vAlign w:val="top"/>
          </w:tcPr>
          <w:p w14:paraId="11682FDA">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5C88732">
            <w:pPr>
              <w:kinsoku/>
              <w:topLinePunct w:val="0"/>
              <w:bidi w:val="0"/>
              <w:rPr>
                <w:rFonts w:hint="eastAsia" w:ascii="宋体" w:hAnsi="宋体" w:eastAsia="宋体" w:cs="宋体"/>
                <w:sz w:val="24"/>
                <w:szCs w:val="24"/>
                <w:highlight w:val="none"/>
              </w:rPr>
            </w:pPr>
          </w:p>
        </w:tc>
      </w:tr>
      <w:tr w14:paraId="60262B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37851382">
            <w:pPr>
              <w:pStyle w:val="25"/>
              <w:kinsoku/>
              <w:topLinePunct w:val="0"/>
              <w:bidi w:val="0"/>
              <w:spacing w:before="113" w:line="267" w:lineRule="exact"/>
              <w:ind w:left="60"/>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4.7</w:t>
            </w:r>
          </w:p>
        </w:tc>
        <w:tc>
          <w:tcPr>
            <w:tcW w:w="3378" w:type="dxa"/>
            <w:vAlign w:val="top"/>
          </w:tcPr>
          <w:p w14:paraId="3416A447">
            <w:pPr>
              <w:pStyle w:val="25"/>
              <w:kinsoku/>
              <w:topLinePunct w:val="0"/>
              <w:bidi w:val="0"/>
              <w:spacing w:before="112"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试车线功能要求</w:t>
            </w:r>
          </w:p>
        </w:tc>
        <w:tc>
          <w:tcPr>
            <w:tcW w:w="989" w:type="dxa"/>
            <w:vAlign w:val="top"/>
          </w:tcPr>
          <w:p w14:paraId="3C8208F1">
            <w:pPr>
              <w:kinsoku/>
              <w:topLinePunct w:val="0"/>
              <w:bidi w:val="0"/>
              <w:rPr>
                <w:rFonts w:hint="eastAsia" w:ascii="宋体" w:hAnsi="宋体" w:eastAsia="宋体" w:cs="宋体"/>
                <w:sz w:val="24"/>
                <w:szCs w:val="24"/>
                <w:highlight w:val="none"/>
              </w:rPr>
            </w:pPr>
          </w:p>
        </w:tc>
        <w:tc>
          <w:tcPr>
            <w:tcW w:w="1158" w:type="dxa"/>
            <w:vAlign w:val="top"/>
          </w:tcPr>
          <w:p w14:paraId="72A3B8B7">
            <w:pPr>
              <w:kinsoku/>
              <w:topLinePunct w:val="0"/>
              <w:bidi w:val="0"/>
              <w:rPr>
                <w:rFonts w:hint="eastAsia" w:ascii="宋体" w:hAnsi="宋体" w:eastAsia="宋体" w:cs="宋体"/>
                <w:sz w:val="24"/>
                <w:szCs w:val="24"/>
                <w:highlight w:val="none"/>
              </w:rPr>
            </w:pPr>
          </w:p>
        </w:tc>
        <w:tc>
          <w:tcPr>
            <w:tcW w:w="1158" w:type="dxa"/>
            <w:vAlign w:val="top"/>
          </w:tcPr>
          <w:p w14:paraId="70D42B5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55C6B5F">
            <w:pPr>
              <w:kinsoku/>
              <w:topLinePunct w:val="0"/>
              <w:bidi w:val="0"/>
              <w:rPr>
                <w:rFonts w:hint="eastAsia" w:ascii="宋体" w:hAnsi="宋体" w:eastAsia="宋体" w:cs="宋体"/>
                <w:sz w:val="24"/>
                <w:szCs w:val="24"/>
                <w:highlight w:val="none"/>
              </w:rPr>
            </w:pPr>
          </w:p>
        </w:tc>
      </w:tr>
      <w:tr w14:paraId="3B5D03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800" w:type="dxa"/>
            <w:tcBorders>
              <w:left w:val="single" w:color="000000" w:sz="2" w:space="0"/>
            </w:tcBorders>
            <w:vAlign w:val="top"/>
          </w:tcPr>
          <w:p w14:paraId="1D02EECD">
            <w:pPr>
              <w:pStyle w:val="25"/>
              <w:kinsoku/>
              <w:topLinePunct w:val="0"/>
              <w:bidi w:val="0"/>
              <w:spacing w:before="111" w:line="267" w:lineRule="exact"/>
              <w:ind w:left="60"/>
              <w:rPr>
                <w:rFonts w:hint="eastAsia" w:ascii="宋体" w:hAnsi="宋体" w:eastAsia="宋体" w:cs="宋体"/>
                <w:sz w:val="24"/>
                <w:szCs w:val="24"/>
                <w:highlight w:val="none"/>
              </w:rPr>
            </w:pPr>
            <w:r>
              <w:rPr>
                <w:rFonts w:hint="eastAsia" w:ascii="宋体" w:hAnsi="宋体" w:eastAsia="宋体" w:cs="宋体"/>
                <w:spacing w:val="2"/>
                <w:position w:val="1"/>
                <w:sz w:val="24"/>
                <w:szCs w:val="24"/>
                <w:highlight w:val="none"/>
              </w:rPr>
              <w:t>4.8</w:t>
            </w:r>
          </w:p>
        </w:tc>
        <w:tc>
          <w:tcPr>
            <w:tcW w:w="3378" w:type="dxa"/>
            <w:vAlign w:val="top"/>
          </w:tcPr>
          <w:p w14:paraId="012AF390">
            <w:pPr>
              <w:pStyle w:val="25"/>
              <w:kinsoku/>
              <w:topLinePunct w:val="0"/>
              <w:bidi w:val="0"/>
              <w:spacing w:before="111" w:line="228" w:lineRule="auto"/>
              <w:ind w:left="44"/>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培训中心功能要求</w:t>
            </w:r>
          </w:p>
        </w:tc>
        <w:tc>
          <w:tcPr>
            <w:tcW w:w="989" w:type="dxa"/>
            <w:vAlign w:val="top"/>
          </w:tcPr>
          <w:p w14:paraId="6E79B68B">
            <w:pPr>
              <w:kinsoku/>
              <w:topLinePunct w:val="0"/>
              <w:bidi w:val="0"/>
              <w:rPr>
                <w:rFonts w:hint="eastAsia" w:ascii="宋体" w:hAnsi="宋体" w:eastAsia="宋体" w:cs="宋体"/>
                <w:sz w:val="24"/>
                <w:szCs w:val="24"/>
                <w:highlight w:val="none"/>
              </w:rPr>
            </w:pPr>
          </w:p>
        </w:tc>
        <w:tc>
          <w:tcPr>
            <w:tcW w:w="1158" w:type="dxa"/>
            <w:vAlign w:val="top"/>
          </w:tcPr>
          <w:p w14:paraId="0DF86B11">
            <w:pPr>
              <w:kinsoku/>
              <w:topLinePunct w:val="0"/>
              <w:bidi w:val="0"/>
              <w:rPr>
                <w:rFonts w:hint="eastAsia" w:ascii="宋体" w:hAnsi="宋体" w:eastAsia="宋体" w:cs="宋体"/>
                <w:sz w:val="24"/>
                <w:szCs w:val="24"/>
                <w:highlight w:val="none"/>
              </w:rPr>
            </w:pPr>
          </w:p>
        </w:tc>
        <w:tc>
          <w:tcPr>
            <w:tcW w:w="1158" w:type="dxa"/>
            <w:vAlign w:val="top"/>
          </w:tcPr>
          <w:p w14:paraId="3CF9CFB0">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FF16B94">
            <w:pPr>
              <w:kinsoku/>
              <w:topLinePunct w:val="0"/>
              <w:bidi w:val="0"/>
              <w:rPr>
                <w:rFonts w:hint="eastAsia" w:ascii="宋体" w:hAnsi="宋体" w:eastAsia="宋体" w:cs="宋体"/>
                <w:sz w:val="24"/>
                <w:szCs w:val="24"/>
                <w:highlight w:val="none"/>
              </w:rPr>
            </w:pPr>
          </w:p>
        </w:tc>
      </w:tr>
      <w:tr w14:paraId="35DA26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7BECE62F">
            <w:pPr>
              <w:pStyle w:val="25"/>
              <w:kinsoku/>
              <w:topLinePunct w:val="0"/>
              <w:bidi w:val="0"/>
              <w:spacing w:before="113" w:line="268" w:lineRule="exact"/>
              <w:ind w:left="65"/>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5</w:t>
            </w:r>
          </w:p>
        </w:tc>
        <w:tc>
          <w:tcPr>
            <w:tcW w:w="3378" w:type="dxa"/>
            <w:vAlign w:val="top"/>
          </w:tcPr>
          <w:p w14:paraId="15A23C96">
            <w:pPr>
              <w:pStyle w:val="25"/>
              <w:kinsoku/>
              <w:topLinePunct w:val="0"/>
              <w:bidi w:val="0"/>
              <w:spacing w:before="113" w:line="227" w:lineRule="auto"/>
              <w:ind w:left="45"/>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人机界面要求</w:t>
            </w:r>
          </w:p>
        </w:tc>
        <w:tc>
          <w:tcPr>
            <w:tcW w:w="989" w:type="dxa"/>
            <w:vAlign w:val="top"/>
          </w:tcPr>
          <w:p w14:paraId="04C936DB">
            <w:pPr>
              <w:kinsoku/>
              <w:topLinePunct w:val="0"/>
              <w:bidi w:val="0"/>
              <w:rPr>
                <w:rFonts w:hint="eastAsia" w:ascii="宋体" w:hAnsi="宋体" w:eastAsia="宋体" w:cs="宋体"/>
                <w:sz w:val="24"/>
                <w:szCs w:val="24"/>
                <w:highlight w:val="none"/>
              </w:rPr>
            </w:pPr>
          </w:p>
        </w:tc>
        <w:tc>
          <w:tcPr>
            <w:tcW w:w="1158" w:type="dxa"/>
            <w:vAlign w:val="top"/>
          </w:tcPr>
          <w:p w14:paraId="59830410">
            <w:pPr>
              <w:kinsoku/>
              <w:topLinePunct w:val="0"/>
              <w:bidi w:val="0"/>
              <w:rPr>
                <w:rFonts w:hint="eastAsia" w:ascii="宋体" w:hAnsi="宋体" w:eastAsia="宋体" w:cs="宋体"/>
                <w:sz w:val="24"/>
                <w:szCs w:val="24"/>
                <w:highlight w:val="none"/>
              </w:rPr>
            </w:pPr>
          </w:p>
        </w:tc>
        <w:tc>
          <w:tcPr>
            <w:tcW w:w="1158" w:type="dxa"/>
            <w:vAlign w:val="top"/>
          </w:tcPr>
          <w:p w14:paraId="113FC32B">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22A0163">
            <w:pPr>
              <w:kinsoku/>
              <w:topLinePunct w:val="0"/>
              <w:bidi w:val="0"/>
              <w:rPr>
                <w:rFonts w:hint="eastAsia" w:ascii="宋体" w:hAnsi="宋体" w:eastAsia="宋体" w:cs="宋体"/>
                <w:sz w:val="24"/>
                <w:szCs w:val="24"/>
                <w:highlight w:val="none"/>
              </w:rPr>
            </w:pPr>
          </w:p>
        </w:tc>
      </w:tr>
      <w:tr w14:paraId="1499BF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6EDE9E6C">
            <w:pPr>
              <w:pStyle w:val="25"/>
              <w:kinsoku/>
              <w:topLinePunct w:val="0"/>
              <w:bidi w:val="0"/>
              <w:spacing w:before="111" w:line="268"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5.1</w:t>
            </w:r>
          </w:p>
        </w:tc>
        <w:tc>
          <w:tcPr>
            <w:tcW w:w="3378" w:type="dxa"/>
            <w:vAlign w:val="top"/>
          </w:tcPr>
          <w:p w14:paraId="5105E558">
            <w:pPr>
              <w:pStyle w:val="25"/>
              <w:kinsoku/>
              <w:topLinePunct w:val="0"/>
              <w:bidi w:val="0"/>
              <w:spacing w:before="111" w:line="227" w:lineRule="auto"/>
              <w:ind w:left="45"/>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人机界面设计基本要求</w:t>
            </w:r>
          </w:p>
        </w:tc>
        <w:tc>
          <w:tcPr>
            <w:tcW w:w="989" w:type="dxa"/>
            <w:vAlign w:val="top"/>
          </w:tcPr>
          <w:p w14:paraId="4E69C34D">
            <w:pPr>
              <w:kinsoku/>
              <w:topLinePunct w:val="0"/>
              <w:bidi w:val="0"/>
              <w:rPr>
                <w:rFonts w:hint="eastAsia" w:ascii="宋体" w:hAnsi="宋体" w:eastAsia="宋体" w:cs="宋体"/>
                <w:sz w:val="24"/>
                <w:szCs w:val="24"/>
                <w:highlight w:val="none"/>
              </w:rPr>
            </w:pPr>
          </w:p>
        </w:tc>
        <w:tc>
          <w:tcPr>
            <w:tcW w:w="1158" w:type="dxa"/>
            <w:vAlign w:val="top"/>
          </w:tcPr>
          <w:p w14:paraId="7E40268D">
            <w:pPr>
              <w:kinsoku/>
              <w:topLinePunct w:val="0"/>
              <w:bidi w:val="0"/>
              <w:rPr>
                <w:rFonts w:hint="eastAsia" w:ascii="宋体" w:hAnsi="宋体" w:eastAsia="宋体" w:cs="宋体"/>
                <w:sz w:val="24"/>
                <w:szCs w:val="24"/>
                <w:highlight w:val="none"/>
              </w:rPr>
            </w:pPr>
          </w:p>
        </w:tc>
        <w:tc>
          <w:tcPr>
            <w:tcW w:w="1158" w:type="dxa"/>
            <w:vAlign w:val="top"/>
          </w:tcPr>
          <w:p w14:paraId="3654A5C2">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C786D1C">
            <w:pPr>
              <w:kinsoku/>
              <w:topLinePunct w:val="0"/>
              <w:bidi w:val="0"/>
              <w:rPr>
                <w:rFonts w:hint="eastAsia" w:ascii="宋体" w:hAnsi="宋体" w:eastAsia="宋体" w:cs="宋体"/>
                <w:sz w:val="24"/>
                <w:szCs w:val="24"/>
                <w:highlight w:val="none"/>
              </w:rPr>
            </w:pPr>
          </w:p>
        </w:tc>
      </w:tr>
      <w:tr w14:paraId="29BB9E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5" w:hRule="atLeast"/>
        </w:trPr>
        <w:tc>
          <w:tcPr>
            <w:tcW w:w="800" w:type="dxa"/>
            <w:tcBorders>
              <w:left w:val="single" w:color="000000" w:sz="2" w:space="0"/>
              <w:bottom w:val="single" w:color="000000" w:sz="2" w:space="0"/>
            </w:tcBorders>
            <w:vAlign w:val="top"/>
          </w:tcPr>
          <w:p w14:paraId="1FEF039F">
            <w:pPr>
              <w:pStyle w:val="25"/>
              <w:kinsoku/>
              <w:topLinePunct w:val="0"/>
              <w:bidi w:val="0"/>
              <w:spacing w:before="112" w:line="268"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5.2</w:t>
            </w:r>
          </w:p>
        </w:tc>
        <w:tc>
          <w:tcPr>
            <w:tcW w:w="3378" w:type="dxa"/>
            <w:tcBorders>
              <w:bottom w:val="single" w:color="000000" w:sz="2" w:space="0"/>
            </w:tcBorders>
            <w:vAlign w:val="top"/>
          </w:tcPr>
          <w:p w14:paraId="4385DB6F">
            <w:pPr>
              <w:pStyle w:val="25"/>
              <w:kinsoku/>
              <w:topLinePunct w:val="0"/>
              <w:bidi w:val="0"/>
              <w:spacing w:before="112" w:line="352" w:lineRule="auto"/>
              <w:ind w:left="47" w:right="39" w:hanging="4"/>
              <w:rPr>
                <w:rFonts w:hint="eastAsia" w:ascii="宋体" w:hAnsi="宋体" w:eastAsia="宋体" w:cs="宋体"/>
                <w:sz w:val="24"/>
                <w:szCs w:val="24"/>
                <w:highlight w:val="none"/>
              </w:rPr>
            </w:pPr>
            <w:r>
              <w:rPr>
                <w:rFonts w:hint="eastAsia" w:ascii="宋体" w:hAnsi="宋体" w:eastAsia="宋体" w:cs="宋体"/>
                <w:spacing w:val="14"/>
                <w:sz w:val="24"/>
                <w:szCs w:val="24"/>
                <w:highlight w:val="none"/>
              </w:rPr>
              <w:t>控制中心大屏幕信号显示界面设计要</w:t>
            </w:r>
            <w:r>
              <w:rPr>
                <w:rFonts w:hint="eastAsia" w:ascii="宋体" w:hAnsi="宋体" w:eastAsia="宋体" w:cs="宋体"/>
                <w:sz w:val="24"/>
                <w:szCs w:val="24"/>
                <w:highlight w:val="none"/>
              </w:rPr>
              <w:t>求</w:t>
            </w:r>
          </w:p>
        </w:tc>
        <w:tc>
          <w:tcPr>
            <w:tcW w:w="989" w:type="dxa"/>
            <w:tcBorders>
              <w:bottom w:val="single" w:color="000000" w:sz="2" w:space="0"/>
            </w:tcBorders>
            <w:vAlign w:val="top"/>
          </w:tcPr>
          <w:p w14:paraId="1D51D86C">
            <w:pPr>
              <w:kinsoku/>
              <w:topLinePunct w:val="0"/>
              <w:bidi w:val="0"/>
              <w:rPr>
                <w:rFonts w:hint="eastAsia" w:ascii="宋体" w:hAnsi="宋体" w:eastAsia="宋体" w:cs="宋体"/>
                <w:sz w:val="24"/>
                <w:szCs w:val="24"/>
                <w:highlight w:val="none"/>
              </w:rPr>
            </w:pPr>
          </w:p>
        </w:tc>
        <w:tc>
          <w:tcPr>
            <w:tcW w:w="1158" w:type="dxa"/>
            <w:tcBorders>
              <w:bottom w:val="single" w:color="000000" w:sz="2" w:space="0"/>
            </w:tcBorders>
            <w:vAlign w:val="top"/>
          </w:tcPr>
          <w:p w14:paraId="699026C3">
            <w:pPr>
              <w:kinsoku/>
              <w:topLinePunct w:val="0"/>
              <w:bidi w:val="0"/>
              <w:rPr>
                <w:rFonts w:hint="eastAsia" w:ascii="宋体" w:hAnsi="宋体" w:eastAsia="宋体" w:cs="宋体"/>
                <w:sz w:val="24"/>
                <w:szCs w:val="24"/>
                <w:highlight w:val="none"/>
              </w:rPr>
            </w:pPr>
          </w:p>
        </w:tc>
        <w:tc>
          <w:tcPr>
            <w:tcW w:w="1158" w:type="dxa"/>
            <w:tcBorders>
              <w:bottom w:val="single" w:color="000000" w:sz="2" w:space="0"/>
            </w:tcBorders>
            <w:vAlign w:val="top"/>
          </w:tcPr>
          <w:p w14:paraId="08A0380B">
            <w:pPr>
              <w:kinsoku/>
              <w:topLinePunct w:val="0"/>
              <w:bidi w:val="0"/>
              <w:rPr>
                <w:rFonts w:hint="eastAsia" w:ascii="宋体" w:hAnsi="宋体" w:eastAsia="宋体" w:cs="宋体"/>
                <w:sz w:val="24"/>
                <w:szCs w:val="24"/>
                <w:highlight w:val="none"/>
              </w:rPr>
            </w:pPr>
          </w:p>
        </w:tc>
        <w:tc>
          <w:tcPr>
            <w:tcW w:w="1173" w:type="dxa"/>
            <w:tcBorders>
              <w:bottom w:val="single" w:color="000000" w:sz="2" w:space="0"/>
              <w:right w:val="single" w:color="000000" w:sz="2" w:space="0"/>
            </w:tcBorders>
            <w:vAlign w:val="top"/>
          </w:tcPr>
          <w:p w14:paraId="75A59B44">
            <w:pPr>
              <w:kinsoku/>
              <w:topLinePunct w:val="0"/>
              <w:bidi w:val="0"/>
              <w:rPr>
                <w:rFonts w:hint="eastAsia" w:ascii="宋体" w:hAnsi="宋体" w:eastAsia="宋体" w:cs="宋体"/>
                <w:sz w:val="24"/>
                <w:szCs w:val="24"/>
                <w:highlight w:val="none"/>
              </w:rPr>
            </w:pPr>
          </w:p>
        </w:tc>
      </w:tr>
      <w:tr w14:paraId="159CC6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5" w:hRule="atLeast"/>
        </w:trPr>
        <w:tc>
          <w:tcPr>
            <w:tcW w:w="800" w:type="dxa"/>
            <w:tcBorders>
              <w:left w:val="single" w:color="000000" w:sz="2" w:space="0"/>
            </w:tcBorders>
            <w:vAlign w:val="top"/>
          </w:tcPr>
          <w:p w14:paraId="74477ABD">
            <w:pPr>
              <w:pStyle w:val="25"/>
              <w:kinsoku/>
              <w:topLinePunct w:val="0"/>
              <w:bidi w:val="0"/>
              <w:spacing w:before="107" w:line="267"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5.3</w:t>
            </w:r>
          </w:p>
        </w:tc>
        <w:tc>
          <w:tcPr>
            <w:tcW w:w="3378" w:type="dxa"/>
            <w:vAlign w:val="top"/>
          </w:tcPr>
          <w:p w14:paraId="3AA69866">
            <w:pPr>
              <w:pStyle w:val="25"/>
              <w:kinsoku/>
              <w:topLinePunct w:val="0"/>
              <w:bidi w:val="0"/>
              <w:spacing w:before="107" w:line="345" w:lineRule="auto"/>
              <w:ind w:left="49" w:right="39" w:hanging="6"/>
              <w:rPr>
                <w:rFonts w:hint="eastAsia" w:ascii="宋体" w:hAnsi="宋体" w:eastAsia="宋体" w:cs="宋体"/>
                <w:sz w:val="24"/>
                <w:szCs w:val="24"/>
                <w:highlight w:val="none"/>
              </w:rPr>
            </w:pPr>
            <w:r>
              <w:rPr>
                <w:rFonts w:hint="eastAsia" w:ascii="宋体" w:hAnsi="宋体" w:eastAsia="宋体" w:cs="宋体"/>
                <w:spacing w:val="21"/>
                <w:sz w:val="24"/>
                <w:szCs w:val="24"/>
                <w:highlight w:val="none"/>
              </w:rPr>
              <w:t>控制中心调度员/长工作站人机界面</w:t>
            </w:r>
            <w:r>
              <w:rPr>
                <w:rFonts w:hint="eastAsia" w:ascii="宋体" w:hAnsi="宋体" w:eastAsia="宋体" w:cs="宋体"/>
                <w:spacing w:val="6"/>
                <w:sz w:val="24"/>
                <w:szCs w:val="24"/>
                <w:highlight w:val="none"/>
              </w:rPr>
              <w:t>设计要求</w:t>
            </w:r>
          </w:p>
        </w:tc>
        <w:tc>
          <w:tcPr>
            <w:tcW w:w="989" w:type="dxa"/>
            <w:vAlign w:val="top"/>
          </w:tcPr>
          <w:p w14:paraId="4E288ACA">
            <w:pPr>
              <w:kinsoku/>
              <w:topLinePunct w:val="0"/>
              <w:bidi w:val="0"/>
              <w:rPr>
                <w:rFonts w:hint="eastAsia" w:ascii="宋体" w:hAnsi="宋体" w:eastAsia="宋体" w:cs="宋体"/>
                <w:sz w:val="24"/>
                <w:szCs w:val="24"/>
                <w:highlight w:val="none"/>
              </w:rPr>
            </w:pPr>
          </w:p>
        </w:tc>
        <w:tc>
          <w:tcPr>
            <w:tcW w:w="1158" w:type="dxa"/>
            <w:vAlign w:val="top"/>
          </w:tcPr>
          <w:p w14:paraId="5D993B1F">
            <w:pPr>
              <w:kinsoku/>
              <w:topLinePunct w:val="0"/>
              <w:bidi w:val="0"/>
              <w:rPr>
                <w:rFonts w:hint="eastAsia" w:ascii="宋体" w:hAnsi="宋体" w:eastAsia="宋体" w:cs="宋体"/>
                <w:sz w:val="24"/>
                <w:szCs w:val="24"/>
                <w:highlight w:val="none"/>
              </w:rPr>
            </w:pPr>
          </w:p>
        </w:tc>
        <w:tc>
          <w:tcPr>
            <w:tcW w:w="1158" w:type="dxa"/>
            <w:vAlign w:val="top"/>
          </w:tcPr>
          <w:p w14:paraId="770223C1">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1D92D63">
            <w:pPr>
              <w:kinsoku/>
              <w:topLinePunct w:val="0"/>
              <w:bidi w:val="0"/>
              <w:rPr>
                <w:rFonts w:hint="eastAsia" w:ascii="宋体" w:hAnsi="宋体" w:eastAsia="宋体" w:cs="宋体"/>
                <w:sz w:val="24"/>
                <w:szCs w:val="24"/>
                <w:highlight w:val="none"/>
              </w:rPr>
            </w:pPr>
          </w:p>
        </w:tc>
      </w:tr>
      <w:tr w14:paraId="6AF9F8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5" w:hRule="atLeast"/>
        </w:trPr>
        <w:tc>
          <w:tcPr>
            <w:tcW w:w="800" w:type="dxa"/>
            <w:tcBorders>
              <w:left w:val="single" w:color="000000" w:sz="2" w:space="0"/>
            </w:tcBorders>
            <w:vAlign w:val="top"/>
          </w:tcPr>
          <w:p w14:paraId="278EB76C">
            <w:pPr>
              <w:pStyle w:val="25"/>
              <w:kinsoku/>
              <w:topLinePunct w:val="0"/>
              <w:bidi w:val="0"/>
              <w:spacing w:before="108" w:line="267"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5.4</w:t>
            </w:r>
          </w:p>
        </w:tc>
        <w:tc>
          <w:tcPr>
            <w:tcW w:w="3378" w:type="dxa"/>
            <w:vAlign w:val="top"/>
          </w:tcPr>
          <w:p w14:paraId="1C98CA7C">
            <w:pPr>
              <w:pStyle w:val="25"/>
              <w:kinsoku/>
              <w:topLinePunct w:val="0"/>
              <w:bidi w:val="0"/>
              <w:spacing w:before="107" w:line="345" w:lineRule="auto"/>
              <w:ind w:left="49" w:right="39" w:hanging="6"/>
              <w:rPr>
                <w:rFonts w:hint="eastAsia" w:ascii="宋体" w:hAnsi="宋体" w:eastAsia="宋体" w:cs="宋体"/>
                <w:sz w:val="24"/>
                <w:szCs w:val="24"/>
                <w:highlight w:val="none"/>
              </w:rPr>
            </w:pPr>
            <w:r>
              <w:rPr>
                <w:rFonts w:hint="eastAsia" w:ascii="宋体" w:hAnsi="宋体" w:eastAsia="宋体" w:cs="宋体"/>
                <w:spacing w:val="14"/>
                <w:sz w:val="24"/>
                <w:szCs w:val="24"/>
                <w:highlight w:val="none"/>
              </w:rPr>
              <w:t>控制中心运行图显示工作站人机界面</w:t>
            </w:r>
            <w:r>
              <w:rPr>
                <w:rFonts w:hint="eastAsia" w:ascii="宋体" w:hAnsi="宋体" w:eastAsia="宋体" w:cs="宋体"/>
                <w:spacing w:val="6"/>
                <w:sz w:val="24"/>
                <w:szCs w:val="24"/>
                <w:highlight w:val="none"/>
              </w:rPr>
              <w:t>设计要求</w:t>
            </w:r>
          </w:p>
        </w:tc>
        <w:tc>
          <w:tcPr>
            <w:tcW w:w="989" w:type="dxa"/>
            <w:vAlign w:val="top"/>
          </w:tcPr>
          <w:p w14:paraId="1A5521EC">
            <w:pPr>
              <w:kinsoku/>
              <w:topLinePunct w:val="0"/>
              <w:bidi w:val="0"/>
              <w:rPr>
                <w:rFonts w:hint="eastAsia" w:ascii="宋体" w:hAnsi="宋体" w:eastAsia="宋体" w:cs="宋体"/>
                <w:sz w:val="24"/>
                <w:szCs w:val="24"/>
                <w:highlight w:val="none"/>
              </w:rPr>
            </w:pPr>
          </w:p>
        </w:tc>
        <w:tc>
          <w:tcPr>
            <w:tcW w:w="1158" w:type="dxa"/>
            <w:vAlign w:val="top"/>
          </w:tcPr>
          <w:p w14:paraId="05E4170A">
            <w:pPr>
              <w:kinsoku/>
              <w:topLinePunct w:val="0"/>
              <w:bidi w:val="0"/>
              <w:rPr>
                <w:rFonts w:hint="eastAsia" w:ascii="宋体" w:hAnsi="宋体" w:eastAsia="宋体" w:cs="宋体"/>
                <w:sz w:val="24"/>
                <w:szCs w:val="24"/>
                <w:highlight w:val="none"/>
              </w:rPr>
            </w:pPr>
          </w:p>
        </w:tc>
        <w:tc>
          <w:tcPr>
            <w:tcW w:w="1158" w:type="dxa"/>
            <w:vAlign w:val="top"/>
          </w:tcPr>
          <w:p w14:paraId="48A79DF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02F1F90">
            <w:pPr>
              <w:kinsoku/>
              <w:topLinePunct w:val="0"/>
              <w:bidi w:val="0"/>
              <w:rPr>
                <w:rFonts w:hint="eastAsia" w:ascii="宋体" w:hAnsi="宋体" w:eastAsia="宋体" w:cs="宋体"/>
                <w:sz w:val="24"/>
                <w:szCs w:val="24"/>
                <w:highlight w:val="none"/>
              </w:rPr>
            </w:pPr>
          </w:p>
        </w:tc>
      </w:tr>
      <w:tr w14:paraId="6EB5B7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5" w:hRule="atLeast"/>
        </w:trPr>
        <w:tc>
          <w:tcPr>
            <w:tcW w:w="800" w:type="dxa"/>
            <w:tcBorders>
              <w:left w:val="single" w:color="000000" w:sz="2" w:space="0"/>
            </w:tcBorders>
            <w:vAlign w:val="top"/>
          </w:tcPr>
          <w:p w14:paraId="4E0E5509">
            <w:pPr>
              <w:pStyle w:val="25"/>
              <w:kinsoku/>
              <w:topLinePunct w:val="0"/>
              <w:bidi w:val="0"/>
              <w:spacing w:before="109" w:line="267"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5.5</w:t>
            </w:r>
          </w:p>
        </w:tc>
        <w:tc>
          <w:tcPr>
            <w:tcW w:w="3378" w:type="dxa"/>
            <w:vAlign w:val="top"/>
          </w:tcPr>
          <w:p w14:paraId="6A3AFA55">
            <w:pPr>
              <w:pStyle w:val="25"/>
              <w:kinsoku/>
              <w:topLinePunct w:val="0"/>
              <w:bidi w:val="0"/>
              <w:spacing w:before="109" w:line="344" w:lineRule="auto"/>
              <w:ind w:left="50" w:right="39" w:hanging="5"/>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车站/车辆</w:t>
            </w:r>
            <w:r>
              <w:rPr>
                <w:rFonts w:hint="eastAsia" w:ascii="宋体" w:hAnsi="宋体" w:eastAsia="宋体" w:cs="宋体"/>
                <w:spacing w:val="13"/>
                <w:sz w:val="24"/>
                <w:szCs w:val="24"/>
                <w:highlight w:val="none"/>
                <w:lang w:val="en-US" w:eastAsia="zh-CN"/>
              </w:rPr>
              <w:t>基地</w:t>
            </w:r>
            <w:r>
              <w:rPr>
                <w:rFonts w:hint="eastAsia" w:ascii="宋体" w:hAnsi="宋体" w:eastAsia="宋体" w:cs="宋体"/>
                <w:sz w:val="24"/>
                <w:szCs w:val="24"/>
                <w:highlight w:val="none"/>
              </w:rPr>
              <w:t>ATS</w:t>
            </w:r>
            <w:r>
              <w:rPr>
                <w:rFonts w:hint="eastAsia" w:ascii="宋体" w:hAnsi="宋体" w:eastAsia="宋体" w:cs="宋体"/>
                <w:spacing w:val="13"/>
                <w:sz w:val="24"/>
                <w:szCs w:val="24"/>
                <w:highlight w:val="none"/>
              </w:rPr>
              <w:t>工作站人机</w:t>
            </w:r>
            <w:r>
              <w:rPr>
                <w:rFonts w:hint="eastAsia" w:ascii="宋体" w:hAnsi="宋体" w:eastAsia="宋体" w:cs="宋体"/>
                <w:spacing w:val="7"/>
                <w:sz w:val="24"/>
                <w:szCs w:val="24"/>
                <w:highlight w:val="none"/>
              </w:rPr>
              <w:t>界面设计要求</w:t>
            </w:r>
          </w:p>
        </w:tc>
        <w:tc>
          <w:tcPr>
            <w:tcW w:w="989" w:type="dxa"/>
            <w:vAlign w:val="top"/>
          </w:tcPr>
          <w:p w14:paraId="6A6009FE">
            <w:pPr>
              <w:kinsoku/>
              <w:topLinePunct w:val="0"/>
              <w:bidi w:val="0"/>
              <w:rPr>
                <w:rFonts w:hint="eastAsia" w:ascii="宋体" w:hAnsi="宋体" w:eastAsia="宋体" w:cs="宋体"/>
                <w:sz w:val="24"/>
                <w:szCs w:val="24"/>
                <w:highlight w:val="none"/>
              </w:rPr>
            </w:pPr>
          </w:p>
        </w:tc>
        <w:tc>
          <w:tcPr>
            <w:tcW w:w="1158" w:type="dxa"/>
            <w:vAlign w:val="top"/>
          </w:tcPr>
          <w:p w14:paraId="540DD0AA">
            <w:pPr>
              <w:kinsoku/>
              <w:topLinePunct w:val="0"/>
              <w:bidi w:val="0"/>
              <w:rPr>
                <w:rFonts w:hint="eastAsia" w:ascii="宋体" w:hAnsi="宋体" w:eastAsia="宋体" w:cs="宋体"/>
                <w:sz w:val="24"/>
                <w:szCs w:val="24"/>
                <w:highlight w:val="none"/>
              </w:rPr>
            </w:pPr>
          </w:p>
        </w:tc>
        <w:tc>
          <w:tcPr>
            <w:tcW w:w="1158" w:type="dxa"/>
            <w:vAlign w:val="top"/>
          </w:tcPr>
          <w:p w14:paraId="0FC799E2">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DA836F9">
            <w:pPr>
              <w:kinsoku/>
              <w:topLinePunct w:val="0"/>
              <w:bidi w:val="0"/>
              <w:rPr>
                <w:rFonts w:hint="eastAsia" w:ascii="宋体" w:hAnsi="宋体" w:eastAsia="宋体" w:cs="宋体"/>
                <w:sz w:val="24"/>
                <w:szCs w:val="24"/>
                <w:highlight w:val="none"/>
              </w:rPr>
            </w:pPr>
          </w:p>
        </w:tc>
      </w:tr>
      <w:tr w14:paraId="30FE0F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64F77805">
            <w:pPr>
              <w:pStyle w:val="25"/>
              <w:kinsoku/>
              <w:topLinePunct w:val="0"/>
              <w:bidi w:val="0"/>
              <w:spacing w:before="110" w:line="267"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5.6</w:t>
            </w:r>
          </w:p>
        </w:tc>
        <w:tc>
          <w:tcPr>
            <w:tcW w:w="3378" w:type="dxa"/>
            <w:vAlign w:val="top"/>
          </w:tcPr>
          <w:p w14:paraId="04EFF776">
            <w:pPr>
              <w:pStyle w:val="25"/>
              <w:kinsoku/>
              <w:topLinePunct w:val="0"/>
              <w:bidi w:val="0"/>
              <w:spacing w:before="109" w:line="227" w:lineRule="auto"/>
              <w:ind w:left="47"/>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维护工作站人机界面设计要求</w:t>
            </w:r>
          </w:p>
        </w:tc>
        <w:tc>
          <w:tcPr>
            <w:tcW w:w="989" w:type="dxa"/>
            <w:vAlign w:val="top"/>
          </w:tcPr>
          <w:p w14:paraId="7378B9C6">
            <w:pPr>
              <w:kinsoku/>
              <w:topLinePunct w:val="0"/>
              <w:bidi w:val="0"/>
              <w:rPr>
                <w:rFonts w:hint="eastAsia" w:ascii="宋体" w:hAnsi="宋体" w:eastAsia="宋体" w:cs="宋体"/>
                <w:sz w:val="24"/>
                <w:szCs w:val="24"/>
                <w:highlight w:val="none"/>
              </w:rPr>
            </w:pPr>
          </w:p>
        </w:tc>
        <w:tc>
          <w:tcPr>
            <w:tcW w:w="1158" w:type="dxa"/>
            <w:vAlign w:val="top"/>
          </w:tcPr>
          <w:p w14:paraId="4596471E">
            <w:pPr>
              <w:kinsoku/>
              <w:topLinePunct w:val="0"/>
              <w:bidi w:val="0"/>
              <w:rPr>
                <w:rFonts w:hint="eastAsia" w:ascii="宋体" w:hAnsi="宋体" w:eastAsia="宋体" w:cs="宋体"/>
                <w:sz w:val="24"/>
                <w:szCs w:val="24"/>
                <w:highlight w:val="none"/>
              </w:rPr>
            </w:pPr>
          </w:p>
        </w:tc>
        <w:tc>
          <w:tcPr>
            <w:tcW w:w="1158" w:type="dxa"/>
            <w:vAlign w:val="top"/>
          </w:tcPr>
          <w:p w14:paraId="25621CA6">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A2CA179">
            <w:pPr>
              <w:kinsoku/>
              <w:topLinePunct w:val="0"/>
              <w:bidi w:val="0"/>
              <w:rPr>
                <w:rFonts w:hint="eastAsia" w:ascii="宋体" w:hAnsi="宋体" w:eastAsia="宋体" w:cs="宋体"/>
                <w:sz w:val="24"/>
                <w:szCs w:val="24"/>
                <w:highlight w:val="none"/>
              </w:rPr>
            </w:pPr>
          </w:p>
        </w:tc>
      </w:tr>
      <w:tr w14:paraId="44A46A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5453E05F">
            <w:pPr>
              <w:pStyle w:val="25"/>
              <w:kinsoku/>
              <w:topLinePunct w:val="0"/>
              <w:bidi w:val="0"/>
              <w:spacing w:before="111" w:line="268" w:lineRule="exact"/>
              <w:ind w:left="65"/>
              <w:rPr>
                <w:rFonts w:hint="eastAsia" w:ascii="宋体" w:hAnsi="宋体" w:eastAsia="宋体" w:cs="宋体"/>
                <w:sz w:val="24"/>
                <w:szCs w:val="24"/>
                <w:highlight w:val="none"/>
              </w:rPr>
            </w:pPr>
            <w:r>
              <w:rPr>
                <w:rFonts w:hint="eastAsia" w:ascii="宋体" w:hAnsi="宋体" w:eastAsia="宋体" w:cs="宋体"/>
                <w:spacing w:val="1"/>
                <w:position w:val="1"/>
                <w:sz w:val="24"/>
                <w:szCs w:val="24"/>
                <w:highlight w:val="none"/>
              </w:rPr>
              <w:t>5.7</w:t>
            </w:r>
          </w:p>
        </w:tc>
        <w:tc>
          <w:tcPr>
            <w:tcW w:w="3378" w:type="dxa"/>
            <w:vAlign w:val="top"/>
          </w:tcPr>
          <w:p w14:paraId="72FEE5F2">
            <w:pPr>
              <w:pStyle w:val="25"/>
              <w:kinsoku/>
              <w:topLinePunct w:val="0"/>
              <w:bidi w:val="0"/>
              <w:spacing w:before="111" w:line="227" w:lineRule="auto"/>
              <w:ind w:left="45"/>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车载人机界面设计要求</w:t>
            </w:r>
          </w:p>
        </w:tc>
        <w:tc>
          <w:tcPr>
            <w:tcW w:w="989" w:type="dxa"/>
            <w:vAlign w:val="top"/>
          </w:tcPr>
          <w:p w14:paraId="5DA9800C">
            <w:pPr>
              <w:kinsoku/>
              <w:topLinePunct w:val="0"/>
              <w:bidi w:val="0"/>
              <w:rPr>
                <w:rFonts w:hint="eastAsia" w:ascii="宋体" w:hAnsi="宋体" w:eastAsia="宋体" w:cs="宋体"/>
                <w:sz w:val="24"/>
                <w:szCs w:val="24"/>
                <w:highlight w:val="none"/>
              </w:rPr>
            </w:pPr>
          </w:p>
        </w:tc>
        <w:tc>
          <w:tcPr>
            <w:tcW w:w="1158" w:type="dxa"/>
            <w:vAlign w:val="top"/>
          </w:tcPr>
          <w:p w14:paraId="00A9F66E">
            <w:pPr>
              <w:kinsoku/>
              <w:topLinePunct w:val="0"/>
              <w:bidi w:val="0"/>
              <w:rPr>
                <w:rFonts w:hint="eastAsia" w:ascii="宋体" w:hAnsi="宋体" w:eastAsia="宋体" w:cs="宋体"/>
                <w:sz w:val="24"/>
                <w:szCs w:val="24"/>
                <w:highlight w:val="none"/>
              </w:rPr>
            </w:pPr>
          </w:p>
        </w:tc>
        <w:tc>
          <w:tcPr>
            <w:tcW w:w="1158" w:type="dxa"/>
            <w:vAlign w:val="top"/>
          </w:tcPr>
          <w:p w14:paraId="1FCBB14F">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07D01AC">
            <w:pPr>
              <w:kinsoku/>
              <w:topLinePunct w:val="0"/>
              <w:bidi w:val="0"/>
              <w:rPr>
                <w:rFonts w:hint="eastAsia" w:ascii="宋体" w:hAnsi="宋体" w:eastAsia="宋体" w:cs="宋体"/>
                <w:sz w:val="24"/>
                <w:szCs w:val="24"/>
                <w:highlight w:val="none"/>
              </w:rPr>
            </w:pPr>
          </w:p>
        </w:tc>
      </w:tr>
      <w:tr w14:paraId="7D9F45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656" w:type="dxa"/>
            <w:gridSpan w:val="6"/>
            <w:tcBorders>
              <w:left w:val="single" w:color="000000" w:sz="2" w:space="0"/>
              <w:right w:val="single" w:color="000000" w:sz="2" w:space="0"/>
            </w:tcBorders>
            <w:vAlign w:val="top"/>
          </w:tcPr>
          <w:p w14:paraId="779EFB15">
            <w:pPr>
              <w:pStyle w:val="25"/>
              <w:kinsoku/>
              <w:topLinePunct w:val="0"/>
              <w:bidi w:val="0"/>
              <w:spacing w:before="121" w:line="227" w:lineRule="auto"/>
              <w:ind w:left="2760"/>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用户需求书（三）接口技术要求</w:t>
            </w:r>
          </w:p>
        </w:tc>
      </w:tr>
      <w:tr w14:paraId="2D0EF8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5FF18072">
            <w:pPr>
              <w:pStyle w:val="25"/>
              <w:kinsoku/>
              <w:topLinePunct w:val="0"/>
              <w:bidi w:val="0"/>
              <w:spacing w:before="111" w:line="270" w:lineRule="exact"/>
              <w:ind w:left="76"/>
              <w:rPr>
                <w:rFonts w:hint="eastAsia" w:ascii="宋体" w:hAnsi="宋体" w:eastAsia="宋体" w:cs="宋体"/>
                <w:sz w:val="24"/>
                <w:szCs w:val="24"/>
                <w:highlight w:val="none"/>
              </w:rPr>
            </w:pPr>
            <w:r>
              <w:rPr>
                <w:rFonts w:hint="eastAsia" w:ascii="宋体" w:hAnsi="宋体" w:eastAsia="宋体" w:cs="宋体"/>
                <w:position w:val="1"/>
                <w:sz w:val="24"/>
                <w:szCs w:val="24"/>
                <w:highlight w:val="none"/>
              </w:rPr>
              <w:t>1</w:t>
            </w:r>
          </w:p>
        </w:tc>
        <w:tc>
          <w:tcPr>
            <w:tcW w:w="3378" w:type="dxa"/>
            <w:vAlign w:val="top"/>
          </w:tcPr>
          <w:p w14:paraId="2D3FF0B1">
            <w:pPr>
              <w:pStyle w:val="25"/>
              <w:kinsoku/>
              <w:topLinePunct w:val="0"/>
              <w:bidi w:val="0"/>
              <w:spacing w:before="112" w:line="228" w:lineRule="auto"/>
              <w:ind w:left="49"/>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总则</w:t>
            </w:r>
          </w:p>
        </w:tc>
        <w:tc>
          <w:tcPr>
            <w:tcW w:w="989" w:type="dxa"/>
            <w:vAlign w:val="top"/>
          </w:tcPr>
          <w:p w14:paraId="1398D35F">
            <w:pPr>
              <w:kinsoku/>
              <w:topLinePunct w:val="0"/>
              <w:bidi w:val="0"/>
              <w:rPr>
                <w:rFonts w:hint="eastAsia" w:ascii="宋体" w:hAnsi="宋体" w:eastAsia="宋体" w:cs="宋体"/>
                <w:sz w:val="24"/>
                <w:szCs w:val="24"/>
                <w:highlight w:val="none"/>
              </w:rPr>
            </w:pPr>
          </w:p>
        </w:tc>
        <w:tc>
          <w:tcPr>
            <w:tcW w:w="1158" w:type="dxa"/>
            <w:vAlign w:val="top"/>
          </w:tcPr>
          <w:p w14:paraId="37D95353">
            <w:pPr>
              <w:kinsoku/>
              <w:topLinePunct w:val="0"/>
              <w:bidi w:val="0"/>
              <w:rPr>
                <w:rFonts w:hint="eastAsia" w:ascii="宋体" w:hAnsi="宋体" w:eastAsia="宋体" w:cs="宋体"/>
                <w:sz w:val="24"/>
                <w:szCs w:val="24"/>
                <w:highlight w:val="none"/>
              </w:rPr>
            </w:pPr>
          </w:p>
        </w:tc>
        <w:tc>
          <w:tcPr>
            <w:tcW w:w="1158" w:type="dxa"/>
            <w:vAlign w:val="top"/>
          </w:tcPr>
          <w:p w14:paraId="33174C1B">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DA83826">
            <w:pPr>
              <w:kinsoku/>
              <w:topLinePunct w:val="0"/>
              <w:bidi w:val="0"/>
              <w:rPr>
                <w:rFonts w:hint="eastAsia" w:ascii="宋体" w:hAnsi="宋体" w:eastAsia="宋体" w:cs="宋体"/>
                <w:sz w:val="24"/>
                <w:szCs w:val="24"/>
                <w:highlight w:val="none"/>
              </w:rPr>
            </w:pPr>
          </w:p>
        </w:tc>
      </w:tr>
      <w:tr w14:paraId="21E39F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08AC9855">
            <w:pPr>
              <w:pStyle w:val="25"/>
              <w:kinsoku/>
              <w:topLinePunct w:val="0"/>
              <w:bidi w:val="0"/>
              <w:spacing w:before="113" w:line="267"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1.1</w:t>
            </w:r>
          </w:p>
        </w:tc>
        <w:tc>
          <w:tcPr>
            <w:tcW w:w="3378" w:type="dxa"/>
            <w:vAlign w:val="top"/>
          </w:tcPr>
          <w:p w14:paraId="017C300F">
            <w:pPr>
              <w:pStyle w:val="25"/>
              <w:kinsoku/>
              <w:topLinePunct w:val="0"/>
              <w:bidi w:val="0"/>
              <w:spacing w:before="112" w:line="228" w:lineRule="auto"/>
              <w:ind w:left="46"/>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说明</w:t>
            </w:r>
          </w:p>
        </w:tc>
        <w:tc>
          <w:tcPr>
            <w:tcW w:w="989" w:type="dxa"/>
            <w:vAlign w:val="top"/>
          </w:tcPr>
          <w:p w14:paraId="2EF5DDBC">
            <w:pPr>
              <w:kinsoku/>
              <w:topLinePunct w:val="0"/>
              <w:bidi w:val="0"/>
              <w:rPr>
                <w:rFonts w:hint="eastAsia" w:ascii="宋体" w:hAnsi="宋体" w:eastAsia="宋体" w:cs="宋体"/>
                <w:sz w:val="24"/>
                <w:szCs w:val="24"/>
                <w:highlight w:val="none"/>
              </w:rPr>
            </w:pPr>
          </w:p>
        </w:tc>
        <w:tc>
          <w:tcPr>
            <w:tcW w:w="1158" w:type="dxa"/>
            <w:vAlign w:val="top"/>
          </w:tcPr>
          <w:p w14:paraId="04D3FCDC">
            <w:pPr>
              <w:kinsoku/>
              <w:topLinePunct w:val="0"/>
              <w:bidi w:val="0"/>
              <w:rPr>
                <w:rFonts w:hint="eastAsia" w:ascii="宋体" w:hAnsi="宋体" w:eastAsia="宋体" w:cs="宋体"/>
                <w:sz w:val="24"/>
                <w:szCs w:val="24"/>
                <w:highlight w:val="none"/>
              </w:rPr>
            </w:pPr>
          </w:p>
        </w:tc>
        <w:tc>
          <w:tcPr>
            <w:tcW w:w="1158" w:type="dxa"/>
            <w:vAlign w:val="top"/>
          </w:tcPr>
          <w:p w14:paraId="4C5F5A96">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743CFF3">
            <w:pPr>
              <w:kinsoku/>
              <w:topLinePunct w:val="0"/>
              <w:bidi w:val="0"/>
              <w:rPr>
                <w:rFonts w:hint="eastAsia" w:ascii="宋体" w:hAnsi="宋体" w:eastAsia="宋体" w:cs="宋体"/>
                <w:sz w:val="24"/>
                <w:szCs w:val="24"/>
                <w:highlight w:val="none"/>
              </w:rPr>
            </w:pPr>
          </w:p>
        </w:tc>
      </w:tr>
      <w:tr w14:paraId="6881C6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39A95D11">
            <w:pPr>
              <w:pStyle w:val="25"/>
              <w:kinsoku/>
              <w:topLinePunct w:val="0"/>
              <w:bidi w:val="0"/>
              <w:spacing w:before="111" w:line="267"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1.2</w:t>
            </w:r>
          </w:p>
        </w:tc>
        <w:tc>
          <w:tcPr>
            <w:tcW w:w="3378" w:type="dxa"/>
            <w:vAlign w:val="top"/>
          </w:tcPr>
          <w:p w14:paraId="01B874A4">
            <w:pPr>
              <w:pStyle w:val="25"/>
              <w:kinsoku/>
              <w:topLinePunct w:val="0"/>
              <w:bidi w:val="0"/>
              <w:spacing w:before="110" w:line="228" w:lineRule="auto"/>
              <w:ind w:left="43"/>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接口工作范围及责任</w:t>
            </w:r>
          </w:p>
        </w:tc>
        <w:tc>
          <w:tcPr>
            <w:tcW w:w="989" w:type="dxa"/>
            <w:vAlign w:val="top"/>
          </w:tcPr>
          <w:p w14:paraId="6A9BAAC2">
            <w:pPr>
              <w:kinsoku/>
              <w:topLinePunct w:val="0"/>
              <w:bidi w:val="0"/>
              <w:rPr>
                <w:rFonts w:hint="eastAsia" w:ascii="宋体" w:hAnsi="宋体" w:eastAsia="宋体" w:cs="宋体"/>
                <w:sz w:val="24"/>
                <w:szCs w:val="24"/>
                <w:highlight w:val="none"/>
              </w:rPr>
            </w:pPr>
          </w:p>
        </w:tc>
        <w:tc>
          <w:tcPr>
            <w:tcW w:w="1158" w:type="dxa"/>
            <w:vAlign w:val="top"/>
          </w:tcPr>
          <w:p w14:paraId="6CABAA65">
            <w:pPr>
              <w:kinsoku/>
              <w:topLinePunct w:val="0"/>
              <w:bidi w:val="0"/>
              <w:rPr>
                <w:rFonts w:hint="eastAsia" w:ascii="宋体" w:hAnsi="宋体" w:eastAsia="宋体" w:cs="宋体"/>
                <w:sz w:val="24"/>
                <w:szCs w:val="24"/>
                <w:highlight w:val="none"/>
              </w:rPr>
            </w:pPr>
          </w:p>
        </w:tc>
        <w:tc>
          <w:tcPr>
            <w:tcW w:w="1158" w:type="dxa"/>
            <w:vAlign w:val="top"/>
          </w:tcPr>
          <w:p w14:paraId="6C496AC4">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8BD8098">
            <w:pPr>
              <w:kinsoku/>
              <w:topLinePunct w:val="0"/>
              <w:bidi w:val="0"/>
              <w:rPr>
                <w:rFonts w:hint="eastAsia" w:ascii="宋体" w:hAnsi="宋体" w:eastAsia="宋体" w:cs="宋体"/>
                <w:sz w:val="24"/>
                <w:szCs w:val="24"/>
                <w:highlight w:val="none"/>
              </w:rPr>
            </w:pPr>
          </w:p>
        </w:tc>
      </w:tr>
      <w:tr w14:paraId="69829D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72D220C8">
            <w:pPr>
              <w:pStyle w:val="25"/>
              <w:kinsoku/>
              <w:topLinePunct w:val="0"/>
              <w:bidi w:val="0"/>
              <w:spacing w:before="112" w:line="268" w:lineRule="exact"/>
              <w:ind w:left="76"/>
              <w:rPr>
                <w:rFonts w:hint="eastAsia" w:ascii="宋体" w:hAnsi="宋体" w:eastAsia="宋体" w:cs="宋体"/>
                <w:sz w:val="24"/>
                <w:szCs w:val="24"/>
                <w:highlight w:val="none"/>
              </w:rPr>
            </w:pPr>
            <w:r>
              <w:rPr>
                <w:rFonts w:hint="eastAsia" w:ascii="宋体" w:hAnsi="宋体" w:eastAsia="宋体" w:cs="宋体"/>
                <w:spacing w:val="-3"/>
                <w:position w:val="1"/>
                <w:sz w:val="24"/>
                <w:szCs w:val="24"/>
                <w:highlight w:val="none"/>
              </w:rPr>
              <w:t>1.3</w:t>
            </w:r>
          </w:p>
        </w:tc>
        <w:tc>
          <w:tcPr>
            <w:tcW w:w="3378" w:type="dxa"/>
            <w:vAlign w:val="top"/>
          </w:tcPr>
          <w:p w14:paraId="07C5DD9D">
            <w:pPr>
              <w:pStyle w:val="25"/>
              <w:kinsoku/>
              <w:topLinePunct w:val="0"/>
              <w:bidi w:val="0"/>
              <w:spacing w:before="112" w:line="227" w:lineRule="auto"/>
              <w:ind w:left="45"/>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数据通信接口基本要求</w:t>
            </w:r>
          </w:p>
        </w:tc>
        <w:tc>
          <w:tcPr>
            <w:tcW w:w="989" w:type="dxa"/>
            <w:vAlign w:val="top"/>
          </w:tcPr>
          <w:p w14:paraId="4DC053B5">
            <w:pPr>
              <w:kinsoku/>
              <w:topLinePunct w:val="0"/>
              <w:bidi w:val="0"/>
              <w:rPr>
                <w:rFonts w:hint="eastAsia" w:ascii="宋体" w:hAnsi="宋体" w:eastAsia="宋体" w:cs="宋体"/>
                <w:sz w:val="24"/>
                <w:szCs w:val="24"/>
                <w:highlight w:val="none"/>
              </w:rPr>
            </w:pPr>
          </w:p>
        </w:tc>
        <w:tc>
          <w:tcPr>
            <w:tcW w:w="1158" w:type="dxa"/>
            <w:vAlign w:val="top"/>
          </w:tcPr>
          <w:p w14:paraId="4CABD264">
            <w:pPr>
              <w:kinsoku/>
              <w:topLinePunct w:val="0"/>
              <w:bidi w:val="0"/>
              <w:rPr>
                <w:rFonts w:hint="eastAsia" w:ascii="宋体" w:hAnsi="宋体" w:eastAsia="宋体" w:cs="宋体"/>
                <w:sz w:val="24"/>
                <w:szCs w:val="24"/>
                <w:highlight w:val="none"/>
              </w:rPr>
            </w:pPr>
          </w:p>
        </w:tc>
        <w:tc>
          <w:tcPr>
            <w:tcW w:w="1158" w:type="dxa"/>
            <w:vAlign w:val="top"/>
          </w:tcPr>
          <w:p w14:paraId="013E798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10051C9">
            <w:pPr>
              <w:kinsoku/>
              <w:topLinePunct w:val="0"/>
              <w:bidi w:val="0"/>
              <w:rPr>
                <w:rFonts w:hint="eastAsia" w:ascii="宋体" w:hAnsi="宋体" w:eastAsia="宋体" w:cs="宋体"/>
                <w:sz w:val="24"/>
                <w:szCs w:val="24"/>
                <w:highlight w:val="none"/>
              </w:rPr>
            </w:pPr>
          </w:p>
        </w:tc>
      </w:tr>
      <w:tr w14:paraId="08A100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4EB539C7">
            <w:pPr>
              <w:pStyle w:val="25"/>
              <w:kinsoku/>
              <w:topLinePunct w:val="0"/>
              <w:bidi w:val="0"/>
              <w:spacing w:before="112" w:line="268" w:lineRule="exact"/>
              <w:ind w:left="76"/>
              <w:rPr>
                <w:rFonts w:hint="eastAsia" w:ascii="宋体" w:hAnsi="宋体" w:eastAsia="宋体" w:cs="宋体"/>
                <w:spacing w:val="-3"/>
                <w:position w:val="1"/>
                <w:sz w:val="24"/>
                <w:szCs w:val="24"/>
                <w:highlight w:val="none"/>
                <w:lang w:val="en-US" w:eastAsia="zh-CN"/>
              </w:rPr>
            </w:pPr>
            <w:r>
              <w:rPr>
                <w:rFonts w:hint="eastAsia" w:ascii="宋体" w:hAnsi="宋体" w:eastAsia="宋体" w:cs="宋体"/>
                <w:spacing w:val="-3"/>
                <w:position w:val="1"/>
                <w:sz w:val="24"/>
                <w:szCs w:val="24"/>
                <w:highlight w:val="none"/>
                <w:lang w:val="en-US" w:eastAsia="zh-CN"/>
              </w:rPr>
              <w:t>2</w:t>
            </w:r>
          </w:p>
        </w:tc>
        <w:tc>
          <w:tcPr>
            <w:tcW w:w="3378" w:type="dxa"/>
            <w:vAlign w:val="top"/>
          </w:tcPr>
          <w:p w14:paraId="5CD548E4">
            <w:pPr>
              <w:pStyle w:val="25"/>
              <w:kinsoku/>
              <w:topLinePunct w:val="0"/>
              <w:bidi w:val="0"/>
              <w:spacing w:before="112" w:line="227" w:lineRule="auto"/>
              <w:ind w:left="45"/>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与相关系统的接口</w:t>
            </w:r>
          </w:p>
        </w:tc>
        <w:tc>
          <w:tcPr>
            <w:tcW w:w="989" w:type="dxa"/>
            <w:vAlign w:val="top"/>
          </w:tcPr>
          <w:p w14:paraId="29B2E70A">
            <w:pPr>
              <w:kinsoku/>
              <w:topLinePunct w:val="0"/>
              <w:bidi w:val="0"/>
              <w:rPr>
                <w:rFonts w:hint="eastAsia" w:ascii="宋体" w:hAnsi="宋体" w:eastAsia="宋体" w:cs="宋体"/>
                <w:sz w:val="24"/>
                <w:szCs w:val="24"/>
                <w:highlight w:val="none"/>
              </w:rPr>
            </w:pPr>
          </w:p>
        </w:tc>
        <w:tc>
          <w:tcPr>
            <w:tcW w:w="1158" w:type="dxa"/>
            <w:vAlign w:val="top"/>
          </w:tcPr>
          <w:p w14:paraId="470B4AB4">
            <w:pPr>
              <w:kinsoku/>
              <w:topLinePunct w:val="0"/>
              <w:bidi w:val="0"/>
              <w:rPr>
                <w:rFonts w:hint="eastAsia" w:ascii="宋体" w:hAnsi="宋体" w:eastAsia="宋体" w:cs="宋体"/>
                <w:sz w:val="24"/>
                <w:szCs w:val="24"/>
                <w:highlight w:val="none"/>
              </w:rPr>
            </w:pPr>
          </w:p>
        </w:tc>
        <w:tc>
          <w:tcPr>
            <w:tcW w:w="1158" w:type="dxa"/>
            <w:vAlign w:val="top"/>
          </w:tcPr>
          <w:p w14:paraId="131EFB83">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79CD5AF">
            <w:pPr>
              <w:kinsoku/>
              <w:topLinePunct w:val="0"/>
              <w:bidi w:val="0"/>
              <w:rPr>
                <w:rFonts w:hint="eastAsia" w:ascii="宋体" w:hAnsi="宋体" w:eastAsia="宋体" w:cs="宋体"/>
                <w:sz w:val="24"/>
                <w:szCs w:val="24"/>
                <w:highlight w:val="none"/>
              </w:rPr>
            </w:pPr>
          </w:p>
        </w:tc>
      </w:tr>
      <w:tr w14:paraId="1C6F0C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305B3FCE">
            <w:pPr>
              <w:pStyle w:val="25"/>
              <w:kinsoku/>
              <w:topLinePunct w:val="0"/>
              <w:bidi w:val="0"/>
              <w:spacing w:before="110" w:line="270" w:lineRule="exact"/>
              <w:ind w:left="63"/>
              <w:rPr>
                <w:rFonts w:hint="eastAsia" w:ascii="宋体" w:hAnsi="宋体" w:eastAsia="宋体" w:cs="宋体"/>
                <w:sz w:val="24"/>
                <w:szCs w:val="24"/>
                <w:highlight w:val="none"/>
                <w:lang w:val="en-US" w:eastAsia="zh-CN"/>
              </w:rPr>
            </w:pPr>
            <w:r>
              <w:rPr>
                <w:rFonts w:hint="eastAsia" w:ascii="宋体" w:hAnsi="宋体" w:eastAsia="宋体" w:cs="宋体"/>
                <w:position w:val="1"/>
                <w:sz w:val="24"/>
                <w:szCs w:val="24"/>
                <w:highlight w:val="none"/>
                <w:lang w:val="en-US" w:eastAsia="zh-CN"/>
              </w:rPr>
              <w:t>2.1</w:t>
            </w:r>
          </w:p>
        </w:tc>
        <w:tc>
          <w:tcPr>
            <w:tcW w:w="3378" w:type="dxa"/>
            <w:vAlign w:val="top"/>
          </w:tcPr>
          <w:p w14:paraId="27CB318A">
            <w:pPr>
              <w:pStyle w:val="25"/>
              <w:kinsoku/>
              <w:topLinePunct w:val="0"/>
              <w:bidi w:val="0"/>
              <w:spacing w:before="110" w:line="228" w:lineRule="auto"/>
              <w:ind w:left="48"/>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与车辆的接口</w:t>
            </w:r>
          </w:p>
        </w:tc>
        <w:tc>
          <w:tcPr>
            <w:tcW w:w="989" w:type="dxa"/>
            <w:vAlign w:val="top"/>
          </w:tcPr>
          <w:p w14:paraId="5FEB1936">
            <w:pPr>
              <w:kinsoku/>
              <w:topLinePunct w:val="0"/>
              <w:bidi w:val="0"/>
              <w:rPr>
                <w:rFonts w:hint="eastAsia" w:ascii="宋体" w:hAnsi="宋体" w:eastAsia="宋体" w:cs="宋体"/>
                <w:sz w:val="24"/>
                <w:szCs w:val="24"/>
                <w:highlight w:val="none"/>
              </w:rPr>
            </w:pPr>
          </w:p>
        </w:tc>
        <w:tc>
          <w:tcPr>
            <w:tcW w:w="1158" w:type="dxa"/>
            <w:vAlign w:val="top"/>
          </w:tcPr>
          <w:p w14:paraId="54AE76CE">
            <w:pPr>
              <w:kinsoku/>
              <w:topLinePunct w:val="0"/>
              <w:bidi w:val="0"/>
              <w:rPr>
                <w:rFonts w:hint="eastAsia" w:ascii="宋体" w:hAnsi="宋体" w:eastAsia="宋体" w:cs="宋体"/>
                <w:sz w:val="24"/>
                <w:szCs w:val="24"/>
                <w:highlight w:val="none"/>
              </w:rPr>
            </w:pPr>
          </w:p>
        </w:tc>
        <w:tc>
          <w:tcPr>
            <w:tcW w:w="1158" w:type="dxa"/>
            <w:vAlign w:val="top"/>
          </w:tcPr>
          <w:p w14:paraId="3E77C88F">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6C36183">
            <w:pPr>
              <w:kinsoku/>
              <w:topLinePunct w:val="0"/>
              <w:bidi w:val="0"/>
              <w:rPr>
                <w:rFonts w:hint="eastAsia" w:ascii="宋体" w:hAnsi="宋体" w:eastAsia="宋体" w:cs="宋体"/>
                <w:sz w:val="24"/>
                <w:szCs w:val="24"/>
                <w:highlight w:val="none"/>
              </w:rPr>
            </w:pPr>
          </w:p>
        </w:tc>
      </w:tr>
      <w:tr w14:paraId="7169DE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0BE1A6BC">
            <w:pPr>
              <w:pStyle w:val="25"/>
              <w:kinsoku/>
              <w:topLinePunct w:val="0"/>
              <w:bidi w:val="0"/>
              <w:spacing w:before="112" w:line="267" w:lineRule="exact"/>
              <w:ind w:left="65"/>
              <w:rPr>
                <w:rFonts w:hint="eastAsia" w:ascii="宋体" w:hAnsi="宋体" w:eastAsia="宋体" w:cs="宋体"/>
                <w:sz w:val="24"/>
                <w:szCs w:val="24"/>
                <w:highlight w:val="none"/>
                <w:lang w:val="en-US" w:eastAsia="zh-CN"/>
              </w:rPr>
            </w:pPr>
            <w:r>
              <w:rPr>
                <w:rFonts w:hint="eastAsia" w:ascii="宋体" w:hAnsi="宋体" w:eastAsia="宋体" w:cs="宋体"/>
                <w:spacing w:val="1"/>
                <w:position w:val="1"/>
                <w:sz w:val="24"/>
                <w:szCs w:val="24"/>
                <w:highlight w:val="none"/>
                <w:lang w:val="en-US" w:eastAsia="zh-CN"/>
              </w:rPr>
              <w:t>2.2</w:t>
            </w:r>
          </w:p>
        </w:tc>
        <w:tc>
          <w:tcPr>
            <w:tcW w:w="3378" w:type="dxa"/>
            <w:vAlign w:val="top"/>
          </w:tcPr>
          <w:p w14:paraId="226510B5">
            <w:pPr>
              <w:pStyle w:val="25"/>
              <w:kinsoku/>
              <w:topLinePunct w:val="0"/>
              <w:bidi w:val="0"/>
              <w:spacing w:before="111" w:line="228" w:lineRule="auto"/>
              <w:ind w:left="48"/>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与通信系统的接口</w:t>
            </w:r>
          </w:p>
        </w:tc>
        <w:tc>
          <w:tcPr>
            <w:tcW w:w="989" w:type="dxa"/>
            <w:vAlign w:val="top"/>
          </w:tcPr>
          <w:p w14:paraId="0BE3E5F2">
            <w:pPr>
              <w:kinsoku/>
              <w:topLinePunct w:val="0"/>
              <w:bidi w:val="0"/>
              <w:rPr>
                <w:rFonts w:hint="eastAsia" w:ascii="宋体" w:hAnsi="宋体" w:eastAsia="宋体" w:cs="宋体"/>
                <w:sz w:val="24"/>
                <w:szCs w:val="24"/>
                <w:highlight w:val="none"/>
              </w:rPr>
            </w:pPr>
          </w:p>
        </w:tc>
        <w:tc>
          <w:tcPr>
            <w:tcW w:w="1158" w:type="dxa"/>
            <w:vAlign w:val="top"/>
          </w:tcPr>
          <w:p w14:paraId="3D9663F5">
            <w:pPr>
              <w:kinsoku/>
              <w:topLinePunct w:val="0"/>
              <w:bidi w:val="0"/>
              <w:rPr>
                <w:rFonts w:hint="eastAsia" w:ascii="宋体" w:hAnsi="宋体" w:eastAsia="宋体" w:cs="宋体"/>
                <w:sz w:val="24"/>
                <w:szCs w:val="24"/>
                <w:highlight w:val="none"/>
              </w:rPr>
            </w:pPr>
          </w:p>
        </w:tc>
        <w:tc>
          <w:tcPr>
            <w:tcW w:w="1158" w:type="dxa"/>
            <w:vAlign w:val="top"/>
          </w:tcPr>
          <w:p w14:paraId="488C57A9">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9F977FE">
            <w:pPr>
              <w:kinsoku/>
              <w:topLinePunct w:val="0"/>
              <w:bidi w:val="0"/>
              <w:rPr>
                <w:rFonts w:hint="eastAsia" w:ascii="宋体" w:hAnsi="宋体" w:eastAsia="宋体" w:cs="宋体"/>
                <w:sz w:val="24"/>
                <w:szCs w:val="24"/>
                <w:highlight w:val="none"/>
              </w:rPr>
            </w:pPr>
          </w:p>
        </w:tc>
      </w:tr>
      <w:tr w14:paraId="303188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3D892C62">
            <w:pPr>
              <w:pStyle w:val="25"/>
              <w:kinsoku/>
              <w:topLinePunct w:val="0"/>
              <w:bidi w:val="0"/>
              <w:spacing w:before="113" w:line="268" w:lineRule="exact"/>
              <w:ind w:left="65"/>
              <w:rPr>
                <w:rFonts w:hint="eastAsia" w:ascii="宋体" w:hAnsi="宋体" w:eastAsia="宋体" w:cs="宋体"/>
                <w:sz w:val="24"/>
                <w:szCs w:val="24"/>
                <w:highlight w:val="none"/>
                <w:lang w:val="en-US" w:eastAsia="zh-CN"/>
              </w:rPr>
            </w:pPr>
            <w:r>
              <w:rPr>
                <w:rFonts w:hint="eastAsia" w:ascii="宋体" w:hAnsi="宋体" w:eastAsia="宋体" w:cs="宋体"/>
                <w:spacing w:val="1"/>
                <w:position w:val="1"/>
                <w:sz w:val="24"/>
                <w:szCs w:val="24"/>
                <w:highlight w:val="none"/>
                <w:lang w:val="en-US" w:eastAsia="zh-CN"/>
              </w:rPr>
              <w:t>2.3</w:t>
            </w:r>
          </w:p>
        </w:tc>
        <w:tc>
          <w:tcPr>
            <w:tcW w:w="3378" w:type="dxa"/>
            <w:vAlign w:val="top"/>
          </w:tcPr>
          <w:p w14:paraId="596B1BEA">
            <w:pPr>
              <w:pStyle w:val="25"/>
              <w:kinsoku/>
              <w:topLinePunct w:val="0"/>
              <w:bidi w:val="0"/>
              <w:spacing w:before="114" w:line="228" w:lineRule="auto"/>
              <w:ind w:left="48"/>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与综合监控系统的接口</w:t>
            </w:r>
          </w:p>
        </w:tc>
        <w:tc>
          <w:tcPr>
            <w:tcW w:w="989" w:type="dxa"/>
            <w:vAlign w:val="top"/>
          </w:tcPr>
          <w:p w14:paraId="563C1FB4">
            <w:pPr>
              <w:kinsoku/>
              <w:topLinePunct w:val="0"/>
              <w:bidi w:val="0"/>
              <w:rPr>
                <w:rFonts w:hint="eastAsia" w:ascii="宋体" w:hAnsi="宋体" w:eastAsia="宋体" w:cs="宋体"/>
                <w:sz w:val="24"/>
                <w:szCs w:val="24"/>
                <w:highlight w:val="none"/>
              </w:rPr>
            </w:pPr>
          </w:p>
        </w:tc>
        <w:tc>
          <w:tcPr>
            <w:tcW w:w="1158" w:type="dxa"/>
            <w:vAlign w:val="top"/>
          </w:tcPr>
          <w:p w14:paraId="13B69851">
            <w:pPr>
              <w:kinsoku/>
              <w:topLinePunct w:val="0"/>
              <w:bidi w:val="0"/>
              <w:rPr>
                <w:rFonts w:hint="eastAsia" w:ascii="宋体" w:hAnsi="宋体" w:eastAsia="宋体" w:cs="宋体"/>
                <w:sz w:val="24"/>
                <w:szCs w:val="24"/>
                <w:highlight w:val="none"/>
              </w:rPr>
            </w:pPr>
          </w:p>
        </w:tc>
        <w:tc>
          <w:tcPr>
            <w:tcW w:w="1158" w:type="dxa"/>
            <w:vAlign w:val="top"/>
          </w:tcPr>
          <w:p w14:paraId="7517C4B0">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6BEE47A">
            <w:pPr>
              <w:kinsoku/>
              <w:topLinePunct w:val="0"/>
              <w:bidi w:val="0"/>
              <w:rPr>
                <w:rFonts w:hint="eastAsia" w:ascii="宋体" w:hAnsi="宋体" w:eastAsia="宋体" w:cs="宋体"/>
                <w:sz w:val="24"/>
                <w:szCs w:val="24"/>
                <w:highlight w:val="none"/>
              </w:rPr>
            </w:pPr>
          </w:p>
        </w:tc>
      </w:tr>
      <w:tr w14:paraId="01DD09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74F4FFC9">
            <w:pPr>
              <w:pStyle w:val="25"/>
              <w:kinsoku/>
              <w:topLinePunct w:val="0"/>
              <w:bidi w:val="0"/>
              <w:spacing w:before="111" w:line="268" w:lineRule="exact"/>
              <w:ind w:left="65"/>
              <w:rPr>
                <w:rFonts w:hint="eastAsia" w:ascii="宋体" w:hAnsi="宋体" w:eastAsia="宋体" w:cs="宋体"/>
                <w:sz w:val="24"/>
                <w:szCs w:val="24"/>
                <w:highlight w:val="none"/>
                <w:lang w:val="en-US" w:eastAsia="zh-CN"/>
              </w:rPr>
            </w:pPr>
            <w:r>
              <w:rPr>
                <w:rFonts w:hint="eastAsia" w:ascii="宋体" w:hAnsi="宋体" w:eastAsia="宋体" w:cs="宋体"/>
                <w:spacing w:val="1"/>
                <w:position w:val="1"/>
                <w:sz w:val="24"/>
                <w:szCs w:val="24"/>
                <w:highlight w:val="none"/>
                <w:lang w:val="en-US" w:eastAsia="zh-CN"/>
              </w:rPr>
              <w:t>2.4</w:t>
            </w:r>
          </w:p>
        </w:tc>
        <w:tc>
          <w:tcPr>
            <w:tcW w:w="3378" w:type="dxa"/>
            <w:vAlign w:val="top"/>
          </w:tcPr>
          <w:p w14:paraId="2CD8601B">
            <w:pPr>
              <w:pStyle w:val="25"/>
              <w:kinsoku/>
              <w:topLinePunct w:val="0"/>
              <w:bidi w:val="0"/>
              <w:spacing w:before="111" w:line="227" w:lineRule="auto"/>
              <w:ind w:left="48"/>
              <w:rPr>
                <w:rFonts w:hint="eastAsia" w:ascii="宋体" w:hAnsi="宋体" w:eastAsia="宋体" w:cs="宋体"/>
                <w:sz w:val="24"/>
                <w:szCs w:val="24"/>
                <w:highlight w:val="none"/>
                <w:lang w:val="en-US" w:eastAsia="zh-CN"/>
              </w:rPr>
            </w:pPr>
            <w:r>
              <w:rPr>
                <w:rFonts w:hint="eastAsia" w:ascii="宋体" w:hAnsi="宋体" w:eastAsia="宋体" w:cs="宋体"/>
                <w:spacing w:val="8"/>
                <w:sz w:val="24"/>
                <w:szCs w:val="24"/>
                <w:highlight w:val="none"/>
                <w:lang w:val="en-US" w:eastAsia="zh-CN"/>
              </w:rPr>
              <w:t>与调度大屏的接口</w:t>
            </w:r>
          </w:p>
        </w:tc>
        <w:tc>
          <w:tcPr>
            <w:tcW w:w="989" w:type="dxa"/>
            <w:vAlign w:val="top"/>
          </w:tcPr>
          <w:p w14:paraId="71102430">
            <w:pPr>
              <w:kinsoku/>
              <w:topLinePunct w:val="0"/>
              <w:bidi w:val="0"/>
              <w:rPr>
                <w:rFonts w:hint="eastAsia" w:ascii="宋体" w:hAnsi="宋体" w:eastAsia="宋体" w:cs="宋体"/>
                <w:sz w:val="24"/>
                <w:szCs w:val="24"/>
                <w:highlight w:val="none"/>
              </w:rPr>
            </w:pPr>
          </w:p>
        </w:tc>
        <w:tc>
          <w:tcPr>
            <w:tcW w:w="1158" w:type="dxa"/>
            <w:vAlign w:val="top"/>
          </w:tcPr>
          <w:p w14:paraId="424EAEFE">
            <w:pPr>
              <w:kinsoku/>
              <w:topLinePunct w:val="0"/>
              <w:bidi w:val="0"/>
              <w:rPr>
                <w:rFonts w:hint="eastAsia" w:ascii="宋体" w:hAnsi="宋体" w:eastAsia="宋体" w:cs="宋体"/>
                <w:sz w:val="24"/>
                <w:szCs w:val="24"/>
                <w:highlight w:val="none"/>
              </w:rPr>
            </w:pPr>
          </w:p>
        </w:tc>
        <w:tc>
          <w:tcPr>
            <w:tcW w:w="1158" w:type="dxa"/>
            <w:vAlign w:val="top"/>
          </w:tcPr>
          <w:p w14:paraId="4EAD37B2">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3E6B3FC">
            <w:pPr>
              <w:kinsoku/>
              <w:topLinePunct w:val="0"/>
              <w:bidi w:val="0"/>
              <w:rPr>
                <w:rFonts w:hint="eastAsia" w:ascii="宋体" w:hAnsi="宋体" w:eastAsia="宋体" w:cs="宋体"/>
                <w:sz w:val="24"/>
                <w:szCs w:val="24"/>
                <w:highlight w:val="none"/>
              </w:rPr>
            </w:pPr>
          </w:p>
        </w:tc>
      </w:tr>
      <w:tr w14:paraId="3938F5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38484808">
            <w:pPr>
              <w:pStyle w:val="25"/>
              <w:kinsoku/>
              <w:topLinePunct w:val="0"/>
              <w:bidi w:val="0"/>
              <w:spacing w:before="113" w:line="267" w:lineRule="exact"/>
              <w:ind w:left="65"/>
              <w:rPr>
                <w:rFonts w:hint="eastAsia" w:ascii="宋体" w:hAnsi="宋体" w:eastAsia="宋体" w:cs="宋体"/>
                <w:sz w:val="24"/>
                <w:szCs w:val="24"/>
                <w:highlight w:val="none"/>
                <w:lang w:val="en-US" w:eastAsia="zh-CN"/>
              </w:rPr>
            </w:pPr>
            <w:r>
              <w:rPr>
                <w:rFonts w:hint="eastAsia" w:ascii="宋体" w:hAnsi="宋体" w:eastAsia="宋体" w:cs="宋体"/>
                <w:spacing w:val="1"/>
                <w:position w:val="1"/>
                <w:sz w:val="24"/>
                <w:szCs w:val="24"/>
                <w:highlight w:val="none"/>
                <w:lang w:val="en-US" w:eastAsia="zh-CN"/>
              </w:rPr>
              <w:t>2.5</w:t>
            </w:r>
          </w:p>
        </w:tc>
        <w:tc>
          <w:tcPr>
            <w:tcW w:w="3378" w:type="dxa"/>
            <w:vAlign w:val="top"/>
          </w:tcPr>
          <w:p w14:paraId="43902A96">
            <w:pPr>
              <w:pStyle w:val="25"/>
              <w:kinsoku/>
              <w:topLinePunct w:val="0"/>
              <w:bidi w:val="0"/>
              <w:spacing w:before="113" w:line="228" w:lineRule="auto"/>
              <w:ind w:left="48"/>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与乘客信息系统的接口</w:t>
            </w:r>
          </w:p>
        </w:tc>
        <w:tc>
          <w:tcPr>
            <w:tcW w:w="989" w:type="dxa"/>
            <w:vAlign w:val="top"/>
          </w:tcPr>
          <w:p w14:paraId="35B45E0A">
            <w:pPr>
              <w:kinsoku/>
              <w:topLinePunct w:val="0"/>
              <w:bidi w:val="0"/>
              <w:rPr>
                <w:rFonts w:hint="eastAsia" w:ascii="宋体" w:hAnsi="宋体" w:eastAsia="宋体" w:cs="宋体"/>
                <w:sz w:val="24"/>
                <w:szCs w:val="24"/>
                <w:highlight w:val="none"/>
              </w:rPr>
            </w:pPr>
          </w:p>
        </w:tc>
        <w:tc>
          <w:tcPr>
            <w:tcW w:w="1158" w:type="dxa"/>
            <w:vAlign w:val="top"/>
          </w:tcPr>
          <w:p w14:paraId="253118D4">
            <w:pPr>
              <w:kinsoku/>
              <w:topLinePunct w:val="0"/>
              <w:bidi w:val="0"/>
              <w:rPr>
                <w:rFonts w:hint="eastAsia" w:ascii="宋体" w:hAnsi="宋体" w:eastAsia="宋体" w:cs="宋体"/>
                <w:sz w:val="24"/>
                <w:szCs w:val="24"/>
                <w:highlight w:val="none"/>
              </w:rPr>
            </w:pPr>
          </w:p>
        </w:tc>
        <w:tc>
          <w:tcPr>
            <w:tcW w:w="1158" w:type="dxa"/>
            <w:vAlign w:val="top"/>
          </w:tcPr>
          <w:p w14:paraId="13C774A1">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19EAF6F2">
            <w:pPr>
              <w:kinsoku/>
              <w:topLinePunct w:val="0"/>
              <w:bidi w:val="0"/>
              <w:rPr>
                <w:rFonts w:hint="eastAsia" w:ascii="宋体" w:hAnsi="宋体" w:eastAsia="宋体" w:cs="宋体"/>
                <w:sz w:val="24"/>
                <w:szCs w:val="24"/>
                <w:highlight w:val="none"/>
              </w:rPr>
            </w:pPr>
          </w:p>
        </w:tc>
      </w:tr>
      <w:tr w14:paraId="38BE5F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41BBE3D5">
            <w:pPr>
              <w:pStyle w:val="25"/>
              <w:kinsoku/>
              <w:topLinePunct w:val="0"/>
              <w:bidi w:val="0"/>
              <w:spacing w:before="113" w:line="268" w:lineRule="exact"/>
              <w:ind w:left="65"/>
              <w:rPr>
                <w:rFonts w:hint="eastAsia" w:ascii="宋体" w:hAnsi="宋体" w:eastAsia="宋体" w:cs="宋体"/>
                <w:sz w:val="24"/>
                <w:szCs w:val="24"/>
                <w:highlight w:val="none"/>
                <w:lang w:val="en-US" w:eastAsia="zh-CN"/>
              </w:rPr>
            </w:pPr>
            <w:r>
              <w:rPr>
                <w:rFonts w:hint="eastAsia" w:ascii="宋体" w:hAnsi="宋体" w:eastAsia="宋体" w:cs="宋体"/>
                <w:position w:val="1"/>
                <w:sz w:val="24"/>
                <w:szCs w:val="24"/>
                <w:highlight w:val="none"/>
                <w:lang w:val="en-US" w:eastAsia="zh-CN"/>
              </w:rPr>
              <w:t>2.6</w:t>
            </w:r>
          </w:p>
        </w:tc>
        <w:tc>
          <w:tcPr>
            <w:tcW w:w="3378" w:type="dxa"/>
            <w:vAlign w:val="top"/>
          </w:tcPr>
          <w:p w14:paraId="1919C0BB">
            <w:pPr>
              <w:pStyle w:val="25"/>
              <w:kinsoku/>
              <w:topLinePunct w:val="0"/>
              <w:bidi w:val="0"/>
              <w:spacing w:before="113" w:line="228" w:lineRule="auto"/>
              <w:ind w:left="48"/>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与站台门系统的接口</w:t>
            </w:r>
          </w:p>
        </w:tc>
        <w:tc>
          <w:tcPr>
            <w:tcW w:w="989" w:type="dxa"/>
            <w:vAlign w:val="top"/>
          </w:tcPr>
          <w:p w14:paraId="23108087">
            <w:pPr>
              <w:kinsoku/>
              <w:topLinePunct w:val="0"/>
              <w:bidi w:val="0"/>
              <w:rPr>
                <w:rFonts w:hint="eastAsia" w:ascii="宋体" w:hAnsi="宋体" w:eastAsia="宋体" w:cs="宋体"/>
                <w:sz w:val="24"/>
                <w:szCs w:val="24"/>
                <w:highlight w:val="none"/>
              </w:rPr>
            </w:pPr>
          </w:p>
        </w:tc>
        <w:tc>
          <w:tcPr>
            <w:tcW w:w="1158" w:type="dxa"/>
            <w:vAlign w:val="top"/>
          </w:tcPr>
          <w:p w14:paraId="24FB6296">
            <w:pPr>
              <w:kinsoku/>
              <w:topLinePunct w:val="0"/>
              <w:bidi w:val="0"/>
              <w:rPr>
                <w:rFonts w:hint="eastAsia" w:ascii="宋体" w:hAnsi="宋体" w:eastAsia="宋体" w:cs="宋体"/>
                <w:sz w:val="24"/>
                <w:szCs w:val="24"/>
                <w:highlight w:val="none"/>
              </w:rPr>
            </w:pPr>
          </w:p>
        </w:tc>
        <w:tc>
          <w:tcPr>
            <w:tcW w:w="1158" w:type="dxa"/>
            <w:vAlign w:val="top"/>
          </w:tcPr>
          <w:p w14:paraId="26BB8ADE">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3142A058">
            <w:pPr>
              <w:kinsoku/>
              <w:topLinePunct w:val="0"/>
              <w:bidi w:val="0"/>
              <w:rPr>
                <w:rFonts w:hint="eastAsia" w:ascii="宋体" w:hAnsi="宋体" w:eastAsia="宋体" w:cs="宋体"/>
                <w:sz w:val="24"/>
                <w:szCs w:val="24"/>
                <w:highlight w:val="none"/>
              </w:rPr>
            </w:pPr>
          </w:p>
        </w:tc>
      </w:tr>
      <w:tr w14:paraId="4EA2DE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800" w:type="dxa"/>
            <w:tcBorders>
              <w:left w:val="single" w:color="000000" w:sz="2" w:space="0"/>
              <w:bottom w:val="single" w:color="000000" w:sz="2" w:space="0"/>
            </w:tcBorders>
            <w:vAlign w:val="top"/>
          </w:tcPr>
          <w:p w14:paraId="2843A18E">
            <w:pPr>
              <w:pStyle w:val="25"/>
              <w:kinsoku/>
              <w:topLinePunct w:val="0"/>
              <w:bidi w:val="0"/>
              <w:spacing w:before="112" w:line="268" w:lineRule="exact"/>
              <w:ind w:left="65"/>
              <w:rPr>
                <w:rFonts w:hint="eastAsia" w:ascii="宋体" w:hAnsi="宋体" w:eastAsia="宋体" w:cs="宋体"/>
                <w:sz w:val="24"/>
                <w:szCs w:val="24"/>
                <w:highlight w:val="none"/>
                <w:lang w:val="en-US" w:eastAsia="zh-CN"/>
              </w:rPr>
            </w:pPr>
            <w:r>
              <w:rPr>
                <w:rFonts w:hint="eastAsia" w:ascii="宋体" w:hAnsi="宋体" w:eastAsia="宋体" w:cs="宋体"/>
                <w:position w:val="1"/>
                <w:sz w:val="24"/>
                <w:szCs w:val="24"/>
                <w:highlight w:val="none"/>
                <w:lang w:val="en-US" w:eastAsia="zh-CN"/>
              </w:rPr>
              <w:t>2.7</w:t>
            </w:r>
          </w:p>
        </w:tc>
        <w:tc>
          <w:tcPr>
            <w:tcW w:w="3378" w:type="dxa"/>
            <w:tcBorders>
              <w:bottom w:val="single" w:color="000000" w:sz="2" w:space="0"/>
            </w:tcBorders>
            <w:vAlign w:val="top"/>
          </w:tcPr>
          <w:p w14:paraId="0BC8A3D6">
            <w:pPr>
              <w:pStyle w:val="25"/>
              <w:kinsoku/>
              <w:topLinePunct w:val="0"/>
              <w:bidi w:val="0"/>
              <w:spacing w:before="112" w:line="229" w:lineRule="auto"/>
              <w:ind w:left="48"/>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与动力照明的接口</w:t>
            </w:r>
          </w:p>
        </w:tc>
        <w:tc>
          <w:tcPr>
            <w:tcW w:w="989" w:type="dxa"/>
            <w:tcBorders>
              <w:bottom w:val="single" w:color="000000" w:sz="2" w:space="0"/>
            </w:tcBorders>
            <w:vAlign w:val="top"/>
          </w:tcPr>
          <w:p w14:paraId="3F803B4B">
            <w:pPr>
              <w:kinsoku/>
              <w:topLinePunct w:val="0"/>
              <w:bidi w:val="0"/>
              <w:rPr>
                <w:rFonts w:hint="eastAsia" w:ascii="宋体" w:hAnsi="宋体" w:eastAsia="宋体" w:cs="宋体"/>
                <w:sz w:val="24"/>
                <w:szCs w:val="24"/>
                <w:highlight w:val="none"/>
              </w:rPr>
            </w:pPr>
          </w:p>
        </w:tc>
        <w:tc>
          <w:tcPr>
            <w:tcW w:w="1158" w:type="dxa"/>
            <w:tcBorders>
              <w:bottom w:val="single" w:color="000000" w:sz="2" w:space="0"/>
            </w:tcBorders>
            <w:vAlign w:val="top"/>
          </w:tcPr>
          <w:p w14:paraId="691A1A90">
            <w:pPr>
              <w:kinsoku/>
              <w:topLinePunct w:val="0"/>
              <w:bidi w:val="0"/>
              <w:rPr>
                <w:rFonts w:hint="eastAsia" w:ascii="宋体" w:hAnsi="宋体" w:eastAsia="宋体" w:cs="宋体"/>
                <w:sz w:val="24"/>
                <w:szCs w:val="24"/>
                <w:highlight w:val="none"/>
              </w:rPr>
            </w:pPr>
          </w:p>
        </w:tc>
        <w:tc>
          <w:tcPr>
            <w:tcW w:w="1158" w:type="dxa"/>
            <w:tcBorders>
              <w:bottom w:val="single" w:color="000000" w:sz="2" w:space="0"/>
            </w:tcBorders>
            <w:vAlign w:val="top"/>
          </w:tcPr>
          <w:p w14:paraId="5A0C6008">
            <w:pPr>
              <w:kinsoku/>
              <w:topLinePunct w:val="0"/>
              <w:bidi w:val="0"/>
              <w:rPr>
                <w:rFonts w:hint="eastAsia" w:ascii="宋体" w:hAnsi="宋体" w:eastAsia="宋体" w:cs="宋体"/>
                <w:sz w:val="24"/>
                <w:szCs w:val="24"/>
                <w:highlight w:val="none"/>
              </w:rPr>
            </w:pPr>
          </w:p>
        </w:tc>
        <w:tc>
          <w:tcPr>
            <w:tcW w:w="1173" w:type="dxa"/>
            <w:tcBorders>
              <w:bottom w:val="single" w:color="000000" w:sz="2" w:space="0"/>
              <w:right w:val="single" w:color="000000" w:sz="2" w:space="0"/>
            </w:tcBorders>
            <w:vAlign w:val="top"/>
          </w:tcPr>
          <w:p w14:paraId="263283F0">
            <w:pPr>
              <w:kinsoku/>
              <w:topLinePunct w:val="0"/>
              <w:bidi w:val="0"/>
              <w:rPr>
                <w:rFonts w:hint="eastAsia" w:ascii="宋体" w:hAnsi="宋体" w:eastAsia="宋体" w:cs="宋体"/>
                <w:sz w:val="24"/>
                <w:szCs w:val="24"/>
                <w:highlight w:val="none"/>
              </w:rPr>
            </w:pPr>
          </w:p>
        </w:tc>
      </w:tr>
      <w:tr w14:paraId="1015EB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554EF692">
            <w:pPr>
              <w:pStyle w:val="25"/>
              <w:kinsoku/>
              <w:topLinePunct w:val="0"/>
              <w:bidi w:val="0"/>
              <w:spacing w:before="107" w:line="267" w:lineRule="exact"/>
              <w:ind w:left="65"/>
              <w:rPr>
                <w:rFonts w:hint="eastAsia" w:ascii="宋体" w:hAnsi="宋体" w:eastAsia="宋体" w:cs="宋体"/>
                <w:sz w:val="24"/>
                <w:szCs w:val="24"/>
                <w:highlight w:val="none"/>
                <w:lang w:val="en-US" w:eastAsia="zh-CN"/>
              </w:rPr>
            </w:pPr>
            <w:r>
              <w:rPr>
                <w:rFonts w:hint="eastAsia" w:ascii="宋体" w:hAnsi="宋体" w:eastAsia="宋体" w:cs="宋体"/>
                <w:spacing w:val="1"/>
                <w:position w:val="1"/>
                <w:sz w:val="24"/>
                <w:szCs w:val="24"/>
                <w:highlight w:val="none"/>
                <w:lang w:val="en-US" w:eastAsia="zh-CN"/>
              </w:rPr>
              <w:t>2.8</w:t>
            </w:r>
          </w:p>
        </w:tc>
        <w:tc>
          <w:tcPr>
            <w:tcW w:w="3378" w:type="dxa"/>
            <w:vAlign w:val="top"/>
          </w:tcPr>
          <w:p w14:paraId="3D553D7C">
            <w:pPr>
              <w:pStyle w:val="25"/>
              <w:kinsoku/>
              <w:topLinePunct w:val="0"/>
              <w:bidi w:val="0"/>
              <w:spacing w:before="107" w:line="229" w:lineRule="auto"/>
              <w:ind w:left="48"/>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与</w:t>
            </w:r>
            <w:r>
              <w:rPr>
                <w:rFonts w:hint="eastAsia" w:ascii="宋体" w:hAnsi="宋体" w:eastAsia="宋体" w:cs="宋体"/>
                <w:sz w:val="24"/>
                <w:szCs w:val="24"/>
                <w:highlight w:val="none"/>
              </w:rPr>
              <w:t>BTCC</w:t>
            </w:r>
            <w:r>
              <w:rPr>
                <w:rFonts w:hint="eastAsia" w:ascii="宋体" w:hAnsi="宋体" w:eastAsia="宋体" w:cs="宋体"/>
                <w:spacing w:val="8"/>
                <w:sz w:val="24"/>
                <w:szCs w:val="24"/>
                <w:highlight w:val="none"/>
              </w:rPr>
              <w:t>系统的接口</w:t>
            </w:r>
          </w:p>
        </w:tc>
        <w:tc>
          <w:tcPr>
            <w:tcW w:w="989" w:type="dxa"/>
            <w:vAlign w:val="top"/>
          </w:tcPr>
          <w:p w14:paraId="7E2CE9D1">
            <w:pPr>
              <w:kinsoku/>
              <w:topLinePunct w:val="0"/>
              <w:bidi w:val="0"/>
              <w:rPr>
                <w:rFonts w:hint="eastAsia" w:ascii="宋体" w:hAnsi="宋体" w:eastAsia="宋体" w:cs="宋体"/>
                <w:sz w:val="24"/>
                <w:szCs w:val="24"/>
                <w:highlight w:val="none"/>
              </w:rPr>
            </w:pPr>
          </w:p>
        </w:tc>
        <w:tc>
          <w:tcPr>
            <w:tcW w:w="1158" w:type="dxa"/>
            <w:vAlign w:val="top"/>
          </w:tcPr>
          <w:p w14:paraId="0E5F59F5">
            <w:pPr>
              <w:kinsoku/>
              <w:topLinePunct w:val="0"/>
              <w:bidi w:val="0"/>
              <w:rPr>
                <w:rFonts w:hint="eastAsia" w:ascii="宋体" w:hAnsi="宋体" w:eastAsia="宋体" w:cs="宋体"/>
                <w:sz w:val="24"/>
                <w:szCs w:val="24"/>
                <w:highlight w:val="none"/>
              </w:rPr>
            </w:pPr>
          </w:p>
        </w:tc>
        <w:tc>
          <w:tcPr>
            <w:tcW w:w="1158" w:type="dxa"/>
            <w:vAlign w:val="top"/>
          </w:tcPr>
          <w:p w14:paraId="1575FEBD">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45C7753">
            <w:pPr>
              <w:kinsoku/>
              <w:topLinePunct w:val="0"/>
              <w:bidi w:val="0"/>
              <w:rPr>
                <w:rFonts w:hint="eastAsia" w:ascii="宋体" w:hAnsi="宋体" w:eastAsia="宋体" w:cs="宋体"/>
                <w:sz w:val="24"/>
                <w:szCs w:val="24"/>
                <w:highlight w:val="none"/>
              </w:rPr>
            </w:pPr>
          </w:p>
        </w:tc>
      </w:tr>
      <w:tr w14:paraId="7D7FB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4E0ADEC8">
            <w:pPr>
              <w:pStyle w:val="25"/>
              <w:kinsoku/>
              <w:topLinePunct w:val="0"/>
              <w:bidi w:val="0"/>
              <w:spacing w:before="108" w:line="268" w:lineRule="exact"/>
              <w:ind w:left="65"/>
              <w:rPr>
                <w:rFonts w:hint="eastAsia" w:ascii="宋体" w:hAnsi="宋体" w:eastAsia="宋体" w:cs="宋体"/>
                <w:sz w:val="24"/>
                <w:szCs w:val="24"/>
                <w:highlight w:val="none"/>
                <w:lang w:val="en-US" w:eastAsia="zh-CN"/>
              </w:rPr>
            </w:pPr>
            <w:r>
              <w:rPr>
                <w:rFonts w:hint="eastAsia" w:ascii="宋体" w:hAnsi="宋体" w:eastAsia="宋体" w:cs="宋体"/>
                <w:spacing w:val="1"/>
                <w:position w:val="1"/>
                <w:sz w:val="24"/>
                <w:szCs w:val="24"/>
                <w:highlight w:val="none"/>
                <w:lang w:val="en-US" w:eastAsia="zh-CN"/>
              </w:rPr>
              <w:t>2.9</w:t>
            </w:r>
          </w:p>
        </w:tc>
        <w:tc>
          <w:tcPr>
            <w:tcW w:w="3378" w:type="dxa"/>
            <w:vAlign w:val="top"/>
          </w:tcPr>
          <w:p w14:paraId="476E5868">
            <w:pPr>
              <w:pStyle w:val="25"/>
              <w:kinsoku/>
              <w:topLinePunct w:val="0"/>
              <w:bidi w:val="0"/>
              <w:spacing w:before="108" w:line="228" w:lineRule="auto"/>
              <w:ind w:left="48"/>
              <w:rPr>
                <w:rFonts w:hint="eastAsia" w:ascii="宋体" w:hAnsi="宋体" w:eastAsia="宋体" w:cs="宋体"/>
                <w:sz w:val="24"/>
                <w:szCs w:val="24"/>
                <w:highlight w:val="none"/>
                <w:lang w:val="en-US" w:eastAsia="zh-CN"/>
              </w:rPr>
            </w:pPr>
            <w:r>
              <w:rPr>
                <w:rFonts w:hint="eastAsia" w:ascii="宋体" w:hAnsi="宋体" w:eastAsia="宋体" w:cs="宋体"/>
                <w:spacing w:val="8"/>
                <w:sz w:val="24"/>
                <w:szCs w:val="24"/>
                <w:highlight w:val="none"/>
                <w:lang w:val="en-US" w:eastAsia="zh-CN"/>
              </w:rPr>
              <w:t>与数据采集平台系统的接口</w:t>
            </w:r>
          </w:p>
        </w:tc>
        <w:tc>
          <w:tcPr>
            <w:tcW w:w="989" w:type="dxa"/>
            <w:vAlign w:val="top"/>
          </w:tcPr>
          <w:p w14:paraId="36335B38">
            <w:pPr>
              <w:kinsoku/>
              <w:topLinePunct w:val="0"/>
              <w:bidi w:val="0"/>
              <w:rPr>
                <w:rFonts w:hint="eastAsia" w:ascii="宋体" w:hAnsi="宋体" w:eastAsia="宋体" w:cs="宋体"/>
                <w:sz w:val="24"/>
                <w:szCs w:val="24"/>
                <w:highlight w:val="none"/>
              </w:rPr>
            </w:pPr>
          </w:p>
        </w:tc>
        <w:tc>
          <w:tcPr>
            <w:tcW w:w="1158" w:type="dxa"/>
            <w:vAlign w:val="top"/>
          </w:tcPr>
          <w:p w14:paraId="6FB7C839">
            <w:pPr>
              <w:kinsoku/>
              <w:topLinePunct w:val="0"/>
              <w:bidi w:val="0"/>
              <w:rPr>
                <w:rFonts w:hint="eastAsia" w:ascii="宋体" w:hAnsi="宋体" w:eastAsia="宋体" w:cs="宋体"/>
                <w:sz w:val="24"/>
                <w:szCs w:val="24"/>
                <w:highlight w:val="none"/>
              </w:rPr>
            </w:pPr>
          </w:p>
        </w:tc>
        <w:tc>
          <w:tcPr>
            <w:tcW w:w="1158" w:type="dxa"/>
            <w:vAlign w:val="top"/>
          </w:tcPr>
          <w:p w14:paraId="264212B8">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A14E75C">
            <w:pPr>
              <w:kinsoku/>
              <w:topLinePunct w:val="0"/>
              <w:bidi w:val="0"/>
              <w:rPr>
                <w:rFonts w:hint="eastAsia" w:ascii="宋体" w:hAnsi="宋体" w:eastAsia="宋体" w:cs="宋体"/>
                <w:sz w:val="24"/>
                <w:szCs w:val="24"/>
                <w:highlight w:val="none"/>
              </w:rPr>
            </w:pPr>
          </w:p>
        </w:tc>
      </w:tr>
      <w:tr w14:paraId="3660E3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4FC657B9">
            <w:pPr>
              <w:kinsoku/>
              <w:topLinePunct w:val="0"/>
              <w:bidi w:val="0"/>
              <w:rPr>
                <w:rFonts w:hint="eastAsia" w:ascii="宋体" w:hAnsi="宋体" w:eastAsia="宋体" w:cs="宋体"/>
                <w:sz w:val="24"/>
                <w:szCs w:val="24"/>
                <w:highlight w:val="none"/>
              </w:rPr>
            </w:pPr>
          </w:p>
        </w:tc>
        <w:tc>
          <w:tcPr>
            <w:tcW w:w="3378" w:type="dxa"/>
            <w:vAlign w:val="top"/>
          </w:tcPr>
          <w:p w14:paraId="02B02E72">
            <w:pPr>
              <w:kinsoku/>
              <w:topLinePunct w:val="0"/>
              <w:bidi w:val="0"/>
              <w:rPr>
                <w:rFonts w:hint="eastAsia" w:ascii="宋体" w:hAnsi="宋体" w:eastAsia="宋体" w:cs="宋体"/>
                <w:sz w:val="24"/>
                <w:szCs w:val="24"/>
                <w:highlight w:val="none"/>
              </w:rPr>
            </w:pPr>
          </w:p>
        </w:tc>
        <w:tc>
          <w:tcPr>
            <w:tcW w:w="989" w:type="dxa"/>
            <w:vAlign w:val="top"/>
          </w:tcPr>
          <w:p w14:paraId="096E4A61">
            <w:pPr>
              <w:kinsoku/>
              <w:topLinePunct w:val="0"/>
              <w:bidi w:val="0"/>
              <w:rPr>
                <w:rFonts w:hint="eastAsia" w:ascii="宋体" w:hAnsi="宋体" w:eastAsia="宋体" w:cs="宋体"/>
                <w:sz w:val="24"/>
                <w:szCs w:val="24"/>
                <w:highlight w:val="none"/>
              </w:rPr>
            </w:pPr>
          </w:p>
        </w:tc>
        <w:tc>
          <w:tcPr>
            <w:tcW w:w="1158" w:type="dxa"/>
            <w:vAlign w:val="top"/>
          </w:tcPr>
          <w:p w14:paraId="2824B424">
            <w:pPr>
              <w:kinsoku/>
              <w:topLinePunct w:val="0"/>
              <w:bidi w:val="0"/>
              <w:rPr>
                <w:rFonts w:hint="eastAsia" w:ascii="宋体" w:hAnsi="宋体" w:eastAsia="宋体" w:cs="宋体"/>
                <w:sz w:val="24"/>
                <w:szCs w:val="24"/>
                <w:highlight w:val="none"/>
              </w:rPr>
            </w:pPr>
          </w:p>
        </w:tc>
        <w:tc>
          <w:tcPr>
            <w:tcW w:w="1158" w:type="dxa"/>
            <w:vAlign w:val="top"/>
          </w:tcPr>
          <w:p w14:paraId="5FCED76C">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6EAC7CE3">
            <w:pPr>
              <w:kinsoku/>
              <w:topLinePunct w:val="0"/>
              <w:bidi w:val="0"/>
              <w:rPr>
                <w:rFonts w:hint="eastAsia" w:ascii="宋体" w:hAnsi="宋体" w:eastAsia="宋体" w:cs="宋体"/>
                <w:sz w:val="24"/>
                <w:szCs w:val="24"/>
                <w:highlight w:val="none"/>
              </w:rPr>
            </w:pPr>
          </w:p>
        </w:tc>
      </w:tr>
      <w:tr w14:paraId="2F8DC3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39212EA6">
            <w:pPr>
              <w:pStyle w:val="25"/>
              <w:kinsoku/>
              <w:topLinePunct w:val="0"/>
              <w:bidi w:val="0"/>
              <w:spacing w:before="108" w:line="268" w:lineRule="exact"/>
              <w:ind w:left="65"/>
              <w:rPr>
                <w:rFonts w:hint="eastAsia" w:ascii="宋体" w:hAnsi="宋体" w:eastAsia="宋体" w:cs="宋体"/>
                <w:sz w:val="24"/>
                <w:szCs w:val="24"/>
                <w:highlight w:val="none"/>
                <w:lang w:val="en-US" w:eastAsia="zh-CN"/>
              </w:rPr>
            </w:pPr>
            <w:r>
              <w:rPr>
                <w:rFonts w:hint="eastAsia" w:ascii="宋体" w:hAnsi="宋体" w:eastAsia="宋体" w:cs="宋体"/>
                <w:spacing w:val="1"/>
                <w:position w:val="1"/>
                <w:sz w:val="24"/>
                <w:szCs w:val="24"/>
                <w:highlight w:val="none"/>
                <w:lang w:val="en-US" w:eastAsia="zh-CN"/>
              </w:rPr>
              <w:t>2.10</w:t>
            </w:r>
          </w:p>
        </w:tc>
        <w:tc>
          <w:tcPr>
            <w:tcW w:w="3378" w:type="dxa"/>
            <w:vAlign w:val="top"/>
          </w:tcPr>
          <w:p w14:paraId="36EB0A03">
            <w:pPr>
              <w:pStyle w:val="25"/>
              <w:kinsoku/>
              <w:topLinePunct w:val="0"/>
              <w:bidi w:val="0"/>
              <w:spacing w:before="108"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接口软件测试要求</w:t>
            </w:r>
          </w:p>
        </w:tc>
        <w:tc>
          <w:tcPr>
            <w:tcW w:w="989" w:type="dxa"/>
            <w:vAlign w:val="top"/>
          </w:tcPr>
          <w:p w14:paraId="23D6A4CA">
            <w:pPr>
              <w:kinsoku/>
              <w:topLinePunct w:val="0"/>
              <w:bidi w:val="0"/>
              <w:rPr>
                <w:rFonts w:hint="eastAsia" w:ascii="宋体" w:hAnsi="宋体" w:eastAsia="宋体" w:cs="宋体"/>
                <w:sz w:val="24"/>
                <w:szCs w:val="24"/>
                <w:highlight w:val="none"/>
              </w:rPr>
            </w:pPr>
          </w:p>
        </w:tc>
        <w:tc>
          <w:tcPr>
            <w:tcW w:w="1158" w:type="dxa"/>
            <w:vAlign w:val="top"/>
          </w:tcPr>
          <w:p w14:paraId="21984FAE">
            <w:pPr>
              <w:kinsoku/>
              <w:topLinePunct w:val="0"/>
              <w:bidi w:val="0"/>
              <w:rPr>
                <w:rFonts w:hint="eastAsia" w:ascii="宋体" w:hAnsi="宋体" w:eastAsia="宋体" w:cs="宋体"/>
                <w:sz w:val="24"/>
                <w:szCs w:val="24"/>
                <w:highlight w:val="none"/>
              </w:rPr>
            </w:pPr>
          </w:p>
        </w:tc>
        <w:tc>
          <w:tcPr>
            <w:tcW w:w="1158" w:type="dxa"/>
            <w:vAlign w:val="top"/>
          </w:tcPr>
          <w:p w14:paraId="3628C6E6">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38A1129">
            <w:pPr>
              <w:kinsoku/>
              <w:topLinePunct w:val="0"/>
              <w:bidi w:val="0"/>
              <w:rPr>
                <w:rFonts w:hint="eastAsia" w:ascii="宋体" w:hAnsi="宋体" w:eastAsia="宋体" w:cs="宋体"/>
                <w:sz w:val="24"/>
                <w:szCs w:val="24"/>
                <w:highlight w:val="none"/>
              </w:rPr>
            </w:pPr>
          </w:p>
        </w:tc>
      </w:tr>
      <w:tr w14:paraId="1FD3DA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2CC54AAE">
            <w:pPr>
              <w:pStyle w:val="25"/>
              <w:kinsoku/>
              <w:topLinePunct w:val="0"/>
              <w:bidi w:val="0"/>
              <w:spacing w:before="108" w:line="268" w:lineRule="exact"/>
              <w:ind w:left="65"/>
              <w:rPr>
                <w:rFonts w:hint="eastAsia" w:ascii="宋体" w:hAnsi="宋体" w:eastAsia="宋体" w:cs="宋体"/>
                <w:spacing w:val="1"/>
                <w:position w:val="1"/>
                <w:sz w:val="24"/>
                <w:szCs w:val="24"/>
                <w:highlight w:val="none"/>
                <w:lang w:val="en-US" w:eastAsia="zh-CN"/>
              </w:rPr>
            </w:pPr>
            <w:r>
              <w:rPr>
                <w:rFonts w:hint="eastAsia" w:ascii="宋体" w:hAnsi="宋体" w:eastAsia="宋体" w:cs="宋体"/>
                <w:spacing w:val="1"/>
                <w:position w:val="1"/>
                <w:sz w:val="24"/>
                <w:szCs w:val="24"/>
                <w:highlight w:val="none"/>
                <w:lang w:val="en-US" w:eastAsia="zh-CN"/>
              </w:rPr>
              <w:t>2.11</w:t>
            </w:r>
          </w:p>
        </w:tc>
        <w:tc>
          <w:tcPr>
            <w:tcW w:w="3378" w:type="dxa"/>
            <w:vAlign w:val="top"/>
          </w:tcPr>
          <w:p w14:paraId="46362AE0">
            <w:pPr>
              <w:pStyle w:val="25"/>
              <w:kinsoku/>
              <w:topLinePunct w:val="0"/>
              <w:bidi w:val="0"/>
              <w:spacing w:before="108" w:line="228" w:lineRule="auto"/>
              <w:ind w:left="43"/>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与洗车线的接口</w:t>
            </w:r>
          </w:p>
        </w:tc>
        <w:tc>
          <w:tcPr>
            <w:tcW w:w="989" w:type="dxa"/>
            <w:vAlign w:val="top"/>
          </w:tcPr>
          <w:p w14:paraId="40FFB939">
            <w:pPr>
              <w:kinsoku/>
              <w:topLinePunct w:val="0"/>
              <w:bidi w:val="0"/>
              <w:rPr>
                <w:rFonts w:hint="eastAsia" w:ascii="宋体" w:hAnsi="宋体" w:eastAsia="宋体" w:cs="宋体"/>
                <w:sz w:val="24"/>
                <w:szCs w:val="24"/>
                <w:highlight w:val="none"/>
              </w:rPr>
            </w:pPr>
          </w:p>
        </w:tc>
        <w:tc>
          <w:tcPr>
            <w:tcW w:w="1158" w:type="dxa"/>
            <w:vAlign w:val="top"/>
          </w:tcPr>
          <w:p w14:paraId="65DF9F7C">
            <w:pPr>
              <w:kinsoku/>
              <w:topLinePunct w:val="0"/>
              <w:bidi w:val="0"/>
              <w:rPr>
                <w:rFonts w:hint="eastAsia" w:ascii="宋体" w:hAnsi="宋体" w:eastAsia="宋体" w:cs="宋体"/>
                <w:sz w:val="24"/>
                <w:szCs w:val="24"/>
                <w:highlight w:val="none"/>
              </w:rPr>
            </w:pPr>
          </w:p>
        </w:tc>
        <w:tc>
          <w:tcPr>
            <w:tcW w:w="1158" w:type="dxa"/>
            <w:vAlign w:val="top"/>
          </w:tcPr>
          <w:p w14:paraId="2762730B">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001C3514">
            <w:pPr>
              <w:kinsoku/>
              <w:topLinePunct w:val="0"/>
              <w:bidi w:val="0"/>
              <w:rPr>
                <w:rFonts w:hint="eastAsia" w:ascii="宋体" w:hAnsi="宋体" w:eastAsia="宋体" w:cs="宋体"/>
                <w:sz w:val="24"/>
                <w:szCs w:val="24"/>
                <w:highlight w:val="none"/>
              </w:rPr>
            </w:pPr>
          </w:p>
        </w:tc>
      </w:tr>
      <w:tr w14:paraId="64F90D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284F077E">
            <w:pPr>
              <w:pStyle w:val="25"/>
              <w:kinsoku/>
              <w:topLinePunct w:val="0"/>
              <w:bidi w:val="0"/>
              <w:spacing w:before="108" w:line="268" w:lineRule="exact"/>
              <w:ind w:left="65"/>
              <w:rPr>
                <w:rFonts w:hint="eastAsia" w:ascii="宋体" w:hAnsi="宋体" w:eastAsia="宋体" w:cs="宋体"/>
                <w:spacing w:val="1"/>
                <w:position w:val="1"/>
                <w:sz w:val="24"/>
                <w:szCs w:val="24"/>
                <w:highlight w:val="none"/>
                <w:lang w:val="en-US" w:eastAsia="zh-CN"/>
              </w:rPr>
            </w:pPr>
            <w:r>
              <w:rPr>
                <w:rFonts w:hint="eastAsia" w:ascii="宋体" w:hAnsi="宋体" w:eastAsia="宋体" w:cs="宋体"/>
                <w:spacing w:val="1"/>
                <w:position w:val="1"/>
                <w:sz w:val="24"/>
                <w:szCs w:val="24"/>
                <w:highlight w:val="none"/>
                <w:lang w:val="en-US" w:eastAsia="zh-CN"/>
              </w:rPr>
              <w:t>2.12</w:t>
            </w:r>
          </w:p>
        </w:tc>
        <w:tc>
          <w:tcPr>
            <w:tcW w:w="3378" w:type="dxa"/>
            <w:vAlign w:val="top"/>
          </w:tcPr>
          <w:p w14:paraId="5E48AAE1">
            <w:pPr>
              <w:pStyle w:val="25"/>
              <w:kinsoku/>
              <w:topLinePunct w:val="0"/>
              <w:bidi w:val="0"/>
              <w:spacing w:before="108" w:line="228" w:lineRule="auto"/>
              <w:ind w:left="43"/>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与智慧城轨（信号部分）的接口</w:t>
            </w:r>
          </w:p>
        </w:tc>
        <w:tc>
          <w:tcPr>
            <w:tcW w:w="989" w:type="dxa"/>
            <w:vAlign w:val="top"/>
          </w:tcPr>
          <w:p w14:paraId="5D62799A">
            <w:pPr>
              <w:kinsoku/>
              <w:topLinePunct w:val="0"/>
              <w:bidi w:val="0"/>
              <w:rPr>
                <w:rFonts w:hint="eastAsia" w:ascii="宋体" w:hAnsi="宋体" w:eastAsia="宋体" w:cs="宋体"/>
                <w:sz w:val="24"/>
                <w:szCs w:val="24"/>
                <w:highlight w:val="none"/>
              </w:rPr>
            </w:pPr>
          </w:p>
        </w:tc>
        <w:tc>
          <w:tcPr>
            <w:tcW w:w="1158" w:type="dxa"/>
            <w:vAlign w:val="top"/>
          </w:tcPr>
          <w:p w14:paraId="3A24FC0A">
            <w:pPr>
              <w:kinsoku/>
              <w:topLinePunct w:val="0"/>
              <w:bidi w:val="0"/>
              <w:rPr>
                <w:rFonts w:hint="eastAsia" w:ascii="宋体" w:hAnsi="宋体" w:eastAsia="宋体" w:cs="宋体"/>
                <w:sz w:val="24"/>
                <w:szCs w:val="24"/>
                <w:highlight w:val="none"/>
              </w:rPr>
            </w:pPr>
          </w:p>
        </w:tc>
        <w:tc>
          <w:tcPr>
            <w:tcW w:w="1158" w:type="dxa"/>
            <w:vAlign w:val="top"/>
          </w:tcPr>
          <w:p w14:paraId="4BFDB116">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57C46020">
            <w:pPr>
              <w:kinsoku/>
              <w:topLinePunct w:val="0"/>
              <w:bidi w:val="0"/>
              <w:rPr>
                <w:rFonts w:hint="eastAsia" w:ascii="宋体" w:hAnsi="宋体" w:eastAsia="宋体" w:cs="宋体"/>
                <w:sz w:val="24"/>
                <w:szCs w:val="24"/>
                <w:highlight w:val="none"/>
              </w:rPr>
            </w:pPr>
          </w:p>
        </w:tc>
      </w:tr>
      <w:tr w14:paraId="5F9C4B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800" w:type="dxa"/>
            <w:tcBorders>
              <w:left w:val="single" w:color="000000" w:sz="2" w:space="0"/>
            </w:tcBorders>
            <w:vAlign w:val="top"/>
          </w:tcPr>
          <w:p w14:paraId="50F2AD4C">
            <w:pPr>
              <w:pStyle w:val="25"/>
              <w:kinsoku/>
              <w:topLinePunct w:val="0"/>
              <w:bidi w:val="0"/>
              <w:spacing w:before="108" w:line="268" w:lineRule="exact"/>
              <w:ind w:left="65"/>
              <w:rPr>
                <w:rFonts w:hint="eastAsia" w:ascii="宋体" w:hAnsi="宋体" w:eastAsia="宋体" w:cs="宋体"/>
                <w:spacing w:val="1"/>
                <w:position w:val="1"/>
                <w:sz w:val="24"/>
                <w:szCs w:val="24"/>
                <w:highlight w:val="none"/>
                <w:lang w:val="en-US" w:eastAsia="zh-CN"/>
              </w:rPr>
            </w:pPr>
            <w:r>
              <w:rPr>
                <w:rFonts w:hint="eastAsia" w:ascii="宋体" w:hAnsi="宋体" w:eastAsia="宋体" w:cs="宋体"/>
                <w:spacing w:val="1"/>
                <w:position w:val="1"/>
                <w:sz w:val="24"/>
                <w:szCs w:val="24"/>
                <w:highlight w:val="none"/>
                <w:lang w:val="en-US" w:eastAsia="zh-CN"/>
              </w:rPr>
              <w:t>2.13</w:t>
            </w:r>
          </w:p>
        </w:tc>
        <w:tc>
          <w:tcPr>
            <w:tcW w:w="3378" w:type="dxa"/>
            <w:vAlign w:val="top"/>
          </w:tcPr>
          <w:p w14:paraId="25BA6A33">
            <w:pPr>
              <w:pStyle w:val="25"/>
              <w:kinsoku/>
              <w:topLinePunct w:val="0"/>
              <w:bidi w:val="0"/>
              <w:spacing w:before="108" w:line="228" w:lineRule="auto"/>
              <w:ind w:left="43"/>
              <w:rPr>
                <w:rFonts w:hint="eastAsia" w:ascii="宋体" w:hAnsi="宋体" w:eastAsia="宋体" w:cs="宋体"/>
                <w:spacing w:val="8"/>
                <w:sz w:val="24"/>
                <w:szCs w:val="24"/>
                <w:highlight w:val="none"/>
                <w:lang w:val="en-US" w:eastAsia="zh-CN"/>
              </w:rPr>
            </w:pPr>
            <w:r>
              <w:rPr>
                <w:rFonts w:hint="eastAsia" w:ascii="宋体" w:hAnsi="宋体" w:eastAsia="宋体" w:cs="宋体"/>
                <w:spacing w:val="8"/>
                <w:sz w:val="24"/>
                <w:szCs w:val="24"/>
                <w:highlight w:val="none"/>
                <w:lang w:val="en-US" w:eastAsia="zh-CN"/>
              </w:rPr>
              <w:t>与安防集成平台的接口</w:t>
            </w:r>
          </w:p>
        </w:tc>
        <w:tc>
          <w:tcPr>
            <w:tcW w:w="989" w:type="dxa"/>
            <w:vAlign w:val="top"/>
          </w:tcPr>
          <w:p w14:paraId="336B379E">
            <w:pPr>
              <w:kinsoku/>
              <w:topLinePunct w:val="0"/>
              <w:bidi w:val="0"/>
              <w:rPr>
                <w:rFonts w:hint="eastAsia" w:ascii="宋体" w:hAnsi="宋体" w:eastAsia="宋体" w:cs="宋体"/>
                <w:sz w:val="24"/>
                <w:szCs w:val="24"/>
                <w:highlight w:val="none"/>
              </w:rPr>
            </w:pPr>
          </w:p>
        </w:tc>
        <w:tc>
          <w:tcPr>
            <w:tcW w:w="1158" w:type="dxa"/>
            <w:vAlign w:val="top"/>
          </w:tcPr>
          <w:p w14:paraId="21EBD502">
            <w:pPr>
              <w:kinsoku/>
              <w:topLinePunct w:val="0"/>
              <w:bidi w:val="0"/>
              <w:rPr>
                <w:rFonts w:hint="eastAsia" w:ascii="宋体" w:hAnsi="宋体" w:eastAsia="宋体" w:cs="宋体"/>
                <w:sz w:val="24"/>
                <w:szCs w:val="24"/>
                <w:highlight w:val="none"/>
              </w:rPr>
            </w:pPr>
          </w:p>
        </w:tc>
        <w:tc>
          <w:tcPr>
            <w:tcW w:w="1158" w:type="dxa"/>
            <w:vAlign w:val="top"/>
          </w:tcPr>
          <w:p w14:paraId="06FD0777">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2FD9F7AA">
            <w:pPr>
              <w:kinsoku/>
              <w:topLinePunct w:val="0"/>
              <w:bidi w:val="0"/>
              <w:rPr>
                <w:rFonts w:hint="eastAsia" w:ascii="宋体" w:hAnsi="宋体" w:eastAsia="宋体" w:cs="宋体"/>
                <w:sz w:val="24"/>
                <w:szCs w:val="24"/>
                <w:highlight w:val="none"/>
              </w:rPr>
            </w:pPr>
          </w:p>
        </w:tc>
      </w:tr>
      <w:tr w14:paraId="350DA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0ABF395B">
            <w:pPr>
              <w:pStyle w:val="25"/>
              <w:kinsoku/>
              <w:topLinePunct w:val="0"/>
              <w:bidi w:val="0"/>
              <w:spacing w:before="109" w:line="270" w:lineRule="exact"/>
              <w:ind w:left="60"/>
              <w:rPr>
                <w:rFonts w:hint="eastAsia" w:ascii="宋体" w:hAnsi="宋体" w:eastAsia="宋体" w:cs="宋体"/>
                <w:sz w:val="24"/>
                <w:szCs w:val="24"/>
                <w:highlight w:val="none"/>
                <w:lang w:eastAsia="zh-CN"/>
              </w:rPr>
            </w:pPr>
            <w:r>
              <w:rPr>
                <w:rFonts w:hint="eastAsia" w:ascii="宋体" w:hAnsi="宋体" w:eastAsia="宋体" w:cs="宋体"/>
                <w:position w:val="1"/>
                <w:sz w:val="24"/>
                <w:szCs w:val="24"/>
                <w:highlight w:val="none"/>
                <w:lang w:val="en-US" w:eastAsia="zh-CN"/>
              </w:rPr>
              <w:t>3</w:t>
            </w:r>
          </w:p>
        </w:tc>
        <w:tc>
          <w:tcPr>
            <w:tcW w:w="3378" w:type="dxa"/>
            <w:vAlign w:val="top"/>
          </w:tcPr>
          <w:p w14:paraId="61F959D4">
            <w:pPr>
              <w:pStyle w:val="25"/>
              <w:kinsoku/>
              <w:topLinePunct w:val="0"/>
              <w:bidi w:val="0"/>
              <w:spacing w:before="108" w:line="228" w:lineRule="auto"/>
              <w:ind w:left="48"/>
              <w:rPr>
                <w:rFonts w:hint="eastAsia" w:ascii="宋体" w:hAnsi="宋体" w:eastAsia="宋体" w:cs="宋体"/>
                <w:sz w:val="24"/>
                <w:szCs w:val="24"/>
                <w:highlight w:val="none"/>
              </w:rPr>
            </w:pPr>
            <w:r>
              <w:rPr>
                <w:rFonts w:hint="eastAsia" w:ascii="宋体" w:hAnsi="宋体" w:eastAsia="宋体" w:cs="宋体"/>
                <w:spacing w:val="11"/>
                <w:sz w:val="24"/>
                <w:szCs w:val="24"/>
                <w:highlight w:val="none"/>
                <w:lang w:val="en-US" w:eastAsia="zh-CN"/>
              </w:rPr>
              <w:t>与其他线路的接口要求</w:t>
            </w:r>
          </w:p>
        </w:tc>
        <w:tc>
          <w:tcPr>
            <w:tcW w:w="989" w:type="dxa"/>
            <w:vAlign w:val="top"/>
          </w:tcPr>
          <w:p w14:paraId="56988461">
            <w:pPr>
              <w:kinsoku/>
              <w:topLinePunct w:val="0"/>
              <w:bidi w:val="0"/>
              <w:rPr>
                <w:rFonts w:hint="eastAsia" w:ascii="宋体" w:hAnsi="宋体" w:eastAsia="宋体" w:cs="宋体"/>
                <w:sz w:val="24"/>
                <w:szCs w:val="24"/>
                <w:highlight w:val="none"/>
              </w:rPr>
            </w:pPr>
          </w:p>
        </w:tc>
        <w:tc>
          <w:tcPr>
            <w:tcW w:w="1158" w:type="dxa"/>
            <w:vAlign w:val="top"/>
          </w:tcPr>
          <w:p w14:paraId="3E7E4EAD">
            <w:pPr>
              <w:kinsoku/>
              <w:topLinePunct w:val="0"/>
              <w:bidi w:val="0"/>
              <w:rPr>
                <w:rFonts w:hint="eastAsia" w:ascii="宋体" w:hAnsi="宋体" w:eastAsia="宋体" w:cs="宋体"/>
                <w:sz w:val="24"/>
                <w:szCs w:val="24"/>
                <w:highlight w:val="none"/>
              </w:rPr>
            </w:pPr>
          </w:p>
        </w:tc>
        <w:tc>
          <w:tcPr>
            <w:tcW w:w="1158" w:type="dxa"/>
            <w:vAlign w:val="top"/>
          </w:tcPr>
          <w:p w14:paraId="46973025">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49724A67">
            <w:pPr>
              <w:kinsoku/>
              <w:topLinePunct w:val="0"/>
              <w:bidi w:val="0"/>
              <w:rPr>
                <w:rFonts w:hint="eastAsia" w:ascii="宋体" w:hAnsi="宋体" w:eastAsia="宋体" w:cs="宋体"/>
                <w:sz w:val="24"/>
                <w:szCs w:val="24"/>
                <w:highlight w:val="none"/>
              </w:rPr>
            </w:pPr>
          </w:p>
        </w:tc>
      </w:tr>
      <w:tr w14:paraId="57CEAA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51C3CB26">
            <w:pPr>
              <w:pStyle w:val="25"/>
              <w:kinsoku/>
              <w:topLinePunct w:val="0"/>
              <w:bidi w:val="0"/>
              <w:spacing w:before="108" w:line="267" w:lineRule="exact"/>
              <w:ind w:left="60"/>
              <w:rPr>
                <w:rFonts w:hint="eastAsia" w:ascii="宋体" w:hAnsi="宋体" w:eastAsia="宋体" w:cs="宋体"/>
                <w:sz w:val="24"/>
                <w:szCs w:val="24"/>
                <w:highlight w:val="none"/>
                <w:lang w:val="en-US" w:eastAsia="zh-CN"/>
              </w:rPr>
            </w:pPr>
            <w:r>
              <w:rPr>
                <w:rFonts w:hint="eastAsia" w:ascii="宋体" w:hAnsi="宋体" w:eastAsia="宋体" w:cs="宋体"/>
                <w:spacing w:val="2"/>
                <w:position w:val="1"/>
                <w:sz w:val="24"/>
                <w:szCs w:val="24"/>
                <w:highlight w:val="none"/>
                <w:lang w:val="en-US" w:eastAsia="zh-CN"/>
              </w:rPr>
              <w:t>3.1</w:t>
            </w:r>
          </w:p>
        </w:tc>
        <w:tc>
          <w:tcPr>
            <w:tcW w:w="3378" w:type="dxa"/>
            <w:vAlign w:val="top"/>
          </w:tcPr>
          <w:p w14:paraId="4E57C341">
            <w:pPr>
              <w:pStyle w:val="25"/>
              <w:kinsoku/>
              <w:topLinePunct w:val="0"/>
              <w:bidi w:val="0"/>
              <w:spacing w:before="108" w:line="227" w:lineRule="auto"/>
              <w:ind w:left="43"/>
              <w:rPr>
                <w:rFonts w:hint="eastAsia" w:ascii="宋体" w:hAnsi="宋体" w:eastAsia="宋体" w:cs="宋体"/>
                <w:sz w:val="24"/>
                <w:szCs w:val="24"/>
                <w:highlight w:val="none"/>
                <w:lang w:val="en-US" w:eastAsia="zh-CN"/>
              </w:rPr>
            </w:pPr>
            <w:r>
              <w:rPr>
                <w:rFonts w:hint="eastAsia" w:ascii="宋体" w:hAnsi="宋体" w:eastAsia="宋体" w:cs="宋体"/>
                <w:spacing w:val="8"/>
                <w:sz w:val="24"/>
                <w:szCs w:val="24"/>
                <w:highlight w:val="none"/>
                <w:lang w:val="en-US" w:eastAsia="zh-CN"/>
              </w:rPr>
              <w:t>与B1线联络线接口要求</w:t>
            </w:r>
          </w:p>
        </w:tc>
        <w:tc>
          <w:tcPr>
            <w:tcW w:w="989" w:type="dxa"/>
            <w:vAlign w:val="top"/>
          </w:tcPr>
          <w:p w14:paraId="0ACC5D14">
            <w:pPr>
              <w:kinsoku/>
              <w:topLinePunct w:val="0"/>
              <w:bidi w:val="0"/>
              <w:rPr>
                <w:rFonts w:hint="eastAsia" w:ascii="宋体" w:hAnsi="宋体" w:eastAsia="宋体" w:cs="宋体"/>
                <w:sz w:val="24"/>
                <w:szCs w:val="24"/>
                <w:highlight w:val="none"/>
              </w:rPr>
            </w:pPr>
          </w:p>
        </w:tc>
        <w:tc>
          <w:tcPr>
            <w:tcW w:w="1158" w:type="dxa"/>
            <w:vAlign w:val="top"/>
          </w:tcPr>
          <w:p w14:paraId="0DE6C7E4">
            <w:pPr>
              <w:kinsoku/>
              <w:topLinePunct w:val="0"/>
              <w:bidi w:val="0"/>
              <w:rPr>
                <w:rFonts w:hint="eastAsia" w:ascii="宋体" w:hAnsi="宋体" w:eastAsia="宋体" w:cs="宋体"/>
                <w:sz w:val="24"/>
                <w:szCs w:val="24"/>
                <w:highlight w:val="none"/>
              </w:rPr>
            </w:pPr>
          </w:p>
        </w:tc>
        <w:tc>
          <w:tcPr>
            <w:tcW w:w="1158" w:type="dxa"/>
            <w:vAlign w:val="top"/>
          </w:tcPr>
          <w:p w14:paraId="761F48A4">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E94AFE0">
            <w:pPr>
              <w:kinsoku/>
              <w:topLinePunct w:val="0"/>
              <w:bidi w:val="0"/>
              <w:rPr>
                <w:rFonts w:hint="eastAsia" w:ascii="宋体" w:hAnsi="宋体" w:eastAsia="宋体" w:cs="宋体"/>
                <w:sz w:val="24"/>
                <w:szCs w:val="24"/>
                <w:highlight w:val="none"/>
              </w:rPr>
            </w:pPr>
          </w:p>
        </w:tc>
      </w:tr>
      <w:tr w14:paraId="2860A6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800" w:type="dxa"/>
            <w:tcBorders>
              <w:left w:val="single" w:color="000000" w:sz="2" w:space="0"/>
            </w:tcBorders>
            <w:vAlign w:val="top"/>
          </w:tcPr>
          <w:p w14:paraId="53534CF4">
            <w:pPr>
              <w:pStyle w:val="25"/>
              <w:kinsoku/>
              <w:topLinePunct w:val="0"/>
              <w:bidi w:val="0"/>
              <w:spacing w:before="109" w:line="268" w:lineRule="exact"/>
              <w:ind w:left="60"/>
              <w:rPr>
                <w:rFonts w:hint="eastAsia" w:ascii="宋体" w:hAnsi="宋体" w:eastAsia="宋体" w:cs="宋体"/>
                <w:sz w:val="24"/>
                <w:szCs w:val="24"/>
                <w:highlight w:val="none"/>
                <w:lang w:val="en-US" w:eastAsia="zh-CN"/>
              </w:rPr>
            </w:pPr>
            <w:r>
              <w:rPr>
                <w:rFonts w:hint="eastAsia" w:ascii="宋体" w:hAnsi="宋体" w:eastAsia="宋体" w:cs="宋体"/>
                <w:spacing w:val="2"/>
                <w:position w:val="1"/>
                <w:sz w:val="24"/>
                <w:szCs w:val="24"/>
                <w:highlight w:val="none"/>
                <w:lang w:val="en-US" w:eastAsia="zh-CN"/>
              </w:rPr>
              <w:t>3.2</w:t>
            </w:r>
          </w:p>
        </w:tc>
        <w:tc>
          <w:tcPr>
            <w:tcW w:w="3378" w:type="dxa"/>
            <w:vAlign w:val="top"/>
          </w:tcPr>
          <w:p w14:paraId="7655A461">
            <w:pPr>
              <w:pStyle w:val="25"/>
              <w:kinsoku/>
              <w:topLinePunct w:val="0"/>
              <w:bidi w:val="0"/>
              <w:spacing w:before="110" w:line="228" w:lineRule="auto"/>
              <w:ind w:left="43"/>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rPr>
              <w:t>与Z4线联络线接口要求</w:t>
            </w:r>
          </w:p>
        </w:tc>
        <w:tc>
          <w:tcPr>
            <w:tcW w:w="989" w:type="dxa"/>
            <w:vAlign w:val="top"/>
          </w:tcPr>
          <w:p w14:paraId="5F905D6F">
            <w:pPr>
              <w:kinsoku/>
              <w:topLinePunct w:val="0"/>
              <w:bidi w:val="0"/>
              <w:rPr>
                <w:rFonts w:hint="eastAsia" w:ascii="宋体" w:hAnsi="宋体" w:eastAsia="宋体" w:cs="宋体"/>
                <w:sz w:val="24"/>
                <w:szCs w:val="24"/>
                <w:highlight w:val="none"/>
              </w:rPr>
            </w:pPr>
          </w:p>
        </w:tc>
        <w:tc>
          <w:tcPr>
            <w:tcW w:w="1158" w:type="dxa"/>
            <w:vAlign w:val="top"/>
          </w:tcPr>
          <w:p w14:paraId="4747676E">
            <w:pPr>
              <w:kinsoku/>
              <w:topLinePunct w:val="0"/>
              <w:bidi w:val="0"/>
              <w:rPr>
                <w:rFonts w:hint="eastAsia" w:ascii="宋体" w:hAnsi="宋体" w:eastAsia="宋体" w:cs="宋体"/>
                <w:sz w:val="24"/>
                <w:szCs w:val="24"/>
                <w:highlight w:val="none"/>
              </w:rPr>
            </w:pPr>
          </w:p>
        </w:tc>
        <w:tc>
          <w:tcPr>
            <w:tcW w:w="1158" w:type="dxa"/>
            <w:vAlign w:val="top"/>
          </w:tcPr>
          <w:p w14:paraId="025D5F4B">
            <w:pPr>
              <w:kinsoku/>
              <w:topLinePunct w:val="0"/>
              <w:bidi w:val="0"/>
              <w:rPr>
                <w:rFonts w:hint="eastAsia" w:ascii="宋体" w:hAnsi="宋体" w:eastAsia="宋体" w:cs="宋体"/>
                <w:sz w:val="24"/>
                <w:szCs w:val="24"/>
                <w:highlight w:val="none"/>
              </w:rPr>
            </w:pPr>
          </w:p>
        </w:tc>
        <w:tc>
          <w:tcPr>
            <w:tcW w:w="1173" w:type="dxa"/>
            <w:tcBorders>
              <w:right w:val="single" w:color="000000" w:sz="2" w:space="0"/>
            </w:tcBorders>
            <w:vAlign w:val="top"/>
          </w:tcPr>
          <w:p w14:paraId="7858628A">
            <w:pPr>
              <w:kinsoku/>
              <w:topLinePunct w:val="0"/>
              <w:bidi w:val="0"/>
              <w:rPr>
                <w:rFonts w:hint="eastAsia" w:ascii="宋体" w:hAnsi="宋体" w:eastAsia="宋体" w:cs="宋体"/>
                <w:sz w:val="24"/>
                <w:szCs w:val="24"/>
                <w:highlight w:val="none"/>
              </w:rPr>
            </w:pPr>
          </w:p>
        </w:tc>
      </w:tr>
    </w:tbl>
    <w:p w14:paraId="0261BFF1">
      <w:pPr>
        <w:pStyle w:val="2"/>
        <w:kinsoku/>
        <w:topLinePunct w:val="0"/>
        <w:bidi w:val="0"/>
        <w:spacing w:line="275" w:lineRule="auto"/>
        <w:rPr>
          <w:highlight w:val="none"/>
        </w:rPr>
      </w:pPr>
    </w:p>
    <w:p w14:paraId="54E450A9">
      <w:pPr>
        <w:pStyle w:val="3"/>
        <w:kinsoku/>
        <w:topLinePunct w:val="0"/>
        <w:bidi w:val="0"/>
        <w:rPr>
          <w:rFonts w:hint="eastAsia" w:eastAsia="宋体"/>
          <w:highlight w:val="none"/>
          <w:lang w:eastAsia="zh-CN"/>
        </w:rPr>
      </w:pPr>
    </w:p>
    <w:p w14:paraId="399587CA">
      <w:pPr>
        <w:kinsoku/>
        <w:topLinePunct w:val="0"/>
        <w:bidi w:val="0"/>
        <w:rPr>
          <w:rFonts w:hint="eastAsia" w:eastAsia="宋体"/>
          <w:highlight w:val="none"/>
          <w:lang w:eastAsia="zh-CN"/>
        </w:rPr>
      </w:pPr>
    </w:p>
    <w:p w14:paraId="1C719D1F">
      <w:pPr>
        <w:kinsoku/>
        <w:topLinePunct w:val="0"/>
        <w:bidi w:val="0"/>
        <w:rPr>
          <w:rFonts w:hint="eastAsia" w:eastAsia="宋体"/>
          <w:highlight w:val="none"/>
          <w:lang w:eastAsia="zh-CN"/>
        </w:rPr>
      </w:pPr>
    </w:p>
    <w:p w14:paraId="215988BB">
      <w:pPr>
        <w:kinsoku/>
        <w:topLinePunct w:val="0"/>
        <w:bidi w:val="0"/>
        <w:rPr>
          <w:rFonts w:hint="eastAsia" w:eastAsia="宋体"/>
          <w:highlight w:val="none"/>
          <w:lang w:eastAsia="zh-CN"/>
        </w:rPr>
      </w:pPr>
    </w:p>
    <w:p w14:paraId="181717B4">
      <w:pPr>
        <w:kinsoku/>
        <w:topLinePunct w:val="0"/>
        <w:bidi w:val="0"/>
        <w:rPr>
          <w:rFonts w:hint="eastAsia" w:eastAsia="宋体"/>
          <w:highlight w:val="none"/>
          <w:lang w:eastAsia="zh-CN"/>
        </w:rPr>
      </w:pPr>
    </w:p>
    <w:p w14:paraId="61C6C0D4">
      <w:pPr>
        <w:kinsoku/>
        <w:topLinePunct w:val="0"/>
        <w:bidi w:val="0"/>
        <w:rPr>
          <w:rFonts w:hint="eastAsia" w:eastAsia="宋体"/>
          <w:highlight w:val="none"/>
          <w:lang w:eastAsia="zh-CN"/>
        </w:rPr>
      </w:pPr>
    </w:p>
    <w:p w14:paraId="0F8C74F5">
      <w:pPr>
        <w:kinsoku/>
        <w:topLinePunct w:val="0"/>
        <w:bidi w:val="0"/>
        <w:rPr>
          <w:rFonts w:hint="eastAsia" w:eastAsia="宋体"/>
          <w:highlight w:val="none"/>
          <w:lang w:eastAsia="zh-CN"/>
        </w:rPr>
      </w:pPr>
    </w:p>
    <w:p w14:paraId="5DD7619D">
      <w:pPr>
        <w:kinsoku/>
        <w:topLinePunct w:val="0"/>
        <w:bidi w:val="0"/>
        <w:rPr>
          <w:rFonts w:hint="eastAsia" w:eastAsia="宋体"/>
          <w:highlight w:val="none"/>
          <w:lang w:eastAsia="zh-CN"/>
        </w:rPr>
      </w:pPr>
    </w:p>
    <w:p w14:paraId="53F20D6E">
      <w:pPr>
        <w:kinsoku/>
        <w:topLinePunct w:val="0"/>
        <w:bidi w:val="0"/>
        <w:rPr>
          <w:rFonts w:hint="eastAsia" w:eastAsia="宋体"/>
          <w:highlight w:val="none"/>
          <w:lang w:eastAsia="zh-CN"/>
        </w:rPr>
      </w:pPr>
    </w:p>
    <w:p w14:paraId="5CD8A865">
      <w:pPr>
        <w:kinsoku/>
        <w:topLinePunct w:val="0"/>
        <w:bidi w:val="0"/>
        <w:rPr>
          <w:rFonts w:hint="eastAsia" w:eastAsia="宋体"/>
          <w:highlight w:val="none"/>
          <w:lang w:eastAsia="zh-CN"/>
        </w:rPr>
      </w:pPr>
    </w:p>
    <w:p w14:paraId="6B3A93C7">
      <w:pPr>
        <w:kinsoku/>
        <w:topLinePunct w:val="0"/>
        <w:bidi w:val="0"/>
        <w:rPr>
          <w:rFonts w:hint="eastAsia" w:eastAsia="宋体"/>
          <w:highlight w:val="none"/>
          <w:lang w:eastAsia="zh-CN"/>
        </w:rPr>
      </w:pPr>
    </w:p>
    <w:p w14:paraId="3ECF72A3">
      <w:pPr>
        <w:kinsoku/>
        <w:topLinePunct w:val="0"/>
        <w:bidi w:val="0"/>
        <w:rPr>
          <w:rFonts w:hint="eastAsia" w:eastAsia="宋体"/>
          <w:highlight w:val="none"/>
          <w:lang w:eastAsia="zh-CN"/>
        </w:rPr>
      </w:pPr>
    </w:p>
    <w:p w14:paraId="760E0BF5">
      <w:pPr>
        <w:kinsoku/>
        <w:topLinePunct w:val="0"/>
        <w:bidi w:val="0"/>
        <w:rPr>
          <w:rFonts w:hint="eastAsia" w:eastAsia="宋体"/>
          <w:highlight w:val="none"/>
          <w:lang w:eastAsia="zh-CN"/>
        </w:rPr>
      </w:pPr>
    </w:p>
    <w:p w14:paraId="63598024">
      <w:pPr>
        <w:kinsoku/>
        <w:topLinePunct w:val="0"/>
        <w:bidi w:val="0"/>
        <w:rPr>
          <w:rFonts w:hint="eastAsia" w:eastAsia="宋体"/>
          <w:highlight w:val="none"/>
          <w:lang w:eastAsia="zh-CN"/>
        </w:rPr>
      </w:pPr>
    </w:p>
    <w:p w14:paraId="5C4A3766">
      <w:pPr>
        <w:kinsoku/>
        <w:topLinePunct w:val="0"/>
        <w:bidi w:val="0"/>
        <w:rPr>
          <w:rFonts w:hint="eastAsia" w:eastAsia="宋体"/>
          <w:highlight w:val="none"/>
          <w:lang w:eastAsia="zh-CN"/>
        </w:rPr>
      </w:pPr>
    </w:p>
    <w:p w14:paraId="674080CC">
      <w:pPr>
        <w:kinsoku/>
        <w:topLinePunct w:val="0"/>
        <w:bidi w:val="0"/>
        <w:rPr>
          <w:rFonts w:hint="eastAsia" w:eastAsia="宋体"/>
          <w:highlight w:val="none"/>
          <w:lang w:eastAsia="zh-CN"/>
        </w:rPr>
      </w:pPr>
    </w:p>
    <w:p w14:paraId="6C497E0D">
      <w:pPr>
        <w:kinsoku/>
        <w:topLinePunct w:val="0"/>
        <w:bidi w:val="0"/>
        <w:rPr>
          <w:rFonts w:hint="eastAsia" w:eastAsia="宋体"/>
          <w:highlight w:val="none"/>
          <w:lang w:eastAsia="zh-CN"/>
        </w:rPr>
      </w:pPr>
    </w:p>
    <w:p w14:paraId="21C0FAB0">
      <w:pPr>
        <w:kinsoku/>
        <w:topLinePunct w:val="0"/>
        <w:bidi w:val="0"/>
        <w:rPr>
          <w:rFonts w:hint="eastAsia" w:eastAsia="宋体"/>
          <w:highlight w:val="none"/>
          <w:lang w:eastAsia="zh-CN"/>
        </w:rPr>
      </w:pPr>
    </w:p>
    <w:p w14:paraId="13CDE2DD">
      <w:pPr>
        <w:kinsoku/>
        <w:topLinePunct w:val="0"/>
        <w:bidi w:val="0"/>
        <w:rPr>
          <w:rFonts w:hint="eastAsia" w:eastAsia="宋体"/>
          <w:highlight w:val="none"/>
          <w:lang w:eastAsia="zh-CN"/>
        </w:rPr>
      </w:pPr>
    </w:p>
    <w:p w14:paraId="2798110B">
      <w:pPr>
        <w:kinsoku/>
        <w:topLinePunct w:val="0"/>
        <w:bidi w:val="0"/>
        <w:rPr>
          <w:rFonts w:hint="eastAsia" w:eastAsia="宋体"/>
          <w:highlight w:val="none"/>
          <w:lang w:eastAsia="zh-CN"/>
        </w:rPr>
      </w:pPr>
    </w:p>
    <w:p w14:paraId="6B31EA48">
      <w:pPr>
        <w:kinsoku/>
        <w:topLinePunct w:val="0"/>
        <w:bidi w:val="0"/>
        <w:rPr>
          <w:rFonts w:hint="eastAsia" w:eastAsia="宋体"/>
          <w:highlight w:val="none"/>
          <w:lang w:eastAsia="zh-CN"/>
        </w:rPr>
      </w:pPr>
    </w:p>
    <w:p w14:paraId="35067C73">
      <w:pPr>
        <w:kinsoku/>
        <w:topLinePunct w:val="0"/>
        <w:bidi w:val="0"/>
        <w:rPr>
          <w:rFonts w:hint="eastAsia" w:eastAsia="宋体"/>
          <w:highlight w:val="none"/>
          <w:lang w:eastAsia="zh-CN"/>
        </w:rPr>
      </w:pPr>
    </w:p>
    <w:p w14:paraId="7694EBC1">
      <w:pPr>
        <w:kinsoku/>
        <w:topLinePunct w:val="0"/>
        <w:bidi w:val="0"/>
        <w:rPr>
          <w:rFonts w:hint="eastAsia" w:eastAsia="宋体"/>
          <w:highlight w:val="none"/>
          <w:lang w:eastAsia="zh-CN"/>
        </w:rPr>
      </w:pPr>
    </w:p>
    <w:p w14:paraId="13EE897B">
      <w:pPr>
        <w:kinsoku/>
        <w:topLinePunct w:val="0"/>
        <w:bidi w:val="0"/>
        <w:rPr>
          <w:rFonts w:hint="eastAsia" w:eastAsia="宋体"/>
          <w:highlight w:val="none"/>
          <w:lang w:eastAsia="zh-CN"/>
        </w:rPr>
      </w:pPr>
    </w:p>
    <w:p w14:paraId="3C1E86D3">
      <w:pPr>
        <w:kinsoku/>
        <w:topLinePunct w:val="0"/>
        <w:bidi w:val="0"/>
        <w:rPr>
          <w:rFonts w:hint="eastAsia" w:eastAsia="宋体"/>
          <w:highlight w:val="none"/>
          <w:lang w:eastAsia="zh-CN"/>
        </w:rPr>
      </w:pPr>
    </w:p>
    <w:p w14:paraId="3C276CFB">
      <w:pPr>
        <w:kinsoku/>
        <w:topLinePunct w:val="0"/>
        <w:bidi w:val="0"/>
        <w:rPr>
          <w:rFonts w:hint="eastAsia" w:eastAsia="宋体"/>
          <w:highlight w:val="none"/>
          <w:lang w:eastAsia="zh-CN"/>
        </w:rPr>
      </w:pPr>
    </w:p>
    <w:p w14:paraId="498AF603">
      <w:pPr>
        <w:kinsoku/>
        <w:topLinePunct w:val="0"/>
        <w:bidi w:val="0"/>
        <w:rPr>
          <w:rFonts w:hint="eastAsia" w:eastAsia="宋体"/>
          <w:highlight w:val="none"/>
          <w:lang w:eastAsia="zh-CN"/>
        </w:rPr>
      </w:pPr>
    </w:p>
    <w:p w14:paraId="3F933E63">
      <w:pPr>
        <w:kinsoku/>
        <w:topLinePunct w:val="0"/>
        <w:bidi w:val="0"/>
        <w:rPr>
          <w:rFonts w:hint="eastAsia" w:eastAsia="宋体"/>
          <w:highlight w:val="none"/>
          <w:lang w:eastAsia="zh-CN"/>
        </w:rPr>
      </w:pPr>
    </w:p>
    <w:p w14:paraId="161C4D04">
      <w:pPr>
        <w:kinsoku/>
        <w:topLinePunct w:val="0"/>
        <w:bidi w:val="0"/>
        <w:rPr>
          <w:rFonts w:hint="eastAsia" w:eastAsia="宋体"/>
          <w:highlight w:val="none"/>
          <w:lang w:eastAsia="zh-CN"/>
        </w:rPr>
      </w:pPr>
    </w:p>
    <w:p w14:paraId="5F406147">
      <w:pPr>
        <w:kinsoku/>
        <w:topLinePunct w:val="0"/>
        <w:bidi w:val="0"/>
        <w:rPr>
          <w:rFonts w:hint="eastAsia" w:eastAsia="宋体"/>
          <w:highlight w:val="none"/>
          <w:lang w:eastAsia="zh-CN"/>
        </w:rPr>
      </w:pPr>
    </w:p>
    <w:p w14:paraId="2C6D2C09">
      <w:pPr>
        <w:kinsoku/>
        <w:topLinePunct w:val="0"/>
        <w:bidi w:val="0"/>
        <w:spacing w:before="78" w:line="219" w:lineRule="auto"/>
        <w:ind w:left="3552"/>
        <w:rPr>
          <w:rFonts w:ascii="宋体" w:hAnsi="宋体" w:eastAsia="宋体" w:cs="宋体"/>
          <w:b/>
          <w:bCs/>
          <w:spacing w:val="-4"/>
          <w:sz w:val="24"/>
          <w:szCs w:val="24"/>
          <w:highlight w:val="none"/>
        </w:rPr>
      </w:pPr>
      <w:r>
        <w:rPr>
          <w:rFonts w:ascii="宋体" w:hAnsi="宋体" w:eastAsia="宋体" w:cs="宋体"/>
          <w:b/>
          <w:bCs/>
          <w:spacing w:val="-4"/>
          <w:sz w:val="24"/>
          <w:szCs w:val="24"/>
          <w:highlight w:val="none"/>
        </w:rPr>
        <w:t>技术条件偏离表</w:t>
      </w:r>
    </w:p>
    <w:p w14:paraId="3A2F2A1A">
      <w:pPr>
        <w:pStyle w:val="2"/>
      </w:pPr>
    </w:p>
    <w:p w14:paraId="3CC4404A">
      <w:pPr>
        <w:kinsoku/>
        <w:topLinePunct w:val="0"/>
        <w:bidi w:val="0"/>
        <w:spacing w:line="121" w:lineRule="exact"/>
        <w:rPr>
          <w:sz w:val="24"/>
          <w:szCs w:val="24"/>
          <w:highlight w:val="none"/>
        </w:rPr>
      </w:pPr>
    </w:p>
    <w:tbl>
      <w:tblPr>
        <w:tblStyle w:val="24"/>
        <w:tblW w:w="4997"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599"/>
        <w:gridCol w:w="1439"/>
        <w:gridCol w:w="1644"/>
        <w:gridCol w:w="1644"/>
        <w:gridCol w:w="1644"/>
        <w:gridCol w:w="2104"/>
      </w:tblGrid>
      <w:tr w14:paraId="37842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9" w:hRule="atLeast"/>
        </w:trPr>
        <w:tc>
          <w:tcPr>
            <w:tcW w:w="330" w:type="pct"/>
            <w:vAlign w:val="top"/>
          </w:tcPr>
          <w:p w14:paraId="6225FFC9">
            <w:pPr>
              <w:kinsoku/>
              <w:topLinePunct w:val="0"/>
              <w:bidi w:val="0"/>
              <w:spacing w:line="282" w:lineRule="auto"/>
              <w:rPr>
                <w:rFonts w:ascii="Arial"/>
                <w:sz w:val="24"/>
                <w:szCs w:val="24"/>
                <w:highlight w:val="none"/>
              </w:rPr>
            </w:pPr>
          </w:p>
          <w:p w14:paraId="65D64112">
            <w:pPr>
              <w:pStyle w:val="25"/>
              <w:kinsoku/>
              <w:topLinePunct w:val="0"/>
              <w:bidi w:val="0"/>
              <w:spacing w:before="65" w:line="229" w:lineRule="auto"/>
              <w:ind w:left="65"/>
              <w:rPr>
                <w:sz w:val="24"/>
                <w:szCs w:val="24"/>
                <w:highlight w:val="none"/>
              </w:rPr>
            </w:pPr>
            <w:r>
              <w:rPr>
                <w:b/>
                <w:bCs/>
                <w:spacing w:val="4"/>
                <w:sz w:val="24"/>
                <w:szCs w:val="24"/>
                <w:highlight w:val="none"/>
              </w:rPr>
              <w:t>序号</w:t>
            </w:r>
          </w:p>
        </w:tc>
        <w:tc>
          <w:tcPr>
            <w:tcW w:w="792" w:type="pct"/>
            <w:vAlign w:val="top"/>
          </w:tcPr>
          <w:p w14:paraId="4ACA7428">
            <w:pPr>
              <w:pStyle w:val="25"/>
              <w:kinsoku/>
              <w:topLinePunct w:val="0"/>
              <w:bidi w:val="0"/>
              <w:spacing w:before="135" w:line="343" w:lineRule="auto"/>
              <w:ind w:left="319" w:right="207" w:hanging="106"/>
              <w:rPr>
                <w:sz w:val="24"/>
                <w:szCs w:val="24"/>
                <w:highlight w:val="none"/>
              </w:rPr>
            </w:pPr>
            <w:r>
              <w:rPr>
                <w:b/>
                <w:bCs/>
                <w:spacing w:val="6"/>
                <w:sz w:val="24"/>
                <w:szCs w:val="24"/>
                <w:highlight w:val="none"/>
              </w:rPr>
              <w:t>招标文件</w:t>
            </w:r>
            <w:r>
              <w:rPr>
                <w:b/>
                <w:bCs/>
                <w:spacing w:val="5"/>
                <w:sz w:val="24"/>
                <w:szCs w:val="24"/>
                <w:highlight w:val="none"/>
              </w:rPr>
              <w:t>条目号</w:t>
            </w:r>
          </w:p>
        </w:tc>
        <w:tc>
          <w:tcPr>
            <w:tcW w:w="905" w:type="pct"/>
            <w:vAlign w:val="top"/>
          </w:tcPr>
          <w:p w14:paraId="48496C61">
            <w:pPr>
              <w:kinsoku/>
              <w:topLinePunct w:val="0"/>
              <w:bidi w:val="0"/>
              <w:spacing w:line="282" w:lineRule="auto"/>
              <w:rPr>
                <w:rFonts w:ascii="Arial"/>
                <w:sz w:val="24"/>
                <w:szCs w:val="24"/>
                <w:highlight w:val="none"/>
              </w:rPr>
            </w:pPr>
          </w:p>
          <w:p w14:paraId="5A87C708">
            <w:pPr>
              <w:pStyle w:val="25"/>
              <w:kinsoku/>
              <w:topLinePunct w:val="0"/>
              <w:bidi w:val="0"/>
              <w:spacing w:before="65" w:line="228" w:lineRule="auto"/>
              <w:ind w:left="303"/>
              <w:rPr>
                <w:sz w:val="24"/>
                <w:szCs w:val="24"/>
                <w:highlight w:val="none"/>
              </w:rPr>
            </w:pPr>
            <w:r>
              <w:rPr>
                <w:b/>
                <w:bCs/>
                <w:spacing w:val="6"/>
                <w:sz w:val="24"/>
                <w:szCs w:val="24"/>
                <w:highlight w:val="none"/>
              </w:rPr>
              <w:t>招标要求</w:t>
            </w:r>
          </w:p>
        </w:tc>
        <w:tc>
          <w:tcPr>
            <w:tcW w:w="905" w:type="pct"/>
            <w:vAlign w:val="top"/>
          </w:tcPr>
          <w:p w14:paraId="0292495C">
            <w:pPr>
              <w:kinsoku/>
              <w:topLinePunct w:val="0"/>
              <w:bidi w:val="0"/>
              <w:spacing w:line="282" w:lineRule="auto"/>
              <w:rPr>
                <w:rFonts w:ascii="Arial"/>
                <w:sz w:val="24"/>
                <w:szCs w:val="24"/>
                <w:highlight w:val="none"/>
              </w:rPr>
            </w:pPr>
          </w:p>
          <w:p w14:paraId="1185C5ED">
            <w:pPr>
              <w:pStyle w:val="25"/>
              <w:kinsoku/>
              <w:topLinePunct w:val="0"/>
              <w:bidi w:val="0"/>
              <w:spacing w:before="65" w:line="228" w:lineRule="auto"/>
              <w:ind w:left="305"/>
              <w:outlineLvl w:val="3"/>
              <w:rPr>
                <w:sz w:val="24"/>
                <w:szCs w:val="24"/>
                <w:highlight w:val="none"/>
              </w:rPr>
            </w:pPr>
            <w:r>
              <w:rPr>
                <w:b/>
                <w:bCs/>
                <w:spacing w:val="5"/>
                <w:sz w:val="24"/>
                <w:szCs w:val="24"/>
                <w:highlight w:val="none"/>
              </w:rPr>
              <w:t>投标要求</w:t>
            </w:r>
          </w:p>
        </w:tc>
        <w:tc>
          <w:tcPr>
            <w:tcW w:w="905" w:type="pct"/>
            <w:vAlign w:val="top"/>
          </w:tcPr>
          <w:p w14:paraId="1BDF283D">
            <w:pPr>
              <w:kinsoku/>
              <w:topLinePunct w:val="0"/>
              <w:bidi w:val="0"/>
              <w:spacing w:line="282" w:lineRule="auto"/>
              <w:rPr>
                <w:rFonts w:ascii="Arial"/>
                <w:sz w:val="24"/>
                <w:szCs w:val="24"/>
                <w:highlight w:val="none"/>
              </w:rPr>
            </w:pPr>
          </w:p>
          <w:p w14:paraId="5C39C952">
            <w:pPr>
              <w:pStyle w:val="25"/>
              <w:kinsoku/>
              <w:topLinePunct w:val="0"/>
              <w:bidi w:val="0"/>
              <w:spacing w:before="65" w:line="228" w:lineRule="auto"/>
              <w:ind w:left="304"/>
              <w:rPr>
                <w:sz w:val="24"/>
                <w:szCs w:val="24"/>
                <w:highlight w:val="none"/>
              </w:rPr>
            </w:pPr>
            <w:r>
              <w:rPr>
                <w:b/>
                <w:bCs/>
                <w:spacing w:val="6"/>
                <w:sz w:val="24"/>
                <w:szCs w:val="24"/>
                <w:highlight w:val="none"/>
              </w:rPr>
              <w:t>偏离内容</w:t>
            </w:r>
          </w:p>
        </w:tc>
        <w:tc>
          <w:tcPr>
            <w:tcW w:w="1158" w:type="pct"/>
            <w:vAlign w:val="top"/>
          </w:tcPr>
          <w:p w14:paraId="4E20A797">
            <w:pPr>
              <w:kinsoku/>
              <w:topLinePunct w:val="0"/>
              <w:bidi w:val="0"/>
              <w:spacing w:line="282" w:lineRule="auto"/>
              <w:rPr>
                <w:rFonts w:ascii="Arial"/>
                <w:sz w:val="24"/>
                <w:szCs w:val="24"/>
                <w:highlight w:val="none"/>
              </w:rPr>
            </w:pPr>
          </w:p>
          <w:p w14:paraId="3C022E6F">
            <w:pPr>
              <w:pStyle w:val="25"/>
              <w:kinsoku/>
              <w:topLinePunct w:val="0"/>
              <w:bidi w:val="0"/>
              <w:spacing w:before="65" w:line="228" w:lineRule="auto"/>
              <w:ind w:left="708"/>
              <w:rPr>
                <w:sz w:val="24"/>
                <w:szCs w:val="24"/>
                <w:highlight w:val="none"/>
              </w:rPr>
            </w:pPr>
            <w:r>
              <w:rPr>
                <w:b/>
                <w:bCs/>
                <w:spacing w:val="2"/>
                <w:sz w:val="24"/>
                <w:szCs w:val="24"/>
                <w:highlight w:val="none"/>
              </w:rPr>
              <w:t>说明</w:t>
            </w:r>
          </w:p>
        </w:tc>
      </w:tr>
      <w:tr w14:paraId="5D397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330" w:type="pct"/>
            <w:vAlign w:val="top"/>
          </w:tcPr>
          <w:p w14:paraId="48D7DDB6">
            <w:pPr>
              <w:kinsoku/>
              <w:topLinePunct w:val="0"/>
              <w:bidi w:val="0"/>
              <w:rPr>
                <w:rFonts w:ascii="Arial"/>
                <w:sz w:val="24"/>
                <w:szCs w:val="24"/>
                <w:highlight w:val="none"/>
              </w:rPr>
            </w:pPr>
          </w:p>
        </w:tc>
        <w:tc>
          <w:tcPr>
            <w:tcW w:w="792" w:type="pct"/>
            <w:vAlign w:val="top"/>
          </w:tcPr>
          <w:p w14:paraId="3AC1BDEB">
            <w:pPr>
              <w:kinsoku/>
              <w:topLinePunct w:val="0"/>
              <w:bidi w:val="0"/>
              <w:rPr>
                <w:rFonts w:ascii="Arial"/>
                <w:sz w:val="24"/>
                <w:szCs w:val="24"/>
                <w:highlight w:val="none"/>
              </w:rPr>
            </w:pPr>
          </w:p>
        </w:tc>
        <w:tc>
          <w:tcPr>
            <w:tcW w:w="905" w:type="pct"/>
            <w:vAlign w:val="top"/>
          </w:tcPr>
          <w:p w14:paraId="557479BD">
            <w:pPr>
              <w:kinsoku/>
              <w:topLinePunct w:val="0"/>
              <w:bidi w:val="0"/>
              <w:rPr>
                <w:rFonts w:ascii="Arial"/>
                <w:sz w:val="24"/>
                <w:szCs w:val="24"/>
                <w:highlight w:val="none"/>
              </w:rPr>
            </w:pPr>
          </w:p>
        </w:tc>
        <w:tc>
          <w:tcPr>
            <w:tcW w:w="905" w:type="pct"/>
            <w:vAlign w:val="top"/>
          </w:tcPr>
          <w:p w14:paraId="42249F80">
            <w:pPr>
              <w:kinsoku/>
              <w:topLinePunct w:val="0"/>
              <w:bidi w:val="0"/>
              <w:rPr>
                <w:rFonts w:ascii="Arial"/>
                <w:sz w:val="24"/>
                <w:szCs w:val="24"/>
                <w:highlight w:val="none"/>
              </w:rPr>
            </w:pPr>
          </w:p>
        </w:tc>
        <w:tc>
          <w:tcPr>
            <w:tcW w:w="905" w:type="pct"/>
            <w:vAlign w:val="top"/>
          </w:tcPr>
          <w:p w14:paraId="54428A14">
            <w:pPr>
              <w:kinsoku/>
              <w:topLinePunct w:val="0"/>
              <w:bidi w:val="0"/>
              <w:rPr>
                <w:rFonts w:ascii="Arial"/>
                <w:sz w:val="24"/>
                <w:szCs w:val="24"/>
                <w:highlight w:val="none"/>
              </w:rPr>
            </w:pPr>
          </w:p>
        </w:tc>
        <w:tc>
          <w:tcPr>
            <w:tcW w:w="1158" w:type="pct"/>
            <w:vAlign w:val="top"/>
          </w:tcPr>
          <w:p w14:paraId="3C9DCEC8">
            <w:pPr>
              <w:kinsoku/>
              <w:topLinePunct w:val="0"/>
              <w:bidi w:val="0"/>
              <w:rPr>
                <w:rFonts w:ascii="Arial"/>
                <w:sz w:val="24"/>
                <w:szCs w:val="24"/>
                <w:highlight w:val="none"/>
              </w:rPr>
            </w:pPr>
          </w:p>
        </w:tc>
      </w:tr>
      <w:tr w14:paraId="737AE7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330" w:type="pct"/>
            <w:vAlign w:val="top"/>
          </w:tcPr>
          <w:p w14:paraId="54C80D47">
            <w:pPr>
              <w:kinsoku/>
              <w:topLinePunct w:val="0"/>
              <w:bidi w:val="0"/>
              <w:rPr>
                <w:rFonts w:ascii="Arial"/>
                <w:sz w:val="24"/>
                <w:szCs w:val="24"/>
                <w:highlight w:val="none"/>
              </w:rPr>
            </w:pPr>
          </w:p>
        </w:tc>
        <w:tc>
          <w:tcPr>
            <w:tcW w:w="792" w:type="pct"/>
            <w:vAlign w:val="top"/>
          </w:tcPr>
          <w:p w14:paraId="2C1B9A8D">
            <w:pPr>
              <w:kinsoku/>
              <w:topLinePunct w:val="0"/>
              <w:bidi w:val="0"/>
              <w:rPr>
                <w:rFonts w:ascii="Arial"/>
                <w:sz w:val="24"/>
                <w:szCs w:val="24"/>
                <w:highlight w:val="none"/>
              </w:rPr>
            </w:pPr>
          </w:p>
        </w:tc>
        <w:tc>
          <w:tcPr>
            <w:tcW w:w="905" w:type="pct"/>
            <w:vAlign w:val="top"/>
          </w:tcPr>
          <w:p w14:paraId="0D1D2342">
            <w:pPr>
              <w:kinsoku/>
              <w:topLinePunct w:val="0"/>
              <w:bidi w:val="0"/>
              <w:rPr>
                <w:rFonts w:ascii="Arial"/>
                <w:sz w:val="24"/>
                <w:szCs w:val="24"/>
                <w:highlight w:val="none"/>
              </w:rPr>
            </w:pPr>
          </w:p>
        </w:tc>
        <w:tc>
          <w:tcPr>
            <w:tcW w:w="905" w:type="pct"/>
            <w:vAlign w:val="top"/>
          </w:tcPr>
          <w:p w14:paraId="05330AC6">
            <w:pPr>
              <w:kinsoku/>
              <w:topLinePunct w:val="0"/>
              <w:bidi w:val="0"/>
              <w:rPr>
                <w:rFonts w:ascii="Arial"/>
                <w:sz w:val="24"/>
                <w:szCs w:val="24"/>
                <w:highlight w:val="none"/>
              </w:rPr>
            </w:pPr>
          </w:p>
        </w:tc>
        <w:tc>
          <w:tcPr>
            <w:tcW w:w="905" w:type="pct"/>
            <w:vAlign w:val="top"/>
          </w:tcPr>
          <w:p w14:paraId="66B87A1D">
            <w:pPr>
              <w:kinsoku/>
              <w:topLinePunct w:val="0"/>
              <w:bidi w:val="0"/>
              <w:rPr>
                <w:rFonts w:ascii="Arial"/>
                <w:sz w:val="24"/>
                <w:szCs w:val="24"/>
                <w:highlight w:val="none"/>
              </w:rPr>
            </w:pPr>
          </w:p>
        </w:tc>
        <w:tc>
          <w:tcPr>
            <w:tcW w:w="1158" w:type="pct"/>
            <w:vAlign w:val="top"/>
          </w:tcPr>
          <w:p w14:paraId="569FAA7A">
            <w:pPr>
              <w:kinsoku/>
              <w:topLinePunct w:val="0"/>
              <w:bidi w:val="0"/>
              <w:rPr>
                <w:rFonts w:ascii="Arial"/>
                <w:sz w:val="24"/>
                <w:szCs w:val="24"/>
                <w:highlight w:val="none"/>
              </w:rPr>
            </w:pPr>
          </w:p>
        </w:tc>
      </w:tr>
      <w:tr w14:paraId="355AB7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330" w:type="pct"/>
            <w:vAlign w:val="top"/>
          </w:tcPr>
          <w:p w14:paraId="6CF23E08">
            <w:pPr>
              <w:kinsoku/>
              <w:topLinePunct w:val="0"/>
              <w:bidi w:val="0"/>
              <w:rPr>
                <w:rFonts w:ascii="Arial"/>
                <w:sz w:val="24"/>
                <w:szCs w:val="24"/>
                <w:highlight w:val="none"/>
              </w:rPr>
            </w:pPr>
          </w:p>
        </w:tc>
        <w:tc>
          <w:tcPr>
            <w:tcW w:w="792" w:type="pct"/>
            <w:vAlign w:val="top"/>
          </w:tcPr>
          <w:p w14:paraId="4C2CE04F">
            <w:pPr>
              <w:kinsoku/>
              <w:topLinePunct w:val="0"/>
              <w:bidi w:val="0"/>
              <w:rPr>
                <w:rFonts w:ascii="Arial"/>
                <w:sz w:val="24"/>
                <w:szCs w:val="24"/>
                <w:highlight w:val="none"/>
              </w:rPr>
            </w:pPr>
          </w:p>
        </w:tc>
        <w:tc>
          <w:tcPr>
            <w:tcW w:w="905" w:type="pct"/>
            <w:vAlign w:val="top"/>
          </w:tcPr>
          <w:p w14:paraId="472EB5FD">
            <w:pPr>
              <w:kinsoku/>
              <w:topLinePunct w:val="0"/>
              <w:bidi w:val="0"/>
              <w:rPr>
                <w:rFonts w:ascii="Arial"/>
                <w:sz w:val="24"/>
                <w:szCs w:val="24"/>
                <w:highlight w:val="none"/>
              </w:rPr>
            </w:pPr>
          </w:p>
        </w:tc>
        <w:tc>
          <w:tcPr>
            <w:tcW w:w="905" w:type="pct"/>
            <w:vAlign w:val="top"/>
          </w:tcPr>
          <w:p w14:paraId="7EEC547C">
            <w:pPr>
              <w:kinsoku/>
              <w:topLinePunct w:val="0"/>
              <w:bidi w:val="0"/>
              <w:rPr>
                <w:rFonts w:ascii="Arial"/>
                <w:sz w:val="24"/>
                <w:szCs w:val="24"/>
                <w:highlight w:val="none"/>
              </w:rPr>
            </w:pPr>
          </w:p>
        </w:tc>
        <w:tc>
          <w:tcPr>
            <w:tcW w:w="905" w:type="pct"/>
            <w:vAlign w:val="top"/>
          </w:tcPr>
          <w:p w14:paraId="1641D629">
            <w:pPr>
              <w:kinsoku/>
              <w:topLinePunct w:val="0"/>
              <w:bidi w:val="0"/>
              <w:rPr>
                <w:rFonts w:ascii="Arial"/>
                <w:sz w:val="24"/>
                <w:szCs w:val="24"/>
                <w:highlight w:val="none"/>
              </w:rPr>
            </w:pPr>
          </w:p>
        </w:tc>
        <w:tc>
          <w:tcPr>
            <w:tcW w:w="1158" w:type="pct"/>
            <w:vAlign w:val="top"/>
          </w:tcPr>
          <w:p w14:paraId="165ECC7C">
            <w:pPr>
              <w:kinsoku/>
              <w:topLinePunct w:val="0"/>
              <w:bidi w:val="0"/>
              <w:rPr>
                <w:rFonts w:ascii="Arial"/>
                <w:sz w:val="24"/>
                <w:szCs w:val="24"/>
                <w:highlight w:val="none"/>
              </w:rPr>
            </w:pPr>
          </w:p>
        </w:tc>
      </w:tr>
      <w:tr w14:paraId="69608A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330" w:type="pct"/>
            <w:vAlign w:val="top"/>
          </w:tcPr>
          <w:p w14:paraId="6B65D3F1">
            <w:pPr>
              <w:kinsoku/>
              <w:topLinePunct w:val="0"/>
              <w:bidi w:val="0"/>
              <w:rPr>
                <w:rFonts w:ascii="Arial"/>
                <w:sz w:val="24"/>
                <w:szCs w:val="24"/>
                <w:highlight w:val="none"/>
              </w:rPr>
            </w:pPr>
          </w:p>
        </w:tc>
        <w:tc>
          <w:tcPr>
            <w:tcW w:w="792" w:type="pct"/>
            <w:vAlign w:val="top"/>
          </w:tcPr>
          <w:p w14:paraId="037F5584">
            <w:pPr>
              <w:kinsoku/>
              <w:topLinePunct w:val="0"/>
              <w:bidi w:val="0"/>
              <w:rPr>
                <w:rFonts w:ascii="Arial"/>
                <w:sz w:val="24"/>
                <w:szCs w:val="24"/>
                <w:highlight w:val="none"/>
              </w:rPr>
            </w:pPr>
          </w:p>
        </w:tc>
        <w:tc>
          <w:tcPr>
            <w:tcW w:w="905" w:type="pct"/>
            <w:vAlign w:val="top"/>
          </w:tcPr>
          <w:p w14:paraId="12270AFD">
            <w:pPr>
              <w:kinsoku/>
              <w:topLinePunct w:val="0"/>
              <w:bidi w:val="0"/>
              <w:rPr>
                <w:rFonts w:ascii="Arial"/>
                <w:sz w:val="24"/>
                <w:szCs w:val="24"/>
                <w:highlight w:val="none"/>
              </w:rPr>
            </w:pPr>
          </w:p>
        </w:tc>
        <w:tc>
          <w:tcPr>
            <w:tcW w:w="905" w:type="pct"/>
            <w:vAlign w:val="top"/>
          </w:tcPr>
          <w:p w14:paraId="6AE2BB78">
            <w:pPr>
              <w:kinsoku/>
              <w:topLinePunct w:val="0"/>
              <w:bidi w:val="0"/>
              <w:rPr>
                <w:rFonts w:ascii="Arial"/>
                <w:sz w:val="24"/>
                <w:szCs w:val="24"/>
                <w:highlight w:val="none"/>
              </w:rPr>
            </w:pPr>
          </w:p>
        </w:tc>
        <w:tc>
          <w:tcPr>
            <w:tcW w:w="905" w:type="pct"/>
            <w:vAlign w:val="top"/>
          </w:tcPr>
          <w:p w14:paraId="19138B3E">
            <w:pPr>
              <w:kinsoku/>
              <w:topLinePunct w:val="0"/>
              <w:bidi w:val="0"/>
              <w:rPr>
                <w:rFonts w:ascii="Arial"/>
                <w:sz w:val="24"/>
                <w:szCs w:val="24"/>
                <w:highlight w:val="none"/>
              </w:rPr>
            </w:pPr>
          </w:p>
        </w:tc>
        <w:tc>
          <w:tcPr>
            <w:tcW w:w="1158" w:type="pct"/>
            <w:vAlign w:val="top"/>
          </w:tcPr>
          <w:p w14:paraId="1C998044">
            <w:pPr>
              <w:kinsoku/>
              <w:topLinePunct w:val="0"/>
              <w:bidi w:val="0"/>
              <w:rPr>
                <w:rFonts w:ascii="Arial"/>
                <w:sz w:val="24"/>
                <w:szCs w:val="24"/>
                <w:highlight w:val="none"/>
              </w:rPr>
            </w:pPr>
          </w:p>
        </w:tc>
      </w:tr>
    </w:tbl>
    <w:p w14:paraId="7CC6FFCB">
      <w:pPr>
        <w:pStyle w:val="2"/>
        <w:kinsoku/>
        <w:topLinePunct w:val="0"/>
        <w:bidi w:val="0"/>
        <w:spacing w:line="274" w:lineRule="auto"/>
        <w:rPr>
          <w:sz w:val="24"/>
          <w:szCs w:val="24"/>
          <w:highlight w:val="none"/>
        </w:rPr>
      </w:pPr>
    </w:p>
    <w:p w14:paraId="138EE222">
      <w:pPr>
        <w:pStyle w:val="2"/>
        <w:kinsoku/>
        <w:topLinePunct w:val="0"/>
        <w:bidi w:val="0"/>
        <w:spacing w:line="274" w:lineRule="auto"/>
        <w:rPr>
          <w:sz w:val="24"/>
          <w:szCs w:val="24"/>
          <w:highlight w:val="none"/>
        </w:rPr>
      </w:pPr>
    </w:p>
    <w:p w14:paraId="05C4F0F9">
      <w:pPr>
        <w:pStyle w:val="2"/>
        <w:kinsoku/>
        <w:topLinePunct w:val="0"/>
        <w:bidi w:val="0"/>
        <w:spacing w:line="274" w:lineRule="auto"/>
        <w:rPr>
          <w:sz w:val="24"/>
          <w:szCs w:val="24"/>
          <w:highlight w:val="none"/>
        </w:rPr>
      </w:pPr>
    </w:p>
    <w:p w14:paraId="3B5F81B1">
      <w:pPr>
        <w:kinsoku/>
        <w:topLinePunct w:val="0"/>
        <w:bidi w:val="0"/>
        <w:spacing w:before="65" w:line="228" w:lineRule="auto"/>
        <w:rPr>
          <w:rFonts w:hint="eastAsia" w:ascii="宋体" w:hAnsi="宋体" w:eastAsia="宋体" w:cs="宋体"/>
          <w:sz w:val="24"/>
          <w:szCs w:val="24"/>
        </w:rPr>
      </w:pPr>
      <w:r>
        <w:rPr>
          <w:rFonts w:hint="eastAsia" w:ascii="宋体" w:hAnsi="宋体" w:eastAsia="宋体" w:cs="宋体"/>
          <w:spacing w:val="2"/>
          <w:sz w:val="24"/>
          <w:szCs w:val="24"/>
          <w:highlight w:val="none"/>
        </w:rPr>
        <w:t>授权代表签字：</w:t>
      </w:r>
      <w:r>
        <w:rPr>
          <w:rFonts w:hint="eastAsia" w:ascii="宋体" w:hAnsi="宋体" w:eastAsia="宋体" w:cs="宋体"/>
          <w:spacing w:val="2"/>
          <w:sz w:val="24"/>
          <w:szCs w:val="24"/>
          <w:highlight w:val="none"/>
          <w:lang w:val="en-US" w:eastAsia="zh-CN"/>
        </w:rPr>
        <w:t xml:space="preserve">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日期：</w:t>
      </w:r>
    </w:p>
    <w:p w14:paraId="73A85853">
      <w:pPr>
        <w:kinsoku/>
        <w:topLinePunct w:val="0"/>
        <w:bidi w:val="0"/>
        <w:spacing w:line="228" w:lineRule="auto"/>
        <w:rPr>
          <w:rFonts w:ascii="宋体" w:hAnsi="宋体" w:eastAsia="宋体" w:cs="宋体"/>
          <w:sz w:val="24"/>
          <w:szCs w:val="24"/>
        </w:rPr>
        <w:sectPr>
          <w:footerReference r:id="rId63" w:type="default"/>
          <w:pgSz w:w="11907" w:h="16840"/>
          <w:pgMar w:top="1134" w:right="1417" w:bottom="1134" w:left="1417" w:header="0" w:footer="1343" w:gutter="0"/>
          <w:pgBorders>
            <w:top w:val="none" w:sz="0" w:space="0"/>
            <w:left w:val="none" w:sz="0" w:space="0"/>
            <w:bottom w:val="none" w:sz="0" w:space="0"/>
            <w:right w:val="none" w:sz="0" w:space="0"/>
          </w:pgBorders>
          <w:pgNumType w:fmt="decimal"/>
          <w:cols w:space="720" w:num="1"/>
        </w:sectPr>
      </w:pPr>
    </w:p>
    <w:p w14:paraId="6C21C062">
      <w:pPr>
        <w:pStyle w:val="2"/>
        <w:kinsoku/>
        <w:topLinePunct w:val="0"/>
        <w:bidi w:val="0"/>
        <w:spacing w:before="81" w:line="206" w:lineRule="auto"/>
        <w:ind w:left="475"/>
        <w:rPr>
          <w:rFonts w:ascii="黑体" w:hAnsi="黑体" w:eastAsia="黑体" w:cs="黑体"/>
          <w:sz w:val="24"/>
          <w:szCs w:val="24"/>
        </w:rPr>
      </w:pPr>
      <w:r>
        <w:rPr>
          <w:b/>
          <w:bCs/>
          <w:spacing w:val="-4"/>
          <w:sz w:val="28"/>
          <w:szCs w:val="28"/>
        </w:rPr>
        <w:t>B1-1</w:t>
      </w:r>
      <w:r>
        <w:rPr>
          <w:rFonts w:ascii="黑体" w:hAnsi="黑体" w:eastAsia="黑体" w:cs="黑体"/>
          <w:b/>
          <w:bCs/>
          <w:spacing w:val="-4"/>
          <w:sz w:val="24"/>
          <w:szCs w:val="24"/>
        </w:rPr>
        <w:t>用户需求书（一）通用技术要求星号（“</w:t>
      </w:r>
      <w:r>
        <w:rPr>
          <w:rFonts w:ascii="Times New Roman" w:hAnsi="Times New Roman" w:eastAsia="Times New Roman" w:cs="Times New Roman"/>
          <w:b/>
          <w:bCs/>
          <w:spacing w:val="-4"/>
          <w:sz w:val="24"/>
          <w:szCs w:val="24"/>
        </w:rPr>
        <w:t>*</w:t>
      </w:r>
      <w:r>
        <w:rPr>
          <w:rFonts w:ascii="黑体" w:hAnsi="黑体" w:eastAsia="黑体" w:cs="黑体"/>
          <w:b/>
          <w:bCs/>
          <w:spacing w:val="-4"/>
          <w:sz w:val="24"/>
          <w:szCs w:val="24"/>
        </w:rPr>
        <w:t>”）条款完全满足承诺书</w:t>
      </w:r>
    </w:p>
    <w:p w14:paraId="5AA0CC66">
      <w:pPr>
        <w:pStyle w:val="2"/>
        <w:kinsoku/>
        <w:topLinePunct w:val="0"/>
        <w:bidi w:val="0"/>
        <w:spacing w:line="256" w:lineRule="auto"/>
      </w:pPr>
    </w:p>
    <w:p w14:paraId="3133E3B5">
      <w:pPr>
        <w:pStyle w:val="2"/>
        <w:kinsoku/>
        <w:topLinePunct w:val="0"/>
        <w:bidi w:val="0"/>
        <w:spacing w:line="256" w:lineRule="auto"/>
      </w:pPr>
    </w:p>
    <w:p w14:paraId="6DE1177B">
      <w:pPr>
        <w:pStyle w:val="2"/>
        <w:kinsoku/>
        <w:topLinePunct w:val="0"/>
        <w:bidi w:val="0"/>
        <w:spacing w:line="256" w:lineRule="auto"/>
      </w:pPr>
    </w:p>
    <w:p w14:paraId="566B81CE">
      <w:pPr>
        <w:kinsoku/>
        <w:topLinePunct w:val="0"/>
        <w:bidi w:val="0"/>
        <w:spacing w:before="78" w:line="219" w:lineRule="auto"/>
        <w:ind w:left="3"/>
        <w:rPr>
          <w:rFonts w:ascii="宋体" w:hAnsi="宋体" w:eastAsia="宋体" w:cs="宋体"/>
          <w:sz w:val="24"/>
          <w:szCs w:val="24"/>
        </w:rPr>
      </w:pPr>
      <w:r>
        <w:rPr>
          <w:rFonts w:hint="eastAsia" w:ascii="宋体" w:hAnsi="宋体" w:eastAsia="宋体" w:cs="宋体"/>
          <w:spacing w:val="-23"/>
          <w:sz w:val="24"/>
          <w:szCs w:val="24"/>
          <w:lang w:eastAsia="zh-CN"/>
        </w:rPr>
        <w:t>中铁滨海（天津）轨道交通投资发展有限公司</w:t>
      </w:r>
      <w:r>
        <w:rPr>
          <w:rFonts w:ascii="宋体" w:hAnsi="宋体" w:eastAsia="宋体" w:cs="宋体"/>
          <w:spacing w:val="-23"/>
          <w:sz w:val="24"/>
          <w:szCs w:val="24"/>
        </w:rPr>
        <w:t>：</w:t>
      </w:r>
    </w:p>
    <w:p w14:paraId="4C3D5DCD">
      <w:pPr>
        <w:kinsoku/>
        <w:topLinePunct w:val="0"/>
        <w:bidi w:val="0"/>
        <w:spacing w:before="288" w:line="219" w:lineRule="auto"/>
        <w:ind w:left="3"/>
        <w:rPr>
          <w:rFonts w:ascii="宋体" w:hAnsi="宋体" w:eastAsia="宋体" w:cs="宋体"/>
          <w:sz w:val="24"/>
          <w:szCs w:val="24"/>
        </w:rPr>
      </w:pPr>
      <w:r>
        <w:rPr>
          <w:rFonts w:hint="eastAsia" w:ascii="宋体" w:hAnsi="宋体" w:eastAsia="宋体" w:cs="宋体"/>
          <w:spacing w:val="-22"/>
          <w:sz w:val="24"/>
          <w:szCs w:val="24"/>
          <w:lang w:eastAsia="zh-CN"/>
        </w:rPr>
        <w:t>天津房友工程咨询有限公司</w:t>
      </w:r>
      <w:r>
        <w:rPr>
          <w:rFonts w:ascii="宋体" w:hAnsi="宋体" w:eastAsia="宋体" w:cs="宋体"/>
          <w:spacing w:val="-22"/>
          <w:sz w:val="24"/>
          <w:szCs w:val="24"/>
        </w:rPr>
        <w:t>：</w:t>
      </w:r>
    </w:p>
    <w:p w14:paraId="2E311209">
      <w:pPr>
        <w:pStyle w:val="2"/>
        <w:kinsoku/>
        <w:topLinePunct w:val="0"/>
        <w:bidi w:val="0"/>
        <w:spacing w:line="319" w:lineRule="auto"/>
      </w:pPr>
    </w:p>
    <w:p w14:paraId="70905887">
      <w:pPr>
        <w:pStyle w:val="2"/>
        <w:kinsoku/>
        <w:topLinePunct w:val="0"/>
        <w:bidi w:val="0"/>
        <w:spacing w:line="320" w:lineRule="auto"/>
        <w:rPr>
          <w:highlight w:val="none"/>
        </w:rPr>
      </w:pPr>
    </w:p>
    <w:p w14:paraId="75212B67">
      <w:pPr>
        <w:kinsoku/>
        <w:topLinePunct w:val="0"/>
        <w:bidi w:val="0"/>
        <w:spacing w:before="78" w:line="442" w:lineRule="auto"/>
        <w:ind w:firstLine="567"/>
        <w:jc w:val="both"/>
        <w:rPr>
          <w:rFonts w:ascii="宋体" w:hAnsi="宋体" w:eastAsia="宋体" w:cs="宋体"/>
          <w:sz w:val="24"/>
          <w:szCs w:val="24"/>
          <w:highlight w:val="none"/>
        </w:rPr>
      </w:pPr>
      <w:r>
        <w:rPr>
          <w:rFonts w:ascii="宋体" w:hAnsi="宋体" w:eastAsia="宋体" w:cs="宋体"/>
          <w:sz w:val="24"/>
          <w:szCs w:val="24"/>
          <w:highlight w:val="none"/>
        </w:rPr>
        <w:t>本公司</w:t>
      </w:r>
      <w:r>
        <w:rPr>
          <w:rFonts w:ascii="宋体" w:hAnsi="宋体" w:eastAsia="宋体" w:cs="宋体"/>
          <w:sz w:val="24"/>
          <w:szCs w:val="24"/>
          <w:highlight w:val="none"/>
          <w:u w:val="single" w:color="auto"/>
        </w:rPr>
        <w:t>（投标人名称）</w:t>
      </w:r>
      <w:r>
        <w:rPr>
          <w:rFonts w:hint="eastAsia" w:ascii="宋体" w:hAnsi="宋体" w:eastAsia="宋体" w:cs="宋体"/>
          <w:sz w:val="24"/>
          <w:szCs w:val="24"/>
          <w:highlight w:val="none"/>
          <w:u w:val="single" w:color="auto"/>
          <w:lang w:val="en-US" w:eastAsia="zh-CN"/>
        </w:rPr>
        <w:t xml:space="preserve">    </w:t>
      </w:r>
      <w:r>
        <w:rPr>
          <w:rFonts w:ascii="宋体" w:hAnsi="宋体" w:eastAsia="宋体" w:cs="宋体"/>
          <w:sz w:val="24"/>
          <w:szCs w:val="24"/>
          <w:highlight w:val="none"/>
        </w:rPr>
        <w:t>参加了贵公司</w:t>
      </w:r>
      <w:r>
        <w:rPr>
          <w:rFonts w:hint="eastAsia" w:ascii="宋体" w:hAnsi="宋体" w:eastAsia="宋体" w:cs="宋体"/>
          <w:sz w:val="24"/>
          <w:szCs w:val="24"/>
          <w:highlight w:val="none"/>
          <w:u w:val="single"/>
          <w:lang w:val="en-US" w:eastAsia="zh-CN"/>
        </w:rPr>
        <w:t xml:space="preserve">                 </w:t>
      </w:r>
      <w:r>
        <w:rPr>
          <w:rFonts w:ascii="宋体" w:hAnsi="宋体" w:eastAsia="宋体" w:cs="宋体"/>
          <w:sz w:val="24"/>
          <w:szCs w:val="24"/>
          <w:highlight w:val="none"/>
        </w:rPr>
        <w:t>组织的项</w:t>
      </w:r>
      <w:r>
        <w:rPr>
          <w:rFonts w:ascii="宋体" w:hAnsi="宋体" w:eastAsia="宋体" w:cs="宋体"/>
          <w:spacing w:val="-1"/>
          <w:sz w:val="24"/>
          <w:szCs w:val="24"/>
          <w:highlight w:val="none"/>
        </w:rPr>
        <w:t>目（招标编号</w:t>
      </w:r>
      <w:r>
        <w:rPr>
          <w:rFonts w:hint="eastAsia" w:ascii="宋体" w:hAnsi="宋体" w:eastAsia="宋体" w:cs="宋体"/>
          <w:spacing w:val="-1"/>
          <w:sz w:val="24"/>
          <w:szCs w:val="24"/>
          <w:highlight w:val="none"/>
          <w:u w:val="single"/>
          <w:lang w:val="en-US" w:eastAsia="zh-CN"/>
        </w:rPr>
        <w:t xml:space="preserve">                </w:t>
      </w:r>
      <w:r>
        <w:rPr>
          <w:rFonts w:ascii="宋体" w:hAnsi="宋体" w:eastAsia="宋体" w:cs="宋体"/>
          <w:spacing w:val="-1"/>
          <w:sz w:val="24"/>
          <w:szCs w:val="24"/>
          <w:highlight w:val="none"/>
        </w:rPr>
        <w:t>）的招标。我公司在此承诺：我方保证按招标文件和招标</w:t>
      </w:r>
      <w:r>
        <w:rPr>
          <w:rFonts w:ascii="宋体" w:hAnsi="宋体" w:eastAsia="宋体" w:cs="宋体"/>
          <w:sz w:val="24"/>
          <w:szCs w:val="24"/>
          <w:highlight w:val="none"/>
        </w:rPr>
        <w:t>人的规定，完全满足用户需求书（一）通用技术要求中</w:t>
      </w:r>
      <w:r>
        <w:rPr>
          <w:rFonts w:ascii="Times New Roman" w:hAnsi="Times New Roman" w:eastAsia="Times New Roman" w:cs="Times New Roman"/>
          <w:sz w:val="24"/>
          <w:szCs w:val="24"/>
          <w:highlight w:val="none"/>
        </w:rPr>
        <w:t>2.3</w:t>
      </w:r>
      <w:r>
        <w:rPr>
          <w:rFonts w:ascii="宋体" w:hAnsi="宋体" w:eastAsia="宋体" w:cs="宋体"/>
          <w:spacing w:val="-1"/>
          <w:sz w:val="24"/>
          <w:szCs w:val="24"/>
          <w:highlight w:val="none"/>
        </w:rPr>
        <w:t>条、</w:t>
      </w:r>
      <w:r>
        <w:rPr>
          <w:rFonts w:ascii="Times New Roman" w:hAnsi="Times New Roman" w:eastAsia="Times New Roman" w:cs="Times New Roman"/>
          <w:spacing w:val="-1"/>
          <w:sz w:val="24"/>
          <w:szCs w:val="24"/>
          <w:highlight w:val="none"/>
        </w:rPr>
        <w:t>4.2</w:t>
      </w:r>
      <w:r>
        <w:rPr>
          <w:rFonts w:ascii="宋体" w:hAnsi="宋体" w:eastAsia="宋体" w:cs="宋体"/>
          <w:spacing w:val="-1"/>
          <w:sz w:val="24"/>
          <w:szCs w:val="24"/>
          <w:highlight w:val="none"/>
        </w:rPr>
        <w:t>条、</w:t>
      </w:r>
      <w:r>
        <w:rPr>
          <w:rFonts w:ascii="Times New Roman" w:hAnsi="Times New Roman" w:eastAsia="Times New Roman" w:cs="Times New Roman"/>
          <w:spacing w:val="-1"/>
          <w:sz w:val="24"/>
          <w:szCs w:val="24"/>
          <w:highlight w:val="none"/>
        </w:rPr>
        <w:t>4.3</w:t>
      </w:r>
      <w:r>
        <w:rPr>
          <w:rFonts w:ascii="宋体" w:hAnsi="宋体" w:eastAsia="宋体" w:cs="宋体"/>
          <w:spacing w:val="-1"/>
          <w:sz w:val="24"/>
          <w:szCs w:val="24"/>
          <w:highlight w:val="none"/>
        </w:rPr>
        <w:t>条、</w:t>
      </w:r>
      <w:r>
        <w:rPr>
          <w:rFonts w:ascii="Times New Roman" w:hAnsi="Times New Roman" w:eastAsia="Times New Roman" w:cs="Times New Roman"/>
          <w:spacing w:val="-1"/>
          <w:sz w:val="24"/>
          <w:szCs w:val="24"/>
          <w:highlight w:val="none"/>
        </w:rPr>
        <w:t>14.1</w:t>
      </w:r>
      <w:r>
        <w:rPr>
          <w:rFonts w:ascii="宋体" w:hAnsi="宋体" w:eastAsia="宋体" w:cs="宋体"/>
          <w:spacing w:val="-2"/>
          <w:sz w:val="24"/>
          <w:szCs w:val="24"/>
          <w:highlight w:val="none"/>
        </w:rPr>
        <w:t>条、</w:t>
      </w:r>
      <w:r>
        <w:rPr>
          <w:rFonts w:ascii="Times New Roman" w:hAnsi="Times New Roman" w:eastAsia="Times New Roman" w:cs="Times New Roman"/>
          <w:spacing w:val="-2"/>
          <w:sz w:val="24"/>
          <w:szCs w:val="24"/>
          <w:highlight w:val="none"/>
        </w:rPr>
        <w:t>15.1</w:t>
      </w:r>
      <w:r>
        <w:rPr>
          <w:rFonts w:ascii="宋体" w:hAnsi="宋体" w:eastAsia="宋体" w:cs="宋体"/>
          <w:spacing w:val="-2"/>
          <w:sz w:val="24"/>
          <w:szCs w:val="24"/>
          <w:highlight w:val="none"/>
        </w:rPr>
        <w:t>条要求。</w:t>
      </w:r>
    </w:p>
    <w:p w14:paraId="559F1D49">
      <w:pPr>
        <w:pStyle w:val="2"/>
        <w:kinsoku/>
        <w:topLinePunct w:val="0"/>
        <w:bidi w:val="0"/>
        <w:spacing w:line="257" w:lineRule="auto"/>
      </w:pPr>
    </w:p>
    <w:p w14:paraId="2E662E65">
      <w:pPr>
        <w:pStyle w:val="2"/>
        <w:kinsoku/>
        <w:topLinePunct w:val="0"/>
        <w:bidi w:val="0"/>
        <w:spacing w:line="257" w:lineRule="auto"/>
      </w:pPr>
    </w:p>
    <w:p w14:paraId="52A6131E">
      <w:pPr>
        <w:pStyle w:val="2"/>
        <w:kinsoku/>
        <w:topLinePunct w:val="0"/>
        <w:bidi w:val="0"/>
        <w:spacing w:line="258" w:lineRule="auto"/>
      </w:pPr>
    </w:p>
    <w:p w14:paraId="200DDF87">
      <w:pPr>
        <w:kinsoku/>
        <w:topLinePunct w:val="0"/>
        <w:bidi w:val="0"/>
        <w:spacing w:before="79" w:line="219" w:lineRule="auto"/>
        <w:ind w:left="1"/>
        <w:rPr>
          <w:rFonts w:hint="default" w:ascii="宋体" w:hAnsi="宋体" w:eastAsia="宋体" w:cs="宋体"/>
          <w:sz w:val="24"/>
          <w:szCs w:val="24"/>
          <w:u w:val="single"/>
          <w:lang w:eastAsia="zh-CN"/>
        </w:rPr>
      </w:pPr>
      <w:r>
        <w:rPr>
          <w:rFonts w:ascii="宋体" w:hAnsi="宋体" w:eastAsia="宋体" w:cs="宋体"/>
          <w:spacing w:val="-2"/>
          <w:sz w:val="24"/>
          <w:szCs w:val="24"/>
        </w:rPr>
        <w:t>投标人（单位公章</w:t>
      </w:r>
      <w:r>
        <w:rPr>
          <w:rFonts w:ascii="宋体" w:hAnsi="宋体" w:eastAsia="宋体" w:cs="宋体"/>
          <w:spacing w:val="1"/>
          <w:sz w:val="24"/>
          <w:szCs w:val="24"/>
        </w:rPr>
        <w:t>）：</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u w:val="single"/>
          <w:lang w:val="en-US" w:eastAsia="zh-CN"/>
        </w:rPr>
        <w:t xml:space="preserve">                               </w:t>
      </w:r>
    </w:p>
    <w:p w14:paraId="117E291A">
      <w:pPr>
        <w:kinsoku/>
        <w:topLinePunct w:val="0"/>
        <w:bidi w:val="0"/>
        <w:spacing w:before="290" w:line="219" w:lineRule="auto"/>
        <w:rPr>
          <w:rFonts w:hint="default" w:ascii="宋体" w:hAnsi="宋体" w:eastAsia="宋体" w:cs="宋体"/>
          <w:sz w:val="24"/>
          <w:szCs w:val="24"/>
          <w:lang w:val="en-US" w:eastAsia="zh-CN"/>
        </w:rPr>
      </w:pPr>
      <w:r>
        <w:rPr>
          <w:rFonts w:ascii="宋体" w:hAnsi="宋体" w:eastAsia="宋体" w:cs="宋体"/>
          <w:spacing w:val="-1"/>
          <w:sz w:val="24"/>
          <w:szCs w:val="24"/>
        </w:rPr>
        <w:t>法定代表人或其授权代表签字：</w:t>
      </w:r>
      <w:r>
        <w:rPr>
          <w:rFonts w:hint="eastAsia" w:ascii="宋体" w:hAnsi="宋体" w:eastAsia="宋体" w:cs="宋体"/>
          <w:spacing w:val="-1"/>
          <w:sz w:val="24"/>
          <w:szCs w:val="24"/>
          <w:u w:val="single"/>
          <w:lang w:val="en-US" w:eastAsia="zh-CN"/>
        </w:rPr>
        <w:t xml:space="preserve">                        </w:t>
      </w:r>
    </w:p>
    <w:p w14:paraId="67D5027B">
      <w:pPr>
        <w:kinsoku/>
        <w:topLinePunct w:val="0"/>
        <w:bidi w:val="0"/>
        <w:spacing w:before="288" w:line="220" w:lineRule="auto"/>
        <w:ind w:left="40"/>
        <w:rPr>
          <w:rFonts w:hint="default" w:ascii="宋体" w:hAnsi="宋体" w:eastAsia="宋体" w:cs="宋体"/>
          <w:sz w:val="24"/>
          <w:szCs w:val="24"/>
          <w:u w:val="single"/>
          <w:lang w:val="en-US" w:eastAsia="zh-CN"/>
        </w:rPr>
      </w:pPr>
      <w:r>
        <w:rPr>
          <w:rFonts w:ascii="宋体" w:hAnsi="宋体" w:eastAsia="宋体" w:cs="宋体"/>
          <w:spacing w:val="-18"/>
          <w:sz w:val="24"/>
          <w:szCs w:val="24"/>
        </w:rPr>
        <w:t>日期：</w:t>
      </w:r>
      <w:r>
        <w:rPr>
          <w:rFonts w:hint="eastAsia" w:ascii="宋体" w:hAnsi="宋体" w:eastAsia="宋体" w:cs="宋体"/>
          <w:spacing w:val="-18"/>
          <w:sz w:val="24"/>
          <w:szCs w:val="24"/>
          <w:u w:val="single"/>
          <w:lang w:val="en-US" w:eastAsia="zh-CN"/>
        </w:rPr>
        <w:t xml:space="preserve">                                                     </w:t>
      </w:r>
    </w:p>
    <w:p w14:paraId="0CE7760B">
      <w:pPr>
        <w:kinsoku/>
        <w:topLinePunct w:val="0"/>
        <w:bidi w:val="0"/>
        <w:spacing w:line="220" w:lineRule="auto"/>
        <w:rPr>
          <w:rFonts w:ascii="宋体" w:hAnsi="宋体" w:eastAsia="宋体" w:cs="宋体"/>
          <w:sz w:val="24"/>
          <w:szCs w:val="24"/>
        </w:rPr>
        <w:sectPr>
          <w:footerReference r:id="rId64" w:type="default"/>
          <w:pgSz w:w="11907" w:h="16840"/>
          <w:pgMar w:top="1134" w:right="1417" w:bottom="1134" w:left="1417" w:header="0" w:footer="1343" w:gutter="0"/>
          <w:pgBorders>
            <w:top w:val="none" w:sz="0" w:space="0"/>
            <w:left w:val="none" w:sz="0" w:space="0"/>
            <w:bottom w:val="none" w:sz="0" w:space="0"/>
            <w:right w:val="none" w:sz="0" w:space="0"/>
          </w:pgBorders>
          <w:pgNumType w:fmt="decimal"/>
          <w:cols w:space="720" w:num="1"/>
        </w:sectPr>
      </w:pPr>
    </w:p>
    <w:p w14:paraId="71BDA6B1">
      <w:pPr>
        <w:kinsoku/>
        <w:topLinePunct w:val="0"/>
        <w:bidi w:val="0"/>
        <w:spacing w:before="91" w:line="219" w:lineRule="auto"/>
        <w:jc w:val="center"/>
        <w:outlineLvl w:val="2"/>
        <w:rPr>
          <w:rFonts w:ascii="宋体" w:hAnsi="宋体" w:eastAsia="宋体" w:cs="宋体"/>
          <w:sz w:val="28"/>
          <w:szCs w:val="28"/>
        </w:rPr>
      </w:pPr>
      <w:bookmarkStart w:id="1762" w:name="bookmark77"/>
      <w:bookmarkEnd w:id="1762"/>
      <w:bookmarkStart w:id="1763" w:name="_Toc5128"/>
      <w:bookmarkStart w:id="1764" w:name="_Toc20558"/>
      <w:bookmarkStart w:id="1765" w:name="_Toc20518"/>
      <w:r>
        <w:rPr>
          <w:rFonts w:ascii="宋体" w:hAnsi="宋体" w:eastAsia="宋体" w:cs="宋体"/>
          <w:b/>
          <w:bCs/>
          <w:spacing w:val="-2"/>
          <w:sz w:val="28"/>
          <w:szCs w:val="28"/>
        </w:rPr>
        <w:t>B2投标技术规格书</w:t>
      </w:r>
      <w:bookmarkEnd w:id="1763"/>
      <w:bookmarkEnd w:id="1764"/>
      <w:bookmarkEnd w:id="1765"/>
    </w:p>
    <w:p w14:paraId="69A1FD21">
      <w:pPr>
        <w:pStyle w:val="2"/>
        <w:kinsoku/>
        <w:topLinePunct w:val="0"/>
        <w:bidi w:val="0"/>
        <w:spacing w:line="282" w:lineRule="auto"/>
      </w:pPr>
    </w:p>
    <w:p w14:paraId="14A2C124">
      <w:pPr>
        <w:kinsoku/>
        <w:topLinePunct w:val="0"/>
        <w:bidi w:val="0"/>
        <w:spacing w:before="65" w:line="360" w:lineRule="auto"/>
        <w:ind w:left="2" w:right="57" w:firstLine="423"/>
        <w:jc w:val="both"/>
        <w:rPr>
          <w:rFonts w:hint="eastAsia" w:ascii="宋体" w:hAnsi="宋体" w:eastAsia="宋体" w:cs="宋体"/>
          <w:sz w:val="24"/>
          <w:szCs w:val="24"/>
        </w:rPr>
      </w:pPr>
      <w:r>
        <w:rPr>
          <w:rFonts w:hint="eastAsia" w:ascii="宋体" w:hAnsi="宋体" w:eastAsia="宋体" w:cs="宋体"/>
          <w:spacing w:val="9"/>
          <w:sz w:val="24"/>
          <w:szCs w:val="24"/>
        </w:rPr>
        <w:t>投标人需根据本用户需求书的投标要求和投标技术规格书要求的格式内容（详见B2部分附件：投标技术规格书格式要求</w:t>
      </w:r>
      <w:r>
        <w:rPr>
          <w:rFonts w:hint="eastAsia" w:ascii="宋体" w:hAnsi="宋体" w:eastAsia="宋体" w:cs="宋体"/>
          <w:spacing w:val="11"/>
          <w:sz w:val="24"/>
          <w:szCs w:val="24"/>
        </w:rPr>
        <w:t>），</w:t>
      </w:r>
      <w:r>
        <w:rPr>
          <w:rFonts w:hint="eastAsia" w:ascii="宋体" w:hAnsi="宋体" w:eastAsia="宋体" w:cs="宋体"/>
          <w:spacing w:val="9"/>
          <w:sz w:val="24"/>
          <w:szCs w:val="24"/>
        </w:rPr>
        <w:t>参照《用户需求书》，给出满足用户功能需求</w:t>
      </w:r>
      <w:r>
        <w:rPr>
          <w:rFonts w:hint="eastAsia" w:ascii="宋体" w:hAnsi="宋体" w:eastAsia="宋体" w:cs="宋体"/>
          <w:spacing w:val="8"/>
          <w:sz w:val="24"/>
          <w:szCs w:val="24"/>
        </w:rPr>
        <w:t>所要求的投标技</w:t>
      </w:r>
      <w:r>
        <w:rPr>
          <w:rFonts w:hint="eastAsia" w:ascii="宋体" w:hAnsi="宋体" w:eastAsia="宋体" w:cs="宋体"/>
          <w:spacing w:val="9"/>
          <w:sz w:val="24"/>
          <w:szCs w:val="24"/>
        </w:rPr>
        <w:t>术规格书。投标技术规格书内容须包括但不限于本招标文件对投标技术规格书要求的格</w:t>
      </w:r>
      <w:r>
        <w:rPr>
          <w:rFonts w:hint="eastAsia" w:ascii="宋体" w:hAnsi="宋体" w:eastAsia="宋体" w:cs="宋体"/>
          <w:spacing w:val="8"/>
          <w:sz w:val="24"/>
          <w:szCs w:val="24"/>
        </w:rPr>
        <w:t>式内容。</w:t>
      </w:r>
    </w:p>
    <w:p w14:paraId="24C17A26">
      <w:pPr>
        <w:pStyle w:val="2"/>
        <w:kinsoku/>
        <w:topLinePunct w:val="0"/>
        <w:bidi w:val="0"/>
        <w:spacing w:line="360" w:lineRule="auto"/>
        <w:rPr>
          <w:rFonts w:hint="eastAsia" w:ascii="宋体" w:hAnsi="宋体" w:eastAsia="宋体" w:cs="宋体"/>
          <w:sz w:val="24"/>
          <w:szCs w:val="24"/>
        </w:rPr>
      </w:pPr>
    </w:p>
    <w:p w14:paraId="3319FA96">
      <w:pPr>
        <w:kinsoku/>
        <w:topLinePunct w:val="0"/>
        <w:bidi w:val="0"/>
        <w:spacing w:before="65" w:line="360" w:lineRule="auto"/>
        <w:ind w:left="5" w:right="56" w:firstLine="419"/>
        <w:rPr>
          <w:rFonts w:hint="eastAsia" w:ascii="宋体" w:hAnsi="宋体" w:eastAsia="宋体" w:cs="宋体"/>
          <w:sz w:val="24"/>
          <w:szCs w:val="24"/>
        </w:rPr>
      </w:pPr>
      <w:r>
        <w:rPr>
          <w:rFonts w:hint="eastAsia" w:ascii="宋体" w:hAnsi="宋体" w:eastAsia="宋体" w:cs="宋体"/>
          <w:spacing w:val="9"/>
          <w:sz w:val="24"/>
          <w:szCs w:val="24"/>
        </w:rPr>
        <w:t>本用户需求书所提的技术要求仅为基本的技术要求，不应理解为完整的技术要</w:t>
      </w:r>
      <w:r>
        <w:rPr>
          <w:rFonts w:hint="eastAsia" w:ascii="宋体" w:hAnsi="宋体" w:eastAsia="宋体" w:cs="宋体"/>
          <w:spacing w:val="8"/>
          <w:sz w:val="24"/>
          <w:szCs w:val="24"/>
        </w:rPr>
        <w:t>求，投标人应</w:t>
      </w:r>
      <w:r>
        <w:rPr>
          <w:rFonts w:hint="eastAsia" w:ascii="宋体" w:hAnsi="宋体" w:eastAsia="宋体" w:cs="宋体"/>
          <w:spacing w:val="9"/>
          <w:sz w:val="24"/>
          <w:szCs w:val="24"/>
        </w:rPr>
        <w:t>按本用户需求书的技术要求和投标人的工程经验协助招标人进行完善。</w:t>
      </w:r>
    </w:p>
    <w:p w14:paraId="31DAFDE0">
      <w:pPr>
        <w:kinsoku/>
        <w:topLinePunct w:val="0"/>
        <w:bidi w:val="0"/>
        <w:spacing w:before="2" w:line="360" w:lineRule="auto"/>
        <w:ind w:left="4" w:firstLine="568"/>
        <w:jc w:val="both"/>
        <w:rPr>
          <w:rFonts w:hint="eastAsia" w:ascii="宋体" w:hAnsi="宋体" w:eastAsia="宋体" w:cs="宋体"/>
          <w:sz w:val="24"/>
          <w:szCs w:val="24"/>
        </w:rPr>
      </w:pPr>
      <w:r>
        <w:rPr>
          <w:rFonts w:hint="eastAsia" w:ascii="宋体" w:hAnsi="宋体" w:eastAsia="宋体" w:cs="宋体"/>
          <w:spacing w:val="7"/>
          <w:sz w:val="24"/>
          <w:szCs w:val="24"/>
        </w:rPr>
        <w:t>投标人提供的系统技术规格至少不低于招标文件中提</w:t>
      </w:r>
      <w:r>
        <w:rPr>
          <w:rFonts w:hint="eastAsia" w:ascii="宋体" w:hAnsi="宋体" w:eastAsia="宋体" w:cs="宋体"/>
          <w:spacing w:val="6"/>
          <w:sz w:val="24"/>
          <w:szCs w:val="24"/>
        </w:rPr>
        <w:t>出的要求，必须提供详细的技术资料，</w:t>
      </w:r>
      <w:r>
        <w:rPr>
          <w:rFonts w:hint="eastAsia" w:ascii="宋体" w:hAnsi="宋体" w:eastAsia="宋体" w:cs="宋体"/>
          <w:spacing w:val="9"/>
          <w:sz w:val="24"/>
          <w:szCs w:val="24"/>
        </w:rPr>
        <w:t>如投标人没有以书面形式对本用户需求书提出异议，则意味着投标人所提供的系统完全符合</w:t>
      </w:r>
      <w:r>
        <w:rPr>
          <w:rFonts w:hint="eastAsia" w:ascii="宋体" w:hAnsi="宋体" w:eastAsia="宋体" w:cs="宋体"/>
          <w:spacing w:val="8"/>
          <w:sz w:val="24"/>
          <w:szCs w:val="24"/>
        </w:rPr>
        <w:t>本用</w:t>
      </w:r>
      <w:r>
        <w:rPr>
          <w:rFonts w:hint="eastAsia" w:ascii="宋体" w:hAnsi="宋体" w:eastAsia="宋体" w:cs="宋体"/>
          <w:spacing w:val="9"/>
          <w:sz w:val="24"/>
          <w:szCs w:val="24"/>
        </w:rPr>
        <w:t>户需求书的要求，如有异议，投标人应在投标书中详细列出技术条件偏离表，并以“对文件</w:t>
      </w:r>
      <w:r>
        <w:rPr>
          <w:rFonts w:hint="eastAsia" w:ascii="宋体" w:hAnsi="宋体" w:eastAsia="宋体" w:cs="宋体"/>
          <w:spacing w:val="8"/>
          <w:sz w:val="24"/>
          <w:szCs w:val="24"/>
        </w:rPr>
        <w:t>的意见和同需求书的差异”为题在投标偏差说明的相应章节中加以详细描述。</w:t>
      </w:r>
    </w:p>
    <w:p w14:paraId="46DCD926">
      <w:pPr>
        <w:pStyle w:val="2"/>
        <w:kinsoku/>
        <w:topLinePunct w:val="0"/>
        <w:bidi w:val="0"/>
        <w:spacing w:line="360" w:lineRule="auto"/>
        <w:rPr>
          <w:rFonts w:hint="eastAsia" w:ascii="宋体" w:hAnsi="宋体" w:eastAsia="宋体" w:cs="宋体"/>
          <w:sz w:val="24"/>
          <w:szCs w:val="24"/>
        </w:rPr>
      </w:pPr>
    </w:p>
    <w:p w14:paraId="56EA6B64">
      <w:pPr>
        <w:pStyle w:val="2"/>
        <w:kinsoku/>
        <w:topLinePunct w:val="0"/>
        <w:bidi w:val="0"/>
        <w:spacing w:line="360" w:lineRule="auto"/>
        <w:rPr>
          <w:rFonts w:hint="eastAsia" w:ascii="宋体" w:hAnsi="宋体" w:eastAsia="宋体" w:cs="宋体"/>
          <w:sz w:val="24"/>
          <w:szCs w:val="24"/>
        </w:rPr>
      </w:pPr>
    </w:p>
    <w:p w14:paraId="0147BC6C">
      <w:pPr>
        <w:pStyle w:val="2"/>
        <w:kinsoku/>
        <w:topLinePunct w:val="0"/>
        <w:bidi w:val="0"/>
        <w:spacing w:line="360" w:lineRule="auto"/>
        <w:rPr>
          <w:rFonts w:hint="eastAsia" w:ascii="宋体" w:hAnsi="宋体" w:eastAsia="宋体" w:cs="宋体"/>
          <w:sz w:val="24"/>
          <w:szCs w:val="24"/>
        </w:rPr>
      </w:pPr>
    </w:p>
    <w:p w14:paraId="14B33AD3">
      <w:pPr>
        <w:kinsoku/>
        <w:topLinePunct w:val="0"/>
        <w:bidi w:val="0"/>
        <w:spacing w:before="65" w:line="360" w:lineRule="auto"/>
        <w:ind w:left="2"/>
        <w:rPr>
          <w:rFonts w:hint="eastAsia" w:ascii="宋体" w:hAnsi="宋体" w:eastAsia="宋体" w:cs="宋体"/>
          <w:spacing w:val="2"/>
          <w:sz w:val="24"/>
          <w:szCs w:val="24"/>
        </w:rPr>
      </w:pPr>
      <w:r>
        <w:rPr>
          <w:rFonts w:hint="eastAsia" w:ascii="宋体" w:hAnsi="宋体" w:eastAsia="宋体" w:cs="宋体"/>
          <w:spacing w:val="2"/>
          <w:sz w:val="24"/>
          <w:szCs w:val="24"/>
        </w:rPr>
        <w:t>授权代表签字：</w:t>
      </w:r>
    </w:p>
    <w:p w14:paraId="6904449E">
      <w:pPr>
        <w:kinsoku/>
        <w:topLinePunct w:val="0"/>
        <w:bidi w:val="0"/>
        <w:spacing w:before="65" w:line="360" w:lineRule="auto"/>
        <w:ind w:left="2"/>
        <w:rPr>
          <w:rFonts w:hint="eastAsia" w:ascii="宋体" w:hAnsi="宋体" w:eastAsia="宋体" w:cs="宋体"/>
          <w:sz w:val="24"/>
          <w:szCs w:val="24"/>
        </w:rPr>
      </w:pPr>
      <w:r>
        <w:rPr>
          <w:rFonts w:hint="eastAsia" w:ascii="宋体" w:hAnsi="宋体" w:eastAsia="宋体" w:cs="宋体"/>
          <w:spacing w:val="2"/>
          <w:sz w:val="24"/>
          <w:szCs w:val="24"/>
        </w:rPr>
        <w:t>日期：</w:t>
      </w:r>
    </w:p>
    <w:p w14:paraId="7774F267">
      <w:pPr>
        <w:kinsoku/>
        <w:topLinePunct w:val="0"/>
        <w:bidi w:val="0"/>
        <w:spacing w:line="228" w:lineRule="auto"/>
        <w:rPr>
          <w:rFonts w:hint="eastAsia" w:ascii="宋体" w:hAnsi="宋体" w:eastAsia="宋体" w:cs="宋体"/>
          <w:sz w:val="24"/>
          <w:szCs w:val="24"/>
        </w:rPr>
        <w:sectPr>
          <w:footerReference r:id="rId65" w:type="default"/>
          <w:pgSz w:w="11907" w:h="16840"/>
          <w:pgMar w:top="1134" w:right="1417" w:bottom="1134" w:left="1417" w:header="0" w:footer="1343" w:gutter="0"/>
          <w:pgBorders>
            <w:top w:val="none" w:sz="0" w:space="0"/>
            <w:left w:val="none" w:sz="0" w:space="0"/>
            <w:bottom w:val="none" w:sz="0" w:space="0"/>
            <w:right w:val="none" w:sz="0" w:space="0"/>
          </w:pgBorders>
          <w:pgNumType w:fmt="decimal"/>
          <w:cols w:space="720" w:num="1"/>
        </w:sectPr>
      </w:pPr>
    </w:p>
    <w:p w14:paraId="1F23AA33">
      <w:pPr>
        <w:kinsoku/>
        <w:topLinePunct w:val="0"/>
        <w:bidi w:val="0"/>
        <w:spacing w:before="78" w:line="219" w:lineRule="auto"/>
        <w:rPr>
          <w:rFonts w:ascii="宋体" w:hAnsi="宋体" w:eastAsia="宋体" w:cs="宋体"/>
          <w:sz w:val="24"/>
          <w:szCs w:val="24"/>
        </w:rPr>
      </w:pPr>
      <w:r>
        <w:rPr>
          <w:rFonts w:ascii="宋体" w:hAnsi="宋体" w:eastAsia="宋体" w:cs="宋体"/>
          <w:b/>
          <w:bCs/>
          <w:spacing w:val="3"/>
          <w:sz w:val="24"/>
          <w:szCs w:val="24"/>
        </w:rPr>
        <w:t>附件：投标技术规格书格式要求</w:t>
      </w:r>
    </w:p>
    <w:p w14:paraId="7C37D9EE">
      <w:pPr>
        <w:kinsoku/>
        <w:topLinePunct w:val="0"/>
        <w:bidi w:val="0"/>
        <w:spacing w:before="232" w:line="360" w:lineRule="auto"/>
        <w:rPr>
          <w:rFonts w:hint="eastAsia" w:ascii="宋体" w:hAnsi="宋体" w:eastAsia="宋体" w:cs="宋体"/>
          <w:sz w:val="24"/>
          <w:szCs w:val="24"/>
        </w:rPr>
      </w:pPr>
      <w:r>
        <w:rPr>
          <w:rFonts w:hint="eastAsia" w:ascii="宋体" w:hAnsi="宋体" w:eastAsia="宋体" w:cs="宋体"/>
          <w:spacing w:val="-8"/>
          <w:sz w:val="24"/>
          <w:szCs w:val="24"/>
        </w:rPr>
        <w:t>一、总则</w:t>
      </w:r>
    </w:p>
    <w:p w14:paraId="48BF871A">
      <w:pPr>
        <w:kinsoku/>
        <w:topLinePunct w:val="0"/>
        <w:bidi w:val="0"/>
        <w:spacing w:before="181" w:line="360" w:lineRule="auto"/>
        <w:ind w:left="1" w:firstLine="417"/>
        <w:rPr>
          <w:rFonts w:hint="eastAsia" w:ascii="宋体" w:hAnsi="宋体" w:eastAsia="宋体" w:cs="宋体"/>
          <w:sz w:val="24"/>
          <w:szCs w:val="24"/>
        </w:rPr>
      </w:pPr>
      <w:r>
        <w:rPr>
          <w:rFonts w:hint="eastAsia" w:ascii="宋体" w:hAnsi="宋体" w:eastAsia="宋体" w:cs="宋体"/>
          <w:spacing w:val="9"/>
          <w:sz w:val="24"/>
          <w:szCs w:val="24"/>
        </w:rPr>
        <w:t>投标人应参照本文规定格式和内容，并对照但不仅限于《用户需求书》，</w:t>
      </w:r>
      <w:r>
        <w:rPr>
          <w:rFonts w:hint="eastAsia" w:ascii="宋体" w:hAnsi="宋体" w:eastAsia="宋体" w:cs="宋体"/>
          <w:spacing w:val="8"/>
          <w:sz w:val="24"/>
          <w:szCs w:val="24"/>
        </w:rPr>
        <w:t>完成投标文件中的《投标技术规格书》，以利形成《技术规格书》。</w:t>
      </w:r>
    </w:p>
    <w:p w14:paraId="27E922F9">
      <w:pPr>
        <w:kinsoku/>
        <w:topLinePunct w:val="0"/>
        <w:bidi w:val="0"/>
        <w:spacing w:line="360" w:lineRule="auto"/>
        <w:ind w:left="419"/>
        <w:rPr>
          <w:rFonts w:hint="eastAsia" w:ascii="宋体" w:hAnsi="宋体" w:eastAsia="宋体" w:cs="宋体"/>
          <w:sz w:val="24"/>
          <w:szCs w:val="24"/>
        </w:rPr>
      </w:pPr>
      <w:r>
        <w:rPr>
          <w:rFonts w:hint="eastAsia" w:ascii="宋体" w:hAnsi="宋体" w:eastAsia="宋体" w:cs="宋体"/>
          <w:spacing w:val="6"/>
          <w:sz w:val="24"/>
          <w:szCs w:val="24"/>
        </w:rPr>
        <w:t>投标文件要求：</w:t>
      </w:r>
    </w:p>
    <w:p w14:paraId="42D3E7CA">
      <w:pPr>
        <w:kinsoku/>
        <w:topLinePunct w:val="0"/>
        <w:bidi w:val="0"/>
        <w:spacing w:before="185" w:line="360" w:lineRule="auto"/>
        <w:ind w:left="432"/>
        <w:rPr>
          <w:rFonts w:hint="eastAsia" w:ascii="宋体" w:hAnsi="宋体" w:eastAsia="宋体" w:cs="宋体"/>
          <w:sz w:val="24"/>
          <w:szCs w:val="24"/>
        </w:rPr>
      </w:pPr>
      <w:r>
        <w:rPr>
          <w:rFonts w:hint="eastAsia" w:ascii="宋体" w:hAnsi="宋体" w:eastAsia="宋体" w:cs="宋体"/>
          <w:spacing w:val="9"/>
          <w:sz w:val="24"/>
          <w:szCs w:val="24"/>
        </w:rPr>
        <w:t>1)必须对系统的构成、功能、性能、技术参数、规格及各种接口的规格作</w:t>
      </w:r>
      <w:r>
        <w:rPr>
          <w:rFonts w:hint="eastAsia" w:ascii="宋体" w:hAnsi="宋体" w:eastAsia="宋体" w:cs="宋体"/>
          <w:spacing w:val="8"/>
          <w:sz w:val="24"/>
          <w:szCs w:val="24"/>
        </w:rPr>
        <w:t>出说明；</w:t>
      </w:r>
    </w:p>
    <w:p w14:paraId="4932F096">
      <w:pPr>
        <w:kinsoku/>
        <w:topLinePunct w:val="0"/>
        <w:bidi w:val="0"/>
        <w:spacing w:before="191" w:line="360" w:lineRule="auto"/>
        <w:ind w:left="836" w:hanging="424"/>
        <w:rPr>
          <w:rFonts w:hint="eastAsia" w:ascii="宋体" w:hAnsi="宋体" w:eastAsia="宋体" w:cs="宋体"/>
          <w:sz w:val="24"/>
          <w:szCs w:val="24"/>
        </w:rPr>
      </w:pPr>
      <w:r>
        <w:rPr>
          <w:rFonts w:hint="eastAsia" w:ascii="宋体" w:hAnsi="宋体" w:eastAsia="宋体" w:cs="宋体"/>
          <w:spacing w:val="6"/>
          <w:sz w:val="24"/>
          <w:szCs w:val="24"/>
        </w:rPr>
        <w:t>2)招标文件中《用户需求书》提到投标人应“提供”或“提出”或“确定”或“具有”等</w:t>
      </w:r>
      <w:r>
        <w:rPr>
          <w:rFonts w:hint="eastAsia" w:ascii="宋体" w:hAnsi="宋体" w:eastAsia="宋体" w:cs="宋体"/>
          <w:spacing w:val="8"/>
          <w:sz w:val="24"/>
          <w:szCs w:val="24"/>
        </w:rPr>
        <w:t>要求和问题必须作出具体说明；</w:t>
      </w:r>
    </w:p>
    <w:p w14:paraId="2DD91DD4">
      <w:pPr>
        <w:kinsoku/>
        <w:topLinePunct w:val="0"/>
        <w:bidi w:val="0"/>
        <w:spacing w:before="183" w:line="360" w:lineRule="auto"/>
        <w:ind w:left="417"/>
        <w:rPr>
          <w:rFonts w:hint="eastAsia" w:ascii="宋体" w:hAnsi="宋体" w:eastAsia="宋体" w:cs="宋体"/>
          <w:sz w:val="24"/>
          <w:szCs w:val="24"/>
        </w:rPr>
      </w:pPr>
      <w:r>
        <w:rPr>
          <w:rFonts w:hint="eastAsia" w:ascii="宋体" w:hAnsi="宋体" w:eastAsia="宋体" w:cs="宋体"/>
          <w:spacing w:val="7"/>
          <w:sz w:val="24"/>
          <w:szCs w:val="24"/>
        </w:rPr>
        <w:t>3)必须对有关数据的计算作出说明。</w:t>
      </w:r>
    </w:p>
    <w:p w14:paraId="4B45973D">
      <w:pPr>
        <w:kinsoku/>
        <w:topLinePunct w:val="0"/>
        <w:bidi w:val="0"/>
        <w:spacing w:before="191" w:line="360" w:lineRule="auto"/>
        <w:ind w:left="21" w:firstLine="395"/>
        <w:rPr>
          <w:rFonts w:hint="eastAsia" w:ascii="宋体" w:hAnsi="宋体" w:eastAsia="宋体" w:cs="宋体"/>
          <w:sz w:val="24"/>
          <w:szCs w:val="24"/>
        </w:rPr>
      </w:pPr>
      <w:r>
        <w:rPr>
          <w:rFonts w:hint="eastAsia" w:ascii="宋体" w:hAnsi="宋体" w:eastAsia="宋体" w:cs="宋体"/>
          <w:spacing w:val="9"/>
          <w:sz w:val="24"/>
          <w:szCs w:val="24"/>
        </w:rPr>
        <w:t>本格式是编制投标文件的提纲，投标商可以根据其推荐系统的特点进行编制，</w:t>
      </w:r>
      <w:r>
        <w:rPr>
          <w:rFonts w:hint="eastAsia" w:ascii="宋体" w:hAnsi="宋体" w:eastAsia="宋体" w:cs="宋体"/>
          <w:spacing w:val="8"/>
          <w:sz w:val="24"/>
          <w:szCs w:val="24"/>
        </w:rPr>
        <w:t>根据需要增加</w:t>
      </w:r>
      <w:r>
        <w:rPr>
          <w:rFonts w:hint="eastAsia" w:ascii="宋体" w:hAnsi="宋体" w:eastAsia="宋体" w:cs="宋体"/>
          <w:spacing w:val="-6"/>
          <w:sz w:val="24"/>
          <w:szCs w:val="24"/>
        </w:rPr>
        <w:t>内容。</w:t>
      </w:r>
    </w:p>
    <w:p w14:paraId="5A744348">
      <w:pPr>
        <w:kinsoku/>
        <w:topLinePunct w:val="0"/>
        <w:bidi w:val="0"/>
        <w:spacing w:line="400" w:lineRule="auto"/>
        <w:rPr>
          <w:rFonts w:ascii="宋体" w:hAnsi="宋体" w:eastAsia="宋体" w:cs="宋体"/>
          <w:sz w:val="20"/>
          <w:szCs w:val="20"/>
        </w:rPr>
        <w:sectPr>
          <w:footerReference r:id="rId66" w:type="default"/>
          <w:pgSz w:w="11907" w:h="16840"/>
          <w:pgMar w:top="1134" w:right="1417" w:bottom="1134" w:left="1417" w:header="0" w:footer="1343" w:gutter="0"/>
          <w:pgBorders>
            <w:top w:val="none" w:sz="0" w:space="0"/>
            <w:left w:val="none" w:sz="0" w:space="0"/>
            <w:bottom w:val="none" w:sz="0" w:space="0"/>
            <w:right w:val="none" w:sz="0" w:space="0"/>
          </w:pgBorders>
          <w:pgNumType w:fmt="decimal"/>
          <w:cols w:space="720" w:num="1"/>
        </w:sectPr>
      </w:pPr>
    </w:p>
    <w:p w14:paraId="1C754C62">
      <w:pPr>
        <w:pStyle w:val="34"/>
        <w:pageBreakBefore/>
        <w:numPr>
          <w:ilvl w:val="1"/>
          <w:numId w:val="9"/>
        </w:numPr>
        <w:kinsoku/>
        <w:topLinePunct w:val="0"/>
        <w:bidi w:val="0"/>
        <w:spacing w:before="0" w:after="0" w:line="360" w:lineRule="auto"/>
        <w:ind w:left="352" w:leftChars="-1" w:hanging="354" w:hangingChars="147"/>
        <w:outlineLvl w:val="9"/>
        <w:rPr>
          <w:rFonts w:hint="eastAsia" w:ascii="宋体" w:hAnsi="宋体" w:eastAsia="宋体" w:cs="宋体"/>
          <w:color w:val="auto"/>
          <w:spacing w:val="0"/>
          <w:w w:val="100"/>
          <w:sz w:val="24"/>
          <w:szCs w:val="24"/>
          <w:highlight w:val="none"/>
        </w:rPr>
      </w:pPr>
      <w:bookmarkStart w:id="1766" w:name="_Toc407818382"/>
      <w:bookmarkStart w:id="1767" w:name="_Toc276332776"/>
      <w:bookmarkStart w:id="1768" w:name="_Toc496592502"/>
      <w:bookmarkStart w:id="1769" w:name="_Toc19266646"/>
      <w:bookmarkStart w:id="1770" w:name="_Toc529303478"/>
      <w:bookmarkStart w:id="1771" w:name="_Toc10071"/>
      <w:bookmarkStart w:id="1772" w:name="_Toc454868366"/>
      <w:bookmarkStart w:id="1773" w:name="_Toc5941"/>
      <w:r>
        <w:rPr>
          <w:rFonts w:hint="eastAsia" w:ascii="宋体" w:hAnsi="宋体" w:eastAsia="宋体" w:cs="宋体"/>
          <w:color w:val="auto"/>
          <w:spacing w:val="0"/>
          <w:w w:val="100"/>
          <w:sz w:val="24"/>
          <w:szCs w:val="24"/>
          <w:highlight w:val="none"/>
        </w:rPr>
        <w:t>系统说明</w:t>
      </w:r>
      <w:bookmarkEnd w:id="1766"/>
      <w:bookmarkEnd w:id="1767"/>
      <w:bookmarkEnd w:id="1768"/>
      <w:bookmarkEnd w:id="1769"/>
      <w:bookmarkEnd w:id="1770"/>
      <w:bookmarkEnd w:id="1771"/>
      <w:bookmarkEnd w:id="1772"/>
      <w:bookmarkEnd w:id="1773"/>
    </w:p>
    <w:p w14:paraId="59BB4D3F">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774" w:name="_Toc454868367"/>
      <w:bookmarkStart w:id="1775" w:name="_Toc529303479"/>
      <w:bookmarkStart w:id="1776" w:name="_Toc407818383"/>
      <w:bookmarkStart w:id="1777" w:name="_Toc15001"/>
      <w:bookmarkStart w:id="1778" w:name="_Toc276332777"/>
      <w:bookmarkStart w:id="1779" w:name="_Toc29040"/>
      <w:bookmarkStart w:id="1780" w:name="_Toc496592503"/>
      <w:bookmarkStart w:id="1781" w:name="_Toc19266647"/>
      <w:r>
        <w:rPr>
          <w:rFonts w:hint="eastAsia" w:ascii="宋体" w:hAnsi="宋体" w:eastAsia="宋体" w:cs="宋体"/>
          <w:color w:val="auto"/>
          <w:spacing w:val="0"/>
          <w:w w:val="100"/>
          <w:sz w:val="24"/>
          <w:szCs w:val="24"/>
          <w:highlight w:val="none"/>
        </w:rPr>
        <w:t>定义和缩写</w:t>
      </w:r>
      <w:bookmarkEnd w:id="1774"/>
      <w:bookmarkEnd w:id="1775"/>
      <w:bookmarkEnd w:id="1776"/>
      <w:bookmarkEnd w:id="1777"/>
      <w:bookmarkEnd w:id="1778"/>
      <w:bookmarkEnd w:id="1779"/>
      <w:bookmarkEnd w:id="1780"/>
    </w:p>
    <w:p w14:paraId="636BF7AE">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782" w:name="_Toc23105"/>
      <w:bookmarkStart w:id="1783" w:name="_Toc407818384"/>
      <w:bookmarkStart w:id="1784" w:name="_Toc529303480"/>
      <w:bookmarkStart w:id="1785" w:name="_Toc496592504"/>
      <w:bookmarkStart w:id="1786" w:name="_Toc454868368"/>
      <w:bookmarkStart w:id="1787" w:name="_Toc446"/>
      <w:bookmarkStart w:id="1788" w:name="_Toc276332778"/>
      <w:r>
        <w:rPr>
          <w:rFonts w:hint="eastAsia" w:ascii="宋体" w:hAnsi="宋体" w:eastAsia="宋体" w:cs="宋体"/>
          <w:color w:val="auto"/>
          <w:spacing w:val="0"/>
          <w:w w:val="100"/>
          <w:sz w:val="24"/>
          <w:szCs w:val="24"/>
          <w:highlight w:val="none"/>
        </w:rPr>
        <w:t>概述</w:t>
      </w:r>
      <w:bookmarkEnd w:id="1781"/>
      <w:bookmarkEnd w:id="1782"/>
      <w:bookmarkEnd w:id="1783"/>
      <w:bookmarkEnd w:id="1784"/>
      <w:bookmarkEnd w:id="1785"/>
      <w:bookmarkEnd w:id="1786"/>
      <w:bookmarkEnd w:id="1787"/>
      <w:bookmarkEnd w:id="1788"/>
    </w:p>
    <w:p w14:paraId="7F9E25EA">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简要说明为天津市轨道交通Z2线一期工程（滨海机场站～北塘站）信号系统集成采购项目主要技术特点。</w:t>
      </w:r>
    </w:p>
    <w:p w14:paraId="6E82A664">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789" w:name="_Toc11589"/>
      <w:bookmarkStart w:id="1790" w:name="_Toc496592505"/>
      <w:bookmarkStart w:id="1791" w:name="_Toc19266648"/>
      <w:bookmarkStart w:id="1792" w:name="_Toc26030"/>
      <w:bookmarkStart w:id="1793" w:name="_Toc407818385"/>
      <w:bookmarkStart w:id="1794" w:name="_Toc454868369"/>
      <w:bookmarkStart w:id="1795" w:name="_Toc276332779"/>
      <w:bookmarkStart w:id="1796" w:name="_Toc529303481"/>
      <w:r>
        <w:rPr>
          <w:rFonts w:hint="eastAsia" w:ascii="宋体" w:hAnsi="宋体" w:eastAsia="宋体" w:cs="宋体"/>
          <w:color w:val="auto"/>
          <w:spacing w:val="0"/>
          <w:w w:val="100"/>
          <w:sz w:val="24"/>
          <w:szCs w:val="24"/>
          <w:highlight w:val="none"/>
        </w:rPr>
        <w:t>系统组成</w:t>
      </w:r>
      <w:bookmarkEnd w:id="1789"/>
      <w:bookmarkEnd w:id="1790"/>
      <w:bookmarkEnd w:id="1791"/>
      <w:bookmarkEnd w:id="1792"/>
      <w:bookmarkEnd w:id="1793"/>
      <w:bookmarkEnd w:id="1794"/>
      <w:bookmarkEnd w:id="1795"/>
      <w:bookmarkEnd w:id="1796"/>
    </w:p>
    <w:p w14:paraId="47BACA53">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文字说明系统的主要组成部分及它们之间的关系。采用详细的系统原理框图表示这些主要组成部分及它们之间的关系、数据交换等。包括但不限于：</w:t>
      </w:r>
    </w:p>
    <w:p w14:paraId="2F46D66C">
      <w:pPr>
        <w:pStyle w:val="29"/>
        <w:numPr>
          <w:ilvl w:val="0"/>
          <w:numId w:val="11"/>
        </w:numPr>
        <w:kinsoku/>
        <w:topLinePunct w:val="0"/>
        <w:bidi w:val="0"/>
        <w:spacing w:before="0" w:after="0" w:line="360" w:lineRule="auto"/>
        <w:ind w:firstLineChars="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硬件组成及各系统间连接方式</w:t>
      </w:r>
    </w:p>
    <w:p w14:paraId="6C30E31A">
      <w:pPr>
        <w:pStyle w:val="29"/>
        <w:numPr>
          <w:ilvl w:val="0"/>
          <w:numId w:val="11"/>
        </w:numPr>
        <w:kinsoku/>
        <w:topLinePunct w:val="0"/>
        <w:bidi w:val="0"/>
        <w:spacing w:before="0" w:after="0" w:line="360" w:lineRule="auto"/>
        <w:ind w:firstLineChars="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通信网络的构成</w:t>
      </w:r>
    </w:p>
    <w:p w14:paraId="2A60D050">
      <w:pPr>
        <w:pStyle w:val="29"/>
        <w:numPr>
          <w:ilvl w:val="0"/>
          <w:numId w:val="11"/>
        </w:numPr>
        <w:kinsoku/>
        <w:topLinePunct w:val="0"/>
        <w:bidi w:val="0"/>
        <w:spacing w:before="0" w:after="0" w:line="360" w:lineRule="auto"/>
        <w:ind w:firstLineChars="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各子系统的功能划分</w:t>
      </w:r>
    </w:p>
    <w:p w14:paraId="4EEEE9C6">
      <w:pPr>
        <w:pStyle w:val="2"/>
        <w:tabs>
          <w:tab w:val="left" w:pos="900"/>
        </w:tabs>
        <w:kinsoku/>
        <w:topLinePunct w:val="0"/>
        <w:bidi w:val="0"/>
        <w:spacing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提供完整的、详细的设备连接图，设备连接图包括但不限于以下内容：</w:t>
      </w:r>
    </w:p>
    <w:p w14:paraId="601E8C45">
      <w:pPr>
        <w:pStyle w:val="29"/>
        <w:numPr>
          <w:ilvl w:val="0"/>
          <w:numId w:val="11"/>
        </w:numPr>
        <w:kinsoku/>
        <w:topLinePunct w:val="0"/>
        <w:bidi w:val="0"/>
        <w:spacing w:before="0" w:after="0" w:line="360" w:lineRule="auto"/>
        <w:ind w:firstLineChars="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正线所有信号设备配置，连接关系、连接方式、线缆规格型号等；</w:t>
      </w:r>
    </w:p>
    <w:p w14:paraId="089322BF">
      <w:pPr>
        <w:pStyle w:val="29"/>
        <w:numPr>
          <w:ilvl w:val="0"/>
          <w:numId w:val="11"/>
        </w:numPr>
        <w:kinsoku/>
        <w:topLinePunct w:val="0"/>
        <w:bidi w:val="0"/>
        <w:spacing w:before="0" w:after="0" w:line="360" w:lineRule="auto"/>
        <w:ind w:firstLineChars="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控制中心所有信号设备配置，连接关系、连接方式、线缆规格型号等；</w:t>
      </w:r>
    </w:p>
    <w:p w14:paraId="25E9242F">
      <w:pPr>
        <w:pStyle w:val="29"/>
        <w:numPr>
          <w:ilvl w:val="0"/>
          <w:numId w:val="11"/>
        </w:numPr>
        <w:kinsoku/>
        <w:topLinePunct w:val="0"/>
        <w:bidi w:val="0"/>
        <w:spacing w:before="0" w:after="0" w:line="360" w:lineRule="auto"/>
        <w:ind w:firstLineChars="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备用控制中心所有信号设备配置，连接关系、连接方式、线缆规格型号等；</w:t>
      </w:r>
    </w:p>
    <w:p w14:paraId="572BC9A9">
      <w:pPr>
        <w:pStyle w:val="29"/>
        <w:numPr>
          <w:ilvl w:val="0"/>
          <w:numId w:val="11"/>
        </w:numPr>
        <w:kinsoku/>
        <w:topLinePunct w:val="0"/>
        <w:bidi w:val="0"/>
        <w:spacing w:before="0" w:after="0" w:line="360" w:lineRule="auto"/>
        <w:ind w:firstLineChars="0"/>
        <w:rPr>
          <w:rFonts w:hint="eastAsia" w:ascii="宋体" w:hAnsi="宋体" w:eastAsia="宋体" w:cs="宋体"/>
          <w:i/>
          <w:color w:val="auto"/>
          <w:spacing w:val="0"/>
          <w:w w:val="100"/>
          <w:sz w:val="24"/>
          <w:szCs w:val="24"/>
          <w:highlight w:val="none"/>
          <w:u w:val="single"/>
        </w:rPr>
      </w:pPr>
      <w:r>
        <w:rPr>
          <w:rFonts w:hint="eastAsia" w:ascii="宋体" w:hAnsi="宋体" w:eastAsia="宋体" w:cs="宋体"/>
          <w:color w:val="auto"/>
          <w:spacing w:val="0"/>
          <w:w w:val="100"/>
          <w:sz w:val="24"/>
          <w:szCs w:val="24"/>
          <w:highlight w:val="none"/>
        </w:rPr>
        <w:t>车辆段（含ATS、联锁及微机监测、DCS、停车列检库、试车线、维修中心、培训中心等）所有信号设备配置，连接关系、连接方式、线缆规格型号等；</w:t>
      </w:r>
    </w:p>
    <w:p w14:paraId="4F9D94C4">
      <w:pPr>
        <w:pStyle w:val="29"/>
        <w:numPr>
          <w:ilvl w:val="0"/>
          <w:numId w:val="11"/>
        </w:numPr>
        <w:kinsoku/>
        <w:topLinePunct w:val="0"/>
        <w:bidi w:val="0"/>
        <w:spacing w:before="0" w:after="0" w:line="360" w:lineRule="auto"/>
        <w:ind w:firstLineChars="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车载信号设备配置，连接关系、连接方式、线缆规格型号等；</w:t>
      </w:r>
    </w:p>
    <w:p w14:paraId="43FB8A45">
      <w:pPr>
        <w:pStyle w:val="29"/>
        <w:numPr>
          <w:ilvl w:val="0"/>
          <w:numId w:val="11"/>
        </w:numPr>
        <w:kinsoku/>
        <w:topLinePunct w:val="0"/>
        <w:bidi w:val="0"/>
        <w:spacing w:before="0" w:after="0" w:line="360" w:lineRule="auto"/>
        <w:ind w:firstLineChars="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所有设备须标明设备规格型号、冗余方式、设备数量、设备内部模块配置及数量等内容；</w:t>
      </w:r>
    </w:p>
    <w:p w14:paraId="0CB2E5AA">
      <w:pPr>
        <w:pStyle w:val="29"/>
        <w:numPr>
          <w:ilvl w:val="0"/>
          <w:numId w:val="11"/>
        </w:numPr>
        <w:kinsoku/>
        <w:topLinePunct w:val="0"/>
        <w:bidi w:val="0"/>
        <w:spacing w:before="0" w:after="0" w:line="360" w:lineRule="auto"/>
        <w:ind w:firstLineChars="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注明投标人提供的信号设备供货范围，与其它供货商（车辆、通信、综合监控、站台门等）提供的设备的接口关系和供货分界点；</w:t>
      </w:r>
    </w:p>
    <w:p w14:paraId="25F9AECD">
      <w:pPr>
        <w:pStyle w:val="29"/>
        <w:numPr>
          <w:ilvl w:val="0"/>
          <w:numId w:val="11"/>
        </w:numPr>
        <w:kinsoku/>
        <w:topLinePunct w:val="0"/>
        <w:bidi w:val="0"/>
        <w:spacing w:before="0" w:after="0" w:line="360" w:lineRule="auto"/>
        <w:ind w:firstLineChars="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设备连接图标明的设备数量及配置等应与供货清单一致；</w:t>
      </w:r>
    </w:p>
    <w:p w14:paraId="22874F84">
      <w:pPr>
        <w:pStyle w:val="29"/>
        <w:numPr>
          <w:ilvl w:val="0"/>
          <w:numId w:val="11"/>
        </w:numPr>
        <w:kinsoku/>
        <w:topLinePunct w:val="0"/>
        <w:bidi w:val="0"/>
        <w:spacing w:before="0" w:after="0" w:line="360" w:lineRule="auto"/>
        <w:ind w:firstLineChars="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投标文件中所有附图及插图应使用彩图，彩色打印。</w:t>
      </w:r>
    </w:p>
    <w:p w14:paraId="410618C6">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797" w:name="_Toc529303482"/>
      <w:bookmarkStart w:id="1798" w:name="_Toc10509"/>
      <w:bookmarkStart w:id="1799" w:name="_Toc407818386"/>
      <w:bookmarkStart w:id="1800" w:name="_Toc19266649"/>
      <w:bookmarkStart w:id="1801" w:name="_Toc24614"/>
      <w:bookmarkStart w:id="1802" w:name="_Toc496592506"/>
      <w:bookmarkStart w:id="1803" w:name="_Toc276332780"/>
      <w:bookmarkStart w:id="1804" w:name="_Toc454868370"/>
      <w:r>
        <w:rPr>
          <w:rFonts w:hint="eastAsia" w:ascii="宋体" w:hAnsi="宋体" w:eastAsia="宋体" w:cs="宋体"/>
          <w:color w:val="auto"/>
          <w:spacing w:val="0"/>
          <w:w w:val="100"/>
          <w:sz w:val="24"/>
          <w:szCs w:val="24"/>
          <w:highlight w:val="none"/>
        </w:rPr>
        <w:t>系统功能</w:t>
      </w:r>
      <w:bookmarkEnd w:id="1797"/>
      <w:bookmarkEnd w:id="1798"/>
      <w:bookmarkEnd w:id="1799"/>
      <w:bookmarkEnd w:id="1800"/>
      <w:bookmarkEnd w:id="1801"/>
      <w:bookmarkEnd w:id="1802"/>
      <w:bookmarkEnd w:id="1803"/>
      <w:bookmarkEnd w:id="1804"/>
    </w:p>
    <w:p w14:paraId="2EF2DC29">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详细说明系统的主要功能。</w:t>
      </w:r>
    </w:p>
    <w:p w14:paraId="3292CB6F">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805" w:name="_Toc454868371"/>
      <w:bookmarkStart w:id="1806" w:name="_Toc19266650"/>
      <w:bookmarkStart w:id="1807" w:name="_Toc16270"/>
      <w:bookmarkStart w:id="1808" w:name="_Toc407818387"/>
      <w:bookmarkStart w:id="1809" w:name="_Toc18103"/>
      <w:bookmarkStart w:id="1810" w:name="_Toc496592507"/>
      <w:bookmarkStart w:id="1811" w:name="_Toc529303483"/>
      <w:bookmarkStart w:id="1812" w:name="_Toc276332781"/>
      <w:r>
        <w:rPr>
          <w:rFonts w:hint="eastAsia" w:ascii="宋体" w:hAnsi="宋体" w:eastAsia="宋体" w:cs="宋体"/>
          <w:color w:val="auto"/>
          <w:spacing w:val="0"/>
          <w:w w:val="100"/>
          <w:sz w:val="24"/>
          <w:szCs w:val="24"/>
          <w:highlight w:val="none"/>
        </w:rPr>
        <w:t>系统能力</w:t>
      </w:r>
      <w:bookmarkEnd w:id="1805"/>
      <w:bookmarkEnd w:id="1806"/>
      <w:bookmarkEnd w:id="1807"/>
      <w:bookmarkEnd w:id="1808"/>
      <w:bookmarkEnd w:id="1809"/>
      <w:bookmarkEnd w:id="1810"/>
      <w:bookmarkEnd w:id="1811"/>
      <w:bookmarkEnd w:id="1812"/>
    </w:p>
    <w:p w14:paraId="1FF38E77">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详细说明系统的能力，并提供计算数据，包括但不仅限于：</w:t>
      </w:r>
    </w:p>
    <w:p w14:paraId="2708AF3E">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正线列车运行间隔；</w:t>
      </w:r>
    </w:p>
    <w:p w14:paraId="3B9F74E9">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折返间隔；</w:t>
      </w:r>
    </w:p>
    <w:p w14:paraId="2DDEF731">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列车出入车辆段能力；</w:t>
      </w:r>
    </w:p>
    <w:p w14:paraId="460915DD">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降级模式下系统的能力；</w:t>
      </w:r>
    </w:p>
    <w:p w14:paraId="1EE02B6C">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轨旁无线通信系统管理的列车数；</w:t>
      </w:r>
    </w:p>
    <w:p w14:paraId="59491BCE">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轨旁ATP计算机管理的列车数；</w:t>
      </w:r>
    </w:p>
    <w:p w14:paraId="059B3BF2">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系统容量分析及计算；</w:t>
      </w:r>
    </w:p>
    <w:p w14:paraId="541D1D0D">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系统满足本工程运营要求的具体措施等。</w:t>
      </w:r>
    </w:p>
    <w:p w14:paraId="7499AD73">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根据本工程给定的现场条件，进行牵引计算，检算系统能力。要求有计算依据、计算过程、牵引计算图纸及运行图。</w:t>
      </w:r>
    </w:p>
    <w:p w14:paraId="303B90D9">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813" w:name="_Toc4013"/>
      <w:bookmarkStart w:id="1814" w:name="_Toc276332782"/>
      <w:bookmarkStart w:id="1815" w:name="_Toc496592508"/>
      <w:bookmarkStart w:id="1816" w:name="_Toc19266651"/>
      <w:bookmarkStart w:id="1817" w:name="_Toc19594"/>
      <w:bookmarkStart w:id="1818" w:name="_Toc529303484"/>
      <w:bookmarkStart w:id="1819" w:name="_Toc407818388"/>
      <w:bookmarkStart w:id="1820" w:name="_Toc454868372"/>
      <w:r>
        <w:rPr>
          <w:rFonts w:hint="eastAsia" w:ascii="宋体" w:hAnsi="宋体" w:eastAsia="宋体" w:cs="宋体"/>
          <w:color w:val="auto"/>
          <w:spacing w:val="0"/>
          <w:w w:val="100"/>
          <w:sz w:val="24"/>
          <w:szCs w:val="24"/>
          <w:highlight w:val="none"/>
        </w:rPr>
        <w:t>系统原理</w:t>
      </w:r>
      <w:bookmarkEnd w:id="1813"/>
      <w:bookmarkEnd w:id="1814"/>
      <w:bookmarkEnd w:id="1815"/>
      <w:bookmarkEnd w:id="1816"/>
      <w:bookmarkEnd w:id="1817"/>
      <w:bookmarkEnd w:id="1818"/>
      <w:bookmarkEnd w:id="1819"/>
      <w:bookmarkEnd w:id="1820"/>
    </w:p>
    <w:p w14:paraId="0DAD9BA5">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详细说明采用的系统原理，包括但不仅限于：</w:t>
      </w:r>
    </w:p>
    <w:p w14:paraId="5E0DC519">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列车定位原理；</w:t>
      </w:r>
    </w:p>
    <w:p w14:paraId="35D120D1">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车-地通信原理；</w:t>
      </w:r>
    </w:p>
    <w:p w14:paraId="7BB70319">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列车控制原理。</w:t>
      </w:r>
    </w:p>
    <w:p w14:paraId="69C295F9">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要求有计算依据及计算过程。</w:t>
      </w:r>
    </w:p>
    <w:p w14:paraId="4A9283A0">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821" w:name="_Toc19266652"/>
      <w:bookmarkStart w:id="1822" w:name="_Toc276332783"/>
      <w:bookmarkStart w:id="1823" w:name="_Toc496592509"/>
      <w:bookmarkStart w:id="1824" w:name="_Toc407818389"/>
      <w:bookmarkStart w:id="1825" w:name="_Toc4318"/>
      <w:bookmarkStart w:id="1826" w:name="_Toc7210"/>
      <w:bookmarkStart w:id="1827" w:name="_Toc454868373"/>
      <w:bookmarkStart w:id="1828" w:name="_Toc529303485"/>
      <w:r>
        <w:rPr>
          <w:rFonts w:hint="eastAsia" w:ascii="宋体" w:hAnsi="宋体" w:eastAsia="宋体" w:cs="宋体"/>
          <w:color w:val="auto"/>
          <w:spacing w:val="0"/>
          <w:w w:val="100"/>
          <w:sz w:val="24"/>
          <w:szCs w:val="24"/>
          <w:highlight w:val="none"/>
        </w:rPr>
        <w:t>安全性</w:t>
      </w:r>
      <w:bookmarkEnd w:id="1821"/>
      <w:bookmarkEnd w:id="1822"/>
      <w:bookmarkEnd w:id="1823"/>
      <w:bookmarkEnd w:id="1824"/>
      <w:bookmarkEnd w:id="1825"/>
      <w:bookmarkEnd w:id="1826"/>
      <w:bookmarkEnd w:id="1827"/>
      <w:bookmarkEnd w:id="1828"/>
    </w:p>
    <w:p w14:paraId="4BCCB2CC">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详细说明保证建议系统安全的措施、指标和计算过程。特别说明安全模块之间的信息交换方式，包括硬件方式和规程原理。</w:t>
      </w:r>
    </w:p>
    <w:p w14:paraId="4273ADFD">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应提供说明系统安全及风险管理的文件，计划及其工作时刻表，包括但不限于下列各项：</w:t>
      </w:r>
    </w:p>
    <w:p w14:paraId="459E9715">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隐患分析；风险分析；安全分析要求；</w:t>
      </w:r>
    </w:p>
    <w:p w14:paraId="3BBFC28B">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安全完整性水平（SIL，Safety Integrity Level）；</w:t>
      </w:r>
    </w:p>
    <w:p w14:paraId="4D296B13">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故障模式，影响及重要性分析；</w:t>
      </w:r>
    </w:p>
    <w:p w14:paraId="0D05AC7F">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项目隐患登记册（及其更新）；</w:t>
      </w:r>
    </w:p>
    <w:p w14:paraId="2AC5057C">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安全分析文件的审议，包括隐患分析，系统隐患登记册等；</w:t>
      </w:r>
    </w:p>
    <w:p w14:paraId="76B21E28">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安全原则及规范要求的符合性评估；</w:t>
      </w:r>
    </w:p>
    <w:p w14:paraId="5510DB13">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有关独立安全评估的要求；</w:t>
      </w:r>
    </w:p>
    <w:p w14:paraId="7794FF5C">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安全验证的要求；</w:t>
      </w:r>
    </w:p>
    <w:p w14:paraId="5742CBF8">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系统安全报告。</w:t>
      </w:r>
    </w:p>
    <w:p w14:paraId="171492B3">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829" w:name="_Toc496592510"/>
      <w:bookmarkStart w:id="1830" w:name="_Toc529303486"/>
      <w:bookmarkStart w:id="1831" w:name="_Toc454868374"/>
      <w:bookmarkStart w:id="1832" w:name="_Toc8432"/>
      <w:bookmarkStart w:id="1833" w:name="_Toc407818390"/>
      <w:bookmarkStart w:id="1834" w:name="_Toc276332784"/>
      <w:bookmarkStart w:id="1835" w:name="_Toc29519"/>
      <w:bookmarkStart w:id="1836" w:name="_Toc19266653"/>
      <w:r>
        <w:rPr>
          <w:rFonts w:hint="eastAsia" w:ascii="宋体" w:hAnsi="宋体" w:eastAsia="宋体" w:cs="宋体"/>
          <w:color w:val="auto"/>
          <w:spacing w:val="0"/>
          <w:w w:val="100"/>
          <w:sz w:val="24"/>
          <w:szCs w:val="24"/>
          <w:highlight w:val="none"/>
        </w:rPr>
        <w:t>可靠性</w:t>
      </w:r>
      <w:bookmarkEnd w:id="1829"/>
      <w:bookmarkEnd w:id="1830"/>
      <w:bookmarkEnd w:id="1831"/>
      <w:bookmarkEnd w:id="1832"/>
      <w:bookmarkEnd w:id="1833"/>
      <w:bookmarkEnd w:id="1834"/>
      <w:bookmarkEnd w:id="1835"/>
      <w:bookmarkEnd w:id="1836"/>
    </w:p>
    <w:p w14:paraId="1A2CFDCC">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保证系统可靠性的措施，分别给出全系统硬件、软件以及四个子系统（ATS、ATP、ATO、CI子系统）硬件、软件的MTBF、MTBSF指标，其中硬件部分要有计算过程。应根据系统相关设计目标作出子系统的可靠性分配分析，从而明确各子系统的要求。</w:t>
      </w:r>
    </w:p>
    <w:p w14:paraId="66F73AF6">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详细说明系统的可靠性计划，包括如何计划，管理及监控设计范围的整体可靠性，可用性及可维护性要求，确保能有效地落实相关设计目标。</w:t>
      </w:r>
    </w:p>
    <w:p w14:paraId="77836611">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837" w:name="_Toc496592511"/>
      <w:bookmarkStart w:id="1838" w:name="_Toc454868375"/>
      <w:bookmarkStart w:id="1839" w:name="_Toc13023"/>
      <w:bookmarkStart w:id="1840" w:name="_Toc407818391"/>
      <w:bookmarkStart w:id="1841" w:name="_Toc276332785"/>
      <w:bookmarkStart w:id="1842" w:name="_Toc10723"/>
      <w:bookmarkStart w:id="1843" w:name="_Toc529303487"/>
      <w:bookmarkStart w:id="1844" w:name="_Toc19266654"/>
      <w:r>
        <w:rPr>
          <w:rFonts w:hint="eastAsia" w:ascii="宋体" w:hAnsi="宋体" w:eastAsia="宋体" w:cs="宋体"/>
          <w:color w:val="auto"/>
          <w:spacing w:val="0"/>
          <w:w w:val="100"/>
          <w:sz w:val="24"/>
          <w:szCs w:val="24"/>
          <w:highlight w:val="none"/>
        </w:rPr>
        <w:t>可维护性</w:t>
      </w:r>
      <w:bookmarkEnd w:id="1837"/>
      <w:bookmarkEnd w:id="1838"/>
      <w:bookmarkEnd w:id="1839"/>
      <w:bookmarkEnd w:id="1840"/>
      <w:bookmarkEnd w:id="1841"/>
      <w:bookmarkEnd w:id="1842"/>
      <w:bookmarkEnd w:id="1843"/>
    </w:p>
    <w:p w14:paraId="3B848F21">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详细说明系统的可维护性目标、相关的设计分析及实现可维护性计划的详细要求。提供系统的平均修复时间（MTTR）值。</w:t>
      </w:r>
    </w:p>
    <w:p w14:paraId="17BAB72E">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845" w:name="_Toc454868376"/>
      <w:bookmarkStart w:id="1846" w:name="_Toc276332786"/>
      <w:bookmarkStart w:id="1847" w:name="_Toc407818392"/>
      <w:bookmarkStart w:id="1848" w:name="_Toc496592512"/>
      <w:bookmarkStart w:id="1849" w:name="_Toc529303488"/>
      <w:bookmarkStart w:id="1850" w:name="_Toc31908"/>
      <w:bookmarkStart w:id="1851" w:name="_Toc27328"/>
      <w:r>
        <w:rPr>
          <w:rFonts w:hint="eastAsia" w:ascii="宋体" w:hAnsi="宋体" w:eastAsia="宋体" w:cs="宋体"/>
          <w:color w:val="auto"/>
          <w:spacing w:val="0"/>
          <w:w w:val="100"/>
          <w:sz w:val="24"/>
          <w:szCs w:val="24"/>
          <w:highlight w:val="none"/>
        </w:rPr>
        <w:t>可用性</w:t>
      </w:r>
      <w:bookmarkEnd w:id="1844"/>
      <w:bookmarkEnd w:id="1845"/>
      <w:bookmarkEnd w:id="1846"/>
      <w:bookmarkEnd w:id="1847"/>
      <w:bookmarkEnd w:id="1848"/>
      <w:bookmarkEnd w:id="1849"/>
      <w:bookmarkEnd w:id="1850"/>
      <w:bookmarkEnd w:id="1851"/>
    </w:p>
    <w:p w14:paraId="58F069F2">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详细说明保证系统可用性的措施、指标及计算过程。</w:t>
      </w:r>
    </w:p>
    <w:p w14:paraId="274F3BCC">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852" w:name="_Toc20165"/>
      <w:bookmarkStart w:id="1853" w:name="_Toc454868377"/>
      <w:bookmarkStart w:id="1854" w:name="_Toc529303489"/>
      <w:bookmarkStart w:id="1855" w:name="_Toc12376"/>
      <w:bookmarkStart w:id="1856" w:name="_Toc407818393"/>
      <w:bookmarkStart w:id="1857" w:name="_Toc276332787"/>
      <w:bookmarkStart w:id="1858" w:name="_Toc496592513"/>
      <w:r>
        <w:rPr>
          <w:rFonts w:hint="eastAsia" w:ascii="宋体" w:hAnsi="宋体" w:eastAsia="宋体" w:cs="宋体"/>
          <w:color w:val="auto"/>
          <w:spacing w:val="0"/>
          <w:w w:val="100"/>
          <w:sz w:val="24"/>
          <w:szCs w:val="24"/>
          <w:highlight w:val="none"/>
        </w:rPr>
        <w:t>可扩展性</w:t>
      </w:r>
      <w:bookmarkEnd w:id="1852"/>
      <w:bookmarkEnd w:id="1853"/>
      <w:bookmarkEnd w:id="1854"/>
      <w:bookmarkEnd w:id="1855"/>
      <w:bookmarkEnd w:id="1856"/>
      <w:bookmarkEnd w:id="1857"/>
      <w:bookmarkEnd w:id="1858"/>
    </w:p>
    <w:p w14:paraId="0A3A75FC">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说明实现系统可扩展性的措施方案。</w:t>
      </w:r>
    </w:p>
    <w:p w14:paraId="3B7E0E4D">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b w:val="0"/>
          <w:color w:val="auto"/>
          <w:spacing w:val="0"/>
          <w:w w:val="100"/>
          <w:sz w:val="24"/>
          <w:szCs w:val="24"/>
          <w:highlight w:val="none"/>
        </w:rPr>
      </w:pPr>
      <w:bookmarkStart w:id="1859" w:name="_Toc453165002"/>
      <w:bookmarkEnd w:id="1859"/>
      <w:bookmarkStart w:id="1860" w:name="_Toc529303490"/>
      <w:bookmarkStart w:id="1861" w:name="_Toc276332788"/>
      <w:bookmarkStart w:id="1862" w:name="_Toc16815"/>
      <w:bookmarkStart w:id="1863" w:name="_Toc496592514"/>
      <w:bookmarkStart w:id="1864" w:name="_Toc8961"/>
      <w:bookmarkStart w:id="1865" w:name="_Toc454868378"/>
      <w:bookmarkStart w:id="1866" w:name="_Toc407818394"/>
      <w:r>
        <w:rPr>
          <w:rFonts w:hint="eastAsia" w:ascii="宋体" w:hAnsi="宋体" w:eastAsia="宋体" w:cs="宋体"/>
          <w:color w:val="auto"/>
          <w:spacing w:val="0"/>
          <w:w w:val="100"/>
          <w:sz w:val="24"/>
          <w:szCs w:val="24"/>
          <w:highlight w:val="none"/>
        </w:rPr>
        <w:t>标准化</w:t>
      </w:r>
      <w:bookmarkEnd w:id="1860"/>
      <w:bookmarkEnd w:id="1861"/>
      <w:bookmarkEnd w:id="1862"/>
      <w:bookmarkEnd w:id="1863"/>
      <w:bookmarkEnd w:id="1864"/>
      <w:bookmarkEnd w:id="1865"/>
      <w:bookmarkEnd w:id="1866"/>
    </w:p>
    <w:p w14:paraId="3A71FC0C">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详细说明系统设计的标准化措施，各种接口遵循的标准及通信协议。</w:t>
      </w:r>
    </w:p>
    <w:p w14:paraId="5078ABD0">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867" w:name="_Toc454868379"/>
      <w:bookmarkStart w:id="1868" w:name="_Toc407818395"/>
      <w:bookmarkStart w:id="1869" w:name="_Toc19266655"/>
      <w:bookmarkStart w:id="1870" w:name="_Toc529303491"/>
      <w:bookmarkStart w:id="1871" w:name="_Toc496592515"/>
      <w:bookmarkStart w:id="1872" w:name="_Toc1590"/>
      <w:bookmarkStart w:id="1873" w:name="_Toc276332789"/>
      <w:bookmarkStart w:id="1874" w:name="_Toc11429"/>
      <w:r>
        <w:rPr>
          <w:rFonts w:hint="eastAsia" w:ascii="宋体" w:hAnsi="宋体" w:eastAsia="宋体" w:cs="宋体"/>
          <w:color w:val="auto"/>
          <w:spacing w:val="0"/>
          <w:w w:val="100"/>
          <w:sz w:val="24"/>
          <w:szCs w:val="24"/>
          <w:highlight w:val="none"/>
        </w:rPr>
        <w:t>系统软件说明</w:t>
      </w:r>
      <w:bookmarkEnd w:id="1867"/>
      <w:bookmarkEnd w:id="1868"/>
      <w:bookmarkEnd w:id="1869"/>
      <w:bookmarkEnd w:id="1870"/>
      <w:bookmarkEnd w:id="1871"/>
      <w:bookmarkEnd w:id="1872"/>
      <w:bookmarkEnd w:id="1873"/>
      <w:bookmarkEnd w:id="1874"/>
    </w:p>
    <w:p w14:paraId="4D731035">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详细说明系统软件编制原则、方法、系统流程图、遵循的标准、模块化程度、对用户开放程度等。</w:t>
      </w:r>
    </w:p>
    <w:p w14:paraId="6473557C">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875" w:name="_Toc19266656"/>
      <w:bookmarkStart w:id="1876" w:name="_Toc529303492"/>
      <w:bookmarkStart w:id="1877" w:name="_Toc12862"/>
      <w:bookmarkStart w:id="1878" w:name="_Toc276332790"/>
      <w:bookmarkStart w:id="1879" w:name="_Toc2576"/>
      <w:bookmarkStart w:id="1880" w:name="_Toc454868380"/>
      <w:bookmarkStart w:id="1881" w:name="_Toc496592516"/>
      <w:bookmarkStart w:id="1882" w:name="_Toc407818396"/>
      <w:r>
        <w:rPr>
          <w:rFonts w:hint="eastAsia" w:ascii="宋体" w:hAnsi="宋体" w:eastAsia="宋体" w:cs="宋体"/>
          <w:color w:val="auto"/>
          <w:spacing w:val="0"/>
          <w:w w:val="100"/>
          <w:sz w:val="24"/>
          <w:szCs w:val="24"/>
          <w:highlight w:val="none"/>
        </w:rPr>
        <w:t>驾驶模式</w:t>
      </w:r>
      <w:bookmarkEnd w:id="1875"/>
      <w:bookmarkEnd w:id="1876"/>
      <w:bookmarkEnd w:id="1877"/>
      <w:bookmarkEnd w:id="1878"/>
      <w:bookmarkEnd w:id="1879"/>
      <w:bookmarkEnd w:id="1880"/>
      <w:bookmarkEnd w:id="1881"/>
      <w:bookmarkEnd w:id="1882"/>
    </w:p>
    <w:p w14:paraId="3EB1F22B">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详细说明各种驾驶模式及其适用条件、转换过程和限制条件。</w:t>
      </w:r>
    </w:p>
    <w:p w14:paraId="3A37DC82">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详细说明各种折返模式及其适用条件、转换过程和限制条件。</w:t>
      </w:r>
    </w:p>
    <w:p w14:paraId="2DB365D3">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883" w:name="_Toc496592517"/>
      <w:bookmarkStart w:id="1884" w:name="_Toc529303493"/>
      <w:bookmarkStart w:id="1885" w:name="_Toc19266657"/>
      <w:bookmarkStart w:id="1886" w:name="_Toc407818397"/>
      <w:bookmarkStart w:id="1887" w:name="_Toc3320"/>
      <w:bookmarkStart w:id="1888" w:name="_Toc276332791"/>
      <w:bookmarkStart w:id="1889" w:name="_Toc25917"/>
      <w:bookmarkStart w:id="1890" w:name="_Toc454868381"/>
      <w:r>
        <w:rPr>
          <w:rFonts w:hint="eastAsia" w:ascii="宋体" w:hAnsi="宋体" w:eastAsia="宋体" w:cs="宋体"/>
          <w:color w:val="auto"/>
          <w:spacing w:val="0"/>
          <w:w w:val="100"/>
          <w:sz w:val="24"/>
          <w:szCs w:val="24"/>
          <w:highlight w:val="none"/>
        </w:rPr>
        <w:t>信号方式</w:t>
      </w:r>
      <w:bookmarkEnd w:id="1883"/>
      <w:bookmarkEnd w:id="1884"/>
      <w:bookmarkEnd w:id="1885"/>
      <w:bookmarkEnd w:id="1886"/>
      <w:bookmarkEnd w:id="1887"/>
      <w:bookmarkEnd w:id="1888"/>
      <w:bookmarkEnd w:id="1889"/>
      <w:bookmarkEnd w:id="1890"/>
    </w:p>
    <w:p w14:paraId="76A7ABB8">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说明系统降级运行模式下，为保证运营能力及安全要求，正线信号机的设置及显示方式。说明在进行主系统运行与和降级系统运行转换时，信号显示的转换实现方式。</w:t>
      </w:r>
    </w:p>
    <w:p w14:paraId="738084B0">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891" w:name="_Toc407818398"/>
      <w:bookmarkStart w:id="1892" w:name="_Toc15683"/>
      <w:bookmarkStart w:id="1893" w:name="_Toc454868382"/>
      <w:bookmarkStart w:id="1894" w:name="_Toc496592518"/>
      <w:bookmarkStart w:id="1895" w:name="_Toc276332792"/>
      <w:bookmarkStart w:id="1896" w:name="_Toc529303494"/>
      <w:bookmarkStart w:id="1897" w:name="_Toc4636"/>
      <w:r>
        <w:rPr>
          <w:rFonts w:hint="eastAsia" w:ascii="宋体" w:hAnsi="宋体" w:eastAsia="宋体" w:cs="宋体"/>
          <w:color w:val="auto"/>
          <w:spacing w:val="0"/>
          <w:w w:val="100"/>
          <w:sz w:val="24"/>
          <w:szCs w:val="24"/>
          <w:highlight w:val="none"/>
        </w:rPr>
        <w:t>系统运用模式</w:t>
      </w:r>
      <w:bookmarkEnd w:id="1891"/>
      <w:bookmarkEnd w:id="1892"/>
      <w:bookmarkEnd w:id="1893"/>
      <w:bookmarkEnd w:id="1894"/>
      <w:bookmarkEnd w:id="1895"/>
      <w:bookmarkEnd w:id="1896"/>
      <w:bookmarkEnd w:id="1897"/>
    </w:p>
    <w:p w14:paraId="7F7790FC">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说明系统正常及故障运行方式。</w:t>
      </w:r>
    </w:p>
    <w:p w14:paraId="61E87D0B">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详细说明系统的运行等级，在何种条件下进入何种运行模式，转换运行模式的过程（包括自动过程和人工过程），各种运行模式能够实现的主要功能，故障排除后的系统恢复过程（包括自动过程和人工过程）。</w:t>
      </w:r>
    </w:p>
    <w:p w14:paraId="4E755EC9">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说明降级的点式系统下，在出站信号机和终端折返信号机处实现用户需求书中要求的闯红灯防护功能的实施方案（包括实现方式、涉及的设备构成等）。</w:t>
      </w:r>
    </w:p>
    <w:p w14:paraId="7B1CB669">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说明在点式系统下，实现列车在站台与站台门联动功能的实施措施和方案。</w:t>
      </w:r>
    </w:p>
    <w:p w14:paraId="5C7FDD8A">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提供数据说明使用进路方式行车时，如何保证系统的能力要求。</w:t>
      </w:r>
    </w:p>
    <w:p w14:paraId="043C8E67">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898" w:name="_Toc453165008"/>
      <w:bookmarkEnd w:id="1898"/>
      <w:bookmarkStart w:id="1899" w:name="_Toc496592519"/>
      <w:bookmarkStart w:id="1900" w:name="_Toc529303495"/>
      <w:bookmarkStart w:id="1901" w:name="_Toc19266659"/>
      <w:bookmarkStart w:id="1902" w:name="_Toc5160"/>
      <w:bookmarkStart w:id="1903" w:name="_Toc17984"/>
      <w:bookmarkStart w:id="1904" w:name="_Toc454868383"/>
      <w:bookmarkStart w:id="1905" w:name="_Toc407818399"/>
      <w:bookmarkStart w:id="1906" w:name="_Toc276332793"/>
      <w:r>
        <w:rPr>
          <w:rFonts w:hint="eastAsia" w:ascii="宋体" w:hAnsi="宋体" w:eastAsia="宋体" w:cs="宋体"/>
          <w:color w:val="auto"/>
          <w:spacing w:val="0"/>
          <w:w w:val="100"/>
          <w:sz w:val="24"/>
          <w:szCs w:val="24"/>
          <w:highlight w:val="none"/>
        </w:rPr>
        <w:t>系统维护政策</w:t>
      </w:r>
      <w:bookmarkEnd w:id="1899"/>
      <w:bookmarkEnd w:id="1900"/>
      <w:bookmarkEnd w:id="1901"/>
      <w:bookmarkEnd w:id="1902"/>
      <w:bookmarkEnd w:id="1903"/>
      <w:bookmarkEnd w:id="1904"/>
      <w:bookmarkEnd w:id="1905"/>
      <w:bookmarkEnd w:id="1906"/>
    </w:p>
    <w:p w14:paraId="69F469C6">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详细说明系统及其子系统在维护/维修方面的政策和策略，包括但不仅限于：</w:t>
      </w:r>
    </w:p>
    <w:p w14:paraId="5C73BA5B">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系统各部分运行、维护和故障信息的产生和处理；</w:t>
      </w:r>
    </w:p>
    <w:p w14:paraId="63EF15C1">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故障分类及描述；</w:t>
      </w:r>
    </w:p>
    <w:p w14:paraId="49A960C5">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维修/维护等级；</w:t>
      </w:r>
    </w:p>
    <w:p w14:paraId="7DE8C156">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维修/维护手段；</w:t>
      </w:r>
    </w:p>
    <w:p w14:paraId="21C5C6E8">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各等级典型和最大维护/维修时间；</w:t>
      </w:r>
    </w:p>
    <w:p w14:paraId="5322CDCC">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系统维护/维修的模式建议。</w:t>
      </w:r>
    </w:p>
    <w:p w14:paraId="7AF8E28F">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907" w:name="_Toc7319"/>
      <w:bookmarkStart w:id="1908" w:name="_Toc407818400"/>
      <w:bookmarkStart w:id="1909" w:name="_Toc22463"/>
      <w:bookmarkStart w:id="1910" w:name="_Toc496592520"/>
      <w:bookmarkStart w:id="1911" w:name="_Toc454868384"/>
      <w:bookmarkStart w:id="1912" w:name="_Toc276332794"/>
      <w:bookmarkStart w:id="1913" w:name="_Toc529303496"/>
      <w:r>
        <w:rPr>
          <w:rFonts w:hint="eastAsia" w:ascii="宋体" w:hAnsi="宋体" w:eastAsia="宋体" w:cs="宋体"/>
          <w:color w:val="auto"/>
          <w:spacing w:val="0"/>
          <w:w w:val="100"/>
          <w:sz w:val="24"/>
          <w:szCs w:val="24"/>
          <w:highlight w:val="none"/>
        </w:rPr>
        <w:t>其它</w:t>
      </w:r>
      <w:bookmarkEnd w:id="1907"/>
      <w:bookmarkEnd w:id="1908"/>
      <w:bookmarkEnd w:id="1909"/>
      <w:bookmarkEnd w:id="1910"/>
      <w:bookmarkEnd w:id="1911"/>
      <w:bookmarkEnd w:id="1912"/>
      <w:bookmarkEnd w:id="1913"/>
    </w:p>
    <w:p w14:paraId="3F8562CF">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说明其它需要说明的问题，包括但不仅限于：</w:t>
      </w:r>
    </w:p>
    <w:p w14:paraId="1A302FAA">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提出系统的综合防雷技术、接地的要求；</w:t>
      </w:r>
    </w:p>
    <w:p w14:paraId="31F45445">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 xml:space="preserve">系统电磁辐射及电磁兼容策略； </w:t>
      </w:r>
    </w:p>
    <w:p w14:paraId="25077105">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系统全生命周期成本分析及计算；</w:t>
      </w:r>
    </w:p>
    <w:p w14:paraId="35CEEBA5">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提出系统的供电要求；</w:t>
      </w:r>
    </w:p>
    <w:p w14:paraId="24A834B2">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提出系统对招标人提供材料的要求；</w:t>
      </w:r>
    </w:p>
    <w:p w14:paraId="2B183FA6">
      <w:pPr>
        <w:pStyle w:val="34"/>
        <w:pageBreakBefore/>
        <w:numPr>
          <w:ilvl w:val="1"/>
          <w:numId w:val="9"/>
        </w:numPr>
        <w:kinsoku/>
        <w:topLinePunct w:val="0"/>
        <w:bidi w:val="0"/>
        <w:spacing w:before="0" w:after="0" w:line="360" w:lineRule="auto"/>
        <w:ind w:left="352" w:leftChars="-1" w:hanging="354" w:hangingChars="147"/>
        <w:outlineLvl w:val="9"/>
        <w:rPr>
          <w:rFonts w:hint="eastAsia" w:ascii="宋体" w:hAnsi="宋体" w:eastAsia="宋体" w:cs="宋体"/>
          <w:color w:val="auto"/>
          <w:spacing w:val="0"/>
          <w:w w:val="100"/>
          <w:sz w:val="24"/>
          <w:szCs w:val="24"/>
          <w:highlight w:val="none"/>
        </w:rPr>
      </w:pPr>
      <w:bookmarkStart w:id="1914" w:name="_Toc19266683"/>
      <w:bookmarkStart w:id="1915" w:name="_Toc276332795"/>
      <w:bookmarkStart w:id="1916" w:name="_Toc529303497"/>
      <w:bookmarkStart w:id="1917" w:name="_Toc407818401"/>
      <w:bookmarkStart w:id="1918" w:name="_Toc16114"/>
      <w:bookmarkStart w:id="1919" w:name="_Toc496592521"/>
      <w:bookmarkStart w:id="1920" w:name="_Toc454868385"/>
      <w:bookmarkStart w:id="1921" w:name="_Toc20133"/>
      <w:r>
        <w:rPr>
          <w:rFonts w:hint="eastAsia" w:ascii="宋体" w:hAnsi="宋体" w:eastAsia="宋体" w:cs="宋体"/>
          <w:color w:val="auto"/>
          <w:spacing w:val="0"/>
          <w:w w:val="100"/>
          <w:sz w:val="24"/>
          <w:szCs w:val="24"/>
          <w:highlight w:val="none"/>
        </w:rPr>
        <w:t>列车自动监控（ATS）子系统</w:t>
      </w:r>
      <w:bookmarkEnd w:id="1914"/>
      <w:bookmarkEnd w:id="1915"/>
      <w:bookmarkEnd w:id="1916"/>
      <w:bookmarkEnd w:id="1917"/>
      <w:bookmarkEnd w:id="1918"/>
      <w:bookmarkEnd w:id="1919"/>
      <w:bookmarkEnd w:id="1920"/>
      <w:bookmarkEnd w:id="1921"/>
    </w:p>
    <w:p w14:paraId="1F86AE27">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922" w:name="_Toc407818402"/>
      <w:bookmarkStart w:id="1923" w:name="_Toc1528"/>
      <w:bookmarkStart w:id="1924" w:name="_Toc496592522"/>
      <w:bookmarkStart w:id="1925" w:name="_Toc19266684"/>
      <w:bookmarkStart w:id="1926" w:name="_Toc529303498"/>
      <w:bookmarkStart w:id="1927" w:name="_Toc276332796"/>
      <w:bookmarkStart w:id="1928" w:name="_Toc454868386"/>
      <w:bookmarkStart w:id="1929" w:name="_Toc15965"/>
      <w:r>
        <w:rPr>
          <w:rFonts w:hint="eastAsia" w:ascii="宋体" w:hAnsi="宋体" w:eastAsia="宋体" w:cs="宋体"/>
          <w:color w:val="auto"/>
          <w:spacing w:val="0"/>
          <w:w w:val="100"/>
          <w:sz w:val="24"/>
          <w:szCs w:val="24"/>
          <w:highlight w:val="none"/>
        </w:rPr>
        <w:t>系统组成</w:t>
      </w:r>
      <w:bookmarkEnd w:id="1922"/>
      <w:bookmarkEnd w:id="1923"/>
      <w:bookmarkEnd w:id="1924"/>
      <w:bookmarkEnd w:id="1925"/>
      <w:bookmarkEnd w:id="1926"/>
      <w:bookmarkEnd w:id="1927"/>
      <w:bookmarkEnd w:id="1928"/>
      <w:bookmarkEnd w:id="1929"/>
    </w:p>
    <w:p w14:paraId="391CEA90">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文字说明子系统的主要组成部分及它们之间的关系。采用详细框图表示这些主要组成部分及它们之间的关系、数据交换等。</w:t>
      </w:r>
    </w:p>
    <w:p w14:paraId="5C4850C0">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930" w:name="_Toc407818403"/>
      <w:bookmarkStart w:id="1931" w:name="_Toc529303499"/>
      <w:bookmarkStart w:id="1932" w:name="_Toc19266685"/>
      <w:bookmarkStart w:id="1933" w:name="_Toc496592523"/>
      <w:bookmarkStart w:id="1934" w:name="_Toc454868387"/>
      <w:bookmarkStart w:id="1935" w:name="_Toc26040"/>
      <w:bookmarkStart w:id="1936" w:name="_Toc3064"/>
      <w:bookmarkStart w:id="1937" w:name="_Toc276332797"/>
      <w:r>
        <w:rPr>
          <w:rFonts w:hint="eastAsia" w:ascii="宋体" w:hAnsi="宋体" w:eastAsia="宋体" w:cs="宋体"/>
          <w:color w:val="auto"/>
          <w:spacing w:val="0"/>
          <w:w w:val="100"/>
          <w:sz w:val="24"/>
          <w:szCs w:val="24"/>
          <w:highlight w:val="none"/>
        </w:rPr>
        <w:t>系统功能</w:t>
      </w:r>
      <w:bookmarkEnd w:id="1930"/>
      <w:bookmarkEnd w:id="1931"/>
      <w:bookmarkEnd w:id="1932"/>
      <w:bookmarkEnd w:id="1933"/>
      <w:bookmarkEnd w:id="1934"/>
      <w:bookmarkEnd w:id="1935"/>
      <w:bookmarkEnd w:id="1936"/>
      <w:bookmarkEnd w:id="1937"/>
    </w:p>
    <w:p w14:paraId="171EF667">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详细说明子系统的各项功能及其实现的模块。</w:t>
      </w:r>
    </w:p>
    <w:p w14:paraId="18B54B1E">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938" w:name="_Toc13199"/>
      <w:bookmarkStart w:id="1939" w:name="_Toc454868388"/>
      <w:bookmarkStart w:id="1940" w:name="_Toc496592524"/>
      <w:bookmarkStart w:id="1941" w:name="_Toc276332798"/>
      <w:bookmarkStart w:id="1942" w:name="_Toc529303500"/>
      <w:bookmarkStart w:id="1943" w:name="_Toc407818404"/>
      <w:bookmarkStart w:id="1944" w:name="_Toc13810"/>
      <w:bookmarkStart w:id="1945" w:name="_Toc19266686"/>
      <w:r>
        <w:rPr>
          <w:rFonts w:hint="eastAsia" w:ascii="宋体" w:hAnsi="宋体" w:eastAsia="宋体" w:cs="宋体"/>
          <w:color w:val="auto"/>
          <w:spacing w:val="0"/>
          <w:w w:val="100"/>
          <w:sz w:val="24"/>
          <w:szCs w:val="24"/>
          <w:highlight w:val="none"/>
        </w:rPr>
        <w:t>系统原理</w:t>
      </w:r>
      <w:bookmarkEnd w:id="1938"/>
      <w:bookmarkEnd w:id="1939"/>
      <w:bookmarkEnd w:id="1940"/>
      <w:bookmarkEnd w:id="1941"/>
      <w:bookmarkEnd w:id="1942"/>
      <w:bookmarkEnd w:id="1943"/>
      <w:bookmarkEnd w:id="1944"/>
      <w:bookmarkEnd w:id="1945"/>
    </w:p>
    <w:p w14:paraId="56777480">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图文结合详细说明子系统的工作原理。</w:t>
      </w:r>
    </w:p>
    <w:p w14:paraId="3562752C">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图文结合详细说明主要组成部分的结构、工作原理、规格型号及主要参数，包括但不仅限于：</w:t>
      </w:r>
    </w:p>
    <w:p w14:paraId="30209426">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控制中心/备用控制中心与车站ATS分机的控制模式转换；</w:t>
      </w:r>
    </w:p>
    <w:p w14:paraId="725E70E8">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控制中心与备用控制中心控制模式转换；</w:t>
      </w:r>
    </w:p>
    <w:p w14:paraId="2FEE4947">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人机界面，包括背投式高分辨率组合显示屏和工作站上的显示、画面、命令、人工输入、操作响应、报警方式等；</w:t>
      </w:r>
    </w:p>
    <w:p w14:paraId="644CF1BE">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列车描述的定义；</w:t>
      </w:r>
    </w:p>
    <w:p w14:paraId="2A6F7FD9">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时刻表编制、调整原理，时刻表处理，时刻表在线调整；</w:t>
      </w:r>
    </w:p>
    <w:p w14:paraId="56CBA600">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进路操作；</w:t>
      </w:r>
    </w:p>
    <w:p w14:paraId="758AD016">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运行调整，包括自动调整策略和人工调整方法；</w:t>
      </w:r>
    </w:p>
    <w:p w14:paraId="57755908">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信号系统维护信息和报警；</w:t>
      </w:r>
    </w:p>
    <w:p w14:paraId="16CC85EF">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统计与报表及其打印；</w:t>
      </w:r>
    </w:p>
    <w:p w14:paraId="19FD8B55">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中心ATS服务器；</w:t>
      </w:r>
    </w:p>
    <w:p w14:paraId="4B224B29">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调度长/员工作站；</w:t>
      </w:r>
    </w:p>
    <w:p w14:paraId="5A7811BD">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维护工作站；</w:t>
      </w:r>
    </w:p>
    <w:p w14:paraId="0A56264A">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时刻表/运行图编辑工作站；</w:t>
      </w:r>
    </w:p>
    <w:p w14:paraId="628520DC">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 xml:space="preserve">ATS运行图显示工作站； </w:t>
      </w:r>
    </w:p>
    <w:p w14:paraId="1CDE25EC">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网络拓扑及网络设备；</w:t>
      </w:r>
    </w:p>
    <w:p w14:paraId="3329977A">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通信前置机；</w:t>
      </w:r>
    </w:p>
    <w:p w14:paraId="7029C8B6">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车站ATS分机；</w:t>
      </w:r>
    </w:p>
    <w:p w14:paraId="0A99F6BC">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现地工作站/ATS工作站；</w:t>
      </w:r>
    </w:p>
    <w:p w14:paraId="0A0B3588">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轮乘室ATS工作站；</w:t>
      </w:r>
    </w:p>
    <w:p w14:paraId="0FE10333">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车辆段工作站（包括派班室工作站）；</w:t>
      </w:r>
    </w:p>
    <w:p w14:paraId="2865B8E9">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控制中心/备用控制中心与车站通信；</w:t>
      </w:r>
    </w:p>
    <w:p w14:paraId="3165CE11">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控制中心与备用控制中心通信。</w:t>
      </w:r>
    </w:p>
    <w:p w14:paraId="0D75794C">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946" w:name="_Toc23684"/>
      <w:bookmarkStart w:id="1947" w:name="_Toc18438"/>
      <w:bookmarkStart w:id="1948" w:name="_Toc454868389"/>
      <w:bookmarkStart w:id="1949" w:name="_Toc407818405"/>
      <w:bookmarkStart w:id="1950" w:name="_Toc496592525"/>
      <w:bookmarkStart w:id="1951" w:name="_Toc276332799"/>
      <w:bookmarkStart w:id="1952" w:name="_Toc529303501"/>
      <w:bookmarkStart w:id="1953" w:name="_Toc19266687"/>
      <w:r>
        <w:rPr>
          <w:rFonts w:hint="eastAsia" w:ascii="宋体" w:hAnsi="宋体" w:eastAsia="宋体" w:cs="宋体"/>
          <w:color w:val="auto"/>
          <w:spacing w:val="0"/>
          <w:w w:val="100"/>
          <w:sz w:val="24"/>
          <w:szCs w:val="24"/>
          <w:highlight w:val="none"/>
        </w:rPr>
        <w:t>系统性能</w:t>
      </w:r>
      <w:bookmarkEnd w:id="1946"/>
      <w:bookmarkEnd w:id="1947"/>
      <w:bookmarkEnd w:id="1948"/>
      <w:bookmarkEnd w:id="1949"/>
      <w:bookmarkEnd w:id="1950"/>
      <w:bookmarkEnd w:id="1951"/>
      <w:bookmarkEnd w:id="1952"/>
      <w:bookmarkEnd w:id="1953"/>
    </w:p>
    <w:p w14:paraId="0CC834AD">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详细说明子系统和各主要组成部分的规格型号和各项性能指标及其含义。</w:t>
      </w:r>
    </w:p>
    <w:p w14:paraId="4320477C">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954" w:name="_Toc454868390"/>
      <w:bookmarkStart w:id="1955" w:name="_Toc276332800"/>
      <w:bookmarkStart w:id="1956" w:name="_Toc496592526"/>
      <w:bookmarkStart w:id="1957" w:name="_Toc29597"/>
      <w:bookmarkStart w:id="1958" w:name="_Toc529303502"/>
      <w:bookmarkStart w:id="1959" w:name="_Toc407818406"/>
      <w:bookmarkStart w:id="1960" w:name="_Toc12804"/>
      <w:bookmarkStart w:id="1961" w:name="_Toc19266688"/>
      <w:r>
        <w:rPr>
          <w:rFonts w:hint="eastAsia" w:ascii="宋体" w:hAnsi="宋体" w:eastAsia="宋体" w:cs="宋体"/>
          <w:color w:val="auto"/>
          <w:spacing w:val="0"/>
          <w:w w:val="100"/>
          <w:sz w:val="24"/>
          <w:szCs w:val="24"/>
          <w:highlight w:val="none"/>
        </w:rPr>
        <w:t>软件</w:t>
      </w:r>
      <w:bookmarkEnd w:id="1954"/>
      <w:bookmarkEnd w:id="1955"/>
      <w:bookmarkEnd w:id="1956"/>
      <w:bookmarkEnd w:id="1957"/>
      <w:bookmarkEnd w:id="1958"/>
      <w:bookmarkEnd w:id="1959"/>
      <w:bookmarkEnd w:id="1960"/>
      <w:bookmarkEnd w:id="1961"/>
    </w:p>
    <w:p w14:paraId="2B45AE55">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详细说明ATS子系统软件的结构、主要功能模块和主要数据流。</w:t>
      </w:r>
    </w:p>
    <w:p w14:paraId="34757C1E">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系统软件说明，包括操作系统、图形处理、数据库管理（通用和实时数据库）、网络系统和编程语言。</w:t>
      </w:r>
    </w:p>
    <w:p w14:paraId="55955F13">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962" w:name="_Toc454868391"/>
      <w:bookmarkStart w:id="1963" w:name="_Toc19732"/>
      <w:bookmarkStart w:id="1964" w:name="_Toc19266689"/>
      <w:bookmarkStart w:id="1965" w:name="_Toc407818407"/>
      <w:bookmarkStart w:id="1966" w:name="_Toc496592527"/>
      <w:bookmarkStart w:id="1967" w:name="_Toc276332801"/>
      <w:bookmarkStart w:id="1968" w:name="_Toc29136"/>
      <w:bookmarkStart w:id="1969" w:name="_Toc529303503"/>
      <w:r>
        <w:rPr>
          <w:rFonts w:hint="eastAsia" w:ascii="宋体" w:hAnsi="宋体" w:eastAsia="宋体" w:cs="宋体"/>
          <w:color w:val="auto"/>
          <w:spacing w:val="0"/>
          <w:w w:val="100"/>
          <w:sz w:val="24"/>
          <w:szCs w:val="24"/>
          <w:highlight w:val="none"/>
        </w:rPr>
        <w:t>接口</w:t>
      </w:r>
      <w:bookmarkEnd w:id="1962"/>
      <w:bookmarkEnd w:id="1963"/>
      <w:bookmarkEnd w:id="1964"/>
      <w:bookmarkEnd w:id="1965"/>
      <w:bookmarkEnd w:id="1966"/>
      <w:bookmarkEnd w:id="1967"/>
      <w:bookmarkEnd w:id="1968"/>
      <w:bookmarkEnd w:id="1969"/>
    </w:p>
    <w:p w14:paraId="62239274">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详细说明ATS子系统与其它子系统和其它相关系统的接口，给出接口方式及交换信息内容。</w:t>
      </w:r>
    </w:p>
    <w:p w14:paraId="01A583B5">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970" w:name="_Toc454868392"/>
      <w:bookmarkStart w:id="1971" w:name="_Toc9834"/>
      <w:bookmarkStart w:id="1972" w:name="_Toc496592528"/>
      <w:bookmarkStart w:id="1973" w:name="_Toc23987"/>
      <w:bookmarkStart w:id="1974" w:name="_Toc276332802"/>
      <w:bookmarkStart w:id="1975" w:name="_Toc407818408"/>
      <w:bookmarkStart w:id="1976" w:name="_Toc529303504"/>
      <w:r>
        <w:rPr>
          <w:rFonts w:hint="eastAsia" w:ascii="宋体" w:hAnsi="宋体" w:eastAsia="宋体" w:cs="宋体"/>
          <w:color w:val="auto"/>
          <w:spacing w:val="0"/>
          <w:w w:val="100"/>
          <w:sz w:val="24"/>
          <w:szCs w:val="24"/>
          <w:highlight w:val="none"/>
        </w:rPr>
        <w:t>培训、模拟演示系统</w:t>
      </w:r>
      <w:bookmarkEnd w:id="1970"/>
      <w:bookmarkEnd w:id="1971"/>
      <w:bookmarkEnd w:id="1972"/>
      <w:bookmarkEnd w:id="1973"/>
      <w:bookmarkEnd w:id="1974"/>
      <w:bookmarkEnd w:id="1975"/>
      <w:bookmarkEnd w:id="1976"/>
    </w:p>
    <w:p w14:paraId="71AB0F9F">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详细说明系统组成及硬件规格型号、功能、原理和性能。</w:t>
      </w:r>
    </w:p>
    <w:p w14:paraId="662953E4">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977" w:name="_Toc454868393"/>
      <w:bookmarkStart w:id="1978" w:name="_Toc5027"/>
      <w:bookmarkStart w:id="1979" w:name="_Toc529303505"/>
      <w:bookmarkStart w:id="1980" w:name="_Toc14820"/>
      <w:bookmarkStart w:id="1981" w:name="_Toc496592529"/>
      <w:bookmarkStart w:id="1982" w:name="_Toc407818409"/>
      <w:r>
        <w:rPr>
          <w:rFonts w:hint="eastAsia" w:ascii="宋体" w:hAnsi="宋体" w:eastAsia="宋体" w:cs="宋体"/>
          <w:color w:val="auto"/>
          <w:spacing w:val="0"/>
          <w:w w:val="100"/>
          <w:sz w:val="24"/>
          <w:szCs w:val="24"/>
          <w:highlight w:val="none"/>
        </w:rPr>
        <w:t>控制中心/备用控制中心</w:t>
      </w:r>
      <w:bookmarkEnd w:id="1977"/>
      <w:bookmarkEnd w:id="1978"/>
      <w:bookmarkEnd w:id="1979"/>
      <w:bookmarkEnd w:id="1980"/>
      <w:bookmarkEnd w:id="1981"/>
      <w:bookmarkEnd w:id="1982"/>
    </w:p>
    <w:p w14:paraId="0B5E8068">
      <w:pPr>
        <w:pStyle w:val="29"/>
        <w:kinsoku/>
        <w:topLinePunct w:val="0"/>
        <w:bidi w:val="0"/>
        <w:spacing w:before="0" w:after="0" w:line="360" w:lineRule="auto"/>
        <w:ind w:firstLine="405" w:firstLineChars="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详细说明系统设备组成及硬件规格型号、功能、原理和性能。</w:t>
      </w:r>
    </w:p>
    <w:p w14:paraId="4F1D076C">
      <w:pPr>
        <w:pStyle w:val="29"/>
        <w:kinsoku/>
        <w:topLinePunct w:val="0"/>
        <w:bidi w:val="0"/>
        <w:spacing w:before="0" w:after="0" w:line="360" w:lineRule="auto"/>
        <w:ind w:firstLine="405" w:firstLineChars="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控制中心</w:t>
      </w:r>
      <w:r>
        <w:rPr>
          <w:rFonts w:hint="eastAsia" w:ascii="宋体" w:hAnsi="宋体" w:eastAsia="宋体" w:cs="宋体"/>
          <w:color w:val="auto"/>
          <w:spacing w:val="0"/>
          <w:w w:val="100"/>
          <w:sz w:val="24"/>
          <w:szCs w:val="24"/>
          <w:highlight w:val="none"/>
          <w:lang w:eastAsia="zh-CN"/>
        </w:rPr>
        <w:t>/</w:t>
      </w:r>
      <w:r>
        <w:rPr>
          <w:rFonts w:hint="eastAsia" w:ascii="宋体" w:hAnsi="宋体" w:eastAsia="宋体" w:cs="宋体"/>
          <w:color w:val="auto"/>
          <w:spacing w:val="0"/>
          <w:w w:val="100"/>
          <w:sz w:val="24"/>
          <w:szCs w:val="24"/>
          <w:highlight w:val="none"/>
          <w:lang w:val="en-US" w:eastAsia="zh-CN"/>
        </w:rPr>
        <w:t>备用控制中心</w:t>
      </w:r>
      <w:r>
        <w:rPr>
          <w:rFonts w:hint="eastAsia" w:ascii="宋体" w:hAnsi="宋体" w:eastAsia="宋体" w:cs="宋体"/>
          <w:color w:val="auto"/>
          <w:spacing w:val="0"/>
          <w:w w:val="100"/>
          <w:sz w:val="24"/>
          <w:szCs w:val="24"/>
          <w:highlight w:val="none"/>
        </w:rPr>
        <w:t>与线网指挥中心的接口方案。</w:t>
      </w:r>
    </w:p>
    <w:p w14:paraId="52BCBC7B">
      <w:pPr>
        <w:pStyle w:val="29"/>
        <w:kinsoku/>
        <w:topLinePunct w:val="0"/>
        <w:bidi w:val="0"/>
        <w:spacing w:before="0" w:after="0" w:line="360" w:lineRule="auto"/>
        <w:ind w:firstLine="405" w:firstLineChars="0"/>
        <w:rPr>
          <w:rFonts w:hint="eastAsia" w:ascii="宋体" w:hAnsi="宋体" w:eastAsia="宋体" w:cs="宋体"/>
          <w:i/>
          <w:color w:val="auto"/>
          <w:spacing w:val="0"/>
          <w:w w:val="100"/>
          <w:sz w:val="24"/>
          <w:szCs w:val="24"/>
          <w:highlight w:val="none"/>
          <w:u w:val="single"/>
        </w:rPr>
      </w:pPr>
    </w:p>
    <w:p w14:paraId="5BBD34F0">
      <w:pPr>
        <w:pStyle w:val="29"/>
        <w:kinsoku/>
        <w:topLinePunct w:val="0"/>
        <w:bidi w:val="0"/>
        <w:spacing w:before="0" w:after="0" w:line="360" w:lineRule="auto"/>
        <w:ind w:firstLine="405" w:firstLineChars="0"/>
        <w:rPr>
          <w:rFonts w:hint="eastAsia" w:ascii="宋体" w:hAnsi="宋体" w:eastAsia="宋体" w:cs="宋体"/>
          <w:color w:val="auto"/>
          <w:spacing w:val="0"/>
          <w:w w:val="100"/>
          <w:sz w:val="24"/>
          <w:szCs w:val="24"/>
          <w:highlight w:val="none"/>
        </w:rPr>
      </w:pPr>
    </w:p>
    <w:p w14:paraId="23B878FF">
      <w:pPr>
        <w:pStyle w:val="29"/>
        <w:kinsoku/>
        <w:topLinePunct w:val="0"/>
        <w:bidi w:val="0"/>
        <w:spacing w:before="0" w:after="0" w:line="360" w:lineRule="auto"/>
        <w:ind w:firstLine="405" w:firstLineChars="0"/>
        <w:rPr>
          <w:rFonts w:hint="eastAsia" w:ascii="宋体" w:hAnsi="宋体" w:eastAsia="宋体" w:cs="宋体"/>
          <w:color w:val="auto"/>
          <w:spacing w:val="0"/>
          <w:w w:val="100"/>
          <w:sz w:val="24"/>
          <w:szCs w:val="24"/>
          <w:highlight w:val="none"/>
        </w:rPr>
      </w:pPr>
    </w:p>
    <w:p w14:paraId="10E3CEB6">
      <w:pPr>
        <w:pStyle w:val="29"/>
        <w:kinsoku/>
        <w:topLinePunct w:val="0"/>
        <w:bidi w:val="0"/>
        <w:spacing w:before="0" w:after="0" w:line="360" w:lineRule="auto"/>
        <w:ind w:firstLine="405" w:firstLineChars="0"/>
        <w:rPr>
          <w:rFonts w:hint="eastAsia" w:ascii="宋体" w:hAnsi="宋体" w:eastAsia="宋体" w:cs="宋体"/>
          <w:color w:val="auto"/>
          <w:spacing w:val="0"/>
          <w:w w:val="100"/>
          <w:sz w:val="24"/>
          <w:szCs w:val="24"/>
          <w:highlight w:val="none"/>
        </w:rPr>
      </w:pPr>
    </w:p>
    <w:p w14:paraId="5D0C66A7">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p>
    <w:p w14:paraId="34262D97">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p>
    <w:p w14:paraId="6A703514">
      <w:pPr>
        <w:pStyle w:val="34"/>
        <w:pageBreakBefore/>
        <w:numPr>
          <w:ilvl w:val="1"/>
          <w:numId w:val="9"/>
        </w:numPr>
        <w:kinsoku/>
        <w:topLinePunct w:val="0"/>
        <w:bidi w:val="0"/>
        <w:spacing w:before="0" w:after="0" w:line="360" w:lineRule="auto"/>
        <w:ind w:left="352" w:leftChars="-1" w:hanging="354" w:hangingChars="147"/>
        <w:outlineLvl w:val="9"/>
        <w:rPr>
          <w:rFonts w:hint="eastAsia" w:ascii="宋体" w:hAnsi="宋体" w:eastAsia="宋体" w:cs="宋体"/>
          <w:color w:val="auto"/>
          <w:spacing w:val="0"/>
          <w:w w:val="100"/>
          <w:sz w:val="24"/>
          <w:szCs w:val="24"/>
          <w:highlight w:val="none"/>
        </w:rPr>
      </w:pPr>
      <w:bookmarkStart w:id="1983" w:name="_Toc228991531"/>
      <w:bookmarkEnd w:id="1983"/>
      <w:bookmarkStart w:id="1984" w:name="_Toc226380588"/>
      <w:bookmarkEnd w:id="1984"/>
      <w:bookmarkStart w:id="1985" w:name="_Toc529303506"/>
      <w:bookmarkStart w:id="1986" w:name="_Toc276332804"/>
      <w:bookmarkStart w:id="1987" w:name="_Toc496592530"/>
      <w:bookmarkStart w:id="1988" w:name="_Toc21178"/>
      <w:bookmarkStart w:id="1989" w:name="_Toc454868394"/>
      <w:bookmarkStart w:id="1990" w:name="_Toc28407"/>
      <w:bookmarkStart w:id="1991" w:name="_Toc19266660"/>
      <w:bookmarkStart w:id="1992" w:name="_Toc407818410"/>
      <w:r>
        <w:rPr>
          <w:rFonts w:hint="eastAsia" w:ascii="宋体" w:hAnsi="宋体" w:eastAsia="宋体" w:cs="宋体"/>
          <w:color w:val="auto"/>
          <w:spacing w:val="0"/>
          <w:w w:val="100"/>
          <w:sz w:val="24"/>
          <w:szCs w:val="24"/>
          <w:highlight w:val="none"/>
        </w:rPr>
        <w:t>列车自动防护（ATP）子系统</w:t>
      </w:r>
      <w:bookmarkEnd w:id="1985"/>
      <w:bookmarkEnd w:id="1986"/>
      <w:bookmarkEnd w:id="1987"/>
      <w:bookmarkEnd w:id="1988"/>
      <w:bookmarkEnd w:id="1989"/>
      <w:bookmarkEnd w:id="1990"/>
      <w:bookmarkEnd w:id="1991"/>
      <w:bookmarkEnd w:id="1992"/>
    </w:p>
    <w:p w14:paraId="0DB2D29D">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1993" w:name="_Toc19266661"/>
      <w:bookmarkStart w:id="1994" w:name="_Toc454868395"/>
      <w:bookmarkStart w:id="1995" w:name="_Toc529303507"/>
      <w:bookmarkStart w:id="1996" w:name="_Toc18859"/>
      <w:bookmarkStart w:id="1997" w:name="_Toc496592531"/>
      <w:bookmarkStart w:id="1998" w:name="_Toc276332805"/>
      <w:bookmarkStart w:id="1999" w:name="_Toc22381"/>
      <w:bookmarkStart w:id="2000" w:name="_Toc407818411"/>
      <w:r>
        <w:rPr>
          <w:rFonts w:hint="eastAsia" w:ascii="宋体" w:hAnsi="宋体" w:eastAsia="宋体" w:cs="宋体"/>
          <w:color w:val="auto"/>
          <w:spacing w:val="0"/>
          <w:w w:val="100"/>
          <w:sz w:val="24"/>
          <w:szCs w:val="24"/>
          <w:highlight w:val="none"/>
        </w:rPr>
        <w:t>系统组成</w:t>
      </w:r>
      <w:bookmarkEnd w:id="1993"/>
      <w:bookmarkEnd w:id="1994"/>
      <w:bookmarkEnd w:id="1995"/>
      <w:bookmarkEnd w:id="1996"/>
      <w:bookmarkEnd w:id="1997"/>
      <w:bookmarkEnd w:id="1998"/>
      <w:bookmarkEnd w:id="1999"/>
      <w:bookmarkEnd w:id="2000"/>
    </w:p>
    <w:p w14:paraId="3C179CAE">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文字说明子系统的主要组成部分及它们之间的关系。采用详细框图表示这些主要组成部分及它们之间的关系、数据交换等。</w:t>
      </w:r>
    </w:p>
    <w:p w14:paraId="7BB9F5CD">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001" w:name="_Toc17514"/>
      <w:bookmarkStart w:id="2002" w:name="_Toc496592532"/>
      <w:bookmarkStart w:id="2003" w:name="_Toc276332806"/>
      <w:bookmarkStart w:id="2004" w:name="_Toc872"/>
      <w:bookmarkStart w:id="2005" w:name="_Toc19266662"/>
      <w:bookmarkStart w:id="2006" w:name="_Toc454868396"/>
      <w:bookmarkStart w:id="2007" w:name="_Toc529303508"/>
      <w:bookmarkStart w:id="2008" w:name="_Toc407818412"/>
      <w:r>
        <w:rPr>
          <w:rFonts w:hint="eastAsia" w:ascii="宋体" w:hAnsi="宋体" w:eastAsia="宋体" w:cs="宋体"/>
          <w:color w:val="auto"/>
          <w:spacing w:val="0"/>
          <w:w w:val="100"/>
          <w:sz w:val="24"/>
          <w:szCs w:val="24"/>
          <w:highlight w:val="none"/>
        </w:rPr>
        <w:t>系统功能</w:t>
      </w:r>
      <w:bookmarkEnd w:id="2001"/>
      <w:bookmarkEnd w:id="2002"/>
      <w:bookmarkEnd w:id="2003"/>
      <w:bookmarkEnd w:id="2004"/>
      <w:bookmarkEnd w:id="2005"/>
      <w:bookmarkEnd w:id="2006"/>
      <w:bookmarkEnd w:id="2007"/>
      <w:bookmarkEnd w:id="2008"/>
    </w:p>
    <w:p w14:paraId="2EBC2571">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详细说明子系统的各项功能，安全和非安全功能及其实现的模块应分别列出。</w:t>
      </w:r>
    </w:p>
    <w:p w14:paraId="26E00836">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009" w:name="_Toc496592533"/>
      <w:bookmarkStart w:id="2010" w:name="_Toc4617"/>
      <w:bookmarkStart w:id="2011" w:name="_Toc2287"/>
      <w:bookmarkStart w:id="2012" w:name="_Toc407818413"/>
      <w:bookmarkStart w:id="2013" w:name="_Toc454868397"/>
      <w:bookmarkStart w:id="2014" w:name="_Toc19266663"/>
      <w:bookmarkStart w:id="2015" w:name="_Toc276332807"/>
      <w:bookmarkStart w:id="2016" w:name="_Toc529303509"/>
      <w:r>
        <w:rPr>
          <w:rFonts w:hint="eastAsia" w:ascii="宋体" w:hAnsi="宋体" w:eastAsia="宋体" w:cs="宋体"/>
          <w:color w:val="auto"/>
          <w:spacing w:val="0"/>
          <w:w w:val="100"/>
          <w:sz w:val="24"/>
          <w:szCs w:val="24"/>
          <w:highlight w:val="none"/>
        </w:rPr>
        <w:t>系统原理</w:t>
      </w:r>
      <w:bookmarkEnd w:id="2009"/>
      <w:bookmarkEnd w:id="2010"/>
      <w:bookmarkEnd w:id="2011"/>
      <w:bookmarkEnd w:id="2012"/>
      <w:bookmarkEnd w:id="2013"/>
      <w:bookmarkEnd w:id="2014"/>
      <w:bookmarkEnd w:id="2015"/>
      <w:bookmarkEnd w:id="2016"/>
    </w:p>
    <w:p w14:paraId="552BA1DA">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图文结合详细说明子系统的工作原理、原则、依据的标准。</w:t>
      </w:r>
    </w:p>
    <w:p w14:paraId="1C2FCB1A">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图文结合详细说明主要组成部分的结构、设备配置、工作原理、规格型号及主要参数，包括但不仅限于：</w:t>
      </w:r>
    </w:p>
    <w:p w14:paraId="1D7EEA27">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轨旁设备；</w:t>
      </w:r>
    </w:p>
    <w:p w14:paraId="5265824F">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车载设备；</w:t>
      </w:r>
    </w:p>
    <w:p w14:paraId="1A84B84C">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列车定位原理；</w:t>
      </w:r>
    </w:p>
    <w:p w14:paraId="61058EDD">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机车信号发码方式；</w:t>
      </w:r>
    </w:p>
    <w:p w14:paraId="0B8E0084">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“目标-距离”控制原理，包括车载、轨旁和中央所起的作用以及线路参数的获得；</w:t>
      </w:r>
    </w:p>
    <w:p w14:paraId="699AB058">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车载人机界面，包括显示、画面、命令、人工输入、操作响应、报警方式等；</w:t>
      </w:r>
    </w:p>
    <w:p w14:paraId="7F80DED9">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站台限速和临时限速原理；</w:t>
      </w:r>
    </w:p>
    <w:p w14:paraId="25BE11DA">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车门控制原理；</w:t>
      </w:r>
    </w:p>
    <w:p w14:paraId="025B80E4">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站台门控制原理；</w:t>
      </w:r>
    </w:p>
    <w:p w14:paraId="0D953E07">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ATP安全制动距离计算原理和方法，包括车辆参数、线路参数和参数的取值；安全保护区段的长度要求、计算的原则和方法。</w:t>
      </w:r>
    </w:p>
    <w:p w14:paraId="781628D0">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017" w:name="_Toc496592534"/>
      <w:bookmarkStart w:id="2018" w:name="_Toc29906"/>
      <w:bookmarkStart w:id="2019" w:name="_Toc454868398"/>
      <w:bookmarkStart w:id="2020" w:name="_Toc529303510"/>
      <w:bookmarkStart w:id="2021" w:name="_Toc19266664"/>
      <w:bookmarkStart w:id="2022" w:name="_Toc5211"/>
      <w:bookmarkStart w:id="2023" w:name="_Toc276332808"/>
      <w:bookmarkStart w:id="2024" w:name="_Toc407818414"/>
      <w:r>
        <w:rPr>
          <w:rFonts w:hint="eastAsia" w:ascii="宋体" w:hAnsi="宋体" w:eastAsia="宋体" w:cs="宋体"/>
          <w:color w:val="auto"/>
          <w:spacing w:val="0"/>
          <w:w w:val="100"/>
          <w:sz w:val="24"/>
          <w:szCs w:val="24"/>
          <w:highlight w:val="none"/>
        </w:rPr>
        <w:t>系统性能</w:t>
      </w:r>
      <w:bookmarkEnd w:id="2017"/>
      <w:bookmarkEnd w:id="2018"/>
      <w:bookmarkEnd w:id="2019"/>
      <w:bookmarkEnd w:id="2020"/>
      <w:bookmarkEnd w:id="2021"/>
      <w:bookmarkEnd w:id="2022"/>
      <w:bookmarkEnd w:id="2023"/>
      <w:bookmarkEnd w:id="2024"/>
    </w:p>
    <w:p w14:paraId="3C1FFD03">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给出停车位置、保护区段长度及其计算依据。</w:t>
      </w:r>
    </w:p>
    <w:p w14:paraId="5A33E22C">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给出转换轨、折返线要求的最小长度及其计算依据。</w:t>
      </w:r>
    </w:p>
    <w:p w14:paraId="2AC22E93">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详细说明子系统和/或主要组成部分的各项性能指标及其含义。</w:t>
      </w:r>
    </w:p>
    <w:p w14:paraId="01AE7CBE">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025" w:name="_Toc276332809"/>
      <w:bookmarkStart w:id="2026" w:name="_Toc529303511"/>
      <w:bookmarkStart w:id="2027" w:name="_Toc19266665"/>
      <w:bookmarkStart w:id="2028" w:name="_Toc15794"/>
      <w:bookmarkStart w:id="2029" w:name="_Toc496592535"/>
      <w:bookmarkStart w:id="2030" w:name="_Toc407818415"/>
      <w:bookmarkStart w:id="2031" w:name="_Toc4357"/>
      <w:bookmarkStart w:id="2032" w:name="_Toc454868399"/>
      <w:r>
        <w:rPr>
          <w:rFonts w:hint="eastAsia" w:ascii="宋体" w:hAnsi="宋体" w:eastAsia="宋体" w:cs="宋体"/>
          <w:color w:val="auto"/>
          <w:spacing w:val="0"/>
          <w:w w:val="100"/>
          <w:sz w:val="24"/>
          <w:szCs w:val="24"/>
          <w:highlight w:val="none"/>
        </w:rPr>
        <w:t>软件</w:t>
      </w:r>
      <w:bookmarkEnd w:id="2025"/>
      <w:bookmarkEnd w:id="2026"/>
      <w:bookmarkEnd w:id="2027"/>
      <w:bookmarkEnd w:id="2028"/>
      <w:bookmarkEnd w:id="2029"/>
      <w:bookmarkEnd w:id="2030"/>
      <w:bookmarkEnd w:id="2031"/>
      <w:bookmarkEnd w:id="2032"/>
    </w:p>
    <w:p w14:paraId="536134E6">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详细说明ATP子系统软件的结构、主要功能模块、主要数据流、编程语言和软件安全措施。</w:t>
      </w:r>
    </w:p>
    <w:p w14:paraId="31912761">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033" w:name="_Toc454868400"/>
      <w:bookmarkStart w:id="2034" w:name="_Toc147"/>
      <w:bookmarkStart w:id="2035" w:name="_Toc30633"/>
      <w:bookmarkStart w:id="2036" w:name="_Toc276332810"/>
      <w:bookmarkStart w:id="2037" w:name="_Toc19266666"/>
      <w:bookmarkStart w:id="2038" w:name="_Toc407818416"/>
      <w:bookmarkStart w:id="2039" w:name="_Toc529303512"/>
      <w:bookmarkStart w:id="2040" w:name="_Toc496592536"/>
      <w:r>
        <w:rPr>
          <w:rFonts w:hint="eastAsia" w:ascii="宋体" w:hAnsi="宋体" w:eastAsia="宋体" w:cs="宋体"/>
          <w:color w:val="auto"/>
          <w:spacing w:val="0"/>
          <w:w w:val="100"/>
          <w:sz w:val="24"/>
          <w:szCs w:val="24"/>
          <w:highlight w:val="none"/>
        </w:rPr>
        <w:t>司机操作设备</w:t>
      </w:r>
      <w:bookmarkEnd w:id="2033"/>
      <w:bookmarkEnd w:id="2034"/>
      <w:bookmarkEnd w:id="2035"/>
      <w:bookmarkEnd w:id="2036"/>
      <w:bookmarkEnd w:id="2037"/>
      <w:bookmarkEnd w:id="2038"/>
      <w:bookmarkEnd w:id="2039"/>
      <w:bookmarkEnd w:id="2040"/>
    </w:p>
    <w:p w14:paraId="5CCFD0E2">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详细说明司机操作设备的功能、表示、操作和响应，给出驾驶室盘面图。</w:t>
      </w:r>
    </w:p>
    <w:p w14:paraId="0226125E">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041" w:name="_Toc407818417"/>
      <w:bookmarkStart w:id="2042" w:name="_Toc28663"/>
      <w:bookmarkStart w:id="2043" w:name="_Toc7539"/>
      <w:bookmarkStart w:id="2044" w:name="_Toc276332811"/>
      <w:bookmarkStart w:id="2045" w:name="_Toc496592537"/>
      <w:bookmarkStart w:id="2046" w:name="_Toc454868401"/>
      <w:bookmarkStart w:id="2047" w:name="_Toc529303513"/>
      <w:bookmarkStart w:id="2048" w:name="_Toc19266667"/>
      <w:r>
        <w:rPr>
          <w:rFonts w:hint="eastAsia" w:ascii="宋体" w:hAnsi="宋体" w:eastAsia="宋体" w:cs="宋体"/>
          <w:color w:val="auto"/>
          <w:spacing w:val="0"/>
          <w:w w:val="100"/>
          <w:sz w:val="24"/>
          <w:szCs w:val="24"/>
          <w:highlight w:val="none"/>
        </w:rPr>
        <w:t>接口</w:t>
      </w:r>
      <w:bookmarkEnd w:id="2041"/>
      <w:bookmarkEnd w:id="2042"/>
      <w:bookmarkEnd w:id="2043"/>
      <w:bookmarkEnd w:id="2044"/>
      <w:bookmarkEnd w:id="2045"/>
      <w:bookmarkEnd w:id="2046"/>
      <w:bookmarkEnd w:id="2047"/>
      <w:bookmarkEnd w:id="2048"/>
    </w:p>
    <w:p w14:paraId="006B61CD">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详细说明相邻ATP之间，以及ATP子系统与其它子系统和其它相关系统的接口，给出接口方式及交换信息内容。</w:t>
      </w:r>
    </w:p>
    <w:p w14:paraId="332A588B">
      <w:pPr>
        <w:pStyle w:val="34"/>
        <w:pageBreakBefore/>
        <w:numPr>
          <w:ilvl w:val="1"/>
          <w:numId w:val="9"/>
        </w:numPr>
        <w:kinsoku/>
        <w:topLinePunct w:val="0"/>
        <w:bidi w:val="0"/>
        <w:spacing w:before="0" w:after="0" w:line="360" w:lineRule="auto"/>
        <w:ind w:left="352" w:leftChars="-1" w:hanging="354" w:hangingChars="147"/>
        <w:outlineLvl w:val="9"/>
        <w:rPr>
          <w:rFonts w:hint="eastAsia" w:ascii="宋体" w:hAnsi="宋体" w:eastAsia="宋体" w:cs="宋体"/>
          <w:color w:val="auto"/>
          <w:spacing w:val="0"/>
          <w:w w:val="100"/>
          <w:sz w:val="24"/>
          <w:szCs w:val="24"/>
          <w:highlight w:val="none"/>
        </w:rPr>
      </w:pPr>
      <w:bookmarkStart w:id="2049" w:name="_Toc19266675"/>
      <w:bookmarkStart w:id="2050" w:name="_Toc15542"/>
      <w:bookmarkStart w:id="2051" w:name="_Toc407818418"/>
      <w:bookmarkStart w:id="2052" w:name="_Toc496592538"/>
      <w:bookmarkStart w:id="2053" w:name="_Toc529303514"/>
      <w:bookmarkStart w:id="2054" w:name="_Toc276332812"/>
      <w:bookmarkStart w:id="2055" w:name="_Toc23445"/>
      <w:bookmarkStart w:id="2056" w:name="_Toc454868402"/>
      <w:r>
        <w:rPr>
          <w:rFonts w:hint="eastAsia" w:ascii="宋体" w:hAnsi="宋体" w:eastAsia="宋体" w:cs="宋体"/>
          <w:color w:val="auto"/>
          <w:spacing w:val="0"/>
          <w:w w:val="100"/>
          <w:sz w:val="24"/>
          <w:szCs w:val="24"/>
          <w:highlight w:val="none"/>
        </w:rPr>
        <w:t>列车自动运行（ATO）子系统</w:t>
      </w:r>
      <w:bookmarkEnd w:id="2049"/>
      <w:bookmarkEnd w:id="2050"/>
      <w:bookmarkEnd w:id="2051"/>
      <w:bookmarkEnd w:id="2052"/>
      <w:bookmarkEnd w:id="2053"/>
      <w:bookmarkEnd w:id="2054"/>
      <w:bookmarkEnd w:id="2055"/>
      <w:bookmarkEnd w:id="2056"/>
    </w:p>
    <w:p w14:paraId="47379C84">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057" w:name="_Toc19266676"/>
      <w:bookmarkStart w:id="2058" w:name="_Toc454868403"/>
      <w:bookmarkStart w:id="2059" w:name="_Toc407818419"/>
      <w:bookmarkStart w:id="2060" w:name="_Toc496592539"/>
      <w:bookmarkStart w:id="2061" w:name="_Toc20362"/>
      <w:bookmarkStart w:id="2062" w:name="_Toc18933"/>
      <w:bookmarkStart w:id="2063" w:name="_Toc529303515"/>
      <w:bookmarkStart w:id="2064" w:name="_Toc276332813"/>
      <w:r>
        <w:rPr>
          <w:rFonts w:hint="eastAsia" w:ascii="宋体" w:hAnsi="宋体" w:eastAsia="宋体" w:cs="宋体"/>
          <w:color w:val="auto"/>
          <w:spacing w:val="0"/>
          <w:w w:val="100"/>
          <w:sz w:val="24"/>
          <w:szCs w:val="24"/>
          <w:highlight w:val="none"/>
        </w:rPr>
        <w:t>系统组成</w:t>
      </w:r>
      <w:bookmarkEnd w:id="2057"/>
      <w:bookmarkEnd w:id="2058"/>
      <w:bookmarkEnd w:id="2059"/>
      <w:bookmarkEnd w:id="2060"/>
      <w:bookmarkEnd w:id="2061"/>
      <w:bookmarkEnd w:id="2062"/>
      <w:bookmarkEnd w:id="2063"/>
      <w:bookmarkEnd w:id="2064"/>
    </w:p>
    <w:p w14:paraId="73946321">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文字说明子系统的主要组成部分及它们之间的关系。采用详细框图表示这些主要组成部分及它们之间的关系、数据交换等。</w:t>
      </w:r>
    </w:p>
    <w:p w14:paraId="138D77B5">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065" w:name="_Toc407818420"/>
      <w:bookmarkStart w:id="2066" w:name="_Toc19266677"/>
      <w:bookmarkStart w:id="2067" w:name="_Toc529303516"/>
      <w:bookmarkStart w:id="2068" w:name="_Toc276332814"/>
      <w:bookmarkStart w:id="2069" w:name="_Toc19023"/>
      <w:bookmarkStart w:id="2070" w:name="_Toc496592540"/>
      <w:bookmarkStart w:id="2071" w:name="_Toc454868404"/>
      <w:bookmarkStart w:id="2072" w:name="_Toc25265"/>
      <w:r>
        <w:rPr>
          <w:rFonts w:hint="eastAsia" w:ascii="宋体" w:hAnsi="宋体" w:eastAsia="宋体" w:cs="宋体"/>
          <w:color w:val="auto"/>
          <w:spacing w:val="0"/>
          <w:w w:val="100"/>
          <w:sz w:val="24"/>
          <w:szCs w:val="24"/>
          <w:highlight w:val="none"/>
        </w:rPr>
        <w:t>系统功能</w:t>
      </w:r>
      <w:bookmarkEnd w:id="2065"/>
      <w:bookmarkEnd w:id="2066"/>
      <w:bookmarkEnd w:id="2067"/>
      <w:bookmarkEnd w:id="2068"/>
      <w:bookmarkEnd w:id="2069"/>
      <w:bookmarkEnd w:id="2070"/>
      <w:bookmarkEnd w:id="2071"/>
      <w:bookmarkEnd w:id="2072"/>
    </w:p>
    <w:p w14:paraId="427F4F2B">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详细说明子系统的各项功能，安全和非安全功能功能及其实现的模块应分别列出。</w:t>
      </w:r>
    </w:p>
    <w:p w14:paraId="3735C1F9">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073" w:name="_Toc21871"/>
      <w:bookmarkStart w:id="2074" w:name="_Toc407818421"/>
      <w:bookmarkStart w:id="2075" w:name="_Toc19266678"/>
      <w:bookmarkStart w:id="2076" w:name="_Toc276332815"/>
      <w:bookmarkStart w:id="2077" w:name="_Toc25050"/>
      <w:bookmarkStart w:id="2078" w:name="_Toc454868405"/>
      <w:bookmarkStart w:id="2079" w:name="_Toc529303517"/>
      <w:bookmarkStart w:id="2080" w:name="_Toc496592541"/>
      <w:r>
        <w:rPr>
          <w:rFonts w:hint="eastAsia" w:ascii="宋体" w:hAnsi="宋体" w:eastAsia="宋体" w:cs="宋体"/>
          <w:color w:val="auto"/>
          <w:spacing w:val="0"/>
          <w:w w:val="100"/>
          <w:sz w:val="24"/>
          <w:szCs w:val="24"/>
          <w:highlight w:val="none"/>
        </w:rPr>
        <w:t>系统原理</w:t>
      </w:r>
      <w:bookmarkEnd w:id="2073"/>
      <w:bookmarkEnd w:id="2074"/>
      <w:bookmarkEnd w:id="2075"/>
      <w:bookmarkEnd w:id="2076"/>
      <w:bookmarkEnd w:id="2077"/>
      <w:bookmarkEnd w:id="2078"/>
      <w:bookmarkEnd w:id="2079"/>
      <w:bookmarkEnd w:id="2080"/>
    </w:p>
    <w:p w14:paraId="130F5A08">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图文结合详细说明子系统的工作原理、原则、依据的标准。</w:t>
      </w:r>
    </w:p>
    <w:p w14:paraId="563D6B4F">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图文结合详细说明主要组成部分的结构、设备配置、工作原理、规格型号及主要参数，包括但不仅限于：</w:t>
      </w:r>
    </w:p>
    <w:p w14:paraId="182598D4">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轨旁ATO单元；</w:t>
      </w:r>
    </w:p>
    <w:p w14:paraId="3DDFDF49">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车载ATO单元；</w:t>
      </w:r>
    </w:p>
    <w:p w14:paraId="6B413725">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ATO车-地通信设备；</w:t>
      </w:r>
    </w:p>
    <w:p w14:paraId="548FC02E">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列车运行控制原理；</w:t>
      </w:r>
    </w:p>
    <w:p w14:paraId="748D8F25">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车站停车精度控制原理；</w:t>
      </w:r>
    </w:p>
    <w:p w14:paraId="0C2914FE">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速度调整控制原理；</w:t>
      </w:r>
    </w:p>
    <w:p w14:paraId="24C49F83">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车载人机界面，包括显示、画面、命令、人工输入、操作响应、报警方式等。</w:t>
      </w:r>
    </w:p>
    <w:p w14:paraId="4DF0DBC5">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081" w:name="_Toc454868406"/>
      <w:bookmarkStart w:id="2082" w:name="_Toc26994"/>
      <w:bookmarkStart w:id="2083" w:name="_Toc529303518"/>
      <w:bookmarkStart w:id="2084" w:name="_Toc19266679"/>
      <w:bookmarkStart w:id="2085" w:name="_Toc407818422"/>
      <w:bookmarkStart w:id="2086" w:name="_Toc276332816"/>
      <w:bookmarkStart w:id="2087" w:name="_Toc16951"/>
      <w:bookmarkStart w:id="2088" w:name="_Toc496592542"/>
      <w:r>
        <w:rPr>
          <w:rFonts w:hint="eastAsia" w:ascii="宋体" w:hAnsi="宋体" w:eastAsia="宋体" w:cs="宋体"/>
          <w:color w:val="auto"/>
          <w:spacing w:val="0"/>
          <w:w w:val="100"/>
          <w:sz w:val="24"/>
          <w:szCs w:val="24"/>
          <w:highlight w:val="none"/>
        </w:rPr>
        <w:t>系统性能</w:t>
      </w:r>
      <w:bookmarkEnd w:id="2081"/>
      <w:bookmarkEnd w:id="2082"/>
      <w:bookmarkEnd w:id="2083"/>
      <w:bookmarkEnd w:id="2084"/>
      <w:bookmarkEnd w:id="2085"/>
      <w:bookmarkEnd w:id="2086"/>
      <w:bookmarkEnd w:id="2087"/>
      <w:bookmarkEnd w:id="2088"/>
    </w:p>
    <w:p w14:paraId="139F9521">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详细说明子系统和/或主要组成部分的各项性能指标及其含义。</w:t>
      </w:r>
    </w:p>
    <w:p w14:paraId="193845B1">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089" w:name="_Toc30370"/>
      <w:bookmarkStart w:id="2090" w:name="_Toc496592543"/>
      <w:bookmarkStart w:id="2091" w:name="_Toc454868407"/>
      <w:bookmarkStart w:id="2092" w:name="_Toc276332817"/>
      <w:bookmarkStart w:id="2093" w:name="_Toc31061"/>
      <w:bookmarkStart w:id="2094" w:name="_Toc407818423"/>
      <w:bookmarkStart w:id="2095" w:name="_Toc19266680"/>
      <w:bookmarkStart w:id="2096" w:name="_Toc529303519"/>
      <w:r>
        <w:rPr>
          <w:rFonts w:hint="eastAsia" w:ascii="宋体" w:hAnsi="宋体" w:eastAsia="宋体" w:cs="宋体"/>
          <w:color w:val="auto"/>
          <w:spacing w:val="0"/>
          <w:w w:val="100"/>
          <w:sz w:val="24"/>
          <w:szCs w:val="24"/>
          <w:highlight w:val="none"/>
        </w:rPr>
        <w:t>软件</w:t>
      </w:r>
      <w:bookmarkEnd w:id="2089"/>
      <w:bookmarkEnd w:id="2090"/>
      <w:bookmarkEnd w:id="2091"/>
      <w:bookmarkEnd w:id="2092"/>
      <w:bookmarkEnd w:id="2093"/>
      <w:bookmarkEnd w:id="2094"/>
      <w:bookmarkEnd w:id="2095"/>
      <w:bookmarkEnd w:id="2096"/>
    </w:p>
    <w:p w14:paraId="51099C20">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详细说明ATO子系统软件的结构、主要功能模块、主要数据流、编程语言和软件安全措施。</w:t>
      </w:r>
    </w:p>
    <w:p w14:paraId="7D7FC5C7">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097" w:name="_Toc2460"/>
      <w:bookmarkStart w:id="2098" w:name="_Toc19266681"/>
      <w:bookmarkStart w:id="2099" w:name="_Toc454868408"/>
      <w:bookmarkStart w:id="2100" w:name="_Toc496592544"/>
      <w:bookmarkStart w:id="2101" w:name="_Toc529303520"/>
      <w:bookmarkStart w:id="2102" w:name="_Toc276332818"/>
      <w:bookmarkStart w:id="2103" w:name="_Toc407818424"/>
      <w:bookmarkStart w:id="2104" w:name="_Toc9165"/>
      <w:r>
        <w:rPr>
          <w:rFonts w:hint="eastAsia" w:ascii="宋体" w:hAnsi="宋体" w:eastAsia="宋体" w:cs="宋体"/>
          <w:color w:val="auto"/>
          <w:spacing w:val="0"/>
          <w:w w:val="100"/>
          <w:sz w:val="24"/>
          <w:szCs w:val="24"/>
          <w:highlight w:val="none"/>
        </w:rPr>
        <w:t>司机操作设备</w:t>
      </w:r>
      <w:bookmarkEnd w:id="2097"/>
      <w:bookmarkEnd w:id="2098"/>
      <w:bookmarkEnd w:id="2099"/>
      <w:bookmarkEnd w:id="2100"/>
      <w:bookmarkEnd w:id="2101"/>
      <w:bookmarkEnd w:id="2102"/>
      <w:bookmarkEnd w:id="2103"/>
      <w:bookmarkEnd w:id="2104"/>
    </w:p>
    <w:p w14:paraId="108C8AEC">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详细说明司机操作设备的功能、表示、操作和响应。</w:t>
      </w:r>
    </w:p>
    <w:p w14:paraId="36E9C9A8">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105" w:name="_Toc529303521"/>
      <w:bookmarkStart w:id="2106" w:name="_Toc454868409"/>
      <w:bookmarkStart w:id="2107" w:name="_Toc28092"/>
      <w:bookmarkStart w:id="2108" w:name="_Toc276332819"/>
      <w:bookmarkStart w:id="2109" w:name="_Toc7259"/>
      <w:bookmarkStart w:id="2110" w:name="_Toc407818425"/>
      <w:bookmarkStart w:id="2111" w:name="_Toc496592545"/>
      <w:bookmarkStart w:id="2112" w:name="_Toc19266682"/>
      <w:r>
        <w:rPr>
          <w:rFonts w:hint="eastAsia" w:ascii="宋体" w:hAnsi="宋体" w:eastAsia="宋体" w:cs="宋体"/>
          <w:color w:val="auto"/>
          <w:spacing w:val="0"/>
          <w:w w:val="100"/>
          <w:sz w:val="24"/>
          <w:szCs w:val="24"/>
          <w:highlight w:val="none"/>
        </w:rPr>
        <w:t>接口</w:t>
      </w:r>
      <w:bookmarkEnd w:id="2105"/>
      <w:bookmarkEnd w:id="2106"/>
      <w:bookmarkEnd w:id="2107"/>
      <w:bookmarkEnd w:id="2108"/>
      <w:bookmarkEnd w:id="2109"/>
      <w:bookmarkEnd w:id="2110"/>
      <w:bookmarkEnd w:id="2111"/>
      <w:bookmarkEnd w:id="2112"/>
    </w:p>
    <w:p w14:paraId="12698F91">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详细说明ATO子系统与其它子系统（尤其是ATP系统）及其它相关系统的接口，给出接口方式及交换信息内容。</w:t>
      </w:r>
    </w:p>
    <w:p w14:paraId="5ABB2591">
      <w:pPr>
        <w:pStyle w:val="34"/>
        <w:pageBreakBefore/>
        <w:numPr>
          <w:ilvl w:val="1"/>
          <w:numId w:val="9"/>
        </w:numPr>
        <w:kinsoku/>
        <w:topLinePunct w:val="0"/>
        <w:bidi w:val="0"/>
        <w:spacing w:before="0" w:after="0" w:line="360" w:lineRule="auto"/>
        <w:ind w:left="352" w:leftChars="-1" w:hanging="354" w:hangingChars="147"/>
        <w:outlineLvl w:val="9"/>
        <w:rPr>
          <w:rFonts w:hint="eastAsia" w:ascii="宋体" w:hAnsi="宋体" w:eastAsia="宋体" w:cs="宋体"/>
          <w:color w:val="auto"/>
          <w:spacing w:val="0"/>
          <w:w w:val="100"/>
          <w:sz w:val="24"/>
          <w:szCs w:val="24"/>
          <w:highlight w:val="none"/>
        </w:rPr>
      </w:pPr>
      <w:bookmarkStart w:id="2113" w:name="_Toc454868410"/>
      <w:bookmarkStart w:id="2114" w:name="_Toc529303522"/>
      <w:bookmarkStart w:id="2115" w:name="_Toc407818426"/>
      <w:bookmarkStart w:id="2116" w:name="_Toc276332820"/>
      <w:bookmarkStart w:id="2117" w:name="_Toc496592546"/>
      <w:bookmarkStart w:id="2118" w:name="_Toc17444"/>
      <w:bookmarkStart w:id="2119" w:name="_Toc19266668"/>
      <w:bookmarkStart w:id="2120" w:name="_Toc21630"/>
      <w:r>
        <w:rPr>
          <w:rFonts w:hint="eastAsia" w:ascii="宋体" w:hAnsi="宋体" w:eastAsia="宋体" w:cs="宋体"/>
          <w:color w:val="auto"/>
          <w:spacing w:val="0"/>
          <w:w w:val="100"/>
          <w:sz w:val="24"/>
          <w:szCs w:val="24"/>
          <w:highlight w:val="none"/>
        </w:rPr>
        <w:t>正线计算机联锁（CI）子系统</w:t>
      </w:r>
      <w:bookmarkEnd w:id="2113"/>
      <w:bookmarkEnd w:id="2114"/>
      <w:bookmarkEnd w:id="2115"/>
      <w:bookmarkEnd w:id="2116"/>
      <w:bookmarkEnd w:id="2117"/>
      <w:bookmarkEnd w:id="2118"/>
      <w:bookmarkEnd w:id="2119"/>
      <w:bookmarkEnd w:id="2120"/>
    </w:p>
    <w:p w14:paraId="3153425C">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121" w:name="_Toc276332821"/>
      <w:bookmarkStart w:id="2122" w:name="_Toc19266669"/>
      <w:bookmarkStart w:id="2123" w:name="_Toc407818427"/>
      <w:bookmarkStart w:id="2124" w:name="_Toc27335"/>
      <w:bookmarkStart w:id="2125" w:name="_Toc529303523"/>
      <w:bookmarkStart w:id="2126" w:name="_Toc27041"/>
      <w:bookmarkStart w:id="2127" w:name="_Toc496592547"/>
      <w:bookmarkStart w:id="2128" w:name="_Toc454868411"/>
      <w:r>
        <w:rPr>
          <w:rFonts w:hint="eastAsia" w:ascii="宋体" w:hAnsi="宋体" w:eastAsia="宋体" w:cs="宋体"/>
          <w:color w:val="auto"/>
          <w:spacing w:val="0"/>
          <w:w w:val="100"/>
          <w:sz w:val="24"/>
          <w:szCs w:val="24"/>
          <w:highlight w:val="none"/>
        </w:rPr>
        <w:t>系统组成</w:t>
      </w:r>
      <w:bookmarkEnd w:id="2121"/>
      <w:bookmarkEnd w:id="2122"/>
      <w:bookmarkEnd w:id="2123"/>
      <w:bookmarkEnd w:id="2124"/>
      <w:bookmarkEnd w:id="2125"/>
      <w:bookmarkEnd w:id="2126"/>
      <w:bookmarkEnd w:id="2127"/>
      <w:bookmarkEnd w:id="2128"/>
    </w:p>
    <w:p w14:paraId="1448B1A2">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文字说明子系统的主要组成部分及它们之间的关系。采用详细框图表示这些主要组成部分及它们之间的关系、数据交换等。</w:t>
      </w:r>
    </w:p>
    <w:p w14:paraId="7CD1AEBF">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129" w:name="_Toc19266670"/>
      <w:bookmarkStart w:id="2130" w:name="_Toc407818428"/>
      <w:bookmarkStart w:id="2131" w:name="_Toc454868412"/>
      <w:bookmarkStart w:id="2132" w:name="_Toc18628"/>
      <w:bookmarkStart w:id="2133" w:name="_Toc496592548"/>
      <w:bookmarkStart w:id="2134" w:name="_Toc529303524"/>
      <w:bookmarkStart w:id="2135" w:name="_Toc8891"/>
      <w:bookmarkStart w:id="2136" w:name="_Toc276332822"/>
      <w:r>
        <w:rPr>
          <w:rFonts w:hint="eastAsia" w:ascii="宋体" w:hAnsi="宋体" w:eastAsia="宋体" w:cs="宋体"/>
          <w:color w:val="auto"/>
          <w:spacing w:val="0"/>
          <w:w w:val="100"/>
          <w:sz w:val="24"/>
          <w:szCs w:val="24"/>
          <w:highlight w:val="none"/>
        </w:rPr>
        <w:t>系统功能</w:t>
      </w:r>
      <w:bookmarkEnd w:id="2129"/>
      <w:bookmarkEnd w:id="2130"/>
      <w:bookmarkEnd w:id="2131"/>
      <w:bookmarkEnd w:id="2132"/>
      <w:bookmarkEnd w:id="2133"/>
      <w:bookmarkEnd w:id="2134"/>
      <w:bookmarkEnd w:id="2135"/>
      <w:bookmarkEnd w:id="2136"/>
    </w:p>
    <w:p w14:paraId="37825435">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详细说明子系统的各项功能，安全和非安全功能及其实现的模块应分别列出。</w:t>
      </w:r>
    </w:p>
    <w:p w14:paraId="47829CFE">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137" w:name="_Toc454868413"/>
      <w:bookmarkStart w:id="2138" w:name="_Toc19266671"/>
      <w:bookmarkStart w:id="2139" w:name="_Toc496592549"/>
      <w:bookmarkStart w:id="2140" w:name="_Toc407818429"/>
      <w:bookmarkStart w:id="2141" w:name="_Toc2600"/>
      <w:bookmarkStart w:id="2142" w:name="_Toc529303525"/>
      <w:bookmarkStart w:id="2143" w:name="_Toc276332823"/>
      <w:bookmarkStart w:id="2144" w:name="_Toc15096"/>
      <w:r>
        <w:rPr>
          <w:rFonts w:hint="eastAsia" w:ascii="宋体" w:hAnsi="宋体" w:eastAsia="宋体" w:cs="宋体"/>
          <w:color w:val="auto"/>
          <w:spacing w:val="0"/>
          <w:w w:val="100"/>
          <w:sz w:val="24"/>
          <w:szCs w:val="24"/>
          <w:highlight w:val="none"/>
        </w:rPr>
        <w:t>系统原理</w:t>
      </w:r>
      <w:bookmarkEnd w:id="2137"/>
      <w:bookmarkEnd w:id="2138"/>
      <w:bookmarkEnd w:id="2139"/>
      <w:bookmarkEnd w:id="2140"/>
      <w:bookmarkEnd w:id="2141"/>
      <w:bookmarkEnd w:id="2142"/>
      <w:bookmarkEnd w:id="2143"/>
      <w:bookmarkEnd w:id="2144"/>
    </w:p>
    <w:p w14:paraId="63713CFF">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图文结合详细说明子系统的工作原理、原则、依据的标准。</w:t>
      </w:r>
    </w:p>
    <w:p w14:paraId="0F7C1244">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图文结合详细说明主要组成部分的结构、工作原理、规格型号及主要参数，包括但不仅限于：</w:t>
      </w:r>
    </w:p>
    <w:p w14:paraId="3A92CECF">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联锁计算机；</w:t>
      </w:r>
    </w:p>
    <w:p w14:paraId="4D848F3A">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车站控制工作站（包括IBP盘）；</w:t>
      </w:r>
    </w:p>
    <w:p w14:paraId="4110D5C8">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人机界面，包括显示、画面、命令、人工输入、操作响应、报警方式等；</w:t>
      </w:r>
    </w:p>
    <w:p w14:paraId="0118BADA">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联锁与ATP、ATS的数据交换。</w:t>
      </w:r>
    </w:p>
    <w:p w14:paraId="1211B00D">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145" w:name="_Toc19266672"/>
      <w:bookmarkStart w:id="2146" w:name="_Toc454868414"/>
      <w:bookmarkStart w:id="2147" w:name="_Toc529303526"/>
      <w:bookmarkStart w:id="2148" w:name="_Toc276332824"/>
      <w:bookmarkStart w:id="2149" w:name="_Toc14917"/>
      <w:bookmarkStart w:id="2150" w:name="_Toc407818430"/>
      <w:bookmarkStart w:id="2151" w:name="_Toc9959"/>
      <w:bookmarkStart w:id="2152" w:name="_Toc496592550"/>
      <w:r>
        <w:rPr>
          <w:rFonts w:hint="eastAsia" w:ascii="宋体" w:hAnsi="宋体" w:eastAsia="宋体" w:cs="宋体"/>
          <w:color w:val="auto"/>
          <w:spacing w:val="0"/>
          <w:w w:val="100"/>
          <w:sz w:val="24"/>
          <w:szCs w:val="24"/>
          <w:highlight w:val="none"/>
        </w:rPr>
        <w:t>系统性能</w:t>
      </w:r>
      <w:bookmarkEnd w:id="2145"/>
      <w:bookmarkEnd w:id="2146"/>
      <w:bookmarkEnd w:id="2147"/>
      <w:bookmarkEnd w:id="2148"/>
      <w:bookmarkEnd w:id="2149"/>
      <w:bookmarkEnd w:id="2150"/>
      <w:bookmarkEnd w:id="2151"/>
      <w:bookmarkEnd w:id="2152"/>
    </w:p>
    <w:p w14:paraId="3E1DC989">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详细说明子系统和/或主要组成部分的各项性能指标及其含义。</w:t>
      </w:r>
    </w:p>
    <w:p w14:paraId="79B1A5E4">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153" w:name="_Toc407818431"/>
      <w:bookmarkStart w:id="2154" w:name="_Toc454868415"/>
      <w:bookmarkStart w:id="2155" w:name="_Toc529303527"/>
      <w:bookmarkStart w:id="2156" w:name="_Toc23295"/>
      <w:bookmarkStart w:id="2157" w:name="_Toc276332825"/>
      <w:bookmarkStart w:id="2158" w:name="_Toc19266673"/>
      <w:bookmarkStart w:id="2159" w:name="_Toc9813"/>
      <w:bookmarkStart w:id="2160" w:name="_Toc496592551"/>
      <w:r>
        <w:rPr>
          <w:rFonts w:hint="eastAsia" w:ascii="宋体" w:hAnsi="宋体" w:eastAsia="宋体" w:cs="宋体"/>
          <w:color w:val="auto"/>
          <w:spacing w:val="0"/>
          <w:w w:val="100"/>
          <w:sz w:val="24"/>
          <w:szCs w:val="24"/>
          <w:highlight w:val="none"/>
        </w:rPr>
        <w:t>软件</w:t>
      </w:r>
      <w:bookmarkEnd w:id="2153"/>
      <w:bookmarkEnd w:id="2154"/>
      <w:bookmarkEnd w:id="2155"/>
      <w:bookmarkEnd w:id="2156"/>
      <w:bookmarkEnd w:id="2157"/>
      <w:bookmarkEnd w:id="2158"/>
      <w:bookmarkEnd w:id="2159"/>
      <w:bookmarkEnd w:id="2160"/>
    </w:p>
    <w:p w14:paraId="55D87023">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详细说明CI子系统软件的结构、主要功能模块、主要数据流、编程语言和软件安全措施。</w:t>
      </w:r>
    </w:p>
    <w:p w14:paraId="0EFB8BD5">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161" w:name="_Toc454868416"/>
      <w:bookmarkStart w:id="2162" w:name="_Toc31431"/>
      <w:bookmarkStart w:id="2163" w:name="_Toc276332826"/>
      <w:bookmarkStart w:id="2164" w:name="_Toc529303528"/>
      <w:bookmarkStart w:id="2165" w:name="_Toc496592552"/>
      <w:bookmarkStart w:id="2166" w:name="_Toc407818432"/>
      <w:bookmarkStart w:id="2167" w:name="_Toc31697"/>
      <w:bookmarkStart w:id="2168" w:name="_Toc19266674"/>
      <w:r>
        <w:rPr>
          <w:rFonts w:hint="eastAsia" w:ascii="宋体" w:hAnsi="宋体" w:eastAsia="宋体" w:cs="宋体"/>
          <w:color w:val="auto"/>
          <w:spacing w:val="0"/>
          <w:w w:val="100"/>
          <w:sz w:val="24"/>
          <w:szCs w:val="24"/>
          <w:highlight w:val="none"/>
        </w:rPr>
        <w:t>车站值班员操作设备</w:t>
      </w:r>
      <w:bookmarkEnd w:id="2161"/>
      <w:bookmarkEnd w:id="2162"/>
      <w:bookmarkEnd w:id="2163"/>
      <w:bookmarkEnd w:id="2164"/>
      <w:bookmarkEnd w:id="2165"/>
      <w:bookmarkEnd w:id="2166"/>
      <w:bookmarkEnd w:id="2167"/>
    </w:p>
    <w:p w14:paraId="5914F113">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说明车站控制工作站（包括IBP盘）的功能、界面、操作方法等。</w:t>
      </w:r>
    </w:p>
    <w:p w14:paraId="20EA5A99">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169" w:name="_Toc496592553"/>
      <w:bookmarkStart w:id="2170" w:name="_Toc276332827"/>
      <w:bookmarkStart w:id="2171" w:name="_Toc407818433"/>
      <w:bookmarkStart w:id="2172" w:name="_Toc529303529"/>
      <w:bookmarkStart w:id="2173" w:name="_Toc3529"/>
      <w:bookmarkStart w:id="2174" w:name="_Toc454868417"/>
      <w:bookmarkStart w:id="2175" w:name="_Toc28657"/>
      <w:r>
        <w:rPr>
          <w:rFonts w:hint="eastAsia" w:ascii="宋体" w:hAnsi="宋体" w:eastAsia="宋体" w:cs="宋体"/>
          <w:color w:val="auto"/>
          <w:spacing w:val="0"/>
          <w:w w:val="100"/>
          <w:sz w:val="24"/>
          <w:szCs w:val="24"/>
          <w:highlight w:val="none"/>
        </w:rPr>
        <w:t>接口</w:t>
      </w:r>
      <w:bookmarkEnd w:id="2168"/>
      <w:bookmarkEnd w:id="2169"/>
      <w:bookmarkEnd w:id="2170"/>
      <w:bookmarkEnd w:id="2171"/>
      <w:bookmarkEnd w:id="2172"/>
      <w:bookmarkEnd w:id="2173"/>
      <w:bookmarkEnd w:id="2174"/>
      <w:bookmarkEnd w:id="2175"/>
    </w:p>
    <w:p w14:paraId="55BA3692">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详细说明相邻CI之间，以及CI子系统与其它子系统和其它相关系统的接口，给出接口方式及交换信息内容。</w:t>
      </w:r>
    </w:p>
    <w:p w14:paraId="65376F2F">
      <w:pPr>
        <w:pStyle w:val="29"/>
        <w:kinsoku/>
        <w:topLinePunct w:val="0"/>
        <w:bidi w:val="0"/>
        <w:spacing w:before="0" w:after="0" w:line="360" w:lineRule="auto"/>
        <w:ind w:firstLine="0" w:firstLineChars="0"/>
        <w:rPr>
          <w:rFonts w:hint="eastAsia" w:ascii="宋体" w:hAnsi="宋体" w:eastAsia="宋体" w:cs="宋体"/>
          <w:color w:val="auto"/>
          <w:spacing w:val="0"/>
          <w:w w:val="100"/>
          <w:sz w:val="24"/>
          <w:szCs w:val="24"/>
          <w:highlight w:val="none"/>
        </w:rPr>
      </w:pPr>
    </w:p>
    <w:p w14:paraId="667EE42D">
      <w:pPr>
        <w:pStyle w:val="29"/>
        <w:kinsoku/>
        <w:topLinePunct w:val="0"/>
        <w:bidi w:val="0"/>
        <w:spacing w:before="0" w:after="0" w:line="360" w:lineRule="auto"/>
        <w:ind w:firstLine="0" w:firstLineChars="0"/>
        <w:rPr>
          <w:rFonts w:hint="eastAsia" w:ascii="宋体" w:hAnsi="宋体" w:eastAsia="宋体" w:cs="宋体"/>
          <w:color w:val="auto"/>
          <w:spacing w:val="0"/>
          <w:w w:val="100"/>
          <w:sz w:val="24"/>
          <w:szCs w:val="24"/>
          <w:highlight w:val="none"/>
        </w:rPr>
      </w:pPr>
    </w:p>
    <w:p w14:paraId="1DBD7FAC">
      <w:pPr>
        <w:pStyle w:val="34"/>
        <w:pageBreakBefore/>
        <w:numPr>
          <w:ilvl w:val="1"/>
          <w:numId w:val="9"/>
        </w:numPr>
        <w:kinsoku/>
        <w:topLinePunct w:val="0"/>
        <w:bidi w:val="0"/>
        <w:spacing w:before="0" w:after="0" w:line="360" w:lineRule="auto"/>
        <w:ind w:left="352" w:leftChars="-1" w:hanging="354" w:hangingChars="147"/>
        <w:outlineLvl w:val="9"/>
        <w:rPr>
          <w:rFonts w:hint="eastAsia" w:ascii="宋体" w:hAnsi="宋体" w:eastAsia="宋体" w:cs="宋体"/>
          <w:color w:val="auto"/>
          <w:spacing w:val="0"/>
          <w:w w:val="100"/>
          <w:sz w:val="24"/>
          <w:szCs w:val="24"/>
          <w:highlight w:val="none"/>
        </w:rPr>
      </w:pPr>
      <w:bookmarkStart w:id="2176" w:name="_Toc454868418"/>
      <w:bookmarkStart w:id="2177" w:name="_Toc14565"/>
      <w:bookmarkStart w:id="2178" w:name="_Toc276332828"/>
      <w:bookmarkStart w:id="2179" w:name="_Toc496592554"/>
      <w:bookmarkStart w:id="2180" w:name="_Toc529303530"/>
      <w:bookmarkStart w:id="2181" w:name="_Toc16967"/>
      <w:bookmarkStart w:id="2182" w:name="_Toc407818434"/>
      <w:r>
        <w:rPr>
          <w:rFonts w:hint="eastAsia" w:ascii="宋体" w:hAnsi="宋体" w:eastAsia="宋体" w:cs="宋体"/>
          <w:color w:val="auto"/>
          <w:spacing w:val="0"/>
          <w:w w:val="100"/>
          <w:sz w:val="24"/>
          <w:szCs w:val="24"/>
          <w:highlight w:val="none"/>
        </w:rPr>
        <w:t>车辆段计算机联锁</w:t>
      </w:r>
      <w:bookmarkEnd w:id="2176"/>
      <w:bookmarkEnd w:id="2177"/>
      <w:bookmarkEnd w:id="2178"/>
      <w:bookmarkEnd w:id="2179"/>
      <w:bookmarkEnd w:id="2180"/>
      <w:bookmarkEnd w:id="2181"/>
      <w:bookmarkEnd w:id="2182"/>
    </w:p>
    <w:p w14:paraId="4CD35F87">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183" w:name="_Toc454868419"/>
      <w:bookmarkStart w:id="2184" w:name="_Toc496592555"/>
      <w:bookmarkStart w:id="2185" w:name="_Toc276332829"/>
      <w:bookmarkStart w:id="2186" w:name="_Toc20110"/>
      <w:bookmarkStart w:id="2187" w:name="_Toc407818435"/>
      <w:bookmarkStart w:id="2188" w:name="_Toc9441"/>
      <w:bookmarkStart w:id="2189" w:name="_Toc529303531"/>
      <w:r>
        <w:rPr>
          <w:rFonts w:hint="eastAsia" w:ascii="宋体" w:hAnsi="宋体" w:eastAsia="宋体" w:cs="宋体"/>
          <w:color w:val="auto"/>
          <w:spacing w:val="0"/>
          <w:w w:val="100"/>
          <w:sz w:val="24"/>
          <w:szCs w:val="24"/>
          <w:highlight w:val="none"/>
        </w:rPr>
        <w:t>系统组成</w:t>
      </w:r>
      <w:bookmarkEnd w:id="2183"/>
      <w:bookmarkEnd w:id="2184"/>
      <w:bookmarkEnd w:id="2185"/>
      <w:bookmarkEnd w:id="2186"/>
      <w:bookmarkEnd w:id="2187"/>
      <w:bookmarkEnd w:id="2188"/>
      <w:bookmarkEnd w:id="2189"/>
    </w:p>
    <w:p w14:paraId="2F7D53E8">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文字说明子系统的主要组成部分及它们之间的关系。采用详细框图表示这些主要组成部分及它们之间的关系、数据交换等。</w:t>
      </w:r>
    </w:p>
    <w:p w14:paraId="5D6D663F">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190" w:name="_Toc407818436"/>
      <w:bookmarkStart w:id="2191" w:name="_Toc12714"/>
      <w:bookmarkStart w:id="2192" w:name="_Toc3025"/>
      <w:bookmarkStart w:id="2193" w:name="_Toc454868420"/>
      <w:bookmarkStart w:id="2194" w:name="_Toc496592556"/>
      <w:bookmarkStart w:id="2195" w:name="_Toc276332830"/>
      <w:bookmarkStart w:id="2196" w:name="_Toc529303532"/>
      <w:r>
        <w:rPr>
          <w:rFonts w:hint="eastAsia" w:ascii="宋体" w:hAnsi="宋体" w:eastAsia="宋体" w:cs="宋体"/>
          <w:color w:val="auto"/>
          <w:spacing w:val="0"/>
          <w:w w:val="100"/>
          <w:sz w:val="24"/>
          <w:szCs w:val="24"/>
          <w:highlight w:val="none"/>
        </w:rPr>
        <w:t>系统功能</w:t>
      </w:r>
      <w:bookmarkEnd w:id="2190"/>
      <w:bookmarkEnd w:id="2191"/>
      <w:bookmarkEnd w:id="2192"/>
      <w:bookmarkEnd w:id="2193"/>
      <w:bookmarkEnd w:id="2194"/>
      <w:bookmarkEnd w:id="2195"/>
      <w:bookmarkEnd w:id="2196"/>
    </w:p>
    <w:p w14:paraId="0DB9EA5F">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详细说明子系统的各项功能及其实现的模块。</w:t>
      </w:r>
    </w:p>
    <w:p w14:paraId="0B19089D">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197" w:name="_Toc529303533"/>
      <w:bookmarkStart w:id="2198" w:name="_Toc407818437"/>
      <w:bookmarkStart w:id="2199" w:name="_Toc8434"/>
      <w:bookmarkStart w:id="2200" w:name="_Toc276332831"/>
      <w:bookmarkStart w:id="2201" w:name="_Toc6147"/>
      <w:bookmarkStart w:id="2202" w:name="_Toc496592557"/>
      <w:bookmarkStart w:id="2203" w:name="_Toc454868421"/>
      <w:r>
        <w:rPr>
          <w:rFonts w:hint="eastAsia" w:ascii="宋体" w:hAnsi="宋体" w:eastAsia="宋体" w:cs="宋体"/>
          <w:color w:val="auto"/>
          <w:spacing w:val="0"/>
          <w:w w:val="100"/>
          <w:sz w:val="24"/>
          <w:szCs w:val="24"/>
          <w:highlight w:val="none"/>
        </w:rPr>
        <w:t>系统原理</w:t>
      </w:r>
      <w:bookmarkEnd w:id="2197"/>
      <w:bookmarkEnd w:id="2198"/>
      <w:bookmarkEnd w:id="2199"/>
      <w:bookmarkEnd w:id="2200"/>
      <w:bookmarkEnd w:id="2201"/>
      <w:bookmarkEnd w:id="2202"/>
      <w:bookmarkEnd w:id="2203"/>
    </w:p>
    <w:p w14:paraId="419074B7">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图文结合详细说明子系统的工作原理。</w:t>
      </w:r>
    </w:p>
    <w:p w14:paraId="3F3B1EE8">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图文结合详细说明主要组成部分的结构、配置、工作原理、规格型号及主要参数。</w:t>
      </w:r>
    </w:p>
    <w:p w14:paraId="55B8A9B7">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204" w:name="_Toc11095"/>
      <w:bookmarkStart w:id="2205" w:name="_Toc14324"/>
      <w:bookmarkStart w:id="2206" w:name="_Toc529303534"/>
      <w:bookmarkStart w:id="2207" w:name="_Toc407818438"/>
      <w:bookmarkStart w:id="2208" w:name="_Toc496592558"/>
      <w:bookmarkStart w:id="2209" w:name="_Toc454868422"/>
      <w:bookmarkStart w:id="2210" w:name="_Toc276332832"/>
      <w:r>
        <w:rPr>
          <w:rFonts w:hint="eastAsia" w:ascii="宋体" w:hAnsi="宋体" w:eastAsia="宋体" w:cs="宋体"/>
          <w:color w:val="auto"/>
          <w:spacing w:val="0"/>
          <w:w w:val="100"/>
          <w:sz w:val="24"/>
          <w:szCs w:val="24"/>
          <w:highlight w:val="none"/>
        </w:rPr>
        <w:t>系统性能</w:t>
      </w:r>
      <w:bookmarkEnd w:id="2204"/>
      <w:bookmarkEnd w:id="2205"/>
      <w:bookmarkEnd w:id="2206"/>
      <w:bookmarkEnd w:id="2207"/>
      <w:bookmarkEnd w:id="2208"/>
      <w:bookmarkEnd w:id="2209"/>
      <w:bookmarkEnd w:id="2210"/>
    </w:p>
    <w:p w14:paraId="783AC163">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详细说明子系统和各主要组成部分的规格型号和各项性能指标及其含义。</w:t>
      </w:r>
    </w:p>
    <w:p w14:paraId="40634710">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211" w:name="_Toc30793"/>
      <w:bookmarkStart w:id="2212" w:name="_Toc407818439"/>
      <w:bookmarkStart w:id="2213" w:name="_Toc6349"/>
      <w:bookmarkStart w:id="2214" w:name="_Toc529303535"/>
      <w:bookmarkStart w:id="2215" w:name="_Toc496592559"/>
      <w:bookmarkStart w:id="2216" w:name="_Toc276332833"/>
      <w:bookmarkStart w:id="2217" w:name="_Toc454868423"/>
      <w:r>
        <w:rPr>
          <w:rFonts w:hint="eastAsia" w:ascii="宋体" w:hAnsi="宋体" w:eastAsia="宋体" w:cs="宋体"/>
          <w:color w:val="auto"/>
          <w:spacing w:val="0"/>
          <w:w w:val="100"/>
          <w:sz w:val="24"/>
          <w:szCs w:val="24"/>
          <w:highlight w:val="none"/>
        </w:rPr>
        <w:t>软件</w:t>
      </w:r>
      <w:bookmarkEnd w:id="2211"/>
      <w:bookmarkEnd w:id="2212"/>
      <w:bookmarkEnd w:id="2213"/>
      <w:bookmarkEnd w:id="2214"/>
      <w:bookmarkEnd w:id="2215"/>
      <w:bookmarkEnd w:id="2216"/>
      <w:bookmarkEnd w:id="2217"/>
    </w:p>
    <w:p w14:paraId="7B5A37F8">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详细说明CI子系统软件的结构、主要功能模块和主要数据流。</w:t>
      </w:r>
    </w:p>
    <w:p w14:paraId="13768D38">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系统软件说明：包括操作系统、图形处理、数据库管理（通用和实时数据库）、网络系统和编程语言。</w:t>
      </w:r>
    </w:p>
    <w:p w14:paraId="32CA0F61">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218" w:name="_Toc276332834"/>
      <w:bookmarkStart w:id="2219" w:name="_Toc454868424"/>
      <w:bookmarkStart w:id="2220" w:name="_Toc496592560"/>
      <w:bookmarkStart w:id="2221" w:name="_Toc407818440"/>
      <w:bookmarkStart w:id="2222" w:name="_Toc19305"/>
      <w:bookmarkStart w:id="2223" w:name="_Toc11399"/>
      <w:bookmarkStart w:id="2224" w:name="_Toc529303536"/>
      <w:r>
        <w:rPr>
          <w:rFonts w:hint="eastAsia" w:ascii="宋体" w:hAnsi="宋体" w:eastAsia="宋体" w:cs="宋体"/>
          <w:color w:val="auto"/>
          <w:spacing w:val="0"/>
          <w:w w:val="100"/>
          <w:sz w:val="24"/>
          <w:szCs w:val="24"/>
          <w:highlight w:val="none"/>
        </w:rPr>
        <w:t>接口</w:t>
      </w:r>
      <w:bookmarkEnd w:id="2218"/>
      <w:bookmarkEnd w:id="2219"/>
      <w:bookmarkEnd w:id="2220"/>
      <w:bookmarkEnd w:id="2221"/>
      <w:bookmarkEnd w:id="2222"/>
      <w:bookmarkEnd w:id="2223"/>
      <w:bookmarkEnd w:id="2224"/>
    </w:p>
    <w:p w14:paraId="2CC196DD">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详细说明与其它子系统及相关系统的接口，给出接口方式及交换信息内容。</w:t>
      </w:r>
    </w:p>
    <w:p w14:paraId="50B4DF48">
      <w:pPr>
        <w:pStyle w:val="34"/>
        <w:numPr>
          <w:ilvl w:val="1"/>
          <w:numId w:val="10"/>
        </w:numPr>
        <w:kinsoku/>
        <w:topLinePunct w:val="0"/>
        <w:bidi w:val="0"/>
        <w:spacing w:before="0" w:after="0" w:line="360" w:lineRule="auto"/>
        <w:ind w:left="420" w:hanging="420"/>
        <w:outlineLvl w:val="9"/>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br w:type="page"/>
      </w:r>
      <w:bookmarkStart w:id="2225" w:name="_Toc9658"/>
      <w:bookmarkStart w:id="2226" w:name="_Toc496592561"/>
      <w:bookmarkStart w:id="2227" w:name="_Toc529303537"/>
      <w:bookmarkStart w:id="2228" w:name="_Toc407818441"/>
      <w:bookmarkStart w:id="2229" w:name="_Toc4202"/>
      <w:bookmarkStart w:id="2230" w:name="_Toc454868425"/>
      <w:bookmarkStart w:id="2231" w:name="_Toc276332835"/>
      <w:r>
        <w:rPr>
          <w:rFonts w:hint="eastAsia" w:ascii="宋体" w:hAnsi="宋体" w:eastAsia="宋体" w:cs="宋体"/>
          <w:color w:val="auto"/>
          <w:spacing w:val="0"/>
          <w:w w:val="100"/>
          <w:sz w:val="24"/>
          <w:szCs w:val="24"/>
          <w:highlight w:val="none"/>
        </w:rPr>
        <w:t>数据通信DCS系统</w:t>
      </w:r>
      <w:bookmarkEnd w:id="2225"/>
      <w:bookmarkEnd w:id="2226"/>
      <w:bookmarkEnd w:id="2227"/>
      <w:bookmarkEnd w:id="2228"/>
      <w:bookmarkEnd w:id="2229"/>
      <w:bookmarkEnd w:id="2230"/>
      <w:bookmarkEnd w:id="2231"/>
    </w:p>
    <w:p w14:paraId="178CD599">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232" w:name="_Toc529303538"/>
      <w:bookmarkStart w:id="2233" w:name="_Toc750"/>
      <w:bookmarkStart w:id="2234" w:name="_Toc496592562"/>
      <w:bookmarkStart w:id="2235" w:name="_Toc2095"/>
      <w:bookmarkStart w:id="2236" w:name="_Toc407818442"/>
      <w:bookmarkStart w:id="2237" w:name="_Toc276332836"/>
      <w:bookmarkStart w:id="2238" w:name="_Toc139344099"/>
      <w:bookmarkStart w:id="2239" w:name="_Toc454868426"/>
      <w:r>
        <w:rPr>
          <w:rFonts w:hint="eastAsia" w:ascii="宋体" w:hAnsi="宋体" w:eastAsia="宋体" w:cs="宋体"/>
          <w:color w:val="auto"/>
          <w:spacing w:val="0"/>
          <w:w w:val="100"/>
          <w:sz w:val="24"/>
          <w:szCs w:val="24"/>
          <w:highlight w:val="none"/>
        </w:rPr>
        <w:t>系统组成</w:t>
      </w:r>
      <w:bookmarkEnd w:id="2232"/>
      <w:bookmarkEnd w:id="2233"/>
      <w:bookmarkEnd w:id="2234"/>
      <w:bookmarkEnd w:id="2235"/>
      <w:bookmarkEnd w:id="2236"/>
      <w:bookmarkEnd w:id="2237"/>
      <w:bookmarkEnd w:id="2238"/>
      <w:bookmarkEnd w:id="2239"/>
    </w:p>
    <w:p w14:paraId="27D0B94E">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图文结合说明DCS系统的各组成部分及它们之间的关系。采用详细框图表示各组成部分及它们之间的关系、数据交换、连接方式等。</w:t>
      </w:r>
    </w:p>
    <w:p w14:paraId="166C2468">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240" w:name="_Toc19239"/>
      <w:bookmarkStart w:id="2241" w:name="_Toc529303539"/>
      <w:bookmarkStart w:id="2242" w:name="_Toc7961"/>
      <w:bookmarkStart w:id="2243" w:name="_Toc407818443"/>
      <w:bookmarkStart w:id="2244" w:name="_Toc454868427"/>
      <w:bookmarkStart w:id="2245" w:name="_Toc139344100"/>
      <w:bookmarkStart w:id="2246" w:name="_Toc496592563"/>
      <w:bookmarkStart w:id="2247" w:name="_Toc276332837"/>
      <w:r>
        <w:rPr>
          <w:rFonts w:hint="eastAsia" w:ascii="宋体" w:hAnsi="宋体" w:eastAsia="宋体" w:cs="宋体"/>
          <w:color w:val="auto"/>
          <w:spacing w:val="0"/>
          <w:w w:val="100"/>
          <w:sz w:val="24"/>
          <w:szCs w:val="24"/>
          <w:highlight w:val="none"/>
        </w:rPr>
        <w:t>系统功能</w:t>
      </w:r>
      <w:bookmarkEnd w:id="2240"/>
      <w:bookmarkEnd w:id="2241"/>
      <w:bookmarkEnd w:id="2242"/>
      <w:bookmarkEnd w:id="2243"/>
      <w:bookmarkEnd w:id="2244"/>
      <w:bookmarkEnd w:id="2245"/>
      <w:bookmarkEnd w:id="2246"/>
      <w:bookmarkEnd w:id="2247"/>
    </w:p>
    <w:p w14:paraId="6CDCFD9A">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详细说明子系统的各项功能，实现的模块应分别列出。</w:t>
      </w:r>
    </w:p>
    <w:p w14:paraId="68294D1A">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248" w:name="_Toc276332838"/>
      <w:bookmarkStart w:id="2249" w:name="_Toc407818444"/>
      <w:bookmarkStart w:id="2250" w:name="_Toc27097"/>
      <w:bookmarkStart w:id="2251" w:name="_Toc496592564"/>
      <w:bookmarkStart w:id="2252" w:name="_Toc17587"/>
      <w:bookmarkStart w:id="2253" w:name="_Toc529303540"/>
      <w:bookmarkStart w:id="2254" w:name="_Toc454868428"/>
      <w:bookmarkStart w:id="2255" w:name="_Toc139344101"/>
      <w:r>
        <w:rPr>
          <w:rFonts w:hint="eastAsia" w:ascii="宋体" w:hAnsi="宋体" w:eastAsia="宋体" w:cs="宋体"/>
          <w:color w:val="auto"/>
          <w:spacing w:val="0"/>
          <w:w w:val="100"/>
          <w:sz w:val="24"/>
          <w:szCs w:val="24"/>
          <w:highlight w:val="none"/>
        </w:rPr>
        <w:t>系统原理</w:t>
      </w:r>
      <w:bookmarkEnd w:id="2248"/>
      <w:bookmarkEnd w:id="2249"/>
      <w:bookmarkEnd w:id="2250"/>
      <w:bookmarkEnd w:id="2251"/>
      <w:bookmarkEnd w:id="2252"/>
      <w:bookmarkEnd w:id="2253"/>
      <w:bookmarkEnd w:id="2254"/>
      <w:bookmarkEnd w:id="2255"/>
    </w:p>
    <w:p w14:paraId="156B0775">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图文结合详细说明子系统的工作原理、原则、依据的标准、采用的协议。</w:t>
      </w:r>
    </w:p>
    <w:p w14:paraId="30DE9252">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图文结合说明各组成部分的结构、配置、采用协议、网络冗余方式、工作原理、规格型号及主要参数，包括但不仅限于：</w:t>
      </w:r>
    </w:p>
    <w:p w14:paraId="57EEDD0A">
      <w:pPr>
        <w:pStyle w:val="2"/>
        <w:numPr>
          <w:ilvl w:val="0"/>
          <w:numId w:val="13"/>
        </w:numPr>
        <w:kinsoku/>
        <w:topLinePunct w:val="0"/>
        <w:bidi w:val="0"/>
        <w:adjustRightIn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骨干网；</w:t>
      </w:r>
    </w:p>
    <w:p w14:paraId="2456D413">
      <w:pPr>
        <w:pStyle w:val="2"/>
        <w:numPr>
          <w:ilvl w:val="0"/>
          <w:numId w:val="13"/>
        </w:numPr>
        <w:kinsoku/>
        <w:topLinePunct w:val="0"/>
        <w:bidi w:val="0"/>
        <w:adjustRightIn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轨旁数据通信网络；</w:t>
      </w:r>
    </w:p>
    <w:p w14:paraId="52B8E905">
      <w:pPr>
        <w:pStyle w:val="2"/>
        <w:numPr>
          <w:ilvl w:val="0"/>
          <w:numId w:val="13"/>
        </w:numPr>
        <w:kinsoku/>
        <w:topLinePunct w:val="0"/>
        <w:bidi w:val="0"/>
        <w:adjustRightIn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车载数据通信网络；</w:t>
      </w:r>
    </w:p>
    <w:p w14:paraId="48F460B9">
      <w:pPr>
        <w:pStyle w:val="2"/>
        <w:numPr>
          <w:ilvl w:val="0"/>
          <w:numId w:val="13"/>
        </w:numPr>
        <w:kinsoku/>
        <w:topLinePunct w:val="0"/>
        <w:bidi w:val="0"/>
        <w:adjustRightIn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车地双向通信网络，包括规格、型号、调试方式、传输速率、载频范围、控制距离等；</w:t>
      </w:r>
    </w:p>
    <w:p w14:paraId="0864CF20">
      <w:pPr>
        <w:pStyle w:val="2"/>
        <w:numPr>
          <w:ilvl w:val="0"/>
          <w:numId w:val="13"/>
        </w:numPr>
        <w:kinsoku/>
        <w:topLinePunct w:val="0"/>
        <w:bidi w:val="0"/>
        <w:adjustRightIn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无线抗干扰；</w:t>
      </w:r>
    </w:p>
    <w:p w14:paraId="781DD827">
      <w:pPr>
        <w:pStyle w:val="2"/>
        <w:numPr>
          <w:ilvl w:val="0"/>
          <w:numId w:val="13"/>
        </w:numPr>
        <w:kinsoku/>
        <w:topLinePunct w:val="0"/>
        <w:bidi w:val="0"/>
        <w:adjustRightIn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网络管理等。</w:t>
      </w:r>
    </w:p>
    <w:p w14:paraId="393840F4">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256" w:name="_Toc25505"/>
      <w:bookmarkStart w:id="2257" w:name="_Toc139344102"/>
      <w:bookmarkStart w:id="2258" w:name="_Toc276332839"/>
      <w:bookmarkStart w:id="2259" w:name="_Toc529303541"/>
      <w:bookmarkStart w:id="2260" w:name="_Toc496592565"/>
      <w:bookmarkStart w:id="2261" w:name="_Toc407818445"/>
      <w:bookmarkStart w:id="2262" w:name="_Toc25922"/>
      <w:bookmarkStart w:id="2263" w:name="_Toc454868429"/>
      <w:r>
        <w:rPr>
          <w:rFonts w:hint="eastAsia" w:ascii="宋体" w:hAnsi="宋体" w:eastAsia="宋体" w:cs="宋体"/>
          <w:color w:val="auto"/>
          <w:spacing w:val="0"/>
          <w:w w:val="100"/>
          <w:sz w:val="24"/>
          <w:szCs w:val="24"/>
          <w:highlight w:val="none"/>
        </w:rPr>
        <w:t>系统性能</w:t>
      </w:r>
      <w:bookmarkEnd w:id="2256"/>
      <w:bookmarkEnd w:id="2257"/>
      <w:bookmarkEnd w:id="2258"/>
      <w:bookmarkEnd w:id="2259"/>
      <w:bookmarkEnd w:id="2260"/>
      <w:bookmarkEnd w:id="2261"/>
      <w:bookmarkEnd w:id="2262"/>
      <w:bookmarkEnd w:id="2263"/>
    </w:p>
    <w:p w14:paraId="245BB025">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给出占用带宽、传输速率、稳定性、越区切换时间、丢包率、QoS能力等系统性能指标及其计算依据。</w:t>
      </w:r>
    </w:p>
    <w:p w14:paraId="5888D9B3">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264" w:name="_Toc276332840"/>
      <w:bookmarkStart w:id="2265" w:name="_Toc407818446"/>
      <w:bookmarkStart w:id="2266" w:name="_Toc4209"/>
      <w:bookmarkStart w:id="2267" w:name="_Toc496592566"/>
      <w:bookmarkStart w:id="2268" w:name="_Toc529303542"/>
      <w:bookmarkStart w:id="2269" w:name="_Toc3745"/>
      <w:bookmarkStart w:id="2270" w:name="_Toc454868430"/>
      <w:bookmarkStart w:id="2271" w:name="_Toc139344103"/>
      <w:r>
        <w:rPr>
          <w:rFonts w:hint="eastAsia" w:ascii="宋体" w:hAnsi="宋体" w:eastAsia="宋体" w:cs="宋体"/>
          <w:color w:val="auto"/>
          <w:spacing w:val="0"/>
          <w:w w:val="100"/>
          <w:sz w:val="24"/>
          <w:szCs w:val="24"/>
          <w:highlight w:val="none"/>
        </w:rPr>
        <w:t>接口</w:t>
      </w:r>
      <w:bookmarkEnd w:id="2264"/>
      <w:bookmarkEnd w:id="2265"/>
      <w:bookmarkEnd w:id="2266"/>
      <w:bookmarkEnd w:id="2267"/>
      <w:bookmarkEnd w:id="2268"/>
      <w:bookmarkEnd w:id="2269"/>
      <w:bookmarkEnd w:id="2270"/>
      <w:bookmarkEnd w:id="2271"/>
    </w:p>
    <w:p w14:paraId="120063A7">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详细说明与其他子系统和相关系统的接口，给出接口方式及交换信息内容。</w:t>
      </w:r>
    </w:p>
    <w:p w14:paraId="0172135C">
      <w:pPr>
        <w:pStyle w:val="34"/>
        <w:pageBreakBefore/>
        <w:numPr>
          <w:ilvl w:val="1"/>
          <w:numId w:val="9"/>
        </w:numPr>
        <w:kinsoku/>
        <w:topLinePunct w:val="0"/>
        <w:bidi w:val="0"/>
        <w:spacing w:before="0" w:after="0" w:line="360" w:lineRule="auto"/>
        <w:ind w:left="352" w:leftChars="-1" w:hanging="354" w:hangingChars="147"/>
        <w:outlineLvl w:val="9"/>
        <w:rPr>
          <w:rFonts w:hint="eastAsia" w:ascii="宋体" w:hAnsi="宋体" w:eastAsia="宋体" w:cs="宋体"/>
          <w:color w:val="auto"/>
          <w:spacing w:val="0"/>
          <w:w w:val="100"/>
          <w:sz w:val="24"/>
          <w:szCs w:val="24"/>
          <w:highlight w:val="none"/>
        </w:rPr>
      </w:pPr>
      <w:bookmarkStart w:id="2272" w:name="_Toc496592567"/>
      <w:bookmarkStart w:id="2273" w:name="_Toc25980"/>
      <w:bookmarkStart w:id="2274" w:name="_Toc407818447"/>
      <w:bookmarkStart w:id="2275" w:name="_Toc529303543"/>
      <w:bookmarkStart w:id="2276" w:name="_Toc14029"/>
      <w:bookmarkStart w:id="2277" w:name="_Toc276332841"/>
      <w:bookmarkStart w:id="2278" w:name="_Toc454868431"/>
      <w:r>
        <w:rPr>
          <w:rFonts w:hint="eastAsia" w:ascii="宋体" w:hAnsi="宋体" w:eastAsia="宋体" w:cs="宋体"/>
          <w:color w:val="auto"/>
          <w:spacing w:val="0"/>
          <w:w w:val="100"/>
          <w:sz w:val="24"/>
          <w:szCs w:val="24"/>
          <w:highlight w:val="none"/>
        </w:rPr>
        <w:t>其它设备</w:t>
      </w:r>
      <w:bookmarkEnd w:id="2272"/>
      <w:bookmarkEnd w:id="2273"/>
      <w:bookmarkEnd w:id="2274"/>
      <w:bookmarkEnd w:id="2275"/>
      <w:bookmarkEnd w:id="2276"/>
      <w:bookmarkEnd w:id="2277"/>
      <w:bookmarkEnd w:id="2278"/>
    </w:p>
    <w:p w14:paraId="71FB34AA">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图文说明系统的其它设备（包括计轴、电源、UPS、蓄电池、发车计时器、机架柜、转辙机、信号机、电缆、漏缆、</w:t>
      </w:r>
      <w:r>
        <w:rPr>
          <w:rFonts w:hint="eastAsia" w:ascii="宋体" w:hAnsi="宋体" w:eastAsia="宋体" w:cs="宋体"/>
          <w:color w:val="auto"/>
          <w:spacing w:val="0"/>
          <w:w w:val="100"/>
          <w:sz w:val="24"/>
          <w:szCs w:val="24"/>
          <w:highlight w:val="none"/>
          <w:lang w:val="en-US" w:eastAsia="zh-CN"/>
        </w:rPr>
        <w:t>射频缆、</w:t>
      </w:r>
      <w:r>
        <w:rPr>
          <w:rFonts w:hint="eastAsia" w:ascii="宋体" w:hAnsi="宋体" w:eastAsia="宋体" w:cs="宋体"/>
          <w:color w:val="auto"/>
          <w:spacing w:val="0"/>
          <w:w w:val="100"/>
          <w:sz w:val="24"/>
          <w:szCs w:val="24"/>
          <w:highlight w:val="none"/>
        </w:rPr>
        <w:t>道岔融雪设备</w:t>
      </w:r>
      <w:r>
        <w:rPr>
          <w:rFonts w:hint="eastAsia" w:ascii="宋体" w:hAnsi="宋体" w:eastAsia="宋体" w:cs="宋体"/>
          <w:color w:val="auto"/>
          <w:spacing w:val="0"/>
          <w:w w:val="100"/>
          <w:sz w:val="24"/>
          <w:szCs w:val="24"/>
          <w:highlight w:val="none"/>
          <w:lang w:eastAsia="zh-CN"/>
        </w:rPr>
        <w:t>、</w:t>
      </w:r>
      <w:r>
        <w:rPr>
          <w:rFonts w:hint="eastAsia" w:ascii="宋体" w:hAnsi="宋体" w:eastAsia="宋体" w:cs="宋体"/>
          <w:color w:val="auto"/>
          <w:spacing w:val="0"/>
          <w:w w:val="100"/>
          <w:sz w:val="24"/>
          <w:szCs w:val="24"/>
          <w:highlight w:val="none"/>
          <w:lang w:val="en-US" w:eastAsia="zh-CN"/>
        </w:rPr>
        <w:t>缺口监测</w:t>
      </w:r>
      <w:r>
        <w:rPr>
          <w:rFonts w:hint="eastAsia" w:ascii="宋体" w:hAnsi="宋体" w:eastAsia="宋体" w:cs="宋体"/>
          <w:color w:val="auto"/>
          <w:spacing w:val="0"/>
          <w:w w:val="100"/>
          <w:sz w:val="24"/>
          <w:szCs w:val="24"/>
          <w:highlight w:val="none"/>
        </w:rPr>
        <w:t>等）的结构、作用及它们与主系统之间的连接关系。应采用详细框图表示这些设备与主系统设备的接口方式等。</w:t>
      </w:r>
    </w:p>
    <w:p w14:paraId="177F91A5">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详细说明在主系统运行下，计轴故障对主系统有无影响（包括有道岔区段和无道岔区段），并说明实现原理和方式。</w:t>
      </w:r>
    </w:p>
    <w:p w14:paraId="5CAE17A4">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详细说明满足本用户需求要求的计轴复位方式（包括直接复位和预复位），说明实现原理和方式。</w:t>
      </w:r>
    </w:p>
    <w:p w14:paraId="1F8C97B2">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279" w:name="_Toc529303544"/>
      <w:bookmarkStart w:id="2280" w:name="_Toc11012"/>
      <w:bookmarkStart w:id="2281" w:name="_Toc11317"/>
      <w:bookmarkStart w:id="2282" w:name="_Toc496592568"/>
      <w:bookmarkStart w:id="2283" w:name="_Toc276332842"/>
      <w:bookmarkStart w:id="2284" w:name="_Toc407818448"/>
      <w:bookmarkStart w:id="2285" w:name="_Toc454868432"/>
      <w:r>
        <w:rPr>
          <w:rFonts w:hint="eastAsia" w:ascii="宋体" w:hAnsi="宋体" w:eastAsia="宋体" w:cs="宋体"/>
          <w:color w:val="auto"/>
          <w:spacing w:val="0"/>
          <w:w w:val="100"/>
          <w:sz w:val="24"/>
          <w:szCs w:val="24"/>
          <w:highlight w:val="none"/>
        </w:rPr>
        <w:t>功能</w:t>
      </w:r>
      <w:bookmarkEnd w:id="2279"/>
      <w:bookmarkEnd w:id="2280"/>
      <w:bookmarkEnd w:id="2281"/>
      <w:bookmarkEnd w:id="2282"/>
      <w:bookmarkEnd w:id="2283"/>
      <w:bookmarkEnd w:id="2284"/>
      <w:bookmarkEnd w:id="2285"/>
    </w:p>
    <w:p w14:paraId="7D13073B">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说明各设备的功能。</w:t>
      </w:r>
    </w:p>
    <w:p w14:paraId="5ABD16B5">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286" w:name="_Toc496592569"/>
      <w:bookmarkStart w:id="2287" w:name="_Toc454868433"/>
      <w:bookmarkStart w:id="2288" w:name="_Toc29471"/>
      <w:bookmarkStart w:id="2289" w:name="_Toc407818449"/>
      <w:bookmarkStart w:id="2290" w:name="_Toc1509"/>
      <w:bookmarkStart w:id="2291" w:name="_Toc276332843"/>
      <w:bookmarkStart w:id="2292" w:name="_Toc529303545"/>
      <w:r>
        <w:rPr>
          <w:rFonts w:hint="eastAsia" w:ascii="宋体" w:hAnsi="宋体" w:eastAsia="宋体" w:cs="宋体"/>
          <w:color w:val="auto"/>
          <w:spacing w:val="0"/>
          <w:w w:val="100"/>
          <w:sz w:val="24"/>
          <w:szCs w:val="24"/>
          <w:highlight w:val="none"/>
        </w:rPr>
        <w:t>原理</w:t>
      </w:r>
      <w:bookmarkEnd w:id="2286"/>
      <w:bookmarkEnd w:id="2287"/>
      <w:bookmarkEnd w:id="2288"/>
      <w:bookmarkEnd w:id="2289"/>
      <w:bookmarkEnd w:id="2290"/>
      <w:bookmarkEnd w:id="2291"/>
      <w:bookmarkEnd w:id="2292"/>
    </w:p>
    <w:p w14:paraId="5E7D9E6A">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对电源、计轴设备、转辙机应图文结合说明设备的结构、工作原理、原则、依据的标准。</w:t>
      </w:r>
    </w:p>
    <w:p w14:paraId="260E500E">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293" w:name="_Toc407818450"/>
      <w:bookmarkStart w:id="2294" w:name="_Toc454868434"/>
      <w:bookmarkStart w:id="2295" w:name="_Toc276332844"/>
      <w:bookmarkStart w:id="2296" w:name="_Toc23719"/>
      <w:bookmarkStart w:id="2297" w:name="_Toc496592570"/>
      <w:bookmarkStart w:id="2298" w:name="_Toc11"/>
      <w:bookmarkStart w:id="2299" w:name="_Toc529303546"/>
      <w:r>
        <w:rPr>
          <w:rFonts w:hint="eastAsia" w:ascii="宋体" w:hAnsi="宋体" w:eastAsia="宋体" w:cs="宋体"/>
          <w:color w:val="auto"/>
          <w:spacing w:val="0"/>
          <w:w w:val="100"/>
          <w:sz w:val="24"/>
          <w:szCs w:val="24"/>
          <w:highlight w:val="none"/>
        </w:rPr>
        <w:t>性能</w:t>
      </w:r>
      <w:bookmarkEnd w:id="2293"/>
      <w:bookmarkEnd w:id="2294"/>
      <w:bookmarkEnd w:id="2295"/>
      <w:bookmarkEnd w:id="2296"/>
      <w:bookmarkEnd w:id="2297"/>
      <w:bookmarkEnd w:id="2298"/>
      <w:bookmarkEnd w:id="2299"/>
    </w:p>
    <w:p w14:paraId="3F168EA4">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说明采用的设备的规格型号及主要参数指标。</w:t>
      </w:r>
    </w:p>
    <w:p w14:paraId="5D12BCE0">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300" w:name="_Toc30388"/>
      <w:bookmarkStart w:id="2301" w:name="_Toc496592571"/>
      <w:bookmarkStart w:id="2302" w:name="_Toc407818451"/>
      <w:bookmarkStart w:id="2303" w:name="_Toc529303547"/>
      <w:bookmarkStart w:id="2304" w:name="_Toc7463"/>
      <w:bookmarkStart w:id="2305" w:name="_Toc454868435"/>
      <w:bookmarkStart w:id="2306" w:name="_Toc276332845"/>
      <w:r>
        <w:rPr>
          <w:rFonts w:hint="eastAsia" w:ascii="宋体" w:hAnsi="宋体" w:eastAsia="宋体" w:cs="宋体"/>
          <w:color w:val="auto"/>
          <w:spacing w:val="0"/>
          <w:w w:val="100"/>
          <w:sz w:val="24"/>
          <w:szCs w:val="24"/>
          <w:highlight w:val="none"/>
        </w:rPr>
        <w:t>接口</w:t>
      </w:r>
      <w:bookmarkEnd w:id="2300"/>
      <w:bookmarkEnd w:id="2301"/>
      <w:bookmarkEnd w:id="2302"/>
      <w:bookmarkEnd w:id="2303"/>
      <w:bookmarkEnd w:id="2304"/>
      <w:bookmarkEnd w:id="2305"/>
      <w:bookmarkEnd w:id="2306"/>
    </w:p>
    <w:p w14:paraId="3A3B137F">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详细说明各设备与主系统设备的连接方式。</w:t>
      </w:r>
    </w:p>
    <w:p w14:paraId="6D9B0AFD">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p>
    <w:p w14:paraId="71105CD0">
      <w:pPr>
        <w:pStyle w:val="34"/>
        <w:pageBreakBefore/>
        <w:numPr>
          <w:ilvl w:val="1"/>
          <w:numId w:val="9"/>
        </w:numPr>
        <w:kinsoku/>
        <w:topLinePunct w:val="0"/>
        <w:bidi w:val="0"/>
        <w:spacing w:before="0" w:after="0" w:line="360" w:lineRule="auto"/>
        <w:ind w:left="352" w:leftChars="-1" w:hanging="354" w:hangingChars="147"/>
        <w:outlineLvl w:val="9"/>
        <w:rPr>
          <w:rFonts w:hint="eastAsia" w:ascii="宋体" w:hAnsi="宋体" w:eastAsia="宋体" w:cs="宋体"/>
          <w:color w:val="auto"/>
          <w:spacing w:val="0"/>
          <w:w w:val="100"/>
          <w:sz w:val="24"/>
          <w:szCs w:val="24"/>
          <w:highlight w:val="none"/>
        </w:rPr>
      </w:pPr>
      <w:bookmarkStart w:id="2307" w:name="_Toc19266691"/>
      <w:bookmarkStart w:id="2308" w:name="_Toc32669"/>
      <w:bookmarkStart w:id="2309" w:name="_Toc407818452"/>
      <w:bookmarkStart w:id="2310" w:name="_Toc529303548"/>
      <w:bookmarkStart w:id="2311" w:name="_Toc496592572"/>
      <w:bookmarkStart w:id="2312" w:name="_Toc276332846"/>
      <w:bookmarkStart w:id="2313" w:name="_Toc454868436"/>
      <w:bookmarkStart w:id="2314" w:name="_Toc4113"/>
      <w:r>
        <w:rPr>
          <w:rFonts w:hint="eastAsia" w:ascii="宋体" w:hAnsi="宋体" w:eastAsia="宋体" w:cs="宋体"/>
          <w:color w:val="auto"/>
          <w:spacing w:val="0"/>
          <w:w w:val="100"/>
          <w:sz w:val="24"/>
          <w:szCs w:val="24"/>
          <w:highlight w:val="none"/>
        </w:rPr>
        <w:t>试车线</w:t>
      </w:r>
      <w:bookmarkEnd w:id="2307"/>
      <w:r>
        <w:rPr>
          <w:rFonts w:hint="eastAsia" w:ascii="宋体" w:hAnsi="宋体" w:eastAsia="宋体" w:cs="宋体"/>
          <w:color w:val="auto"/>
          <w:spacing w:val="0"/>
          <w:w w:val="100"/>
          <w:sz w:val="24"/>
          <w:szCs w:val="24"/>
          <w:highlight w:val="none"/>
        </w:rPr>
        <w:t>信号设备</w:t>
      </w:r>
      <w:bookmarkEnd w:id="2308"/>
      <w:bookmarkEnd w:id="2309"/>
      <w:bookmarkEnd w:id="2310"/>
      <w:bookmarkEnd w:id="2311"/>
      <w:bookmarkEnd w:id="2312"/>
      <w:bookmarkEnd w:id="2313"/>
      <w:bookmarkEnd w:id="2314"/>
    </w:p>
    <w:p w14:paraId="6900C646">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315" w:name="_Toc529303549"/>
      <w:bookmarkStart w:id="2316" w:name="_Toc276332847"/>
      <w:bookmarkStart w:id="2317" w:name="_Toc2846"/>
      <w:bookmarkStart w:id="2318" w:name="_Toc496592573"/>
      <w:bookmarkStart w:id="2319" w:name="_Toc454868437"/>
      <w:bookmarkStart w:id="2320" w:name="_Toc407818453"/>
      <w:bookmarkStart w:id="2321" w:name="_Toc19266692"/>
      <w:bookmarkStart w:id="2322" w:name="_Toc21898"/>
      <w:r>
        <w:rPr>
          <w:rFonts w:hint="eastAsia" w:ascii="宋体" w:hAnsi="宋体" w:eastAsia="宋体" w:cs="宋体"/>
          <w:color w:val="auto"/>
          <w:spacing w:val="0"/>
          <w:w w:val="100"/>
          <w:sz w:val="24"/>
          <w:szCs w:val="24"/>
          <w:highlight w:val="none"/>
        </w:rPr>
        <w:t>系统组成</w:t>
      </w:r>
      <w:bookmarkEnd w:id="2315"/>
      <w:bookmarkEnd w:id="2316"/>
      <w:bookmarkEnd w:id="2317"/>
      <w:bookmarkEnd w:id="2318"/>
      <w:bookmarkEnd w:id="2319"/>
      <w:bookmarkEnd w:id="2320"/>
      <w:bookmarkEnd w:id="2321"/>
      <w:bookmarkEnd w:id="2322"/>
    </w:p>
    <w:p w14:paraId="20672DF0">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详细说明试车线设备的主要组成部分及它们之间的关系，采用详细设备原理框图表示各组成部分之间的关系及数据交换。</w:t>
      </w:r>
    </w:p>
    <w:p w14:paraId="4BD6E898">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323" w:name="_Toc529303550"/>
      <w:bookmarkStart w:id="2324" w:name="_Toc276332848"/>
      <w:bookmarkStart w:id="2325" w:name="_Toc454868438"/>
      <w:bookmarkStart w:id="2326" w:name="_Toc2935"/>
      <w:bookmarkStart w:id="2327" w:name="_Toc7110"/>
      <w:bookmarkStart w:id="2328" w:name="_Toc19266693"/>
      <w:bookmarkStart w:id="2329" w:name="_Toc407818454"/>
      <w:bookmarkStart w:id="2330" w:name="_Toc496592574"/>
      <w:r>
        <w:rPr>
          <w:rFonts w:hint="eastAsia" w:ascii="宋体" w:hAnsi="宋体" w:eastAsia="宋体" w:cs="宋体"/>
          <w:color w:val="auto"/>
          <w:spacing w:val="0"/>
          <w:w w:val="100"/>
          <w:sz w:val="24"/>
          <w:szCs w:val="24"/>
          <w:highlight w:val="none"/>
        </w:rPr>
        <w:t>系统功能</w:t>
      </w:r>
      <w:bookmarkEnd w:id="2323"/>
      <w:bookmarkEnd w:id="2324"/>
      <w:bookmarkEnd w:id="2325"/>
      <w:bookmarkEnd w:id="2326"/>
      <w:bookmarkEnd w:id="2327"/>
      <w:bookmarkEnd w:id="2328"/>
      <w:bookmarkEnd w:id="2329"/>
      <w:bookmarkEnd w:id="2330"/>
    </w:p>
    <w:p w14:paraId="1382DB3A">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详细说明试车线系统的各项功能及其实现模块，描述车载设备测试的测试过程。</w:t>
      </w:r>
    </w:p>
    <w:p w14:paraId="07D96507">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331" w:name="_Toc28986"/>
      <w:bookmarkStart w:id="2332" w:name="_Toc407818455"/>
      <w:bookmarkStart w:id="2333" w:name="_Toc454868439"/>
      <w:bookmarkStart w:id="2334" w:name="_Toc276332849"/>
      <w:bookmarkStart w:id="2335" w:name="_Toc496592575"/>
      <w:bookmarkStart w:id="2336" w:name="_Toc529303551"/>
      <w:bookmarkStart w:id="2337" w:name="_Toc8474"/>
      <w:bookmarkStart w:id="2338" w:name="_Toc19266694"/>
      <w:r>
        <w:rPr>
          <w:rFonts w:hint="eastAsia" w:ascii="宋体" w:hAnsi="宋体" w:eastAsia="宋体" w:cs="宋体"/>
          <w:color w:val="auto"/>
          <w:spacing w:val="0"/>
          <w:w w:val="100"/>
          <w:sz w:val="24"/>
          <w:szCs w:val="24"/>
          <w:highlight w:val="none"/>
        </w:rPr>
        <w:t>系统原理</w:t>
      </w:r>
      <w:bookmarkEnd w:id="2331"/>
      <w:bookmarkEnd w:id="2332"/>
      <w:bookmarkEnd w:id="2333"/>
      <w:bookmarkEnd w:id="2334"/>
      <w:bookmarkEnd w:id="2335"/>
      <w:bookmarkEnd w:id="2336"/>
      <w:bookmarkEnd w:id="2337"/>
    </w:p>
    <w:p w14:paraId="0E097F31">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图文结合详细说明子系统的工作原理。</w:t>
      </w:r>
    </w:p>
    <w:p w14:paraId="1AF70AF5">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图文结合详细说明主要组成部分的结构、工作原理、规格型号及主要参数。</w:t>
      </w:r>
    </w:p>
    <w:p w14:paraId="23103ADD">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339" w:name="_Toc6811"/>
      <w:bookmarkStart w:id="2340" w:name="_Toc529303552"/>
      <w:bookmarkStart w:id="2341" w:name="_Toc276332850"/>
      <w:bookmarkStart w:id="2342" w:name="_Toc14291"/>
      <w:bookmarkStart w:id="2343" w:name="_Toc454868440"/>
      <w:bookmarkStart w:id="2344" w:name="_Toc407818456"/>
      <w:bookmarkStart w:id="2345" w:name="_Toc496592576"/>
      <w:r>
        <w:rPr>
          <w:rFonts w:hint="eastAsia" w:ascii="宋体" w:hAnsi="宋体" w:eastAsia="宋体" w:cs="宋体"/>
          <w:color w:val="auto"/>
          <w:spacing w:val="0"/>
          <w:w w:val="100"/>
          <w:sz w:val="24"/>
          <w:szCs w:val="24"/>
          <w:highlight w:val="none"/>
        </w:rPr>
        <w:t>性能</w:t>
      </w:r>
      <w:bookmarkEnd w:id="2338"/>
      <w:bookmarkEnd w:id="2339"/>
      <w:bookmarkEnd w:id="2340"/>
      <w:bookmarkEnd w:id="2341"/>
      <w:bookmarkEnd w:id="2342"/>
      <w:bookmarkEnd w:id="2343"/>
      <w:bookmarkEnd w:id="2344"/>
      <w:bookmarkEnd w:id="2345"/>
    </w:p>
    <w:p w14:paraId="33EF19D9">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详细说明试车线系统和各主要组成部分的规格型号和各项性能指标及其含义。详细说明人机界面及使用方法。</w:t>
      </w:r>
    </w:p>
    <w:p w14:paraId="1D9DA5F4">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346" w:name="_Toc529303553"/>
      <w:bookmarkStart w:id="2347" w:name="_Toc407818457"/>
      <w:bookmarkStart w:id="2348" w:name="_Toc4315"/>
      <w:bookmarkStart w:id="2349" w:name="_Toc276332851"/>
      <w:bookmarkStart w:id="2350" w:name="_Toc454868441"/>
      <w:bookmarkStart w:id="2351" w:name="_Toc17292"/>
      <w:bookmarkStart w:id="2352" w:name="_Toc496592577"/>
      <w:bookmarkStart w:id="2353" w:name="_Toc19266695"/>
      <w:r>
        <w:rPr>
          <w:rFonts w:hint="eastAsia" w:ascii="宋体" w:hAnsi="宋体" w:eastAsia="宋体" w:cs="宋体"/>
          <w:color w:val="auto"/>
          <w:spacing w:val="0"/>
          <w:w w:val="100"/>
          <w:sz w:val="24"/>
          <w:szCs w:val="24"/>
          <w:highlight w:val="none"/>
        </w:rPr>
        <w:t>软件</w:t>
      </w:r>
      <w:bookmarkEnd w:id="2346"/>
      <w:bookmarkEnd w:id="2347"/>
      <w:bookmarkEnd w:id="2348"/>
      <w:bookmarkEnd w:id="2349"/>
      <w:bookmarkEnd w:id="2350"/>
      <w:bookmarkEnd w:id="2351"/>
      <w:bookmarkEnd w:id="2352"/>
    </w:p>
    <w:p w14:paraId="3C788344">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详细的软件说明。</w:t>
      </w:r>
    </w:p>
    <w:p w14:paraId="78BF88E4">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354" w:name="_Toc276332852"/>
      <w:bookmarkStart w:id="2355" w:name="_Toc496592578"/>
      <w:bookmarkStart w:id="2356" w:name="_Toc407818458"/>
      <w:bookmarkStart w:id="2357" w:name="_Toc14909"/>
      <w:bookmarkStart w:id="2358" w:name="_Toc454868442"/>
      <w:bookmarkStart w:id="2359" w:name="_Toc31310"/>
      <w:bookmarkStart w:id="2360" w:name="_Toc529303554"/>
      <w:r>
        <w:rPr>
          <w:rFonts w:hint="eastAsia" w:ascii="宋体" w:hAnsi="宋体" w:eastAsia="宋体" w:cs="宋体"/>
          <w:color w:val="auto"/>
          <w:spacing w:val="0"/>
          <w:w w:val="100"/>
          <w:sz w:val="24"/>
          <w:szCs w:val="24"/>
          <w:highlight w:val="none"/>
        </w:rPr>
        <w:t>接口</w:t>
      </w:r>
      <w:bookmarkEnd w:id="2353"/>
      <w:bookmarkEnd w:id="2354"/>
      <w:bookmarkEnd w:id="2355"/>
      <w:bookmarkEnd w:id="2356"/>
      <w:bookmarkEnd w:id="2357"/>
      <w:bookmarkEnd w:id="2358"/>
      <w:bookmarkEnd w:id="2359"/>
      <w:bookmarkEnd w:id="2360"/>
    </w:p>
    <w:p w14:paraId="4A6354B6">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详细说明试车线系统与其它子系统及相关系统的接口内容、方式、功能。</w:t>
      </w:r>
    </w:p>
    <w:p w14:paraId="7386B56C">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p>
    <w:p w14:paraId="2B3AC2DA">
      <w:pPr>
        <w:pStyle w:val="34"/>
        <w:pageBreakBefore/>
        <w:numPr>
          <w:ilvl w:val="1"/>
          <w:numId w:val="9"/>
        </w:numPr>
        <w:kinsoku/>
        <w:topLinePunct w:val="0"/>
        <w:bidi w:val="0"/>
        <w:spacing w:before="0" w:after="0" w:line="360" w:lineRule="auto"/>
        <w:ind w:left="352" w:leftChars="-1" w:hanging="354" w:hangingChars="147"/>
        <w:outlineLvl w:val="9"/>
        <w:rPr>
          <w:rFonts w:hint="eastAsia" w:ascii="宋体" w:hAnsi="宋体" w:eastAsia="宋体" w:cs="宋体"/>
          <w:color w:val="auto"/>
          <w:spacing w:val="0"/>
          <w:w w:val="100"/>
          <w:sz w:val="24"/>
          <w:szCs w:val="24"/>
          <w:highlight w:val="none"/>
        </w:rPr>
      </w:pPr>
      <w:bookmarkStart w:id="2361" w:name="_Toc496592579"/>
      <w:bookmarkStart w:id="2362" w:name="_Toc11129"/>
      <w:bookmarkStart w:id="2363" w:name="_Toc276332853"/>
      <w:bookmarkStart w:id="2364" w:name="_Toc12248"/>
      <w:bookmarkStart w:id="2365" w:name="_Toc454868443"/>
      <w:bookmarkStart w:id="2366" w:name="_Toc529303555"/>
      <w:bookmarkStart w:id="2367" w:name="_Toc407818459"/>
      <w:r>
        <w:rPr>
          <w:rFonts w:hint="eastAsia" w:ascii="宋体" w:hAnsi="宋体" w:eastAsia="宋体" w:cs="宋体"/>
          <w:color w:val="auto"/>
          <w:spacing w:val="0"/>
          <w:w w:val="100"/>
          <w:sz w:val="24"/>
          <w:szCs w:val="24"/>
          <w:highlight w:val="none"/>
        </w:rPr>
        <w:t>车辆段日检信号设备</w:t>
      </w:r>
      <w:bookmarkEnd w:id="2361"/>
      <w:bookmarkEnd w:id="2362"/>
      <w:bookmarkEnd w:id="2363"/>
      <w:bookmarkEnd w:id="2364"/>
      <w:bookmarkEnd w:id="2365"/>
      <w:bookmarkEnd w:id="2366"/>
      <w:bookmarkEnd w:id="2367"/>
    </w:p>
    <w:p w14:paraId="6D11811B">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368" w:name="_Toc276332854"/>
      <w:bookmarkStart w:id="2369" w:name="_Toc3122"/>
      <w:bookmarkStart w:id="2370" w:name="_Toc407818460"/>
      <w:bookmarkStart w:id="2371" w:name="_Toc6418"/>
      <w:bookmarkStart w:id="2372" w:name="_Toc529303556"/>
      <w:bookmarkStart w:id="2373" w:name="_Toc454868444"/>
      <w:bookmarkStart w:id="2374" w:name="_Toc496592580"/>
      <w:r>
        <w:rPr>
          <w:rFonts w:hint="eastAsia" w:ascii="宋体" w:hAnsi="宋体" w:eastAsia="宋体" w:cs="宋体"/>
          <w:color w:val="auto"/>
          <w:spacing w:val="0"/>
          <w:w w:val="100"/>
          <w:sz w:val="24"/>
          <w:szCs w:val="24"/>
          <w:highlight w:val="none"/>
        </w:rPr>
        <w:t>系统组成</w:t>
      </w:r>
      <w:bookmarkEnd w:id="2368"/>
      <w:bookmarkEnd w:id="2369"/>
      <w:bookmarkEnd w:id="2370"/>
      <w:bookmarkEnd w:id="2371"/>
      <w:bookmarkEnd w:id="2372"/>
      <w:bookmarkEnd w:id="2373"/>
      <w:bookmarkEnd w:id="2374"/>
    </w:p>
    <w:p w14:paraId="3AC38D9D">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详细说明车辆段日检设备的主要组成部分及它们之间的关系。</w:t>
      </w:r>
    </w:p>
    <w:p w14:paraId="4635D3CA">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375" w:name="_Toc276332855"/>
      <w:bookmarkStart w:id="2376" w:name="_Toc529303557"/>
      <w:bookmarkStart w:id="2377" w:name="_Toc496592581"/>
      <w:bookmarkStart w:id="2378" w:name="_Toc454868445"/>
      <w:bookmarkStart w:id="2379" w:name="_Toc407818461"/>
      <w:bookmarkStart w:id="2380" w:name="_Toc18515"/>
      <w:bookmarkStart w:id="2381" w:name="_Toc2213"/>
      <w:r>
        <w:rPr>
          <w:rFonts w:hint="eastAsia" w:ascii="宋体" w:hAnsi="宋体" w:eastAsia="宋体" w:cs="宋体"/>
          <w:color w:val="auto"/>
          <w:spacing w:val="0"/>
          <w:w w:val="100"/>
          <w:sz w:val="24"/>
          <w:szCs w:val="24"/>
          <w:highlight w:val="none"/>
        </w:rPr>
        <w:t>系统功能</w:t>
      </w:r>
      <w:bookmarkEnd w:id="2375"/>
      <w:bookmarkEnd w:id="2376"/>
      <w:bookmarkEnd w:id="2377"/>
      <w:bookmarkEnd w:id="2378"/>
      <w:bookmarkEnd w:id="2379"/>
      <w:bookmarkEnd w:id="2380"/>
      <w:bookmarkEnd w:id="2381"/>
    </w:p>
    <w:p w14:paraId="03F3106B">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详细说明车辆段日检设备的各项功能及其实现模块，描述实现车载设备静态全功能测试的测试过程。</w:t>
      </w:r>
    </w:p>
    <w:p w14:paraId="1B326EAD">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382" w:name="_Toc529303558"/>
      <w:bookmarkStart w:id="2383" w:name="_Toc7617"/>
      <w:bookmarkStart w:id="2384" w:name="_Toc276332856"/>
      <w:bookmarkStart w:id="2385" w:name="_Toc454868446"/>
      <w:bookmarkStart w:id="2386" w:name="_Toc17999"/>
      <w:bookmarkStart w:id="2387" w:name="_Toc407818462"/>
      <w:bookmarkStart w:id="2388" w:name="_Toc496592582"/>
      <w:r>
        <w:rPr>
          <w:rFonts w:hint="eastAsia" w:ascii="宋体" w:hAnsi="宋体" w:eastAsia="宋体" w:cs="宋体"/>
          <w:color w:val="auto"/>
          <w:spacing w:val="0"/>
          <w:w w:val="100"/>
          <w:sz w:val="24"/>
          <w:szCs w:val="24"/>
          <w:highlight w:val="none"/>
        </w:rPr>
        <w:t>系统技术说明</w:t>
      </w:r>
      <w:bookmarkEnd w:id="2382"/>
      <w:bookmarkEnd w:id="2383"/>
      <w:bookmarkEnd w:id="2384"/>
      <w:bookmarkEnd w:id="2385"/>
      <w:bookmarkEnd w:id="2386"/>
      <w:bookmarkEnd w:id="2387"/>
      <w:bookmarkEnd w:id="2388"/>
    </w:p>
    <w:p w14:paraId="54318148">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详细描述车辆段日检设备主要组成部分的技术说明。</w:t>
      </w:r>
    </w:p>
    <w:p w14:paraId="57E3A903">
      <w:pPr>
        <w:pStyle w:val="34"/>
        <w:pageBreakBefore/>
        <w:numPr>
          <w:ilvl w:val="1"/>
          <w:numId w:val="9"/>
        </w:numPr>
        <w:kinsoku/>
        <w:topLinePunct w:val="0"/>
        <w:bidi w:val="0"/>
        <w:spacing w:before="0" w:after="0" w:line="360" w:lineRule="auto"/>
        <w:ind w:left="352" w:leftChars="-1" w:hanging="354" w:hangingChars="147"/>
        <w:outlineLvl w:val="9"/>
        <w:rPr>
          <w:rFonts w:hint="eastAsia" w:ascii="宋体" w:hAnsi="宋体" w:eastAsia="宋体" w:cs="宋体"/>
          <w:color w:val="auto"/>
          <w:spacing w:val="0"/>
          <w:w w:val="100"/>
          <w:sz w:val="24"/>
          <w:szCs w:val="24"/>
          <w:highlight w:val="none"/>
        </w:rPr>
      </w:pPr>
      <w:bookmarkStart w:id="2389" w:name="_Toc19488"/>
      <w:bookmarkStart w:id="2390" w:name="_Toc407818463"/>
      <w:bookmarkStart w:id="2391" w:name="_Toc881"/>
      <w:bookmarkStart w:id="2392" w:name="_Toc496592583"/>
      <w:bookmarkStart w:id="2393" w:name="_Toc276332857"/>
      <w:bookmarkStart w:id="2394" w:name="_Toc529303559"/>
      <w:bookmarkStart w:id="2395" w:name="_Toc454868447"/>
      <w:r>
        <w:rPr>
          <w:rFonts w:hint="eastAsia" w:ascii="宋体" w:hAnsi="宋体" w:eastAsia="宋体" w:cs="宋体"/>
          <w:color w:val="auto"/>
          <w:spacing w:val="0"/>
          <w:w w:val="100"/>
          <w:sz w:val="24"/>
          <w:szCs w:val="24"/>
          <w:highlight w:val="none"/>
        </w:rPr>
        <w:t>系统维修支持系统</w:t>
      </w:r>
      <w:bookmarkEnd w:id="2389"/>
      <w:bookmarkEnd w:id="2390"/>
      <w:bookmarkEnd w:id="2391"/>
      <w:bookmarkEnd w:id="2392"/>
      <w:bookmarkEnd w:id="2393"/>
      <w:bookmarkEnd w:id="2394"/>
      <w:bookmarkEnd w:id="2395"/>
    </w:p>
    <w:p w14:paraId="41F5586C">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396" w:name="_Toc276332858"/>
      <w:bookmarkStart w:id="2397" w:name="_Toc27739"/>
      <w:bookmarkStart w:id="2398" w:name="_Toc454868448"/>
      <w:bookmarkStart w:id="2399" w:name="_Toc529303560"/>
      <w:bookmarkStart w:id="2400" w:name="_Toc31800"/>
      <w:bookmarkStart w:id="2401" w:name="_Toc19266701"/>
      <w:bookmarkStart w:id="2402" w:name="_Toc496592584"/>
      <w:bookmarkStart w:id="2403" w:name="_Toc407818464"/>
      <w:r>
        <w:rPr>
          <w:rFonts w:hint="eastAsia" w:ascii="宋体" w:hAnsi="宋体" w:eastAsia="宋体" w:cs="宋体"/>
          <w:color w:val="auto"/>
          <w:spacing w:val="0"/>
          <w:w w:val="100"/>
          <w:sz w:val="24"/>
          <w:szCs w:val="24"/>
          <w:highlight w:val="none"/>
        </w:rPr>
        <w:t>组成</w:t>
      </w:r>
      <w:bookmarkEnd w:id="2396"/>
      <w:bookmarkEnd w:id="2397"/>
      <w:bookmarkEnd w:id="2398"/>
      <w:bookmarkEnd w:id="2399"/>
      <w:bookmarkEnd w:id="2400"/>
      <w:bookmarkEnd w:id="2401"/>
      <w:bookmarkEnd w:id="2402"/>
      <w:bookmarkEnd w:id="2403"/>
    </w:p>
    <w:p w14:paraId="47A487B4">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详细说明系统维修支持系统的组成、设备配置和设备性能，包含正线及车辆段信号集中监测设备。</w:t>
      </w:r>
    </w:p>
    <w:p w14:paraId="2208E05E">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404" w:name="_Toc454868449"/>
      <w:bookmarkStart w:id="2405" w:name="_Toc27727"/>
      <w:bookmarkStart w:id="2406" w:name="_Toc276332859"/>
      <w:bookmarkStart w:id="2407" w:name="_Toc19266702"/>
      <w:bookmarkStart w:id="2408" w:name="_Toc529303561"/>
      <w:bookmarkStart w:id="2409" w:name="_Toc496592585"/>
      <w:bookmarkStart w:id="2410" w:name="_Toc407818465"/>
      <w:bookmarkStart w:id="2411" w:name="_Toc16656"/>
      <w:r>
        <w:rPr>
          <w:rFonts w:hint="eastAsia" w:ascii="宋体" w:hAnsi="宋体" w:eastAsia="宋体" w:cs="宋体"/>
          <w:color w:val="auto"/>
          <w:spacing w:val="0"/>
          <w:w w:val="100"/>
          <w:sz w:val="24"/>
          <w:szCs w:val="24"/>
          <w:highlight w:val="none"/>
        </w:rPr>
        <w:t>功能</w:t>
      </w:r>
      <w:bookmarkEnd w:id="2404"/>
      <w:bookmarkEnd w:id="2405"/>
      <w:bookmarkEnd w:id="2406"/>
      <w:bookmarkEnd w:id="2407"/>
      <w:bookmarkEnd w:id="2408"/>
      <w:bookmarkEnd w:id="2409"/>
      <w:bookmarkEnd w:id="2410"/>
      <w:bookmarkEnd w:id="2411"/>
    </w:p>
    <w:p w14:paraId="3D463573">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详细说明系统维修支持系统的功能。</w:t>
      </w:r>
    </w:p>
    <w:p w14:paraId="36F20617">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412" w:name="_Toc26101"/>
      <w:bookmarkStart w:id="2413" w:name="_Toc25204"/>
      <w:bookmarkStart w:id="2414" w:name="_Toc19266703"/>
      <w:bookmarkStart w:id="2415" w:name="_Toc276332860"/>
      <w:bookmarkStart w:id="2416" w:name="_Toc529303562"/>
      <w:bookmarkStart w:id="2417" w:name="_Toc454868450"/>
      <w:bookmarkStart w:id="2418" w:name="_Toc496592586"/>
      <w:bookmarkStart w:id="2419" w:name="_Toc407818466"/>
      <w:r>
        <w:rPr>
          <w:rFonts w:hint="eastAsia" w:ascii="宋体" w:hAnsi="宋体" w:eastAsia="宋体" w:cs="宋体"/>
          <w:color w:val="auto"/>
          <w:spacing w:val="0"/>
          <w:w w:val="100"/>
          <w:sz w:val="24"/>
          <w:szCs w:val="24"/>
          <w:highlight w:val="none"/>
        </w:rPr>
        <w:t>原理</w:t>
      </w:r>
      <w:bookmarkEnd w:id="2412"/>
      <w:bookmarkEnd w:id="2413"/>
      <w:bookmarkEnd w:id="2414"/>
      <w:bookmarkEnd w:id="2415"/>
      <w:bookmarkEnd w:id="2416"/>
      <w:bookmarkEnd w:id="2417"/>
      <w:bookmarkEnd w:id="2418"/>
      <w:bookmarkEnd w:id="2419"/>
    </w:p>
    <w:p w14:paraId="7F524CCD">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详细说明系统维修支持系统的工作原理。</w:t>
      </w:r>
    </w:p>
    <w:p w14:paraId="2CBD397C">
      <w:pPr>
        <w:pStyle w:val="34"/>
        <w:pageBreakBefore/>
        <w:numPr>
          <w:ilvl w:val="1"/>
          <w:numId w:val="9"/>
        </w:numPr>
        <w:kinsoku/>
        <w:topLinePunct w:val="0"/>
        <w:bidi w:val="0"/>
        <w:spacing w:before="0" w:after="0" w:line="360" w:lineRule="auto"/>
        <w:ind w:left="352" w:leftChars="-1" w:hanging="354" w:hangingChars="147"/>
        <w:outlineLvl w:val="9"/>
        <w:rPr>
          <w:rFonts w:hint="eastAsia" w:ascii="宋体" w:hAnsi="宋体" w:eastAsia="宋体" w:cs="宋体"/>
          <w:color w:val="auto"/>
          <w:spacing w:val="0"/>
          <w:w w:val="100"/>
          <w:sz w:val="24"/>
          <w:szCs w:val="24"/>
          <w:highlight w:val="none"/>
        </w:rPr>
      </w:pPr>
      <w:bookmarkStart w:id="2420" w:name="_Toc407818467"/>
      <w:bookmarkStart w:id="2421" w:name="_Toc276332861"/>
      <w:bookmarkStart w:id="2422" w:name="_Toc529303563"/>
      <w:bookmarkStart w:id="2423" w:name="_Toc23084"/>
      <w:bookmarkStart w:id="2424" w:name="_Toc5686"/>
      <w:bookmarkStart w:id="2425" w:name="_Toc496592587"/>
      <w:bookmarkStart w:id="2426" w:name="_Toc454868451"/>
      <w:r>
        <w:rPr>
          <w:rFonts w:hint="eastAsia" w:ascii="宋体" w:hAnsi="宋体" w:eastAsia="宋体" w:cs="宋体"/>
          <w:color w:val="auto"/>
          <w:spacing w:val="0"/>
          <w:w w:val="100"/>
          <w:sz w:val="24"/>
          <w:szCs w:val="24"/>
          <w:highlight w:val="none"/>
        </w:rPr>
        <w:t>培训设备</w:t>
      </w:r>
      <w:bookmarkEnd w:id="2420"/>
      <w:bookmarkEnd w:id="2421"/>
      <w:bookmarkEnd w:id="2422"/>
      <w:bookmarkEnd w:id="2423"/>
      <w:bookmarkEnd w:id="2424"/>
      <w:bookmarkEnd w:id="2425"/>
      <w:bookmarkEnd w:id="2426"/>
    </w:p>
    <w:p w14:paraId="00AC6C5B">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427" w:name="_Toc496592588"/>
      <w:bookmarkStart w:id="2428" w:name="_Toc454868452"/>
      <w:bookmarkStart w:id="2429" w:name="_Toc23873"/>
      <w:bookmarkStart w:id="2430" w:name="_Toc276332862"/>
      <w:bookmarkStart w:id="2431" w:name="_Toc407818468"/>
      <w:bookmarkStart w:id="2432" w:name="_Toc4049"/>
      <w:bookmarkStart w:id="2433" w:name="_Toc529303564"/>
      <w:r>
        <w:rPr>
          <w:rFonts w:hint="eastAsia" w:ascii="宋体" w:hAnsi="宋体" w:eastAsia="宋体" w:cs="宋体"/>
          <w:color w:val="auto"/>
          <w:spacing w:val="0"/>
          <w:w w:val="100"/>
          <w:sz w:val="24"/>
          <w:szCs w:val="24"/>
          <w:highlight w:val="none"/>
        </w:rPr>
        <w:t>组成</w:t>
      </w:r>
      <w:bookmarkEnd w:id="2427"/>
      <w:bookmarkEnd w:id="2428"/>
      <w:bookmarkEnd w:id="2429"/>
      <w:bookmarkEnd w:id="2430"/>
      <w:bookmarkEnd w:id="2431"/>
      <w:bookmarkEnd w:id="2432"/>
      <w:bookmarkEnd w:id="2433"/>
    </w:p>
    <w:p w14:paraId="7330A20C">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详细说明培训设备和设施的组成、设备配置和设备性能。</w:t>
      </w:r>
    </w:p>
    <w:p w14:paraId="7E239914">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434" w:name="_Toc529303565"/>
      <w:bookmarkStart w:id="2435" w:name="_Toc407818469"/>
      <w:bookmarkStart w:id="2436" w:name="_Toc23428"/>
      <w:bookmarkStart w:id="2437" w:name="_Toc7689"/>
      <w:bookmarkStart w:id="2438" w:name="_Toc454868453"/>
      <w:bookmarkStart w:id="2439" w:name="_Toc496592589"/>
      <w:bookmarkStart w:id="2440" w:name="_Toc276332863"/>
      <w:r>
        <w:rPr>
          <w:rFonts w:hint="eastAsia" w:ascii="宋体" w:hAnsi="宋体" w:eastAsia="宋体" w:cs="宋体"/>
          <w:color w:val="auto"/>
          <w:spacing w:val="0"/>
          <w:w w:val="100"/>
          <w:sz w:val="24"/>
          <w:szCs w:val="24"/>
          <w:highlight w:val="none"/>
        </w:rPr>
        <w:t>功能</w:t>
      </w:r>
      <w:bookmarkEnd w:id="2434"/>
      <w:bookmarkEnd w:id="2435"/>
      <w:bookmarkEnd w:id="2436"/>
      <w:bookmarkEnd w:id="2437"/>
      <w:bookmarkEnd w:id="2438"/>
      <w:bookmarkEnd w:id="2439"/>
      <w:bookmarkEnd w:id="2440"/>
    </w:p>
    <w:p w14:paraId="45031568">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详细说明培训设备功能。</w:t>
      </w:r>
    </w:p>
    <w:p w14:paraId="4D415D64">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441" w:name="_Toc529303566"/>
      <w:bookmarkStart w:id="2442" w:name="_Toc496592590"/>
      <w:bookmarkStart w:id="2443" w:name="_Toc454868454"/>
      <w:bookmarkStart w:id="2444" w:name="_Toc5669"/>
      <w:bookmarkStart w:id="2445" w:name="_Toc276332864"/>
      <w:bookmarkStart w:id="2446" w:name="_Toc407818470"/>
      <w:bookmarkStart w:id="2447" w:name="_Toc5434"/>
      <w:r>
        <w:rPr>
          <w:rFonts w:hint="eastAsia" w:ascii="宋体" w:hAnsi="宋体" w:eastAsia="宋体" w:cs="宋体"/>
          <w:color w:val="auto"/>
          <w:spacing w:val="0"/>
          <w:w w:val="100"/>
          <w:sz w:val="24"/>
          <w:szCs w:val="24"/>
          <w:highlight w:val="none"/>
        </w:rPr>
        <w:t>原理</w:t>
      </w:r>
      <w:bookmarkEnd w:id="2441"/>
      <w:bookmarkEnd w:id="2442"/>
      <w:bookmarkEnd w:id="2443"/>
      <w:bookmarkEnd w:id="2444"/>
      <w:bookmarkEnd w:id="2445"/>
      <w:bookmarkEnd w:id="2446"/>
      <w:bookmarkEnd w:id="2447"/>
    </w:p>
    <w:p w14:paraId="633E55D7">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详细说明培训设备的工作原理。</w:t>
      </w:r>
    </w:p>
    <w:p w14:paraId="3A9D6922">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p>
    <w:p w14:paraId="33E9F18C">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p>
    <w:p w14:paraId="477BC865">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p>
    <w:p w14:paraId="349447C1">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bookmarkStart w:id="2448" w:name="_Toc276332865"/>
    </w:p>
    <w:p w14:paraId="42DE976E">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p>
    <w:p w14:paraId="3A8F677D">
      <w:pPr>
        <w:pStyle w:val="29"/>
        <w:kinsoku/>
        <w:topLinePunct w:val="0"/>
        <w:bidi w:val="0"/>
        <w:spacing w:before="0" w:after="0" w:line="360" w:lineRule="auto"/>
        <w:ind w:firstLine="460" w:firstLineChars="0"/>
        <w:rPr>
          <w:rFonts w:hint="eastAsia" w:ascii="宋体" w:hAnsi="宋体" w:eastAsia="宋体" w:cs="宋体"/>
          <w:color w:val="auto"/>
          <w:w w:val="100"/>
          <w:sz w:val="24"/>
          <w:szCs w:val="24"/>
          <w:highlight w:val="none"/>
        </w:rPr>
      </w:pPr>
    </w:p>
    <w:p w14:paraId="36D1889A">
      <w:pPr>
        <w:pStyle w:val="29"/>
        <w:kinsoku/>
        <w:topLinePunct w:val="0"/>
        <w:bidi w:val="0"/>
        <w:spacing w:before="0" w:after="0" w:line="360" w:lineRule="auto"/>
        <w:ind w:firstLine="420"/>
        <w:rPr>
          <w:rFonts w:hint="eastAsia" w:ascii="宋体" w:hAnsi="宋体" w:eastAsia="宋体" w:cs="宋体"/>
          <w:i/>
          <w:color w:val="auto"/>
          <w:spacing w:val="0"/>
          <w:w w:val="100"/>
          <w:sz w:val="24"/>
          <w:szCs w:val="24"/>
          <w:highlight w:val="none"/>
          <w:u w:val="single"/>
        </w:rPr>
      </w:pPr>
    </w:p>
    <w:p w14:paraId="4EC26400">
      <w:pPr>
        <w:pStyle w:val="29"/>
        <w:kinsoku/>
        <w:topLinePunct w:val="0"/>
        <w:bidi w:val="0"/>
        <w:spacing w:before="0" w:after="0" w:line="360" w:lineRule="auto"/>
        <w:ind w:firstLine="420"/>
        <w:rPr>
          <w:rFonts w:hint="eastAsia" w:ascii="宋体" w:hAnsi="宋体" w:eastAsia="宋体" w:cs="宋体"/>
          <w:i/>
          <w:color w:val="auto"/>
          <w:spacing w:val="0"/>
          <w:w w:val="100"/>
          <w:sz w:val="24"/>
          <w:szCs w:val="24"/>
          <w:highlight w:val="none"/>
          <w:u w:val="single"/>
        </w:rPr>
      </w:pPr>
    </w:p>
    <w:p w14:paraId="387CA3B5">
      <w:pPr>
        <w:pStyle w:val="34"/>
        <w:pageBreakBefore/>
        <w:numPr>
          <w:ilvl w:val="1"/>
          <w:numId w:val="9"/>
        </w:numPr>
        <w:kinsoku/>
        <w:topLinePunct w:val="0"/>
        <w:bidi w:val="0"/>
        <w:spacing w:before="0" w:after="0" w:line="360" w:lineRule="auto"/>
        <w:ind w:left="352" w:leftChars="-1" w:hanging="354" w:hangingChars="147"/>
        <w:outlineLvl w:val="9"/>
        <w:rPr>
          <w:rFonts w:hint="eastAsia" w:ascii="宋体" w:hAnsi="宋体" w:eastAsia="宋体" w:cs="宋体"/>
          <w:color w:val="auto"/>
          <w:spacing w:val="0"/>
          <w:w w:val="100"/>
          <w:sz w:val="24"/>
          <w:szCs w:val="24"/>
          <w:highlight w:val="none"/>
        </w:rPr>
      </w:pPr>
      <w:bookmarkStart w:id="2449" w:name="_Toc496592591"/>
      <w:bookmarkStart w:id="2450" w:name="_Toc8758"/>
      <w:bookmarkStart w:id="2451" w:name="_Toc454868455"/>
      <w:bookmarkStart w:id="2452" w:name="_Toc20814"/>
      <w:bookmarkStart w:id="2453" w:name="_Toc407818482"/>
      <w:bookmarkStart w:id="2454" w:name="_Toc529303567"/>
      <w:r>
        <w:rPr>
          <w:rFonts w:hint="eastAsia" w:ascii="宋体" w:hAnsi="宋体" w:eastAsia="宋体" w:cs="宋体"/>
          <w:color w:val="auto"/>
          <w:spacing w:val="0"/>
          <w:w w:val="100"/>
          <w:sz w:val="24"/>
          <w:szCs w:val="24"/>
          <w:highlight w:val="none"/>
        </w:rPr>
        <w:t>其他方案或要求【根据工程需要补充】</w:t>
      </w:r>
      <w:bookmarkEnd w:id="2449"/>
      <w:bookmarkEnd w:id="2450"/>
      <w:bookmarkEnd w:id="2451"/>
      <w:bookmarkEnd w:id="2452"/>
      <w:bookmarkEnd w:id="2453"/>
      <w:bookmarkEnd w:id="2454"/>
    </w:p>
    <w:p w14:paraId="5A5FDFCF">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455" w:name="_Toc529303568"/>
      <w:bookmarkStart w:id="2456" w:name="_Toc496592592"/>
      <w:bookmarkStart w:id="2457" w:name="_Toc454868456"/>
      <w:bookmarkStart w:id="2458" w:name="_Toc407818483"/>
      <w:bookmarkStart w:id="2459" w:name="_Toc25226"/>
      <w:bookmarkStart w:id="2460" w:name="_Toc30101"/>
      <w:r>
        <w:rPr>
          <w:rFonts w:hint="eastAsia" w:ascii="宋体" w:hAnsi="宋体" w:eastAsia="宋体" w:cs="宋体"/>
          <w:color w:val="auto"/>
          <w:spacing w:val="0"/>
          <w:w w:val="100"/>
          <w:sz w:val="24"/>
          <w:szCs w:val="24"/>
          <w:highlight w:val="none"/>
          <w:lang w:val="en-US" w:eastAsia="zh-CN"/>
        </w:rPr>
        <w:t>互联互通</w:t>
      </w:r>
      <w:bookmarkEnd w:id="2455"/>
      <w:bookmarkEnd w:id="2456"/>
      <w:bookmarkEnd w:id="2457"/>
      <w:bookmarkEnd w:id="2458"/>
      <w:bookmarkEnd w:id="2459"/>
      <w:bookmarkEnd w:id="2460"/>
      <w:r>
        <w:rPr>
          <w:rFonts w:hint="eastAsia" w:ascii="宋体" w:hAnsi="宋体" w:eastAsia="宋体" w:cs="宋体"/>
          <w:color w:val="auto"/>
          <w:spacing w:val="0"/>
          <w:w w:val="100"/>
          <w:sz w:val="24"/>
          <w:szCs w:val="24"/>
          <w:highlight w:val="none"/>
          <w:lang w:val="en-US" w:eastAsia="zh-CN"/>
        </w:rPr>
        <w:t>方案</w:t>
      </w:r>
    </w:p>
    <w:p w14:paraId="70BD43D0">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w:t>
      </w:r>
    </w:p>
    <w:p w14:paraId="59A7238A">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461" w:name="_Toc496592593"/>
      <w:bookmarkStart w:id="2462" w:name="_Toc7966"/>
      <w:bookmarkStart w:id="2463" w:name="_Toc529303569"/>
      <w:bookmarkStart w:id="2464" w:name="_Toc21102"/>
      <w:bookmarkStart w:id="2465" w:name="_Toc407818484"/>
      <w:bookmarkStart w:id="2466" w:name="_Toc454868457"/>
      <w:r>
        <w:rPr>
          <w:rFonts w:hint="eastAsia" w:ascii="宋体" w:hAnsi="宋体" w:eastAsia="宋体" w:cs="宋体"/>
          <w:color w:val="auto"/>
          <w:spacing w:val="0"/>
          <w:w w:val="100"/>
          <w:sz w:val="24"/>
          <w:szCs w:val="24"/>
          <w:highlight w:val="none"/>
          <w:lang w:val="en-US" w:eastAsia="zh-CN"/>
        </w:rPr>
        <w:t>滨海机场缓建开通方案</w:t>
      </w:r>
      <w:bookmarkEnd w:id="2461"/>
      <w:bookmarkEnd w:id="2462"/>
      <w:bookmarkEnd w:id="2463"/>
      <w:bookmarkEnd w:id="2464"/>
      <w:bookmarkEnd w:id="2465"/>
      <w:bookmarkEnd w:id="2466"/>
    </w:p>
    <w:p w14:paraId="4F8C81B8">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w:t>
      </w:r>
    </w:p>
    <w:p w14:paraId="46FC0F18">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467" w:name="_Toc15862"/>
      <w:bookmarkStart w:id="2468" w:name="_Toc529303570"/>
      <w:bookmarkStart w:id="2469" w:name="_Toc496592594"/>
      <w:bookmarkStart w:id="2470" w:name="_Toc407818485"/>
      <w:bookmarkStart w:id="2471" w:name="_Toc5757"/>
      <w:bookmarkStart w:id="2472" w:name="_Toc454868458"/>
      <w:r>
        <w:rPr>
          <w:rFonts w:hint="eastAsia" w:ascii="宋体" w:hAnsi="宋体" w:eastAsia="宋体" w:cs="宋体"/>
          <w:color w:val="auto"/>
          <w:spacing w:val="0"/>
          <w:w w:val="100"/>
          <w:sz w:val="24"/>
          <w:szCs w:val="24"/>
          <w:highlight w:val="none"/>
        </w:rPr>
        <w:t>……</w:t>
      </w:r>
      <w:bookmarkEnd w:id="2467"/>
      <w:bookmarkEnd w:id="2468"/>
      <w:bookmarkEnd w:id="2469"/>
      <w:bookmarkEnd w:id="2470"/>
      <w:bookmarkEnd w:id="2471"/>
      <w:bookmarkEnd w:id="2472"/>
    </w:p>
    <w:p w14:paraId="231356C4">
      <w:pPr>
        <w:pStyle w:val="34"/>
        <w:pageBreakBefore/>
        <w:numPr>
          <w:ilvl w:val="1"/>
          <w:numId w:val="9"/>
        </w:numPr>
        <w:kinsoku/>
        <w:topLinePunct w:val="0"/>
        <w:bidi w:val="0"/>
        <w:spacing w:before="0" w:after="0" w:line="360" w:lineRule="auto"/>
        <w:ind w:left="352" w:leftChars="-1" w:hanging="354" w:hangingChars="147"/>
        <w:outlineLvl w:val="9"/>
        <w:rPr>
          <w:rFonts w:hint="eastAsia" w:ascii="宋体" w:hAnsi="宋体" w:eastAsia="宋体" w:cs="宋体"/>
          <w:color w:val="auto"/>
          <w:spacing w:val="0"/>
          <w:w w:val="100"/>
          <w:sz w:val="24"/>
          <w:szCs w:val="24"/>
          <w:highlight w:val="none"/>
        </w:rPr>
      </w:pPr>
      <w:bookmarkStart w:id="2473" w:name="_Toc8282"/>
      <w:bookmarkStart w:id="2474" w:name="_Toc28475"/>
      <w:r>
        <w:rPr>
          <w:rFonts w:hint="eastAsia" w:ascii="宋体" w:hAnsi="宋体" w:eastAsia="宋体" w:cs="宋体"/>
          <w:bCs/>
          <w:color w:val="auto"/>
          <w:spacing w:val="0"/>
          <w:w w:val="100"/>
          <w:sz w:val="24"/>
          <w:szCs w:val="24"/>
          <w:highlight w:val="none"/>
        </w:rPr>
        <w:t>其他设备分包商应用过同类产品的经验证明（提供合同复印件和业主证明文件），其他设备分包商在国内应设有售后服务常驻机构，且提供地址及联系人。</w:t>
      </w:r>
      <w:bookmarkEnd w:id="2473"/>
      <w:bookmarkEnd w:id="2474"/>
    </w:p>
    <w:p w14:paraId="4976462C">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475" w:name="_Toc18597"/>
      <w:bookmarkStart w:id="2476" w:name="_Toc5595"/>
      <w:r>
        <w:rPr>
          <w:rFonts w:hint="eastAsia" w:ascii="宋体" w:hAnsi="宋体" w:eastAsia="宋体" w:cs="宋体"/>
          <w:color w:val="auto"/>
          <w:spacing w:val="0"/>
          <w:w w:val="100"/>
          <w:sz w:val="24"/>
          <w:szCs w:val="24"/>
          <w:highlight w:val="none"/>
        </w:rPr>
        <w:t>××</w:t>
      </w:r>
      <w:bookmarkEnd w:id="2475"/>
      <w:bookmarkEnd w:id="2476"/>
    </w:p>
    <w:p w14:paraId="2425CAD1">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w:t>
      </w:r>
    </w:p>
    <w:p w14:paraId="759CE3F8">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477" w:name="_Toc26120"/>
      <w:bookmarkStart w:id="2478" w:name="_Toc1822"/>
      <w:r>
        <w:rPr>
          <w:rFonts w:hint="eastAsia" w:ascii="宋体" w:hAnsi="宋体" w:eastAsia="宋体" w:cs="宋体"/>
          <w:color w:val="auto"/>
          <w:spacing w:val="0"/>
          <w:w w:val="100"/>
          <w:sz w:val="24"/>
          <w:szCs w:val="24"/>
          <w:highlight w:val="none"/>
        </w:rPr>
        <w:t>××</w:t>
      </w:r>
      <w:bookmarkEnd w:id="2477"/>
      <w:bookmarkEnd w:id="2478"/>
    </w:p>
    <w:p w14:paraId="7E47F27E">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w:t>
      </w:r>
    </w:p>
    <w:p w14:paraId="0A5BE707">
      <w:pPr>
        <w:pStyle w:val="35"/>
        <w:numPr>
          <w:ilvl w:val="2"/>
          <w:numId w:val="10"/>
        </w:numPr>
        <w:tabs>
          <w:tab w:val="clear" w:pos="1191"/>
        </w:tabs>
        <w:kinsoku/>
        <w:topLinePunct w:val="0"/>
        <w:bidi w:val="0"/>
        <w:spacing w:before="0" w:after="0" w:line="360" w:lineRule="auto"/>
        <w:ind w:left="714" w:hanging="714"/>
        <w:outlineLvl w:val="9"/>
        <w:rPr>
          <w:rFonts w:hint="eastAsia" w:ascii="宋体" w:hAnsi="宋体" w:eastAsia="宋体" w:cs="宋体"/>
          <w:color w:val="auto"/>
          <w:spacing w:val="0"/>
          <w:w w:val="100"/>
          <w:sz w:val="24"/>
          <w:szCs w:val="24"/>
          <w:highlight w:val="none"/>
        </w:rPr>
      </w:pPr>
      <w:bookmarkStart w:id="2479" w:name="_Toc23777"/>
      <w:bookmarkStart w:id="2480" w:name="_Toc32004"/>
      <w:r>
        <w:rPr>
          <w:rFonts w:hint="eastAsia" w:ascii="宋体" w:hAnsi="宋体" w:eastAsia="宋体" w:cs="宋体"/>
          <w:color w:val="auto"/>
          <w:spacing w:val="0"/>
          <w:w w:val="100"/>
          <w:sz w:val="24"/>
          <w:szCs w:val="24"/>
          <w:highlight w:val="none"/>
        </w:rPr>
        <w:t>……</w:t>
      </w:r>
      <w:bookmarkEnd w:id="2479"/>
      <w:bookmarkEnd w:id="2480"/>
    </w:p>
    <w:p w14:paraId="0E125531">
      <w:pPr>
        <w:pStyle w:val="34"/>
        <w:pageBreakBefore/>
        <w:numPr>
          <w:ilvl w:val="1"/>
          <w:numId w:val="9"/>
        </w:numPr>
        <w:kinsoku/>
        <w:topLinePunct w:val="0"/>
        <w:bidi w:val="0"/>
        <w:spacing w:before="0" w:after="0" w:line="360" w:lineRule="auto"/>
        <w:ind w:left="352" w:leftChars="-1" w:hanging="354" w:hangingChars="147"/>
        <w:outlineLvl w:val="9"/>
        <w:rPr>
          <w:rFonts w:hint="eastAsia" w:ascii="宋体" w:hAnsi="宋体" w:eastAsia="宋体" w:cs="宋体"/>
          <w:b w:val="0"/>
          <w:color w:val="auto"/>
          <w:spacing w:val="0"/>
          <w:w w:val="100"/>
          <w:sz w:val="24"/>
          <w:szCs w:val="24"/>
          <w:highlight w:val="none"/>
        </w:rPr>
      </w:pPr>
      <w:bookmarkStart w:id="2481" w:name="_Toc496592595"/>
      <w:bookmarkStart w:id="2482" w:name="_Toc454868459"/>
      <w:bookmarkStart w:id="2483" w:name="_Toc529303571"/>
      <w:bookmarkStart w:id="2484" w:name="_Toc407818486"/>
      <w:bookmarkStart w:id="2485" w:name="_Toc5158"/>
      <w:bookmarkStart w:id="2486" w:name="_Toc5331"/>
      <w:r>
        <w:rPr>
          <w:rFonts w:hint="eastAsia" w:ascii="宋体" w:hAnsi="宋体" w:eastAsia="宋体" w:cs="宋体"/>
          <w:color w:val="auto"/>
          <w:spacing w:val="0"/>
          <w:w w:val="100"/>
          <w:sz w:val="24"/>
          <w:szCs w:val="24"/>
          <w:highlight w:val="none"/>
        </w:rPr>
        <w:t>文件及图纸</w:t>
      </w:r>
      <w:bookmarkEnd w:id="2448"/>
      <w:bookmarkEnd w:id="2481"/>
      <w:bookmarkEnd w:id="2482"/>
      <w:bookmarkEnd w:id="2483"/>
      <w:bookmarkEnd w:id="2484"/>
      <w:bookmarkEnd w:id="2485"/>
      <w:bookmarkEnd w:id="2486"/>
    </w:p>
    <w:p w14:paraId="1B0FEE68">
      <w:pPr>
        <w:pStyle w:val="29"/>
        <w:kinsoku/>
        <w:topLinePunct w:val="0"/>
        <w:bidi w:val="0"/>
        <w:spacing w:before="0" w:after="0" w:line="360" w:lineRule="auto"/>
        <w:ind w:firstLine="420"/>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提供本工程的系统总图和详细设计图纸及计算，列出文件及图纸目录。包括但不限于以下内容：</w:t>
      </w:r>
    </w:p>
    <w:p w14:paraId="2A836482">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详细的系统设备配置连接图（包括正线ATC（含试车线）、车辆段联锁、培训系统、维护监测系统内容等）；</w:t>
      </w:r>
    </w:p>
    <w:p w14:paraId="7E3EA09A">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详细的系统设备功能框图（硬件、软件）；</w:t>
      </w:r>
    </w:p>
    <w:p w14:paraId="67E0F0B0">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单项设备（如车载ATP/ATO设备、地面ATP/ATO设备、联锁设备、维修、培训、试车线设备等）的内部结构组成方框图（细化至模块级）；</w:t>
      </w:r>
    </w:p>
    <w:p w14:paraId="4712D45B">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详细的单项系统设备功能框图（硬件、软件）；</w:t>
      </w:r>
    </w:p>
    <w:p w14:paraId="5C2AECF9">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详细的正线轨旁设备布置图；</w:t>
      </w:r>
    </w:p>
    <w:p w14:paraId="7B08B114">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试车线轨旁设备布置图；</w:t>
      </w:r>
    </w:p>
    <w:p w14:paraId="4F2741B3">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车辆段信号平面布置图；</w:t>
      </w:r>
    </w:p>
    <w:p w14:paraId="1623084C">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典型车站室内设备布置图；</w:t>
      </w:r>
    </w:p>
    <w:p w14:paraId="20108035">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试车线室内设备布置图；</w:t>
      </w:r>
    </w:p>
    <w:p w14:paraId="76964FC8">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车辆段室内设备布置图；</w:t>
      </w:r>
    </w:p>
    <w:p w14:paraId="3385790C">
      <w:pPr>
        <w:pStyle w:val="31"/>
        <w:numPr>
          <w:ilvl w:val="0"/>
          <w:numId w:val="12"/>
        </w:numPr>
        <w:kinsoku/>
        <w:topLinePunct w:val="0"/>
        <w:bidi w:val="0"/>
        <w:spacing w:before="0" w:after="0" w:line="360" w:lineRule="auto"/>
        <w:rPr>
          <w:rFonts w:hint="eastAsia" w:ascii="宋体" w:hAnsi="宋体" w:eastAsia="宋体" w:cs="宋体"/>
          <w:color w:val="auto"/>
          <w:spacing w:val="0"/>
          <w:w w:val="100"/>
          <w:sz w:val="24"/>
          <w:szCs w:val="24"/>
          <w:highlight w:val="none"/>
        </w:rPr>
      </w:pPr>
      <w:r>
        <w:rPr>
          <w:rFonts w:hint="eastAsia" w:ascii="宋体" w:hAnsi="宋体" w:eastAsia="宋体" w:cs="宋体"/>
          <w:color w:val="auto"/>
          <w:spacing w:val="0"/>
          <w:w w:val="100"/>
          <w:sz w:val="24"/>
          <w:szCs w:val="24"/>
          <w:highlight w:val="none"/>
        </w:rPr>
        <w:t>牵引计算图等。</w:t>
      </w:r>
    </w:p>
    <w:p w14:paraId="31A6FA1D">
      <w:pPr>
        <w:pStyle w:val="2"/>
        <w:kinsoku/>
        <w:topLinePunct w:val="0"/>
        <w:bidi w:val="0"/>
      </w:pPr>
    </w:p>
    <w:p w14:paraId="75993B22">
      <w:pPr>
        <w:pStyle w:val="2"/>
        <w:kinsoku/>
        <w:topLinePunct w:val="0"/>
        <w:bidi w:val="0"/>
      </w:pPr>
    </w:p>
    <w:p w14:paraId="1BBEB728">
      <w:pPr>
        <w:pStyle w:val="2"/>
        <w:kinsoku/>
        <w:topLinePunct w:val="0"/>
        <w:bidi w:val="0"/>
      </w:pPr>
    </w:p>
    <w:p w14:paraId="4765E786">
      <w:pPr>
        <w:pStyle w:val="2"/>
        <w:kinsoku/>
        <w:topLinePunct w:val="0"/>
        <w:bidi w:val="0"/>
      </w:pPr>
    </w:p>
    <w:p w14:paraId="0DB650E0">
      <w:pPr>
        <w:pStyle w:val="2"/>
        <w:kinsoku/>
        <w:topLinePunct w:val="0"/>
        <w:bidi w:val="0"/>
      </w:pPr>
    </w:p>
    <w:p w14:paraId="375A0363">
      <w:pPr>
        <w:pStyle w:val="2"/>
        <w:kinsoku/>
        <w:topLinePunct w:val="0"/>
        <w:bidi w:val="0"/>
      </w:pPr>
    </w:p>
    <w:p w14:paraId="4CA0F770">
      <w:pPr>
        <w:pStyle w:val="2"/>
        <w:kinsoku/>
        <w:topLinePunct w:val="0"/>
        <w:bidi w:val="0"/>
      </w:pPr>
    </w:p>
    <w:p w14:paraId="1889407C">
      <w:pPr>
        <w:pStyle w:val="2"/>
        <w:kinsoku/>
        <w:topLinePunct w:val="0"/>
        <w:bidi w:val="0"/>
      </w:pPr>
    </w:p>
    <w:p w14:paraId="4AC0D5CE">
      <w:pPr>
        <w:pStyle w:val="2"/>
        <w:kinsoku/>
        <w:topLinePunct w:val="0"/>
        <w:bidi w:val="0"/>
      </w:pPr>
    </w:p>
    <w:p w14:paraId="3457764A">
      <w:pPr>
        <w:pStyle w:val="2"/>
        <w:kinsoku/>
        <w:topLinePunct w:val="0"/>
        <w:bidi w:val="0"/>
      </w:pPr>
    </w:p>
    <w:p w14:paraId="670D48AC">
      <w:pPr>
        <w:pStyle w:val="2"/>
        <w:kinsoku/>
        <w:topLinePunct w:val="0"/>
        <w:bidi w:val="0"/>
      </w:pPr>
    </w:p>
    <w:p w14:paraId="20369791">
      <w:pPr>
        <w:pStyle w:val="2"/>
        <w:kinsoku/>
        <w:topLinePunct w:val="0"/>
        <w:bidi w:val="0"/>
      </w:pPr>
    </w:p>
    <w:p w14:paraId="69B6FD70">
      <w:pPr>
        <w:pStyle w:val="2"/>
        <w:kinsoku/>
        <w:topLinePunct w:val="0"/>
        <w:bidi w:val="0"/>
      </w:pPr>
    </w:p>
    <w:p w14:paraId="59368487">
      <w:pPr>
        <w:pStyle w:val="2"/>
        <w:kinsoku/>
        <w:topLinePunct w:val="0"/>
        <w:bidi w:val="0"/>
      </w:pPr>
    </w:p>
    <w:p w14:paraId="459B6038">
      <w:pPr>
        <w:pStyle w:val="2"/>
        <w:kinsoku/>
        <w:topLinePunct w:val="0"/>
        <w:bidi w:val="0"/>
      </w:pPr>
    </w:p>
    <w:p w14:paraId="52FA4211">
      <w:pPr>
        <w:pStyle w:val="2"/>
        <w:kinsoku/>
        <w:topLinePunct w:val="0"/>
        <w:bidi w:val="0"/>
      </w:pPr>
    </w:p>
    <w:p w14:paraId="7256692A">
      <w:pPr>
        <w:pStyle w:val="2"/>
        <w:kinsoku/>
        <w:topLinePunct w:val="0"/>
        <w:bidi w:val="0"/>
      </w:pPr>
    </w:p>
    <w:p w14:paraId="4E9F3125">
      <w:pPr>
        <w:pStyle w:val="2"/>
        <w:kinsoku/>
        <w:topLinePunct w:val="0"/>
        <w:bidi w:val="0"/>
      </w:pPr>
    </w:p>
    <w:p w14:paraId="1842E58C">
      <w:pPr>
        <w:pStyle w:val="2"/>
        <w:kinsoku/>
        <w:topLinePunct w:val="0"/>
        <w:bidi w:val="0"/>
      </w:pPr>
    </w:p>
    <w:p w14:paraId="1FD9A8A3">
      <w:pPr>
        <w:pStyle w:val="2"/>
        <w:kinsoku/>
        <w:topLinePunct w:val="0"/>
        <w:bidi w:val="0"/>
      </w:pPr>
    </w:p>
    <w:p w14:paraId="4EA212E6">
      <w:pPr>
        <w:pStyle w:val="2"/>
        <w:kinsoku/>
        <w:topLinePunct w:val="0"/>
        <w:bidi w:val="0"/>
      </w:pPr>
    </w:p>
    <w:p w14:paraId="20E90AD9">
      <w:pPr>
        <w:pStyle w:val="2"/>
        <w:kinsoku/>
        <w:topLinePunct w:val="0"/>
        <w:bidi w:val="0"/>
      </w:pPr>
    </w:p>
    <w:p w14:paraId="517739A0">
      <w:pPr>
        <w:pStyle w:val="2"/>
        <w:kinsoku/>
        <w:topLinePunct w:val="0"/>
        <w:bidi w:val="0"/>
      </w:pPr>
    </w:p>
    <w:p w14:paraId="62DE3FBB">
      <w:pPr>
        <w:pStyle w:val="2"/>
        <w:kinsoku/>
        <w:topLinePunct w:val="0"/>
        <w:bidi w:val="0"/>
      </w:pPr>
    </w:p>
    <w:p w14:paraId="3B5EC590">
      <w:pPr>
        <w:pStyle w:val="2"/>
        <w:kinsoku/>
        <w:topLinePunct w:val="0"/>
        <w:bidi w:val="0"/>
      </w:pPr>
    </w:p>
    <w:p w14:paraId="0E981B44">
      <w:pPr>
        <w:pStyle w:val="2"/>
        <w:kinsoku/>
        <w:topLinePunct w:val="0"/>
        <w:bidi w:val="0"/>
      </w:pPr>
    </w:p>
    <w:p w14:paraId="758FEDBA">
      <w:pPr>
        <w:pStyle w:val="2"/>
        <w:kinsoku/>
        <w:topLinePunct w:val="0"/>
        <w:bidi w:val="0"/>
      </w:pPr>
    </w:p>
    <w:p w14:paraId="25443B15">
      <w:pPr>
        <w:pStyle w:val="2"/>
        <w:kinsoku/>
        <w:topLinePunct w:val="0"/>
        <w:bidi w:val="0"/>
      </w:pPr>
    </w:p>
    <w:p w14:paraId="7DA5BDA8">
      <w:pPr>
        <w:pStyle w:val="2"/>
        <w:kinsoku/>
        <w:topLinePunct w:val="0"/>
        <w:bidi w:val="0"/>
      </w:pPr>
    </w:p>
    <w:p w14:paraId="7D249A1C">
      <w:pPr>
        <w:kinsoku/>
        <w:topLinePunct w:val="0"/>
        <w:bidi w:val="0"/>
        <w:spacing w:before="91" w:line="219" w:lineRule="auto"/>
        <w:ind w:left="21"/>
        <w:outlineLvl w:val="2"/>
        <w:rPr>
          <w:rFonts w:ascii="宋体" w:hAnsi="宋体" w:eastAsia="宋体" w:cs="宋体"/>
          <w:sz w:val="28"/>
          <w:szCs w:val="28"/>
        </w:rPr>
      </w:pPr>
      <w:bookmarkStart w:id="2487" w:name="bookmark78"/>
      <w:bookmarkEnd w:id="2487"/>
      <w:bookmarkStart w:id="2488" w:name="_Toc4985"/>
      <w:bookmarkStart w:id="2489" w:name="_Toc512"/>
      <w:bookmarkStart w:id="2490" w:name="_Toc30933"/>
      <w:r>
        <w:rPr>
          <w:rFonts w:ascii="宋体" w:hAnsi="宋体" w:eastAsia="宋体" w:cs="宋体"/>
          <w:b/>
          <w:bCs/>
          <w:spacing w:val="-2"/>
          <w:sz w:val="28"/>
          <w:szCs w:val="28"/>
        </w:rPr>
        <w:t>B3设备、材料、备品备件、专用工具及测试设备清单及相关建议</w:t>
      </w:r>
      <w:bookmarkEnd w:id="2488"/>
      <w:bookmarkEnd w:id="2489"/>
      <w:bookmarkEnd w:id="2490"/>
    </w:p>
    <w:p w14:paraId="0EFB3AD9">
      <w:pPr>
        <w:pStyle w:val="2"/>
        <w:kinsoku/>
        <w:topLinePunct w:val="0"/>
        <w:bidi w:val="0"/>
        <w:spacing w:line="256" w:lineRule="auto"/>
      </w:pPr>
    </w:p>
    <w:p w14:paraId="315055A1">
      <w:pPr>
        <w:kinsoku/>
        <w:topLinePunct w:val="0"/>
        <w:bidi w:val="0"/>
        <w:spacing w:before="65" w:line="360" w:lineRule="auto"/>
        <w:ind w:left="25" w:firstLine="422"/>
        <w:jc w:val="both"/>
        <w:rPr>
          <w:rFonts w:hint="eastAsia" w:ascii="宋体" w:hAnsi="宋体" w:eastAsia="宋体" w:cs="宋体"/>
          <w:sz w:val="24"/>
          <w:szCs w:val="24"/>
        </w:rPr>
      </w:pPr>
      <w:r>
        <w:rPr>
          <w:rFonts w:hint="eastAsia" w:ascii="宋体" w:hAnsi="宋体" w:eastAsia="宋体" w:cs="宋体"/>
          <w:spacing w:val="10"/>
          <w:sz w:val="24"/>
          <w:szCs w:val="24"/>
        </w:rPr>
        <w:t>投标人需根据《用户需求书》，说明系统备品备件及仪器仪表的</w:t>
      </w:r>
      <w:r>
        <w:rPr>
          <w:rFonts w:hint="eastAsia" w:ascii="宋体" w:hAnsi="宋体" w:eastAsia="宋体" w:cs="宋体"/>
          <w:spacing w:val="9"/>
          <w:sz w:val="24"/>
          <w:szCs w:val="24"/>
        </w:rPr>
        <w:t>配备原则，并按下表列明构成信号系统所需的详细设备清单及报价（含备品备件、专用仪器仪表和工具</w:t>
      </w:r>
      <w:r>
        <w:rPr>
          <w:rFonts w:hint="eastAsia" w:ascii="宋体" w:hAnsi="宋体" w:eastAsia="宋体" w:cs="宋体"/>
          <w:spacing w:val="25"/>
          <w:sz w:val="24"/>
          <w:szCs w:val="24"/>
        </w:rPr>
        <w:t>），</w:t>
      </w:r>
      <w:r>
        <w:rPr>
          <w:rFonts w:hint="eastAsia" w:ascii="宋体" w:hAnsi="宋体" w:eastAsia="宋体" w:cs="宋体"/>
          <w:spacing w:val="9"/>
          <w:sz w:val="24"/>
          <w:szCs w:val="24"/>
        </w:rPr>
        <w:t>设备清单细化至不可</w:t>
      </w:r>
      <w:r>
        <w:rPr>
          <w:rFonts w:hint="eastAsia" w:ascii="宋体" w:hAnsi="宋体" w:eastAsia="宋体" w:cs="宋体"/>
          <w:spacing w:val="8"/>
          <w:sz w:val="24"/>
          <w:szCs w:val="24"/>
        </w:rPr>
        <w:t>分割的零部件及模块。</w:t>
      </w:r>
    </w:p>
    <w:p w14:paraId="2F8BCB0A">
      <w:pPr>
        <w:kinsoku/>
        <w:topLinePunct w:val="0"/>
        <w:bidi w:val="0"/>
        <w:spacing w:before="3" w:line="360" w:lineRule="auto"/>
        <w:ind w:left="26" w:firstLine="421"/>
        <w:jc w:val="both"/>
        <w:rPr>
          <w:rFonts w:hint="eastAsia" w:ascii="宋体" w:hAnsi="宋体" w:eastAsia="宋体" w:cs="宋体"/>
          <w:sz w:val="24"/>
          <w:szCs w:val="24"/>
        </w:rPr>
      </w:pPr>
      <w:r>
        <w:rPr>
          <w:rFonts w:hint="eastAsia" w:ascii="宋体" w:hAnsi="宋体" w:eastAsia="宋体" w:cs="宋体"/>
          <w:spacing w:val="10"/>
          <w:sz w:val="24"/>
          <w:szCs w:val="24"/>
        </w:rPr>
        <w:t>投标人应根据其系统的特点提供满足质量保证期后的设备维护和</w:t>
      </w:r>
      <w:r>
        <w:rPr>
          <w:rFonts w:hint="eastAsia" w:ascii="宋体" w:hAnsi="宋体" w:eastAsia="宋体" w:cs="宋体"/>
          <w:spacing w:val="9"/>
          <w:sz w:val="24"/>
          <w:szCs w:val="24"/>
        </w:rPr>
        <w:t>维修要求的系统备品备件的建</w:t>
      </w:r>
      <w:r>
        <w:rPr>
          <w:rFonts w:hint="eastAsia" w:ascii="宋体" w:hAnsi="宋体" w:eastAsia="宋体" w:cs="宋体"/>
          <w:spacing w:val="10"/>
          <w:sz w:val="24"/>
          <w:szCs w:val="24"/>
        </w:rPr>
        <w:t>议。投标人在备品备件长期供应保障计划中须详细说明在信号系统寿命</w:t>
      </w:r>
      <w:r>
        <w:rPr>
          <w:rFonts w:hint="eastAsia" w:ascii="宋体" w:hAnsi="宋体" w:eastAsia="宋体" w:cs="宋体"/>
          <w:spacing w:val="9"/>
          <w:sz w:val="24"/>
          <w:szCs w:val="24"/>
        </w:rPr>
        <w:t>期内备品备件、专用工具及</w:t>
      </w:r>
      <w:r>
        <w:rPr>
          <w:rFonts w:hint="eastAsia" w:ascii="宋体" w:hAnsi="宋体" w:eastAsia="宋体" w:cs="宋体"/>
          <w:spacing w:val="10"/>
          <w:sz w:val="24"/>
          <w:szCs w:val="24"/>
        </w:rPr>
        <w:t>仪器仪表的长期供应和返厂维修的保障措施、价格政策、价格换算公式</w:t>
      </w:r>
      <w:r>
        <w:rPr>
          <w:rFonts w:hint="eastAsia" w:ascii="宋体" w:hAnsi="宋体" w:eastAsia="宋体" w:cs="宋体"/>
          <w:spacing w:val="9"/>
          <w:sz w:val="24"/>
          <w:szCs w:val="24"/>
        </w:rPr>
        <w:t>、供应时间保障、误期赔偿</w:t>
      </w:r>
      <w:r>
        <w:rPr>
          <w:rFonts w:hint="eastAsia" w:ascii="宋体" w:hAnsi="宋体" w:eastAsia="宋体" w:cs="宋体"/>
          <w:sz w:val="24"/>
          <w:szCs w:val="24"/>
        </w:rPr>
        <w:t>等。</w:t>
      </w:r>
    </w:p>
    <w:tbl>
      <w:tblPr>
        <w:tblStyle w:val="24"/>
        <w:tblW w:w="8257" w:type="dxa"/>
        <w:tblInd w:w="3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98"/>
        <w:gridCol w:w="1272"/>
        <w:gridCol w:w="1778"/>
        <w:gridCol w:w="1148"/>
        <w:gridCol w:w="688"/>
        <w:gridCol w:w="676"/>
        <w:gridCol w:w="1077"/>
        <w:gridCol w:w="820"/>
      </w:tblGrid>
      <w:tr w14:paraId="0868C5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798" w:type="dxa"/>
            <w:tcBorders>
              <w:top w:val="single" w:color="000000" w:sz="10" w:space="0"/>
              <w:left w:val="single" w:color="000000" w:sz="10" w:space="0"/>
            </w:tcBorders>
            <w:vAlign w:val="top"/>
          </w:tcPr>
          <w:p w14:paraId="40047E71">
            <w:pPr>
              <w:pStyle w:val="25"/>
              <w:kinsoku/>
              <w:topLinePunct w:val="0"/>
              <w:bidi w:val="0"/>
              <w:spacing w:before="36" w:line="360" w:lineRule="auto"/>
              <w:ind w:left="180"/>
              <w:rPr>
                <w:rFonts w:hint="eastAsia" w:ascii="宋体" w:hAnsi="宋体" w:eastAsia="宋体" w:cs="宋体"/>
                <w:sz w:val="24"/>
                <w:szCs w:val="24"/>
              </w:rPr>
            </w:pPr>
            <w:r>
              <w:rPr>
                <w:rFonts w:hint="eastAsia" w:ascii="宋体" w:hAnsi="宋体" w:eastAsia="宋体" w:cs="宋体"/>
                <w:spacing w:val="5"/>
                <w:sz w:val="24"/>
                <w:szCs w:val="24"/>
              </w:rPr>
              <w:t>序号</w:t>
            </w:r>
          </w:p>
        </w:tc>
        <w:tc>
          <w:tcPr>
            <w:tcW w:w="1272" w:type="dxa"/>
            <w:tcBorders>
              <w:top w:val="single" w:color="000000" w:sz="10" w:space="0"/>
            </w:tcBorders>
            <w:vAlign w:val="top"/>
          </w:tcPr>
          <w:p w14:paraId="4D4854AE">
            <w:pPr>
              <w:pStyle w:val="25"/>
              <w:kinsoku/>
              <w:topLinePunct w:val="0"/>
              <w:bidi w:val="0"/>
              <w:spacing w:before="36" w:line="360" w:lineRule="auto"/>
              <w:ind w:left="215"/>
              <w:rPr>
                <w:rFonts w:hint="eastAsia" w:ascii="宋体" w:hAnsi="宋体" w:eastAsia="宋体" w:cs="宋体"/>
                <w:sz w:val="24"/>
                <w:szCs w:val="24"/>
              </w:rPr>
            </w:pPr>
            <w:r>
              <w:rPr>
                <w:rFonts w:hint="eastAsia" w:ascii="宋体" w:hAnsi="宋体" w:eastAsia="宋体" w:cs="宋体"/>
                <w:spacing w:val="6"/>
                <w:sz w:val="24"/>
                <w:szCs w:val="24"/>
              </w:rPr>
              <w:t>设备名称</w:t>
            </w:r>
          </w:p>
        </w:tc>
        <w:tc>
          <w:tcPr>
            <w:tcW w:w="1778" w:type="dxa"/>
            <w:tcBorders>
              <w:top w:val="single" w:color="000000" w:sz="10" w:space="0"/>
            </w:tcBorders>
            <w:vAlign w:val="top"/>
          </w:tcPr>
          <w:p w14:paraId="0F3A02B1">
            <w:pPr>
              <w:pStyle w:val="25"/>
              <w:kinsoku/>
              <w:topLinePunct w:val="0"/>
              <w:bidi w:val="0"/>
              <w:spacing w:before="35" w:line="360" w:lineRule="auto"/>
              <w:ind w:left="363"/>
              <w:rPr>
                <w:rFonts w:hint="eastAsia" w:ascii="宋体" w:hAnsi="宋体" w:eastAsia="宋体" w:cs="宋体"/>
                <w:sz w:val="24"/>
                <w:szCs w:val="24"/>
              </w:rPr>
            </w:pPr>
            <w:r>
              <w:rPr>
                <w:rFonts w:hint="eastAsia" w:ascii="宋体" w:hAnsi="宋体" w:eastAsia="宋体" w:cs="宋体"/>
                <w:spacing w:val="7"/>
                <w:sz w:val="24"/>
                <w:szCs w:val="24"/>
              </w:rPr>
              <w:t>规格、型号</w:t>
            </w:r>
          </w:p>
        </w:tc>
        <w:tc>
          <w:tcPr>
            <w:tcW w:w="1148" w:type="dxa"/>
            <w:tcBorders>
              <w:top w:val="single" w:color="000000" w:sz="10" w:space="0"/>
            </w:tcBorders>
            <w:vAlign w:val="top"/>
          </w:tcPr>
          <w:p w14:paraId="3F674471">
            <w:pPr>
              <w:pStyle w:val="25"/>
              <w:kinsoku/>
              <w:topLinePunct w:val="0"/>
              <w:bidi w:val="0"/>
              <w:spacing w:before="36" w:line="360" w:lineRule="auto"/>
              <w:ind w:left="265"/>
              <w:rPr>
                <w:rFonts w:hint="eastAsia" w:ascii="宋体" w:hAnsi="宋体" w:eastAsia="宋体" w:cs="宋体"/>
                <w:sz w:val="24"/>
                <w:szCs w:val="24"/>
              </w:rPr>
            </w:pPr>
            <w:r>
              <w:rPr>
                <w:rFonts w:hint="eastAsia" w:ascii="宋体" w:hAnsi="宋体" w:eastAsia="宋体" w:cs="宋体"/>
                <w:spacing w:val="6"/>
                <w:sz w:val="24"/>
                <w:szCs w:val="24"/>
              </w:rPr>
              <w:t>制造商</w:t>
            </w:r>
          </w:p>
        </w:tc>
        <w:tc>
          <w:tcPr>
            <w:tcW w:w="688" w:type="dxa"/>
            <w:tcBorders>
              <w:top w:val="single" w:color="000000" w:sz="10" w:space="0"/>
            </w:tcBorders>
            <w:vAlign w:val="top"/>
          </w:tcPr>
          <w:p w14:paraId="5C01849B">
            <w:pPr>
              <w:pStyle w:val="25"/>
              <w:kinsoku/>
              <w:topLinePunct w:val="0"/>
              <w:bidi w:val="0"/>
              <w:spacing w:before="36" w:line="360" w:lineRule="auto"/>
              <w:ind w:left="143"/>
              <w:rPr>
                <w:rFonts w:hint="eastAsia" w:ascii="宋体" w:hAnsi="宋体" w:eastAsia="宋体" w:cs="宋体"/>
                <w:sz w:val="24"/>
                <w:szCs w:val="24"/>
              </w:rPr>
            </w:pPr>
            <w:r>
              <w:rPr>
                <w:rFonts w:hint="eastAsia" w:ascii="宋体" w:hAnsi="宋体" w:eastAsia="宋体" w:cs="宋体"/>
                <w:spacing w:val="3"/>
                <w:sz w:val="24"/>
                <w:szCs w:val="24"/>
              </w:rPr>
              <w:t>单位</w:t>
            </w:r>
          </w:p>
        </w:tc>
        <w:tc>
          <w:tcPr>
            <w:tcW w:w="676" w:type="dxa"/>
            <w:tcBorders>
              <w:top w:val="single" w:color="000000" w:sz="10" w:space="0"/>
            </w:tcBorders>
            <w:vAlign w:val="top"/>
          </w:tcPr>
          <w:p w14:paraId="5CF700C9">
            <w:pPr>
              <w:pStyle w:val="25"/>
              <w:kinsoku/>
              <w:topLinePunct w:val="0"/>
              <w:bidi w:val="0"/>
              <w:spacing w:before="35" w:line="360" w:lineRule="auto"/>
              <w:ind w:left="139"/>
              <w:rPr>
                <w:rFonts w:hint="eastAsia" w:ascii="宋体" w:hAnsi="宋体" w:eastAsia="宋体" w:cs="宋体"/>
                <w:sz w:val="24"/>
                <w:szCs w:val="24"/>
              </w:rPr>
            </w:pPr>
            <w:r>
              <w:rPr>
                <w:rFonts w:hint="eastAsia" w:ascii="宋体" w:hAnsi="宋体" w:eastAsia="宋体" w:cs="宋体"/>
                <w:spacing w:val="3"/>
                <w:sz w:val="24"/>
                <w:szCs w:val="24"/>
              </w:rPr>
              <w:t>数量</w:t>
            </w:r>
          </w:p>
        </w:tc>
        <w:tc>
          <w:tcPr>
            <w:tcW w:w="1077" w:type="dxa"/>
            <w:tcBorders>
              <w:top w:val="single" w:color="000000" w:sz="10" w:space="0"/>
            </w:tcBorders>
            <w:vAlign w:val="top"/>
          </w:tcPr>
          <w:p w14:paraId="4EADF68B">
            <w:pPr>
              <w:pStyle w:val="25"/>
              <w:kinsoku/>
              <w:topLinePunct w:val="0"/>
              <w:bidi w:val="0"/>
              <w:spacing w:before="36" w:line="360" w:lineRule="auto"/>
              <w:ind w:left="134"/>
              <w:rPr>
                <w:rFonts w:hint="eastAsia" w:ascii="宋体" w:hAnsi="宋体" w:eastAsia="宋体" w:cs="宋体"/>
                <w:sz w:val="24"/>
                <w:szCs w:val="24"/>
              </w:rPr>
            </w:pPr>
            <w:r>
              <w:rPr>
                <w:rFonts w:hint="eastAsia" w:ascii="宋体" w:hAnsi="宋体" w:eastAsia="宋体" w:cs="宋体"/>
                <w:spacing w:val="6"/>
                <w:sz w:val="24"/>
                <w:szCs w:val="24"/>
              </w:rPr>
              <w:t>设备描述</w:t>
            </w:r>
          </w:p>
        </w:tc>
        <w:tc>
          <w:tcPr>
            <w:tcW w:w="820" w:type="dxa"/>
            <w:tcBorders>
              <w:top w:val="single" w:color="000000" w:sz="10" w:space="0"/>
              <w:right w:val="single" w:color="000000" w:sz="10" w:space="0"/>
            </w:tcBorders>
            <w:vAlign w:val="top"/>
          </w:tcPr>
          <w:p w14:paraId="53FD58E1">
            <w:pPr>
              <w:pStyle w:val="25"/>
              <w:kinsoku/>
              <w:topLinePunct w:val="0"/>
              <w:bidi w:val="0"/>
              <w:spacing w:before="36" w:line="360" w:lineRule="auto"/>
              <w:ind w:left="211"/>
              <w:rPr>
                <w:rFonts w:hint="eastAsia" w:ascii="宋体" w:hAnsi="宋体" w:eastAsia="宋体" w:cs="宋体"/>
                <w:sz w:val="24"/>
                <w:szCs w:val="24"/>
              </w:rPr>
            </w:pPr>
            <w:r>
              <w:rPr>
                <w:rFonts w:hint="eastAsia" w:ascii="宋体" w:hAnsi="宋体" w:eastAsia="宋体" w:cs="宋体"/>
                <w:spacing w:val="3"/>
                <w:sz w:val="24"/>
                <w:szCs w:val="24"/>
              </w:rPr>
              <w:t>备注</w:t>
            </w:r>
          </w:p>
        </w:tc>
      </w:tr>
      <w:tr w14:paraId="1917F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798" w:type="dxa"/>
            <w:tcBorders>
              <w:left w:val="single" w:color="000000" w:sz="10" w:space="0"/>
            </w:tcBorders>
            <w:vAlign w:val="top"/>
          </w:tcPr>
          <w:p w14:paraId="7D62061F">
            <w:pPr>
              <w:kinsoku/>
              <w:topLinePunct w:val="0"/>
              <w:bidi w:val="0"/>
              <w:spacing w:line="360" w:lineRule="auto"/>
              <w:rPr>
                <w:rFonts w:hint="eastAsia" w:ascii="宋体" w:hAnsi="宋体" w:eastAsia="宋体" w:cs="宋体"/>
                <w:sz w:val="24"/>
                <w:szCs w:val="24"/>
              </w:rPr>
            </w:pPr>
          </w:p>
        </w:tc>
        <w:tc>
          <w:tcPr>
            <w:tcW w:w="1272" w:type="dxa"/>
            <w:vAlign w:val="top"/>
          </w:tcPr>
          <w:p w14:paraId="46FA41E7">
            <w:pPr>
              <w:kinsoku/>
              <w:topLinePunct w:val="0"/>
              <w:bidi w:val="0"/>
              <w:spacing w:line="360" w:lineRule="auto"/>
              <w:rPr>
                <w:rFonts w:hint="eastAsia" w:ascii="宋体" w:hAnsi="宋体" w:eastAsia="宋体" w:cs="宋体"/>
                <w:sz w:val="24"/>
                <w:szCs w:val="24"/>
              </w:rPr>
            </w:pPr>
          </w:p>
        </w:tc>
        <w:tc>
          <w:tcPr>
            <w:tcW w:w="1778" w:type="dxa"/>
            <w:vAlign w:val="top"/>
          </w:tcPr>
          <w:p w14:paraId="03157AFE">
            <w:pPr>
              <w:kinsoku/>
              <w:topLinePunct w:val="0"/>
              <w:bidi w:val="0"/>
              <w:spacing w:line="360" w:lineRule="auto"/>
              <w:rPr>
                <w:rFonts w:hint="eastAsia" w:ascii="宋体" w:hAnsi="宋体" w:eastAsia="宋体" w:cs="宋体"/>
                <w:sz w:val="24"/>
                <w:szCs w:val="24"/>
              </w:rPr>
            </w:pPr>
          </w:p>
        </w:tc>
        <w:tc>
          <w:tcPr>
            <w:tcW w:w="1148" w:type="dxa"/>
            <w:vAlign w:val="top"/>
          </w:tcPr>
          <w:p w14:paraId="1C1E1A95">
            <w:pPr>
              <w:kinsoku/>
              <w:topLinePunct w:val="0"/>
              <w:bidi w:val="0"/>
              <w:spacing w:line="360" w:lineRule="auto"/>
              <w:rPr>
                <w:rFonts w:hint="eastAsia" w:ascii="宋体" w:hAnsi="宋体" w:eastAsia="宋体" w:cs="宋体"/>
                <w:sz w:val="24"/>
                <w:szCs w:val="24"/>
              </w:rPr>
            </w:pPr>
          </w:p>
        </w:tc>
        <w:tc>
          <w:tcPr>
            <w:tcW w:w="688" w:type="dxa"/>
            <w:vAlign w:val="top"/>
          </w:tcPr>
          <w:p w14:paraId="2C07B485">
            <w:pPr>
              <w:kinsoku/>
              <w:topLinePunct w:val="0"/>
              <w:bidi w:val="0"/>
              <w:spacing w:line="360" w:lineRule="auto"/>
              <w:rPr>
                <w:rFonts w:hint="eastAsia" w:ascii="宋体" w:hAnsi="宋体" w:eastAsia="宋体" w:cs="宋体"/>
                <w:sz w:val="24"/>
                <w:szCs w:val="24"/>
              </w:rPr>
            </w:pPr>
          </w:p>
        </w:tc>
        <w:tc>
          <w:tcPr>
            <w:tcW w:w="676" w:type="dxa"/>
            <w:vAlign w:val="top"/>
          </w:tcPr>
          <w:p w14:paraId="5173F90E">
            <w:pPr>
              <w:kinsoku/>
              <w:topLinePunct w:val="0"/>
              <w:bidi w:val="0"/>
              <w:spacing w:line="360" w:lineRule="auto"/>
              <w:rPr>
                <w:rFonts w:hint="eastAsia" w:ascii="宋体" w:hAnsi="宋体" w:eastAsia="宋体" w:cs="宋体"/>
                <w:sz w:val="24"/>
                <w:szCs w:val="24"/>
              </w:rPr>
            </w:pPr>
          </w:p>
        </w:tc>
        <w:tc>
          <w:tcPr>
            <w:tcW w:w="1077" w:type="dxa"/>
            <w:vAlign w:val="top"/>
          </w:tcPr>
          <w:p w14:paraId="150F2541">
            <w:pPr>
              <w:kinsoku/>
              <w:topLinePunct w:val="0"/>
              <w:bidi w:val="0"/>
              <w:spacing w:line="360" w:lineRule="auto"/>
              <w:rPr>
                <w:rFonts w:hint="eastAsia" w:ascii="宋体" w:hAnsi="宋体" w:eastAsia="宋体" w:cs="宋体"/>
                <w:sz w:val="24"/>
                <w:szCs w:val="24"/>
              </w:rPr>
            </w:pPr>
          </w:p>
        </w:tc>
        <w:tc>
          <w:tcPr>
            <w:tcW w:w="820" w:type="dxa"/>
            <w:tcBorders>
              <w:right w:val="single" w:color="000000" w:sz="10" w:space="0"/>
            </w:tcBorders>
            <w:vAlign w:val="top"/>
          </w:tcPr>
          <w:p w14:paraId="02339882">
            <w:pPr>
              <w:kinsoku/>
              <w:topLinePunct w:val="0"/>
              <w:bidi w:val="0"/>
              <w:spacing w:line="360" w:lineRule="auto"/>
              <w:rPr>
                <w:rFonts w:hint="eastAsia" w:ascii="宋体" w:hAnsi="宋体" w:eastAsia="宋体" w:cs="宋体"/>
                <w:sz w:val="24"/>
                <w:szCs w:val="24"/>
              </w:rPr>
            </w:pPr>
          </w:p>
        </w:tc>
      </w:tr>
      <w:tr w14:paraId="060602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798" w:type="dxa"/>
            <w:tcBorders>
              <w:left w:val="single" w:color="000000" w:sz="10" w:space="0"/>
            </w:tcBorders>
            <w:vAlign w:val="top"/>
          </w:tcPr>
          <w:p w14:paraId="2E0C033B">
            <w:pPr>
              <w:kinsoku/>
              <w:topLinePunct w:val="0"/>
              <w:bidi w:val="0"/>
              <w:spacing w:line="360" w:lineRule="auto"/>
              <w:rPr>
                <w:rFonts w:hint="eastAsia" w:ascii="宋体" w:hAnsi="宋体" w:eastAsia="宋体" w:cs="宋体"/>
                <w:sz w:val="24"/>
                <w:szCs w:val="24"/>
              </w:rPr>
            </w:pPr>
          </w:p>
        </w:tc>
        <w:tc>
          <w:tcPr>
            <w:tcW w:w="1272" w:type="dxa"/>
            <w:vAlign w:val="top"/>
          </w:tcPr>
          <w:p w14:paraId="4DA4C1C5">
            <w:pPr>
              <w:kinsoku/>
              <w:topLinePunct w:val="0"/>
              <w:bidi w:val="0"/>
              <w:spacing w:line="360" w:lineRule="auto"/>
              <w:rPr>
                <w:rFonts w:hint="eastAsia" w:ascii="宋体" w:hAnsi="宋体" w:eastAsia="宋体" w:cs="宋体"/>
                <w:sz w:val="24"/>
                <w:szCs w:val="24"/>
              </w:rPr>
            </w:pPr>
          </w:p>
        </w:tc>
        <w:tc>
          <w:tcPr>
            <w:tcW w:w="1778" w:type="dxa"/>
            <w:vAlign w:val="top"/>
          </w:tcPr>
          <w:p w14:paraId="1DD33301">
            <w:pPr>
              <w:kinsoku/>
              <w:topLinePunct w:val="0"/>
              <w:bidi w:val="0"/>
              <w:spacing w:line="360" w:lineRule="auto"/>
              <w:rPr>
                <w:rFonts w:hint="eastAsia" w:ascii="宋体" w:hAnsi="宋体" w:eastAsia="宋体" w:cs="宋体"/>
                <w:sz w:val="24"/>
                <w:szCs w:val="24"/>
              </w:rPr>
            </w:pPr>
          </w:p>
        </w:tc>
        <w:tc>
          <w:tcPr>
            <w:tcW w:w="1148" w:type="dxa"/>
            <w:vAlign w:val="top"/>
          </w:tcPr>
          <w:p w14:paraId="600D8AEC">
            <w:pPr>
              <w:kinsoku/>
              <w:topLinePunct w:val="0"/>
              <w:bidi w:val="0"/>
              <w:spacing w:line="360" w:lineRule="auto"/>
              <w:rPr>
                <w:rFonts w:hint="eastAsia" w:ascii="宋体" w:hAnsi="宋体" w:eastAsia="宋体" w:cs="宋体"/>
                <w:sz w:val="24"/>
                <w:szCs w:val="24"/>
              </w:rPr>
            </w:pPr>
          </w:p>
        </w:tc>
        <w:tc>
          <w:tcPr>
            <w:tcW w:w="688" w:type="dxa"/>
            <w:vAlign w:val="top"/>
          </w:tcPr>
          <w:p w14:paraId="79ABFB6F">
            <w:pPr>
              <w:kinsoku/>
              <w:topLinePunct w:val="0"/>
              <w:bidi w:val="0"/>
              <w:spacing w:line="360" w:lineRule="auto"/>
              <w:rPr>
                <w:rFonts w:hint="eastAsia" w:ascii="宋体" w:hAnsi="宋体" w:eastAsia="宋体" w:cs="宋体"/>
                <w:sz w:val="24"/>
                <w:szCs w:val="24"/>
              </w:rPr>
            </w:pPr>
          </w:p>
        </w:tc>
        <w:tc>
          <w:tcPr>
            <w:tcW w:w="676" w:type="dxa"/>
            <w:vAlign w:val="top"/>
          </w:tcPr>
          <w:p w14:paraId="6183E199">
            <w:pPr>
              <w:kinsoku/>
              <w:topLinePunct w:val="0"/>
              <w:bidi w:val="0"/>
              <w:spacing w:line="360" w:lineRule="auto"/>
              <w:rPr>
                <w:rFonts w:hint="eastAsia" w:ascii="宋体" w:hAnsi="宋体" w:eastAsia="宋体" w:cs="宋体"/>
                <w:sz w:val="24"/>
                <w:szCs w:val="24"/>
              </w:rPr>
            </w:pPr>
          </w:p>
        </w:tc>
        <w:tc>
          <w:tcPr>
            <w:tcW w:w="1077" w:type="dxa"/>
            <w:vAlign w:val="top"/>
          </w:tcPr>
          <w:p w14:paraId="4AC87BF0">
            <w:pPr>
              <w:kinsoku/>
              <w:topLinePunct w:val="0"/>
              <w:bidi w:val="0"/>
              <w:spacing w:line="360" w:lineRule="auto"/>
              <w:rPr>
                <w:rFonts w:hint="eastAsia" w:ascii="宋体" w:hAnsi="宋体" w:eastAsia="宋体" w:cs="宋体"/>
                <w:sz w:val="24"/>
                <w:szCs w:val="24"/>
              </w:rPr>
            </w:pPr>
          </w:p>
        </w:tc>
        <w:tc>
          <w:tcPr>
            <w:tcW w:w="820" w:type="dxa"/>
            <w:tcBorders>
              <w:right w:val="single" w:color="000000" w:sz="10" w:space="0"/>
            </w:tcBorders>
            <w:vAlign w:val="top"/>
          </w:tcPr>
          <w:p w14:paraId="00748488">
            <w:pPr>
              <w:kinsoku/>
              <w:topLinePunct w:val="0"/>
              <w:bidi w:val="0"/>
              <w:spacing w:line="360" w:lineRule="auto"/>
              <w:rPr>
                <w:rFonts w:hint="eastAsia" w:ascii="宋体" w:hAnsi="宋体" w:eastAsia="宋体" w:cs="宋体"/>
                <w:sz w:val="24"/>
                <w:szCs w:val="24"/>
              </w:rPr>
            </w:pPr>
          </w:p>
        </w:tc>
      </w:tr>
      <w:tr w14:paraId="370270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798" w:type="dxa"/>
            <w:tcBorders>
              <w:left w:val="single" w:color="000000" w:sz="10" w:space="0"/>
            </w:tcBorders>
            <w:vAlign w:val="top"/>
          </w:tcPr>
          <w:p w14:paraId="40542E9F">
            <w:pPr>
              <w:kinsoku/>
              <w:topLinePunct w:val="0"/>
              <w:bidi w:val="0"/>
              <w:spacing w:line="360" w:lineRule="auto"/>
              <w:rPr>
                <w:rFonts w:hint="eastAsia" w:ascii="宋体" w:hAnsi="宋体" w:eastAsia="宋体" w:cs="宋体"/>
                <w:sz w:val="24"/>
                <w:szCs w:val="24"/>
              </w:rPr>
            </w:pPr>
          </w:p>
        </w:tc>
        <w:tc>
          <w:tcPr>
            <w:tcW w:w="1272" w:type="dxa"/>
            <w:vAlign w:val="top"/>
          </w:tcPr>
          <w:p w14:paraId="2CF5A79E">
            <w:pPr>
              <w:kinsoku/>
              <w:topLinePunct w:val="0"/>
              <w:bidi w:val="0"/>
              <w:spacing w:line="360" w:lineRule="auto"/>
              <w:rPr>
                <w:rFonts w:hint="eastAsia" w:ascii="宋体" w:hAnsi="宋体" w:eastAsia="宋体" w:cs="宋体"/>
                <w:sz w:val="24"/>
                <w:szCs w:val="24"/>
              </w:rPr>
            </w:pPr>
          </w:p>
        </w:tc>
        <w:tc>
          <w:tcPr>
            <w:tcW w:w="1778" w:type="dxa"/>
            <w:vAlign w:val="top"/>
          </w:tcPr>
          <w:p w14:paraId="6E4D4C22">
            <w:pPr>
              <w:kinsoku/>
              <w:topLinePunct w:val="0"/>
              <w:bidi w:val="0"/>
              <w:spacing w:line="360" w:lineRule="auto"/>
              <w:rPr>
                <w:rFonts w:hint="eastAsia" w:ascii="宋体" w:hAnsi="宋体" w:eastAsia="宋体" w:cs="宋体"/>
                <w:sz w:val="24"/>
                <w:szCs w:val="24"/>
              </w:rPr>
            </w:pPr>
          </w:p>
        </w:tc>
        <w:tc>
          <w:tcPr>
            <w:tcW w:w="1148" w:type="dxa"/>
            <w:vAlign w:val="top"/>
          </w:tcPr>
          <w:p w14:paraId="7FBD1DB1">
            <w:pPr>
              <w:kinsoku/>
              <w:topLinePunct w:val="0"/>
              <w:bidi w:val="0"/>
              <w:spacing w:line="360" w:lineRule="auto"/>
              <w:rPr>
                <w:rFonts w:hint="eastAsia" w:ascii="宋体" w:hAnsi="宋体" w:eastAsia="宋体" w:cs="宋体"/>
                <w:sz w:val="24"/>
                <w:szCs w:val="24"/>
              </w:rPr>
            </w:pPr>
          </w:p>
        </w:tc>
        <w:tc>
          <w:tcPr>
            <w:tcW w:w="688" w:type="dxa"/>
            <w:vAlign w:val="top"/>
          </w:tcPr>
          <w:p w14:paraId="1223EFB4">
            <w:pPr>
              <w:kinsoku/>
              <w:topLinePunct w:val="0"/>
              <w:bidi w:val="0"/>
              <w:spacing w:line="360" w:lineRule="auto"/>
              <w:rPr>
                <w:rFonts w:hint="eastAsia" w:ascii="宋体" w:hAnsi="宋体" w:eastAsia="宋体" w:cs="宋体"/>
                <w:sz w:val="24"/>
                <w:szCs w:val="24"/>
              </w:rPr>
            </w:pPr>
          </w:p>
        </w:tc>
        <w:tc>
          <w:tcPr>
            <w:tcW w:w="676" w:type="dxa"/>
            <w:vAlign w:val="top"/>
          </w:tcPr>
          <w:p w14:paraId="449AC446">
            <w:pPr>
              <w:kinsoku/>
              <w:topLinePunct w:val="0"/>
              <w:bidi w:val="0"/>
              <w:spacing w:line="360" w:lineRule="auto"/>
              <w:rPr>
                <w:rFonts w:hint="eastAsia" w:ascii="宋体" w:hAnsi="宋体" w:eastAsia="宋体" w:cs="宋体"/>
                <w:sz w:val="24"/>
                <w:szCs w:val="24"/>
              </w:rPr>
            </w:pPr>
          </w:p>
        </w:tc>
        <w:tc>
          <w:tcPr>
            <w:tcW w:w="1077" w:type="dxa"/>
            <w:vAlign w:val="top"/>
          </w:tcPr>
          <w:p w14:paraId="37237408">
            <w:pPr>
              <w:kinsoku/>
              <w:topLinePunct w:val="0"/>
              <w:bidi w:val="0"/>
              <w:spacing w:line="360" w:lineRule="auto"/>
              <w:rPr>
                <w:rFonts w:hint="eastAsia" w:ascii="宋体" w:hAnsi="宋体" w:eastAsia="宋体" w:cs="宋体"/>
                <w:sz w:val="24"/>
                <w:szCs w:val="24"/>
              </w:rPr>
            </w:pPr>
          </w:p>
        </w:tc>
        <w:tc>
          <w:tcPr>
            <w:tcW w:w="820" w:type="dxa"/>
            <w:tcBorders>
              <w:right w:val="single" w:color="000000" w:sz="10" w:space="0"/>
            </w:tcBorders>
            <w:vAlign w:val="top"/>
          </w:tcPr>
          <w:p w14:paraId="16A2F80B">
            <w:pPr>
              <w:kinsoku/>
              <w:topLinePunct w:val="0"/>
              <w:bidi w:val="0"/>
              <w:spacing w:line="360" w:lineRule="auto"/>
              <w:rPr>
                <w:rFonts w:hint="eastAsia" w:ascii="宋体" w:hAnsi="宋体" w:eastAsia="宋体" w:cs="宋体"/>
                <w:sz w:val="24"/>
                <w:szCs w:val="24"/>
              </w:rPr>
            </w:pPr>
          </w:p>
        </w:tc>
      </w:tr>
      <w:tr w14:paraId="63F666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798" w:type="dxa"/>
            <w:tcBorders>
              <w:left w:val="single" w:color="000000" w:sz="10" w:space="0"/>
            </w:tcBorders>
            <w:vAlign w:val="top"/>
          </w:tcPr>
          <w:p w14:paraId="592EB031">
            <w:pPr>
              <w:kinsoku/>
              <w:topLinePunct w:val="0"/>
              <w:bidi w:val="0"/>
              <w:spacing w:line="360" w:lineRule="auto"/>
              <w:rPr>
                <w:rFonts w:hint="eastAsia" w:ascii="宋体" w:hAnsi="宋体" w:eastAsia="宋体" w:cs="宋体"/>
                <w:sz w:val="24"/>
                <w:szCs w:val="24"/>
              </w:rPr>
            </w:pPr>
          </w:p>
        </w:tc>
        <w:tc>
          <w:tcPr>
            <w:tcW w:w="1272" w:type="dxa"/>
            <w:vAlign w:val="top"/>
          </w:tcPr>
          <w:p w14:paraId="32F27900">
            <w:pPr>
              <w:kinsoku/>
              <w:topLinePunct w:val="0"/>
              <w:bidi w:val="0"/>
              <w:spacing w:line="360" w:lineRule="auto"/>
              <w:rPr>
                <w:rFonts w:hint="eastAsia" w:ascii="宋体" w:hAnsi="宋体" w:eastAsia="宋体" w:cs="宋体"/>
                <w:sz w:val="24"/>
                <w:szCs w:val="24"/>
              </w:rPr>
            </w:pPr>
          </w:p>
        </w:tc>
        <w:tc>
          <w:tcPr>
            <w:tcW w:w="1778" w:type="dxa"/>
            <w:vAlign w:val="top"/>
          </w:tcPr>
          <w:p w14:paraId="64A52A7E">
            <w:pPr>
              <w:kinsoku/>
              <w:topLinePunct w:val="0"/>
              <w:bidi w:val="0"/>
              <w:spacing w:line="360" w:lineRule="auto"/>
              <w:rPr>
                <w:rFonts w:hint="eastAsia" w:ascii="宋体" w:hAnsi="宋体" w:eastAsia="宋体" w:cs="宋体"/>
                <w:sz w:val="24"/>
                <w:szCs w:val="24"/>
              </w:rPr>
            </w:pPr>
          </w:p>
        </w:tc>
        <w:tc>
          <w:tcPr>
            <w:tcW w:w="1148" w:type="dxa"/>
            <w:vAlign w:val="top"/>
          </w:tcPr>
          <w:p w14:paraId="412D10BB">
            <w:pPr>
              <w:kinsoku/>
              <w:topLinePunct w:val="0"/>
              <w:bidi w:val="0"/>
              <w:spacing w:line="360" w:lineRule="auto"/>
              <w:rPr>
                <w:rFonts w:hint="eastAsia" w:ascii="宋体" w:hAnsi="宋体" w:eastAsia="宋体" w:cs="宋体"/>
                <w:sz w:val="24"/>
                <w:szCs w:val="24"/>
              </w:rPr>
            </w:pPr>
          </w:p>
        </w:tc>
        <w:tc>
          <w:tcPr>
            <w:tcW w:w="688" w:type="dxa"/>
            <w:vAlign w:val="top"/>
          </w:tcPr>
          <w:p w14:paraId="710E5D57">
            <w:pPr>
              <w:kinsoku/>
              <w:topLinePunct w:val="0"/>
              <w:bidi w:val="0"/>
              <w:spacing w:line="360" w:lineRule="auto"/>
              <w:rPr>
                <w:rFonts w:hint="eastAsia" w:ascii="宋体" w:hAnsi="宋体" w:eastAsia="宋体" w:cs="宋体"/>
                <w:sz w:val="24"/>
                <w:szCs w:val="24"/>
              </w:rPr>
            </w:pPr>
          </w:p>
        </w:tc>
        <w:tc>
          <w:tcPr>
            <w:tcW w:w="676" w:type="dxa"/>
            <w:vAlign w:val="top"/>
          </w:tcPr>
          <w:p w14:paraId="457CCA3F">
            <w:pPr>
              <w:kinsoku/>
              <w:topLinePunct w:val="0"/>
              <w:bidi w:val="0"/>
              <w:spacing w:line="360" w:lineRule="auto"/>
              <w:rPr>
                <w:rFonts w:hint="eastAsia" w:ascii="宋体" w:hAnsi="宋体" w:eastAsia="宋体" w:cs="宋体"/>
                <w:sz w:val="24"/>
                <w:szCs w:val="24"/>
              </w:rPr>
            </w:pPr>
          </w:p>
        </w:tc>
        <w:tc>
          <w:tcPr>
            <w:tcW w:w="1077" w:type="dxa"/>
            <w:vAlign w:val="top"/>
          </w:tcPr>
          <w:p w14:paraId="5B7B7E2B">
            <w:pPr>
              <w:kinsoku/>
              <w:topLinePunct w:val="0"/>
              <w:bidi w:val="0"/>
              <w:spacing w:line="360" w:lineRule="auto"/>
              <w:rPr>
                <w:rFonts w:hint="eastAsia" w:ascii="宋体" w:hAnsi="宋体" w:eastAsia="宋体" w:cs="宋体"/>
                <w:sz w:val="24"/>
                <w:szCs w:val="24"/>
              </w:rPr>
            </w:pPr>
          </w:p>
        </w:tc>
        <w:tc>
          <w:tcPr>
            <w:tcW w:w="820" w:type="dxa"/>
            <w:tcBorders>
              <w:right w:val="single" w:color="000000" w:sz="10" w:space="0"/>
            </w:tcBorders>
            <w:vAlign w:val="top"/>
          </w:tcPr>
          <w:p w14:paraId="65A68129">
            <w:pPr>
              <w:kinsoku/>
              <w:topLinePunct w:val="0"/>
              <w:bidi w:val="0"/>
              <w:spacing w:line="360" w:lineRule="auto"/>
              <w:rPr>
                <w:rFonts w:hint="eastAsia" w:ascii="宋体" w:hAnsi="宋体" w:eastAsia="宋体" w:cs="宋体"/>
                <w:sz w:val="24"/>
                <w:szCs w:val="24"/>
              </w:rPr>
            </w:pPr>
          </w:p>
        </w:tc>
      </w:tr>
      <w:tr w14:paraId="64DDAF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798" w:type="dxa"/>
            <w:tcBorders>
              <w:left w:val="single" w:color="000000" w:sz="10" w:space="0"/>
              <w:bottom w:val="single" w:color="000000" w:sz="10" w:space="0"/>
            </w:tcBorders>
            <w:vAlign w:val="top"/>
          </w:tcPr>
          <w:p w14:paraId="4A962850">
            <w:pPr>
              <w:kinsoku/>
              <w:topLinePunct w:val="0"/>
              <w:bidi w:val="0"/>
              <w:spacing w:line="360" w:lineRule="auto"/>
              <w:rPr>
                <w:rFonts w:hint="eastAsia" w:ascii="宋体" w:hAnsi="宋体" w:eastAsia="宋体" w:cs="宋体"/>
                <w:sz w:val="24"/>
                <w:szCs w:val="24"/>
              </w:rPr>
            </w:pPr>
          </w:p>
        </w:tc>
        <w:tc>
          <w:tcPr>
            <w:tcW w:w="1272" w:type="dxa"/>
            <w:tcBorders>
              <w:bottom w:val="single" w:color="000000" w:sz="10" w:space="0"/>
            </w:tcBorders>
            <w:vAlign w:val="top"/>
          </w:tcPr>
          <w:p w14:paraId="61608BB4">
            <w:pPr>
              <w:kinsoku/>
              <w:topLinePunct w:val="0"/>
              <w:bidi w:val="0"/>
              <w:spacing w:line="360" w:lineRule="auto"/>
              <w:rPr>
                <w:rFonts w:hint="eastAsia" w:ascii="宋体" w:hAnsi="宋体" w:eastAsia="宋体" w:cs="宋体"/>
                <w:sz w:val="24"/>
                <w:szCs w:val="24"/>
              </w:rPr>
            </w:pPr>
          </w:p>
        </w:tc>
        <w:tc>
          <w:tcPr>
            <w:tcW w:w="1778" w:type="dxa"/>
            <w:tcBorders>
              <w:bottom w:val="single" w:color="000000" w:sz="10" w:space="0"/>
            </w:tcBorders>
            <w:vAlign w:val="top"/>
          </w:tcPr>
          <w:p w14:paraId="0BA6A965">
            <w:pPr>
              <w:kinsoku/>
              <w:topLinePunct w:val="0"/>
              <w:bidi w:val="0"/>
              <w:spacing w:line="360" w:lineRule="auto"/>
              <w:rPr>
                <w:rFonts w:hint="eastAsia" w:ascii="宋体" w:hAnsi="宋体" w:eastAsia="宋体" w:cs="宋体"/>
                <w:sz w:val="24"/>
                <w:szCs w:val="24"/>
              </w:rPr>
            </w:pPr>
          </w:p>
        </w:tc>
        <w:tc>
          <w:tcPr>
            <w:tcW w:w="1148" w:type="dxa"/>
            <w:tcBorders>
              <w:bottom w:val="single" w:color="000000" w:sz="10" w:space="0"/>
            </w:tcBorders>
            <w:vAlign w:val="top"/>
          </w:tcPr>
          <w:p w14:paraId="72B71599">
            <w:pPr>
              <w:kinsoku/>
              <w:topLinePunct w:val="0"/>
              <w:bidi w:val="0"/>
              <w:spacing w:line="360" w:lineRule="auto"/>
              <w:rPr>
                <w:rFonts w:hint="eastAsia" w:ascii="宋体" w:hAnsi="宋体" w:eastAsia="宋体" w:cs="宋体"/>
                <w:sz w:val="24"/>
                <w:szCs w:val="24"/>
              </w:rPr>
            </w:pPr>
          </w:p>
        </w:tc>
        <w:tc>
          <w:tcPr>
            <w:tcW w:w="688" w:type="dxa"/>
            <w:tcBorders>
              <w:bottom w:val="single" w:color="000000" w:sz="10" w:space="0"/>
            </w:tcBorders>
            <w:vAlign w:val="top"/>
          </w:tcPr>
          <w:p w14:paraId="40AC3E96">
            <w:pPr>
              <w:kinsoku/>
              <w:topLinePunct w:val="0"/>
              <w:bidi w:val="0"/>
              <w:spacing w:line="360" w:lineRule="auto"/>
              <w:rPr>
                <w:rFonts w:hint="eastAsia" w:ascii="宋体" w:hAnsi="宋体" w:eastAsia="宋体" w:cs="宋体"/>
                <w:sz w:val="24"/>
                <w:szCs w:val="24"/>
              </w:rPr>
            </w:pPr>
          </w:p>
        </w:tc>
        <w:tc>
          <w:tcPr>
            <w:tcW w:w="676" w:type="dxa"/>
            <w:tcBorders>
              <w:bottom w:val="single" w:color="000000" w:sz="10" w:space="0"/>
            </w:tcBorders>
            <w:vAlign w:val="top"/>
          </w:tcPr>
          <w:p w14:paraId="11B6FBE0">
            <w:pPr>
              <w:kinsoku/>
              <w:topLinePunct w:val="0"/>
              <w:bidi w:val="0"/>
              <w:spacing w:line="360" w:lineRule="auto"/>
              <w:rPr>
                <w:rFonts w:hint="eastAsia" w:ascii="宋体" w:hAnsi="宋体" w:eastAsia="宋体" w:cs="宋体"/>
                <w:sz w:val="24"/>
                <w:szCs w:val="24"/>
              </w:rPr>
            </w:pPr>
          </w:p>
        </w:tc>
        <w:tc>
          <w:tcPr>
            <w:tcW w:w="1077" w:type="dxa"/>
            <w:tcBorders>
              <w:bottom w:val="single" w:color="000000" w:sz="10" w:space="0"/>
            </w:tcBorders>
            <w:vAlign w:val="top"/>
          </w:tcPr>
          <w:p w14:paraId="65269B7F">
            <w:pPr>
              <w:kinsoku/>
              <w:topLinePunct w:val="0"/>
              <w:bidi w:val="0"/>
              <w:spacing w:line="360" w:lineRule="auto"/>
              <w:rPr>
                <w:rFonts w:hint="eastAsia" w:ascii="宋体" w:hAnsi="宋体" w:eastAsia="宋体" w:cs="宋体"/>
                <w:sz w:val="24"/>
                <w:szCs w:val="24"/>
              </w:rPr>
            </w:pPr>
          </w:p>
        </w:tc>
        <w:tc>
          <w:tcPr>
            <w:tcW w:w="820" w:type="dxa"/>
            <w:tcBorders>
              <w:bottom w:val="single" w:color="000000" w:sz="10" w:space="0"/>
              <w:right w:val="single" w:color="000000" w:sz="10" w:space="0"/>
            </w:tcBorders>
            <w:vAlign w:val="top"/>
          </w:tcPr>
          <w:p w14:paraId="7EC711FD">
            <w:pPr>
              <w:kinsoku/>
              <w:topLinePunct w:val="0"/>
              <w:bidi w:val="0"/>
              <w:spacing w:line="360" w:lineRule="auto"/>
              <w:rPr>
                <w:rFonts w:hint="eastAsia" w:ascii="宋体" w:hAnsi="宋体" w:eastAsia="宋体" w:cs="宋体"/>
                <w:sz w:val="24"/>
                <w:szCs w:val="24"/>
              </w:rPr>
            </w:pPr>
          </w:p>
        </w:tc>
      </w:tr>
    </w:tbl>
    <w:p w14:paraId="71F8CC48">
      <w:pPr>
        <w:kinsoku/>
        <w:topLinePunct w:val="0"/>
        <w:bidi w:val="0"/>
        <w:spacing w:before="30" w:line="360" w:lineRule="auto"/>
        <w:ind w:left="445"/>
        <w:rPr>
          <w:rFonts w:hint="eastAsia" w:ascii="宋体" w:hAnsi="宋体" w:eastAsia="宋体" w:cs="宋体"/>
          <w:sz w:val="24"/>
          <w:szCs w:val="24"/>
        </w:rPr>
      </w:pPr>
      <w:r>
        <w:rPr>
          <w:rFonts w:hint="eastAsia" w:ascii="宋体" w:hAnsi="宋体" w:eastAsia="宋体" w:cs="宋体"/>
          <w:spacing w:val="9"/>
          <w:sz w:val="24"/>
          <w:szCs w:val="24"/>
        </w:rPr>
        <w:t>注：序号、设备名称等应与投标价格明细表相对应。</w:t>
      </w:r>
    </w:p>
    <w:p w14:paraId="7EB1C7AB">
      <w:pPr>
        <w:kinsoku/>
        <w:topLinePunct w:val="0"/>
        <w:bidi w:val="0"/>
        <w:spacing w:before="13" w:line="360" w:lineRule="auto"/>
        <w:rPr>
          <w:rFonts w:hint="eastAsia" w:ascii="宋体" w:hAnsi="宋体" w:eastAsia="宋体" w:cs="宋体"/>
          <w:sz w:val="24"/>
          <w:szCs w:val="24"/>
        </w:rPr>
      </w:pPr>
    </w:p>
    <w:p w14:paraId="3AFBBC8B">
      <w:pPr>
        <w:kinsoku/>
        <w:topLinePunct w:val="0"/>
        <w:bidi w:val="0"/>
        <w:spacing w:before="13" w:line="360" w:lineRule="auto"/>
        <w:rPr>
          <w:rFonts w:hint="eastAsia" w:ascii="宋体" w:hAnsi="宋体" w:eastAsia="宋体" w:cs="宋体"/>
          <w:sz w:val="24"/>
          <w:szCs w:val="24"/>
        </w:rPr>
      </w:pPr>
    </w:p>
    <w:p w14:paraId="374CD5FE">
      <w:pPr>
        <w:kinsoku/>
        <w:topLinePunct w:val="0"/>
        <w:bidi w:val="0"/>
        <w:spacing w:before="13" w:line="360" w:lineRule="auto"/>
        <w:rPr>
          <w:rFonts w:hint="eastAsia" w:ascii="宋体" w:hAnsi="宋体" w:eastAsia="宋体" w:cs="宋体"/>
          <w:sz w:val="24"/>
          <w:szCs w:val="24"/>
        </w:rPr>
      </w:pPr>
    </w:p>
    <w:p w14:paraId="75831F0D">
      <w:pPr>
        <w:kinsoku/>
        <w:topLinePunct w:val="0"/>
        <w:bidi w:val="0"/>
        <w:spacing w:before="13" w:line="360" w:lineRule="auto"/>
        <w:rPr>
          <w:rFonts w:hint="eastAsia" w:ascii="宋体" w:hAnsi="宋体" w:eastAsia="宋体" w:cs="宋体"/>
          <w:sz w:val="24"/>
          <w:szCs w:val="24"/>
        </w:rPr>
      </w:pPr>
    </w:p>
    <w:p w14:paraId="19EED8FC">
      <w:pPr>
        <w:pStyle w:val="2"/>
        <w:kinsoku/>
        <w:topLinePunct w:val="0"/>
        <w:bidi w:val="0"/>
        <w:spacing w:line="360" w:lineRule="auto"/>
        <w:rPr>
          <w:rFonts w:hint="eastAsia" w:ascii="宋体" w:hAnsi="宋体" w:eastAsia="宋体" w:cs="宋体"/>
          <w:sz w:val="24"/>
          <w:szCs w:val="24"/>
        </w:rPr>
      </w:pPr>
    </w:p>
    <w:p w14:paraId="7D65F4EB">
      <w:pPr>
        <w:pStyle w:val="2"/>
        <w:kinsoku/>
        <w:topLinePunct w:val="0"/>
        <w:bidi w:val="0"/>
        <w:spacing w:line="360" w:lineRule="auto"/>
        <w:rPr>
          <w:rFonts w:hint="eastAsia" w:ascii="宋体" w:hAnsi="宋体" w:eastAsia="宋体" w:cs="宋体"/>
          <w:sz w:val="24"/>
          <w:szCs w:val="24"/>
        </w:rPr>
      </w:pPr>
    </w:p>
    <w:p w14:paraId="747DF743">
      <w:pPr>
        <w:kinsoku/>
        <w:topLinePunct w:val="0"/>
        <w:bidi w:val="0"/>
        <w:spacing w:before="65" w:line="360" w:lineRule="auto"/>
        <w:ind w:left="169"/>
        <w:outlineLvl w:val="2"/>
        <w:rPr>
          <w:rFonts w:hint="eastAsia" w:ascii="宋体" w:hAnsi="宋体" w:eastAsia="宋体" w:cs="宋体"/>
          <w:sz w:val="24"/>
          <w:szCs w:val="24"/>
        </w:rPr>
      </w:pPr>
      <w:bookmarkStart w:id="2491" w:name="_Toc10417"/>
      <w:bookmarkStart w:id="2492" w:name="_Toc10377"/>
      <w:bookmarkStart w:id="2493" w:name="_Toc19025"/>
      <w:r>
        <w:rPr>
          <w:rFonts w:hint="eastAsia" w:ascii="宋体" w:hAnsi="宋体" w:eastAsia="宋体" w:cs="宋体"/>
          <w:spacing w:val="2"/>
          <w:sz w:val="24"/>
          <w:szCs w:val="24"/>
        </w:rPr>
        <w:t>授权代表签字：</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日期：</w:t>
      </w:r>
      <w:bookmarkEnd w:id="2491"/>
      <w:bookmarkEnd w:id="2492"/>
      <w:bookmarkEnd w:id="2493"/>
    </w:p>
    <w:p w14:paraId="051CDDFC">
      <w:pPr>
        <w:kinsoku/>
        <w:topLinePunct w:val="0"/>
        <w:bidi w:val="0"/>
        <w:spacing w:line="228" w:lineRule="auto"/>
        <w:rPr>
          <w:rFonts w:ascii="宋体" w:hAnsi="宋体" w:eastAsia="宋体" w:cs="宋体"/>
          <w:sz w:val="20"/>
          <w:szCs w:val="20"/>
        </w:rPr>
        <w:sectPr>
          <w:footerReference r:id="rId67" w:type="default"/>
          <w:pgSz w:w="11907" w:h="16840"/>
          <w:pgMar w:top="1134" w:right="1417" w:bottom="1134" w:left="1417" w:header="0" w:footer="918" w:gutter="0"/>
          <w:pgBorders>
            <w:top w:val="none" w:sz="0" w:space="0"/>
            <w:left w:val="none" w:sz="0" w:space="0"/>
            <w:bottom w:val="none" w:sz="0" w:space="0"/>
            <w:right w:val="none" w:sz="0" w:space="0"/>
          </w:pgBorders>
          <w:pgNumType w:fmt="decimal"/>
          <w:cols w:space="720" w:num="1"/>
        </w:sectPr>
      </w:pPr>
    </w:p>
    <w:p w14:paraId="051CEF2C">
      <w:pPr>
        <w:pStyle w:val="29"/>
        <w:kinsoku/>
        <w:topLinePunct w:val="0"/>
        <w:bidi w:val="0"/>
        <w:spacing w:before="0" w:after="0" w:line="360" w:lineRule="auto"/>
        <w:ind w:left="3" w:leftChars="-2" w:hanging="7" w:hangingChars="2"/>
        <w:outlineLvl w:val="2"/>
        <w:rPr>
          <w:rFonts w:hint="eastAsia" w:ascii="Times New Roman"/>
          <w:b/>
          <w:highlight w:val="none"/>
        </w:rPr>
      </w:pPr>
      <w:bookmarkStart w:id="2494" w:name="bookmark79"/>
      <w:bookmarkEnd w:id="2494"/>
      <w:bookmarkStart w:id="2495" w:name="_Toc19988"/>
      <w:bookmarkStart w:id="2496" w:name="_Toc18306"/>
      <w:bookmarkStart w:id="2497" w:name="_Toc496592597"/>
      <w:bookmarkStart w:id="2498" w:name="_Toc25822"/>
      <w:bookmarkStart w:id="2499" w:name="_Toc20188"/>
      <w:bookmarkStart w:id="2500" w:name="_Toc4823"/>
      <w:bookmarkStart w:id="2501" w:name="_Toc388457424"/>
      <w:bookmarkStart w:id="2502" w:name="_Toc454868461"/>
      <w:bookmarkStart w:id="2503" w:name="_Toc529303573"/>
      <w:r>
        <w:rPr>
          <w:rStyle w:val="30"/>
          <w:highlight w:val="none"/>
        </w:rPr>
        <w:t>B</w:t>
      </w:r>
      <w:r>
        <w:rPr>
          <w:rStyle w:val="30"/>
          <w:rFonts w:hint="eastAsia"/>
          <w:highlight w:val="none"/>
        </w:rPr>
        <w:t>4  系统保证文件</w:t>
      </w:r>
      <w:bookmarkEnd w:id="2495"/>
      <w:bookmarkEnd w:id="2496"/>
      <w:bookmarkEnd w:id="2497"/>
      <w:bookmarkEnd w:id="2498"/>
      <w:bookmarkEnd w:id="2499"/>
      <w:bookmarkEnd w:id="2500"/>
      <w:bookmarkEnd w:id="2501"/>
      <w:bookmarkEnd w:id="2502"/>
      <w:bookmarkEnd w:id="2503"/>
    </w:p>
    <w:p w14:paraId="28DCC3FD">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投标人应根据用户需求书的内容提供信号系统的系统保证文件。投标人在投标时，在系统保证方面，须提交以下的文件：</w:t>
      </w:r>
    </w:p>
    <w:p w14:paraId="3C6147A3">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系统保证计划；</w:t>
      </w:r>
    </w:p>
    <w:p w14:paraId="395555D0">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产品和系统简介书；</w:t>
      </w:r>
    </w:p>
    <w:p w14:paraId="0F064B74">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初步安全性、可靠性、可用性和可维修性（RAMS）分析报告。</w:t>
      </w:r>
    </w:p>
    <w:p w14:paraId="0B6E7A3F">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以上各项文件的要求如下：</w:t>
      </w:r>
    </w:p>
    <w:p w14:paraId="6BE85511">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系统保证计划</w:t>
      </w:r>
    </w:p>
    <w:p w14:paraId="20BC8A01">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该计划须具体说明投标人如何满足技术规格书中系统保证的要求，确保能有效地在设计、开发、生产、安装、测试、开通和初步运营阶段中落实相关设计目标。系统保证计划的内容须包括但不限于以下各项：</w:t>
      </w:r>
    </w:p>
    <w:p w14:paraId="48DDE796">
      <w:pPr>
        <w:pStyle w:val="29"/>
        <w:numPr>
          <w:ilvl w:val="0"/>
          <w:numId w:val="14"/>
        </w:numPr>
        <w:kinsoku/>
        <w:topLinePunct w:val="0"/>
        <w:bidi w:val="0"/>
        <w:spacing w:before="0" w:after="0" w:line="360" w:lineRule="auto"/>
        <w:ind w:left="851" w:hanging="273" w:firstLineChars="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负责实施系统保证计划的组织架构、人员、职责及沟通方式；</w:t>
      </w:r>
    </w:p>
    <w:p w14:paraId="26EE0B53">
      <w:pPr>
        <w:pStyle w:val="29"/>
        <w:numPr>
          <w:ilvl w:val="0"/>
          <w:numId w:val="14"/>
        </w:numPr>
        <w:kinsoku/>
        <w:topLinePunct w:val="0"/>
        <w:bidi w:val="0"/>
        <w:spacing w:before="0" w:after="0" w:line="360" w:lineRule="auto"/>
        <w:ind w:left="851" w:hanging="273" w:firstLineChars="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负责实施系统保证计划的主要人员的工作简历说明（包括个人的相关详细学历及经验资料），特别在系统保证方面；</w:t>
      </w:r>
    </w:p>
    <w:p w14:paraId="2D3BA617">
      <w:pPr>
        <w:pStyle w:val="29"/>
        <w:numPr>
          <w:ilvl w:val="0"/>
          <w:numId w:val="14"/>
        </w:numPr>
        <w:kinsoku/>
        <w:topLinePunct w:val="0"/>
        <w:bidi w:val="0"/>
        <w:spacing w:before="0" w:after="0" w:line="360" w:lineRule="auto"/>
        <w:ind w:left="851" w:hanging="273" w:firstLineChars="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投标人及子系统供货商在系统保证任务的分工、监控过程及相关程序；</w:t>
      </w:r>
    </w:p>
    <w:p w14:paraId="5EE1EBDD">
      <w:pPr>
        <w:pStyle w:val="29"/>
        <w:numPr>
          <w:ilvl w:val="0"/>
          <w:numId w:val="14"/>
        </w:numPr>
        <w:kinsoku/>
        <w:topLinePunct w:val="0"/>
        <w:bidi w:val="0"/>
        <w:spacing w:before="0" w:after="0" w:line="360" w:lineRule="auto"/>
        <w:ind w:left="851" w:hanging="273" w:firstLineChars="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详述系统保证任务、安全分析方法及证明系统安全方法，及能达到可靠性、可用性及可维护性目标的方法，包括在设计阶段对系统安全性、可靠性、可用性及可维护性要求的考虑；</w:t>
      </w:r>
    </w:p>
    <w:p w14:paraId="33DB885B">
      <w:pPr>
        <w:pStyle w:val="29"/>
        <w:numPr>
          <w:ilvl w:val="0"/>
          <w:numId w:val="14"/>
        </w:numPr>
        <w:kinsoku/>
        <w:topLinePunct w:val="0"/>
        <w:bidi w:val="0"/>
        <w:spacing w:before="0" w:after="0" w:line="360" w:lineRule="auto"/>
        <w:ind w:left="851" w:hanging="273" w:firstLineChars="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系统保证任务及递交文件的时间表；</w:t>
      </w:r>
    </w:p>
    <w:p w14:paraId="40801C8A">
      <w:pPr>
        <w:pStyle w:val="29"/>
        <w:numPr>
          <w:ilvl w:val="0"/>
          <w:numId w:val="14"/>
        </w:numPr>
        <w:kinsoku/>
        <w:topLinePunct w:val="0"/>
        <w:bidi w:val="0"/>
        <w:spacing w:before="0" w:after="0" w:line="360" w:lineRule="auto"/>
        <w:ind w:left="851" w:hanging="273" w:firstLineChars="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内部审核方案。</w:t>
      </w:r>
    </w:p>
    <w:p w14:paraId="256992C4">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产品和系统简介书</w:t>
      </w:r>
    </w:p>
    <w:p w14:paraId="49761002">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该简介书须介绍投标人的资历，特别在系统保证方面，及产品以往在安全性、可靠性、可用性及可维护性的表现。投标人须列举包含系统保证要求的完成项目、以往为哪些铁路 / 城轨交通提供产品、产品符合哪些国际标准（例如EN50126，EN50128，EN50129）、产品的表现数据例如故障率、平均维修时间等。投标人须提供本工程各内部子系统接口应用业绩及相关证明材料。</w:t>
      </w:r>
    </w:p>
    <w:p w14:paraId="7FC180A8">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初步安全性、可靠性、可用性和可维修性（RAMS）分析报告</w:t>
      </w:r>
    </w:p>
    <w:p w14:paraId="06E91817">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投标人须进行初步的RAMS分析，评估提供的系统能否达到技术规格书中的RAMS目标。报告须显示所遵守的相关标准、有关的参数设定、前提条件、分析方法、计算数据及结果。</w:t>
      </w:r>
    </w:p>
    <w:p w14:paraId="2D75F976">
      <w:pPr>
        <w:numPr>
          <w:ilvl w:val="0"/>
          <w:numId w:val="0"/>
        </w:numPr>
        <w:tabs>
          <w:tab w:val="left" w:pos="8364"/>
        </w:tabs>
        <w:kinsoku/>
        <w:topLinePunct w:val="0"/>
        <w:bidi w:val="0"/>
        <w:snapToGrid w:val="0"/>
        <w:spacing w:line="360" w:lineRule="auto"/>
        <w:ind w:left="0" w:leftChars="0" w:right="-58" w:rightChars="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授权代表签字：                             日期：</w:t>
      </w:r>
    </w:p>
    <w:p w14:paraId="1A898451">
      <w:pPr>
        <w:pStyle w:val="5"/>
        <w:numPr>
          <w:ilvl w:val="2"/>
          <w:numId w:val="0"/>
        </w:numPr>
        <w:tabs>
          <w:tab w:val="left" w:pos="900"/>
          <w:tab w:val="clear" w:pos="5400"/>
        </w:tabs>
        <w:kinsoku/>
        <w:topLinePunct w:val="0"/>
        <w:bidi w:val="0"/>
        <w:spacing w:after="120"/>
        <w:ind w:left="0" w:leftChars="0" w:firstLine="0" w:firstLineChars="0"/>
        <w:rPr>
          <w:rFonts w:hint="eastAsia"/>
          <w:highlight w:val="none"/>
        </w:rPr>
      </w:pPr>
      <w:bookmarkStart w:id="2504" w:name="_Toc3145"/>
      <w:bookmarkStart w:id="2505" w:name="_Toc496592598"/>
      <w:bookmarkStart w:id="2506" w:name="_Toc26566"/>
      <w:bookmarkStart w:id="2507" w:name="_Toc31410"/>
      <w:bookmarkStart w:id="2508" w:name="_Toc388457425"/>
      <w:bookmarkStart w:id="2509" w:name="_Toc454868462"/>
      <w:bookmarkStart w:id="2510" w:name="_Toc529303574"/>
      <w:bookmarkStart w:id="2511" w:name="_Toc26360"/>
      <w:bookmarkStart w:id="2512" w:name="_Toc8798"/>
      <w:bookmarkStart w:id="2513" w:name="_B5 设计、设计联络和设计审查建议书"/>
      <w:r>
        <w:rPr>
          <w:highlight w:val="none"/>
        </w:rPr>
        <w:t>B</w:t>
      </w:r>
      <w:r>
        <w:rPr>
          <w:rFonts w:hint="eastAsia"/>
          <w:highlight w:val="none"/>
        </w:rPr>
        <w:t>5 设计、设计联络和设计审查建议书</w:t>
      </w:r>
      <w:bookmarkEnd w:id="2504"/>
      <w:bookmarkEnd w:id="2505"/>
      <w:bookmarkEnd w:id="2506"/>
      <w:bookmarkEnd w:id="2507"/>
      <w:bookmarkEnd w:id="2508"/>
      <w:bookmarkEnd w:id="2509"/>
      <w:bookmarkEnd w:id="2510"/>
      <w:bookmarkEnd w:id="2511"/>
      <w:bookmarkEnd w:id="2512"/>
    </w:p>
    <w:bookmarkEnd w:id="2513"/>
    <w:p w14:paraId="44C61012">
      <w:pPr>
        <w:kinsoku/>
        <w:topLinePunct w:val="0"/>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投标人需根据《用户需求书》的相关内容，提供详细的设计、设计联络和设计审查建议书。建议书应包括：每次设计联络所需的时间，需达到的目的，具体的内容，时间和地点安排，详细费用清单，形成的文件，设计文件审查的程序、步骤和手段等。</w:t>
      </w:r>
    </w:p>
    <w:p w14:paraId="3EB4EEA3">
      <w:pPr>
        <w:kinsoku/>
        <w:topLinePunct w:val="0"/>
        <w:bidi w:val="0"/>
        <w:spacing w:line="360" w:lineRule="auto"/>
        <w:rPr>
          <w:rFonts w:hint="eastAsia" w:ascii="宋体" w:hAnsi="宋体" w:eastAsia="宋体" w:cs="宋体"/>
          <w:sz w:val="24"/>
          <w:szCs w:val="24"/>
          <w:highlight w:val="none"/>
        </w:rPr>
      </w:pPr>
    </w:p>
    <w:p w14:paraId="6473C562">
      <w:pPr>
        <w:kinsoku/>
        <w:topLinePunct w:val="0"/>
        <w:bidi w:val="0"/>
        <w:spacing w:after="120"/>
        <w:ind w:left="5400" w:leftChars="0" w:firstLineChars="0"/>
        <w:rPr>
          <w:rFonts w:hint="eastAsia" w:ascii="宋体" w:hAnsi="宋体" w:eastAsia="宋体" w:cs="宋体"/>
          <w:b w:val="0"/>
          <w:bCs/>
          <w:i w:val="0"/>
          <w:snapToGrid w:val="0"/>
          <w:color w:val="000000"/>
          <w:kern w:val="0"/>
          <w:sz w:val="24"/>
          <w:szCs w:val="24"/>
          <w:lang w:val="en-US" w:eastAsia="en-US" w:bidi="ar-SA"/>
        </w:rPr>
      </w:pPr>
      <w:bookmarkStart w:id="2514" w:name="_Toc496592599"/>
      <w:r>
        <w:rPr>
          <w:rFonts w:hint="eastAsia" w:ascii="宋体" w:hAnsi="宋体" w:eastAsia="宋体" w:cs="宋体"/>
          <w:sz w:val="24"/>
          <w:szCs w:val="24"/>
          <w:highlight w:val="none"/>
        </w:rPr>
        <w:t>授权代表签字：                             日期：</w:t>
      </w:r>
      <w:bookmarkStart w:id="2515" w:name="__x000F_B6  国产化建议书"/>
    </w:p>
    <w:p w14:paraId="265DC3AB">
      <w:pPr>
        <w:pStyle w:val="5"/>
        <w:numPr>
          <w:ilvl w:val="2"/>
          <w:numId w:val="0"/>
        </w:numPr>
        <w:tabs>
          <w:tab w:val="left" w:pos="900"/>
          <w:tab w:val="clear" w:pos="5400"/>
        </w:tabs>
        <w:kinsoku/>
        <w:topLinePunct w:val="0"/>
        <w:bidi w:val="0"/>
        <w:spacing w:after="120"/>
        <w:ind w:left="5400" w:leftChars="0" w:firstLine="0" w:firstLineChars="0"/>
        <w:rPr>
          <w:rFonts w:hint="eastAsia" w:ascii="黑体" w:hAnsi="Arial" w:eastAsia="黑体" w:cs="Arial"/>
          <w:b w:val="0"/>
          <w:bCs/>
          <w:i w:val="0"/>
          <w:snapToGrid w:val="0"/>
          <w:color w:val="000000"/>
          <w:kern w:val="0"/>
          <w:sz w:val="24"/>
          <w:szCs w:val="32"/>
          <w:lang w:val="en-US" w:eastAsia="en-US" w:bidi="ar-SA"/>
        </w:rPr>
      </w:pPr>
    </w:p>
    <w:p w14:paraId="77C16E6F">
      <w:pPr>
        <w:kinsoku/>
        <w:topLinePunct w:val="0"/>
        <w:bidi w:val="0"/>
        <w:rPr>
          <w:rFonts w:hint="eastAsia" w:ascii="黑体" w:hAnsi="Arial" w:eastAsia="黑体" w:cs="Arial"/>
          <w:b w:val="0"/>
          <w:bCs/>
          <w:i w:val="0"/>
          <w:snapToGrid w:val="0"/>
          <w:color w:val="000000"/>
          <w:kern w:val="0"/>
          <w:sz w:val="24"/>
          <w:szCs w:val="32"/>
          <w:lang w:val="en-US" w:eastAsia="en-US" w:bidi="ar-SA"/>
        </w:rPr>
      </w:pPr>
    </w:p>
    <w:p w14:paraId="2AC200D5">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07104E4E">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67C93867">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0DB00910">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03A73A0C">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4A4EA891">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122E4AFF">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524ACDF6">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42C29DE7">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5832E659">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43347C51">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341E33D9">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2D52B78F">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0230D513">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1F9718A7">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0A30F7B9">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04B81140">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5B890312">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6AD07CA0">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60F4C17D">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08C1823F">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4680BD73">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713A8B36">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6E46A154">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1345513E">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6D4AF0D1">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684BE51A">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1B5AEEA4">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19998AE0">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63ABFD46">
      <w:pPr>
        <w:pStyle w:val="2"/>
        <w:kinsoku/>
        <w:topLinePunct w:val="0"/>
        <w:bidi w:val="0"/>
        <w:rPr>
          <w:rFonts w:hint="eastAsia" w:ascii="黑体" w:hAnsi="Arial" w:eastAsia="黑体" w:cs="Arial"/>
          <w:b w:val="0"/>
          <w:bCs/>
          <w:i w:val="0"/>
          <w:snapToGrid w:val="0"/>
          <w:color w:val="000000"/>
          <w:kern w:val="0"/>
          <w:sz w:val="24"/>
          <w:szCs w:val="32"/>
          <w:lang w:val="en-US" w:eastAsia="en-US" w:bidi="ar-SA"/>
        </w:rPr>
      </w:pPr>
    </w:p>
    <w:p w14:paraId="5078094E">
      <w:pPr>
        <w:pStyle w:val="5"/>
        <w:numPr>
          <w:ilvl w:val="2"/>
          <w:numId w:val="0"/>
        </w:numPr>
        <w:tabs>
          <w:tab w:val="left" w:pos="900"/>
          <w:tab w:val="clear" w:pos="5400"/>
        </w:tabs>
        <w:kinsoku/>
        <w:topLinePunct w:val="0"/>
        <w:bidi w:val="0"/>
        <w:spacing w:after="120"/>
        <w:ind w:left="0" w:leftChars="0" w:firstLine="0" w:firstLineChars="0"/>
        <w:rPr>
          <w:rFonts w:hint="eastAsia"/>
          <w:highlight w:val="none"/>
        </w:rPr>
      </w:pPr>
      <w:bookmarkStart w:id="2516" w:name="_Toc16598"/>
      <w:bookmarkStart w:id="2517" w:name="_Toc529303576"/>
      <w:bookmarkStart w:id="2518" w:name="_Toc24815"/>
      <w:bookmarkStart w:id="2519" w:name="_Toc27942"/>
      <w:bookmarkStart w:id="2520" w:name="_Toc24578"/>
      <w:bookmarkStart w:id="2521" w:name="_Toc17887"/>
      <w:bookmarkStart w:id="2522" w:name="_Toc454868463"/>
      <w:bookmarkStart w:id="2523" w:name="_Toc529303575"/>
      <w:bookmarkStart w:id="2524" w:name="_Toc388457426"/>
      <w:bookmarkStart w:id="2525" w:name="_Toc496592600"/>
      <w:r>
        <w:rPr>
          <w:highlight w:val="none"/>
        </w:rPr>
        <w:t>B</w:t>
      </w:r>
      <w:r>
        <w:rPr>
          <w:rFonts w:hint="eastAsia"/>
          <w:highlight w:val="none"/>
        </w:rPr>
        <w:t>6  国产化建议书</w:t>
      </w:r>
      <w:bookmarkEnd w:id="2514"/>
      <w:bookmarkEnd w:id="2516"/>
      <w:bookmarkEnd w:id="2517"/>
      <w:bookmarkEnd w:id="2518"/>
      <w:bookmarkEnd w:id="2519"/>
      <w:bookmarkEnd w:id="2520"/>
      <w:bookmarkEnd w:id="2521"/>
      <w:bookmarkEnd w:id="2522"/>
      <w:bookmarkEnd w:id="2523"/>
      <w:bookmarkEnd w:id="2524"/>
      <w:bookmarkEnd w:id="2525"/>
    </w:p>
    <w:bookmarkEnd w:id="2515"/>
    <w:p w14:paraId="00A3450D">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机电设备国产化为国家的国产化重点，投标人必须符合国家的国产化政策，并提交国产化建议书，建议书中国产化方案可操作性强。投标人的国产化建议书应详细说明其国产化的具体实施方法，包括但不仅限于：</w:t>
      </w:r>
    </w:p>
    <w:p w14:paraId="2C3C2E7F">
      <w:pPr>
        <w:pStyle w:val="29"/>
        <w:kinsoku/>
        <w:topLinePunct w:val="0"/>
        <w:bidi w:val="0"/>
        <w:spacing w:before="0" w:after="0" w:line="360" w:lineRule="auto"/>
        <w:ind w:left="420" w:firstLine="0" w:firstLineChars="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 xml:space="preserve"> </w:t>
      </w:r>
    </w:p>
    <w:p w14:paraId="4EB0AA35">
      <w:pPr>
        <w:pStyle w:val="29"/>
        <w:numPr>
          <w:ilvl w:val="0"/>
          <w:numId w:val="15"/>
        </w:numPr>
        <w:kinsoku/>
        <w:topLinePunct w:val="0"/>
        <w:bidi w:val="0"/>
        <w:spacing w:before="0" w:after="0" w:line="360" w:lineRule="auto"/>
        <w:ind w:firstLineChars="0"/>
        <w:rPr>
          <w:rFonts w:hint="eastAsia" w:ascii="宋体" w:hAnsi="宋体" w:eastAsia="宋体" w:cs="宋体"/>
          <w:spacing w:val="0"/>
          <w:w w:val="100"/>
          <w:sz w:val="24"/>
          <w:szCs w:val="24"/>
          <w:highlight w:val="none"/>
        </w:rPr>
      </w:pPr>
      <w:bookmarkStart w:id="2526" w:name="_Toc30091_WPSOffice_Level3"/>
      <w:bookmarkStart w:id="2527" w:name="_Toc21832_WPSOffice_Level3"/>
      <w:r>
        <w:rPr>
          <w:rFonts w:hint="eastAsia" w:ascii="宋体" w:hAnsi="宋体" w:eastAsia="宋体" w:cs="宋体"/>
          <w:spacing w:val="0"/>
          <w:w w:val="100"/>
          <w:sz w:val="24"/>
          <w:szCs w:val="24"/>
          <w:highlight w:val="none"/>
        </w:rPr>
        <w:t>国产化详细方案（包含但不限于）：</w:t>
      </w:r>
      <w:bookmarkEnd w:id="2526"/>
      <w:bookmarkEnd w:id="2527"/>
    </w:p>
    <w:p w14:paraId="1F03CFBE">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ATS子系统国产化方案；</w:t>
      </w:r>
    </w:p>
    <w:p w14:paraId="64EC0BB1">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ATO/ATP子系统国产化方案；</w:t>
      </w:r>
    </w:p>
    <w:p w14:paraId="211125E4">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CI子系统国产化方案；</w:t>
      </w:r>
    </w:p>
    <w:p w14:paraId="57491E0D">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DCS子系统国产化方案；</w:t>
      </w:r>
    </w:p>
    <w:p w14:paraId="0CED0E9E">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维护监测子系统国产化方案；</w:t>
      </w:r>
    </w:p>
    <w:p w14:paraId="31CDFFA0">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相关配套设备的国产化方案。</w:t>
      </w:r>
    </w:p>
    <w:p w14:paraId="4DE35834">
      <w:pPr>
        <w:pStyle w:val="29"/>
        <w:numPr>
          <w:ilvl w:val="0"/>
          <w:numId w:val="15"/>
        </w:numPr>
        <w:kinsoku/>
        <w:topLinePunct w:val="0"/>
        <w:bidi w:val="0"/>
        <w:spacing w:before="0" w:after="0" w:line="360" w:lineRule="auto"/>
        <w:ind w:firstLineChars="0"/>
        <w:rPr>
          <w:rFonts w:hint="eastAsia" w:ascii="宋体" w:hAnsi="宋体" w:eastAsia="宋体" w:cs="宋体"/>
          <w:spacing w:val="0"/>
          <w:w w:val="100"/>
          <w:sz w:val="24"/>
          <w:szCs w:val="24"/>
          <w:highlight w:val="none"/>
        </w:rPr>
      </w:pPr>
      <w:bookmarkStart w:id="2528" w:name="_Toc24958_WPSOffice_Level3"/>
      <w:bookmarkStart w:id="2529" w:name="_Toc25415_WPSOffice_Level3"/>
      <w:r>
        <w:rPr>
          <w:rFonts w:hint="eastAsia" w:ascii="宋体" w:hAnsi="宋体" w:eastAsia="宋体" w:cs="宋体"/>
          <w:spacing w:val="0"/>
          <w:w w:val="100"/>
          <w:sz w:val="24"/>
          <w:szCs w:val="24"/>
          <w:highlight w:val="none"/>
        </w:rPr>
        <w:t>国产化实施的具体思路。</w:t>
      </w:r>
      <w:bookmarkEnd w:id="2528"/>
      <w:bookmarkEnd w:id="2529"/>
    </w:p>
    <w:p w14:paraId="2D3578A8">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与其他企业在中国境内的合作方式；</w:t>
      </w:r>
    </w:p>
    <w:p w14:paraId="4B981BA5">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硬件；</w:t>
      </w:r>
    </w:p>
    <w:p w14:paraId="5D1667E1">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软件；</w:t>
      </w:r>
    </w:p>
    <w:p w14:paraId="3304956B">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系统集成；</w:t>
      </w:r>
    </w:p>
    <w:p w14:paraId="6CB57AFF">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测试、开发中心；</w:t>
      </w:r>
    </w:p>
    <w:p w14:paraId="41FA9BAD">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备品备件；</w:t>
      </w:r>
    </w:p>
    <w:p w14:paraId="01B40DB4">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售后服务；</w:t>
      </w:r>
    </w:p>
    <w:p w14:paraId="0EE9897D">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实施的具体步骤与计划。</w:t>
      </w:r>
    </w:p>
    <w:p w14:paraId="7FB2EF6A">
      <w:pPr>
        <w:pStyle w:val="29"/>
        <w:numPr>
          <w:ilvl w:val="0"/>
          <w:numId w:val="15"/>
        </w:numPr>
        <w:kinsoku/>
        <w:topLinePunct w:val="0"/>
        <w:bidi w:val="0"/>
        <w:spacing w:before="0" w:after="0" w:line="360" w:lineRule="auto"/>
        <w:ind w:firstLineChars="0"/>
        <w:rPr>
          <w:rFonts w:hint="eastAsia" w:ascii="宋体" w:hAnsi="宋体" w:eastAsia="宋体" w:cs="宋体"/>
          <w:spacing w:val="0"/>
          <w:w w:val="100"/>
          <w:sz w:val="24"/>
          <w:szCs w:val="24"/>
          <w:highlight w:val="none"/>
        </w:rPr>
      </w:pPr>
      <w:bookmarkStart w:id="2530" w:name="_Toc27195_WPSOffice_Level3"/>
      <w:bookmarkStart w:id="2531" w:name="_Toc16028_WPSOffice_Level3"/>
      <w:r>
        <w:rPr>
          <w:rFonts w:hint="eastAsia" w:ascii="宋体" w:hAnsi="宋体" w:eastAsia="宋体" w:cs="宋体"/>
          <w:spacing w:val="0"/>
          <w:w w:val="100"/>
          <w:sz w:val="24"/>
          <w:szCs w:val="24"/>
          <w:highlight w:val="none"/>
        </w:rPr>
        <w:t>本项目的具体实施方法，达到的水平。</w:t>
      </w:r>
      <w:bookmarkEnd w:id="2530"/>
      <w:bookmarkEnd w:id="2531"/>
    </w:p>
    <w:p w14:paraId="64DC76DD">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p>
    <w:p w14:paraId="2E1BBAFB">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p>
    <w:p w14:paraId="49D61631">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授权代表签字：                             日期：</w:t>
      </w:r>
    </w:p>
    <w:p w14:paraId="44EF404B">
      <w:pPr>
        <w:kinsoku/>
        <w:topLinePunct w:val="0"/>
        <w:bidi w:val="0"/>
        <w:spacing w:after="120"/>
        <w:ind w:left="5400" w:leftChars="0" w:firstLineChars="0"/>
        <w:rPr>
          <w:rFonts w:hint="eastAsia"/>
          <w:lang w:val="en-US" w:eastAsia="en-US"/>
        </w:rPr>
      </w:pPr>
    </w:p>
    <w:p w14:paraId="407BFB14">
      <w:pPr>
        <w:kinsoku/>
        <w:topLinePunct w:val="0"/>
        <w:bidi w:val="0"/>
        <w:spacing w:after="120"/>
        <w:ind w:left="5400" w:leftChars="0" w:firstLineChars="0"/>
        <w:rPr>
          <w:rFonts w:hint="eastAsia"/>
          <w:lang w:val="en-US" w:eastAsia="en-US"/>
        </w:rPr>
      </w:pPr>
    </w:p>
    <w:p w14:paraId="7A94651F">
      <w:pPr>
        <w:kinsoku/>
        <w:topLinePunct w:val="0"/>
        <w:bidi w:val="0"/>
        <w:spacing w:after="120"/>
        <w:ind w:left="5400" w:leftChars="0" w:firstLineChars="0"/>
        <w:rPr>
          <w:rFonts w:hint="eastAsia"/>
          <w:lang w:val="en-US" w:eastAsia="en-US"/>
        </w:rPr>
      </w:pPr>
    </w:p>
    <w:p w14:paraId="65B7FC80">
      <w:pPr>
        <w:kinsoku/>
        <w:topLinePunct w:val="0"/>
        <w:bidi w:val="0"/>
        <w:spacing w:after="120"/>
        <w:ind w:left="5400" w:leftChars="0" w:firstLineChars="0"/>
        <w:rPr>
          <w:rFonts w:hint="eastAsia"/>
          <w:lang w:val="en-US" w:eastAsia="en-US"/>
        </w:rPr>
      </w:pPr>
    </w:p>
    <w:p w14:paraId="348F2397">
      <w:pPr>
        <w:pStyle w:val="2"/>
        <w:kinsoku/>
        <w:topLinePunct w:val="0"/>
        <w:bidi w:val="0"/>
        <w:spacing w:after="120"/>
        <w:ind w:left="5400" w:leftChars="0" w:firstLineChars="0"/>
        <w:rPr>
          <w:rFonts w:hint="eastAsia"/>
          <w:lang w:val="en-US" w:eastAsia="en-US"/>
        </w:rPr>
      </w:pPr>
    </w:p>
    <w:p w14:paraId="6A400206">
      <w:pPr>
        <w:pStyle w:val="2"/>
        <w:kinsoku/>
        <w:topLinePunct w:val="0"/>
        <w:bidi w:val="0"/>
        <w:spacing w:after="120"/>
        <w:ind w:left="5400" w:leftChars="0" w:firstLineChars="0"/>
        <w:rPr>
          <w:rFonts w:hint="eastAsia"/>
          <w:lang w:val="en-US" w:eastAsia="en-US"/>
        </w:rPr>
      </w:pPr>
    </w:p>
    <w:p w14:paraId="4B333199">
      <w:pPr>
        <w:pStyle w:val="2"/>
        <w:kinsoku/>
        <w:topLinePunct w:val="0"/>
        <w:bidi w:val="0"/>
        <w:spacing w:after="120"/>
        <w:ind w:left="5400" w:leftChars="0" w:firstLineChars="0"/>
        <w:rPr>
          <w:rFonts w:hint="eastAsia"/>
          <w:lang w:val="en-US" w:eastAsia="en-US"/>
        </w:rPr>
      </w:pPr>
    </w:p>
    <w:p w14:paraId="0074A174">
      <w:pPr>
        <w:pStyle w:val="5"/>
        <w:numPr>
          <w:ilvl w:val="2"/>
          <w:numId w:val="0"/>
        </w:numPr>
        <w:tabs>
          <w:tab w:val="left" w:pos="900"/>
          <w:tab w:val="clear" w:pos="5400"/>
        </w:tabs>
        <w:kinsoku/>
        <w:topLinePunct w:val="0"/>
        <w:bidi w:val="0"/>
        <w:spacing w:after="120"/>
        <w:ind w:left="0" w:leftChars="0" w:firstLine="0" w:firstLineChars="0"/>
        <w:rPr>
          <w:rFonts w:hint="eastAsia"/>
          <w:highlight w:val="none"/>
        </w:rPr>
      </w:pPr>
      <w:bookmarkStart w:id="2532" w:name="_Toc7497"/>
      <w:bookmarkStart w:id="2533" w:name="_Toc496592601"/>
      <w:bookmarkStart w:id="2534" w:name="_Toc22704"/>
      <w:bookmarkStart w:id="2535" w:name="_Toc454868464"/>
      <w:bookmarkStart w:id="2536" w:name="_Toc18057"/>
      <w:bookmarkStart w:id="2537" w:name="_Toc10570"/>
      <w:bookmarkStart w:id="2538" w:name="_Toc388457427"/>
      <w:bookmarkStart w:id="2539" w:name="_Toc529303577"/>
      <w:bookmarkStart w:id="2540" w:name="_Toc24937"/>
      <w:r>
        <w:rPr>
          <w:highlight w:val="none"/>
        </w:rPr>
        <w:t>B</w:t>
      </w:r>
      <w:r>
        <w:rPr>
          <w:rFonts w:hint="eastAsia"/>
          <w:highlight w:val="none"/>
        </w:rPr>
        <w:t>7 培训建议书</w:t>
      </w:r>
      <w:bookmarkEnd w:id="2532"/>
      <w:bookmarkEnd w:id="2533"/>
      <w:bookmarkEnd w:id="2534"/>
      <w:bookmarkEnd w:id="2535"/>
      <w:bookmarkEnd w:id="2536"/>
      <w:bookmarkEnd w:id="2537"/>
      <w:bookmarkEnd w:id="2538"/>
      <w:bookmarkEnd w:id="2539"/>
      <w:bookmarkEnd w:id="2540"/>
    </w:p>
    <w:p w14:paraId="24ECA683">
      <w:pPr>
        <w:pStyle w:val="29"/>
        <w:kinsoku/>
        <w:topLinePunct w:val="0"/>
        <w:bidi w:val="0"/>
        <w:spacing w:before="0" w:after="0" w:line="360" w:lineRule="auto"/>
        <w:ind w:firstLine="420"/>
        <w:rPr>
          <w:rFonts w:hint="eastAsia" w:ascii="Times New Roman"/>
          <w:spacing w:val="0"/>
          <w:w w:val="100"/>
          <w:sz w:val="24"/>
          <w:szCs w:val="24"/>
          <w:highlight w:val="none"/>
        </w:rPr>
      </w:pPr>
      <w:r>
        <w:rPr>
          <w:rFonts w:hint="eastAsia" w:ascii="Times New Roman"/>
          <w:spacing w:val="0"/>
          <w:w w:val="100"/>
          <w:sz w:val="24"/>
          <w:szCs w:val="24"/>
          <w:highlight w:val="none"/>
        </w:rPr>
        <w:t>投标人需根据《用户需求书》的相关内容，提供详细的培训计划。培训计划应包括：培训的时间地点安排，需要划分的培训阶段，每阶段的培训内容，达到的效果，考核的手段，并需提供培训教员的资质。</w:t>
      </w:r>
    </w:p>
    <w:p w14:paraId="0C046888">
      <w:pPr>
        <w:pStyle w:val="29"/>
        <w:kinsoku/>
        <w:topLinePunct w:val="0"/>
        <w:bidi w:val="0"/>
        <w:spacing w:before="0" w:after="0" w:line="360" w:lineRule="auto"/>
        <w:ind w:firstLine="420"/>
        <w:rPr>
          <w:rFonts w:hint="eastAsia" w:ascii="Times New Roman"/>
          <w:spacing w:val="0"/>
          <w:w w:val="100"/>
          <w:sz w:val="24"/>
          <w:szCs w:val="24"/>
          <w:highlight w:val="none"/>
        </w:rPr>
      </w:pPr>
    </w:p>
    <w:p w14:paraId="596656A1">
      <w:pPr>
        <w:pStyle w:val="29"/>
        <w:kinsoku/>
        <w:topLinePunct w:val="0"/>
        <w:bidi w:val="0"/>
        <w:spacing w:before="0" w:after="0" w:line="360" w:lineRule="auto"/>
        <w:ind w:firstLine="420"/>
        <w:rPr>
          <w:rFonts w:hint="eastAsia" w:ascii="Times New Roman"/>
          <w:spacing w:val="0"/>
          <w:w w:val="100"/>
          <w:sz w:val="24"/>
          <w:szCs w:val="24"/>
          <w:highlight w:val="none"/>
        </w:rPr>
      </w:pPr>
      <w:r>
        <w:rPr>
          <w:rFonts w:hint="eastAsia" w:ascii="Times New Roman"/>
          <w:spacing w:val="0"/>
          <w:w w:val="100"/>
          <w:sz w:val="24"/>
          <w:szCs w:val="24"/>
          <w:highlight w:val="none"/>
        </w:rPr>
        <w:t>授权代表签字：                             日期：</w:t>
      </w:r>
    </w:p>
    <w:p w14:paraId="35349D40">
      <w:pPr>
        <w:pStyle w:val="5"/>
        <w:numPr>
          <w:ilvl w:val="2"/>
          <w:numId w:val="0"/>
        </w:numPr>
        <w:tabs>
          <w:tab w:val="left" w:pos="900"/>
          <w:tab w:val="clear" w:pos="5400"/>
        </w:tabs>
        <w:kinsoku/>
        <w:topLinePunct w:val="0"/>
        <w:bidi w:val="0"/>
        <w:spacing w:after="120"/>
        <w:ind w:left="0" w:leftChars="0" w:firstLine="0" w:firstLineChars="0"/>
        <w:rPr>
          <w:rFonts w:hint="eastAsia" w:ascii="黑体" w:hAnsi="Arial" w:eastAsia="黑体" w:cs="Arial"/>
          <w:b w:val="0"/>
          <w:bCs/>
          <w:i w:val="0"/>
          <w:snapToGrid w:val="0"/>
          <w:color w:val="000000"/>
          <w:kern w:val="0"/>
          <w:sz w:val="24"/>
          <w:szCs w:val="32"/>
          <w:lang w:val="en-US" w:eastAsia="en-US" w:bidi="ar-SA"/>
        </w:rPr>
      </w:pPr>
    </w:p>
    <w:p w14:paraId="71B36AF2">
      <w:pPr>
        <w:pStyle w:val="5"/>
        <w:numPr>
          <w:ilvl w:val="2"/>
          <w:numId w:val="0"/>
        </w:numPr>
        <w:tabs>
          <w:tab w:val="left" w:pos="900"/>
          <w:tab w:val="clear" w:pos="5400"/>
        </w:tabs>
        <w:kinsoku/>
        <w:topLinePunct w:val="0"/>
        <w:bidi w:val="0"/>
        <w:spacing w:after="120"/>
        <w:ind w:left="0" w:leftChars="0" w:firstLine="0" w:firstLineChars="0"/>
        <w:rPr>
          <w:rFonts w:hint="eastAsia" w:ascii="黑体" w:hAnsi="Arial" w:eastAsia="黑体" w:cs="Arial"/>
          <w:b w:val="0"/>
          <w:bCs/>
          <w:i w:val="0"/>
          <w:snapToGrid w:val="0"/>
          <w:color w:val="000000"/>
          <w:kern w:val="0"/>
          <w:sz w:val="24"/>
          <w:szCs w:val="32"/>
          <w:lang w:val="en-US" w:eastAsia="en-US" w:bidi="ar-SA"/>
        </w:rPr>
      </w:pPr>
    </w:p>
    <w:p w14:paraId="70B83705">
      <w:pPr>
        <w:pStyle w:val="5"/>
        <w:numPr>
          <w:ilvl w:val="2"/>
          <w:numId w:val="0"/>
        </w:numPr>
        <w:tabs>
          <w:tab w:val="left" w:pos="900"/>
          <w:tab w:val="clear" w:pos="5400"/>
        </w:tabs>
        <w:kinsoku/>
        <w:topLinePunct w:val="0"/>
        <w:bidi w:val="0"/>
        <w:spacing w:after="120"/>
        <w:ind w:left="0" w:leftChars="0" w:firstLine="0" w:firstLineChars="0"/>
        <w:rPr>
          <w:rFonts w:hint="eastAsia" w:ascii="黑体" w:hAnsi="Arial" w:eastAsia="黑体" w:cs="Arial"/>
          <w:b w:val="0"/>
          <w:bCs/>
          <w:i w:val="0"/>
          <w:snapToGrid w:val="0"/>
          <w:color w:val="000000"/>
          <w:kern w:val="0"/>
          <w:sz w:val="24"/>
          <w:szCs w:val="32"/>
          <w:lang w:val="en-US" w:eastAsia="en-US" w:bidi="ar-SA"/>
        </w:rPr>
      </w:pPr>
    </w:p>
    <w:p w14:paraId="205A30E8">
      <w:pPr>
        <w:pStyle w:val="5"/>
        <w:numPr>
          <w:ilvl w:val="2"/>
          <w:numId w:val="0"/>
        </w:numPr>
        <w:tabs>
          <w:tab w:val="left" w:pos="900"/>
          <w:tab w:val="clear" w:pos="5400"/>
        </w:tabs>
        <w:kinsoku/>
        <w:topLinePunct w:val="0"/>
        <w:bidi w:val="0"/>
        <w:spacing w:after="120"/>
        <w:ind w:left="0" w:leftChars="0" w:firstLine="0" w:firstLineChars="0"/>
        <w:rPr>
          <w:rFonts w:hint="eastAsia" w:ascii="黑体" w:hAnsi="Arial" w:eastAsia="黑体" w:cs="Arial"/>
          <w:b w:val="0"/>
          <w:bCs/>
          <w:i w:val="0"/>
          <w:snapToGrid w:val="0"/>
          <w:color w:val="000000"/>
          <w:kern w:val="0"/>
          <w:sz w:val="24"/>
          <w:szCs w:val="32"/>
          <w:lang w:val="en-US" w:eastAsia="en-US" w:bidi="ar-SA"/>
        </w:rPr>
      </w:pPr>
    </w:p>
    <w:p w14:paraId="6966E299">
      <w:pPr>
        <w:pStyle w:val="5"/>
        <w:numPr>
          <w:ilvl w:val="2"/>
          <w:numId w:val="0"/>
        </w:numPr>
        <w:tabs>
          <w:tab w:val="left" w:pos="900"/>
          <w:tab w:val="clear" w:pos="5400"/>
        </w:tabs>
        <w:kinsoku/>
        <w:topLinePunct w:val="0"/>
        <w:bidi w:val="0"/>
        <w:spacing w:after="120"/>
        <w:ind w:left="0" w:leftChars="0" w:firstLine="0" w:firstLineChars="0"/>
        <w:rPr>
          <w:rFonts w:hint="eastAsia" w:ascii="黑体" w:hAnsi="Arial" w:eastAsia="黑体" w:cs="Arial"/>
          <w:b w:val="0"/>
          <w:bCs/>
          <w:i w:val="0"/>
          <w:snapToGrid w:val="0"/>
          <w:color w:val="000000"/>
          <w:kern w:val="0"/>
          <w:sz w:val="24"/>
          <w:szCs w:val="32"/>
          <w:lang w:val="en-US" w:eastAsia="en-US" w:bidi="ar-SA"/>
        </w:rPr>
      </w:pPr>
    </w:p>
    <w:p w14:paraId="018AF1F9">
      <w:pPr>
        <w:pStyle w:val="5"/>
        <w:numPr>
          <w:ilvl w:val="2"/>
          <w:numId w:val="0"/>
        </w:numPr>
        <w:tabs>
          <w:tab w:val="left" w:pos="900"/>
          <w:tab w:val="clear" w:pos="5400"/>
        </w:tabs>
        <w:kinsoku/>
        <w:topLinePunct w:val="0"/>
        <w:bidi w:val="0"/>
        <w:spacing w:after="120"/>
        <w:ind w:left="0" w:leftChars="0" w:firstLine="0" w:firstLineChars="0"/>
        <w:rPr>
          <w:rFonts w:hint="eastAsia" w:ascii="黑体" w:hAnsi="Arial" w:eastAsia="黑体" w:cs="Arial"/>
          <w:b w:val="0"/>
          <w:bCs/>
          <w:i w:val="0"/>
          <w:snapToGrid w:val="0"/>
          <w:color w:val="000000"/>
          <w:kern w:val="0"/>
          <w:sz w:val="24"/>
          <w:szCs w:val="32"/>
          <w:lang w:val="en-US" w:eastAsia="en-US" w:bidi="ar-SA"/>
        </w:rPr>
      </w:pPr>
    </w:p>
    <w:p w14:paraId="26724D83">
      <w:pPr>
        <w:pStyle w:val="5"/>
        <w:numPr>
          <w:ilvl w:val="2"/>
          <w:numId w:val="0"/>
        </w:numPr>
        <w:tabs>
          <w:tab w:val="left" w:pos="900"/>
          <w:tab w:val="clear" w:pos="5400"/>
        </w:tabs>
        <w:kinsoku/>
        <w:topLinePunct w:val="0"/>
        <w:bidi w:val="0"/>
        <w:spacing w:after="120"/>
        <w:ind w:left="0" w:leftChars="0" w:firstLine="0" w:firstLineChars="0"/>
        <w:rPr>
          <w:rFonts w:hint="eastAsia" w:ascii="黑体" w:hAnsi="Arial" w:eastAsia="黑体" w:cs="Arial"/>
          <w:b w:val="0"/>
          <w:bCs/>
          <w:i w:val="0"/>
          <w:snapToGrid w:val="0"/>
          <w:color w:val="000000"/>
          <w:kern w:val="0"/>
          <w:sz w:val="24"/>
          <w:szCs w:val="32"/>
          <w:lang w:val="en-US" w:eastAsia="en-US" w:bidi="ar-SA"/>
        </w:rPr>
      </w:pPr>
    </w:p>
    <w:p w14:paraId="18FDCE0E">
      <w:pPr>
        <w:pStyle w:val="5"/>
        <w:numPr>
          <w:ilvl w:val="2"/>
          <w:numId w:val="0"/>
        </w:numPr>
        <w:tabs>
          <w:tab w:val="left" w:pos="900"/>
          <w:tab w:val="clear" w:pos="5400"/>
        </w:tabs>
        <w:kinsoku/>
        <w:topLinePunct w:val="0"/>
        <w:bidi w:val="0"/>
        <w:spacing w:after="120"/>
        <w:ind w:left="0" w:leftChars="0" w:firstLine="0" w:firstLineChars="0"/>
        <w:rPr>
          <w:rFonts w:hint="eastAsia" w:ascii="黑体" w:hAnsi="Arial" w:eastAsia="黑体" w:cs="Arial"/>
          <w:b w:val="0"/>
          <w:bCs/>
          <w:i w:val="0"/>
          <w:snapToGrid w:val="0"/>
          <w:color w:val="000000"/>
          <w:kern w:val="0"/>
          <w:sz w:val="24"/>
          <w:szCs w:val="32"/>
          <w:lang w:val="en-US" w:eastAsia="en-US" w:bidi="ar-SA"/>
        </w:rPr>
      </w:pPr>
    </w:p>
    <w:p w14:paraId="2408143A">
      <w:pPr>
        <w:kinsoku/>
        <w:topLinePunct w:val="0"/>
        <w:bidi w:val="0"/>
        <w:spacing w:after="120"/>
        <w:ind w:left="5400" w:leftChars="0" w:firstLineChars="0"/>
        <w:rPr>
          <w:rFonts w:hint="eastAsia"/>
          <w:lang w:val="en-US" w:eastAsia="en-US"/>
        </w:rPr>
      </w:pPr>
    </w:p>
    <w:p w14:paraId="55E06DCE">
      <w:pPr>
        <w:kinsoku/>
        <w:topLinePunct w:val="0"/>
        <w:bidi w:val="0"/>
        <w:spacing w:after="120"/>
        <w:ind w:left="5400" w:leftChars="0" w:firstLineChars="0"/>
        <w:rPr>
          <w:rFonts w:hint="eastAsia"/>
          <w:lang w:val="en-US" w:eastAsia="en-US"/>
        </w:rPr>
      </w:pPr>
    </w:p>
    <w:p w14:paraId="0847D1D5">
      <w:pPr>
        <w:kinsoku/>
        <w:topLinePunct w:val="0"/>
        <w:bidi w:val="0"/>
        <w:spacing w:after="120"/>
        <w:ind w:left="5400" w:leftChars="0" w:firstLineChars="0"/>
        <w:rPr>
          <w:rFonts w:hint="eastAsia"/>
          <w:lang w:val="en-US" w:eastAsia="en-US"/>
        </w:rPr>
      </w:pPr>
    </w:p>
    <w:p w14:paraId="6872676C">
      <w:pPr>
        <w:kinsoku/>
        <w:topLinePunct w:val="0"/>
        <w:bidi w:val="0"/>
        <w:spacing w:after="120"/>
        <w:ind w:left="5400" w:leftChars="0" w:firstLineChars="0"/>
        <w:rPr>
          <w:rFonts w:hint="eastAsia"/>
          <w:lang w:val="en-US" w:eastAsia="en-US"/>
        </w:rPr>
      </w:pPr>
    </w:p>
    <w:p w14:paraId="540B1F4E">
      <w:pPr>
        <w:kinsoku/>
        <w:topLinePunct w:val="0"/>
        <w:bidi w:val="0"/>
        <w:spacing w:after="120"/>
        <w:ind w:left="5400" w:leftChars="0" w:firstLineChars="0"/>
        <w:rPr>
          <w:rFonts w:hint="eastAsia"/>
          <w:lang w:val="en-US" w:eastAsia="en-US"/>
        </w:rPr>
      </w:pPr>
    </w:p>
    <w:p w14:paraId="45F4EE83">
      <w:pPr>
        <w:kinsoku/>
        <w:topLinePunct w:val="0"/>
        <w:bidi w:val="0"/>
        <w:spacing w:after="120"/>
        <w:ind w:left="5400" w:leftChars="0" w:firstLineChars="0"/>
        <w:rPr>
          <w:rFonts w:hint="eastAsia"/>
          <w:lang w:val="en-US" w:eastAsia="en-US"/>
        </w:rPr>
      </w:pPr>
    </w:p>
    <w:p w14:paraId="628E67F3">
      <w:pPr>
        <w:kinsoku/>
        <w:topLinePunct w:val="0"/>
        <w:bidi w:val="0"/>
        <w:spacing w:after="120"/>
        <w:ind w:left="5400" w:leftChars="0" w:firstLineChars="0"/>
        <w:rPr>
          <w:rFonts w:hint="eastAsia"/>
          <w:lang w:val="en-US" w:eastAsia="en-US"/>
        </w:rPr>
      </w:pPr>
    </w:p>
    <w:p w14:paraId="78B0895C">
      <w:pPr>
        <w:kinsoku/>
        <w:topLinePunct w:val="0"/>
        <w:bidi w:val="0"/>
        <w:spacing w:after="120"/>
        <w:ind w:left="5400" w:leftChars="0" w:firstLineChars="0"/>
        <w:rPr>
          <w:rFonts w:hint="eastAsia"/>
          <w:lang w:val="en-US" w:eastAsia="en-US"/>
        </w:rPr>
      </w:pPr>
    </w:p>
    <w:p w14:paraId="3187F4BF">
      <w:pPr>
        <w:kinsoku/>
        <w:topLinePunct w:val="0"/>
        <w:bidi w:val="0"/>
        <w:spacing w:after="120"/>
        <w:ind w:left="5400" w:leftChars="0" w:firstLineChars="0"/>
        <w:rPr>
          <w:rFonts w:hint="eastAsia"/>
          <w:lang w:val="en-US" w:eastAsia="en-US"/>
        </w:rPr>
      </w:pPr>
    </w:p>
    <w:p w14:paraId="45DC87C4">
      <w:pPr>
        <w:kinsoku/>
        <w:topLinePunct w:val="0"/>
        <w:bidi w:val="0"/>
        <w:spacing w:after="120"/>
        <w:ind w:left="5400" w:leftChars="0" w:firstLineChars="0"/>
        <w:rPr>
          <w:rFonts w:hint="eastAsia"/>
          <w:lang w:val="en-US" w:eastAsia="en-US"/>
        </w:rPr>
      </w:pPr>
    </w:p>
    <w:p w14:paraId="1778B728">
      <w:pPr>
        <w:kinsoku/>
        <w:topLinePunct w:val="0"/>
        <w:bidi w:val="0"/>
        <w:spacing w:after="120"/>
        <w:ind w:left="5400" w:leftChars="0" w:firstLineChars="0"/>
        <w:rPr>
          <w:rFonts w:hint="eastAsia"/>
          <w:lang w:val="en-US" w:eastAsia="en-US"/>
        </w:rPr>
      </w:pPr>
    </w:p>
    <w:p w14:paraId="6FDA3C0D">
      <w:pPr>
        <w:kinsoku/>
        <w:topLinePunct w:val="0"/>
        <w:bidi w:val="0"/>
        <w:spacing w:after="120"/>
        <w:ind w:left="5400" w:leftChars="0" w:firstLineChars="0"/>
        <w:rPr>
          <w:rFonts w:hint="eastAsia"/>
          <w:lang w:val="en-US" w:eastAsia="en-US"/>
        </w:rPr>
      </w:pPr>
    </w:p>
    <w:p w14:paraId="1FABD680">
      <w:pPr>
        <w:kinsoku/>
        <w:topLinePunct w:val="0"/>
        <w:bidi w:val="0"/>
        <w:spacing w:after="120"/>
        <w:ind w:left="5400" w:leftChars="0" w:firstLineChars="0"/>
        <w:rPr>
          <w:rFonts w:hint="eastAsia"/>
          <w:lang w:val="en-US" w:eastAsia="en-US"/>
        </w:rPr>
      </w:pPr>
    </w:p>
    <w:p w14:paraId="35B1231E">
      <w:pPr>
        <w:pStyle w:val="5"/>
        <w:numPr>
          <w:ilvl w:val="2"/>
          <w:numId w:val="0"/>
        </w:numPr>
        <w:tabs>
          <w:tab w:val="left" w:pos="900"/>
          <w:tab w:val="clear" w:pos="5400"/>
        </w:tabs>
        <w:kinsoku/>
        <w:topLinePunct w:val="0"/>
        <w:bidi w:val="0"/>
        <w:spacing w:after="120"/>
        <w:ind w:left="0" w:leftChars="0" w:firstLine="0" w:firstLineChars="0"/>
        <w:rPr>
          <w:rFonts w:hint="eastAsia"/>
          <w:highlight w:val="none"/>
        </w:rPr>
      </w:pPr>
      <w:bookmarkStart w:id="2541" w:name="_Toc388457428"/>
      <w:bookmarkStart w:id="2542" w:name="_Toc1741"/>
      <w:bookmarkStart w:id="2543" w:name="_Toc12030"/>
      <w:bookmarkStart w:id="2544" w:name="_Toc529303578"/>
      <w:bookmarkStart w:id="2545" w:name="_Toc14522"/>
      <w:bookmarkStart w:id="2546" w:name="_Toc454868465"/>
      <w:bookmarkStart w:id="2547" w:name="_Toc496592602"/>
      <w:bookmarkStart w:id="2548" w:name="_Toc1197"/>
      <w:bookmarkStart w:id="2549" w:name="_Toc3950"/>
      <w:r>
        <w:rPr>
          <w:highlight w:val="none"/>
        </w:rPr>
        <w:t>B</w:t>
      </w:r>
      <w:r>
        <w:rPr>
          <w:rFonts w:hint="eastAsia"/>
          <w:highlight w:val="none"/>
        </w:rPr>
        <w:t>8  工作计划表</w:t>
      </w:r>
      <w:bookmarkEnd w:id="2541"/>
      <w:bookmarkEnd w:id="2542"/>
      <w:bookmarkEnd w:id="2543"/>
      <w:bookmarkEnd w:id="2544"/>
      <w:bookmarkEnd w:id="2545"/>
      <w:bookmarkEnd w:id="2546"/>
      <w:bookmarkEnd w:id="2547"/>
      <w:bookmarkEnd w:id="2548"/>
      <w:bookmarkEnd w:id="2549"/>
    </w:p>
    <w:p w14:paraId="71AFD561">
      <w:pPr>
        <w:pStyle w:val="29"/>
        <w:kinsoku/>
        <w:topLinePunct w:val="0"/>
        <w:bidi w:val="0"/>
        <w:spacing w:before="0" w:after="0" w:line="360" w:lineRule="auto"/>
        <w:ind w:firstLine="420"/>
        <w:rPr>
          <w:rFonts w:hint="eastAsia" w:ascii="Times New Roman"/>
          <w:spacing w:val="0"/>
          <w:w w:val="100"/>
          <w:sz w:val="24"/>
          <w:szCs w:val="24"/>
          <w:highlight w:val="none"/>
        </w:rPr>
      </w:pPr>
      <w:r>
        <w:rPr>
          <w:rFonts w:hint="eastAsia" w:ascii="Times New Roman"/>
          <w:spacing w:val="0"/>
          <w:w w:val="100"/>
          <w:sz w:val="24"/>
          <w:szCs w:val="24"/>
          <w:highlight w:val="none"/>
        </w:rPr>
        <w:t>投标人需按照《用户需求书》的内容，根据工期总进度要求，提供系统的设计、出图、供货、安装、调试、开通等阶段进度安排的具体工作计划，工作计划内容应包括但不仅限于：设计及设计联络，设计文件提交、产品制造、出厂检验、设备到货、安装、调试及开通运行等，并详细地排出各项相关的内容：时间、地点、内容、数量、批次、人员等。</w:t>
      </w:r>
    </w:p>
    <w:p w14:paraId="6CEB1480">
      <w:pPr>
        <w:pStyle w:val="29"/>
        <w:kinsoku/>
        <w:topLinePunct w:val="0"/>
        <w:bidi w:val="0"/>
        <w:spacing w:before="0" w:after="0" w:line="360" w:lineRule="auto"/>
        <w:ind w:firstLine="420"/>
        <w:rPr>
          <w:rFonts w:hint="eastAsia" w:ascii="Times New Roman"/>
          <w:spacing w:val="0"/>
          <w:w w:val="100"/>
          <w:sz w:val="24"/>
          <w:szCs w:val="24"/>
          <w:highlight w:val="none"/>
        </w:rPr>
      </w:pPr>
    </w:p>
    <w:p w14:paraId="4724E623">
      <w:pPr>
        <w:pStyle w:val="29"/>
        <w:kinsoku/>
        <w:topLinePunct w:val="0"/>
        <w:bidi w:val="0"/>
        <w:spacing w:before="0" w:after="0" w:line="360" w:lineRule="auto"/>
        <w:ind w:firstLine="420"/>
        <w:rPr>
          <w:rFonts w:hint="eastAsia" w:ascii="Times New Roman"/>
          <w:spacing w:val="0"/>
          <w:w w:val="100"/>
          <w:sz w:val="24"/>
          <w:szCs w:val="24"/>
          <w:highlight w:val="none"/>
        </w:rPr>
      </w:pPr>
      <w:r>
        <w:rPr>
          <w:rFonts w:hint="eastAsia" w:ascii="Times New Roman"/>
          <w:spacing w:val="0"/>
          <w:w w:val="100"/>
          <w:sz w:val="24"/>
          <w:szCs w:val="24"/>
          <w:highlight w:val="none"/>
        </w:rPr>
        <w:t>授权代表签字：                             日期：</w:t>
      </w:r>
    </w:p>
    <w:p w14:paraId="43B52CBB">
      <w:pPr>
        <w:pStyle w:val="5"/>
        <w:numPr>
          <w:ilvl w:val="2"/>
          <w:numId w:val="0"/>
        </w:numPr>
        <w:tabs>
          <w:tab w:val="left" w:pos="900"/>
          <w:tab w:val="clear" w:pos="5400"/>
        </w:tabs>
        <w:kinsoku/>
        <w:topLinePunct w:val="0"/>
        <w:bidi w:val="0"/>
        <w:spacing w:after="120"/>
        <w:ind w:left="0" w:leftChars="0" w:firstLine="0" w:firstLineChars="0"/>
        <w:rPr>
          <w:rFonts w:hint="eastAsia" w:ascii="黑体" w:hAnsi="Arial" w:eastAsia="黑体" w:cs="Arial"/>
          <w:b w:val="0"/>
          <w:bCs/>
          <w:i w:val="0"/>
          <w:snapToGrid w:val="0"/>
          <w:color w:val="000000"/>
          <w:kern w:val="0"/>
          <w:sz w:val="24"/>
          <w:szCs w:val="32"/>
          <w:lang w:val="en-US" w:eastAsia="en-US" w:bidi="ar-SA"/>
        </w:rPr>
      </w:pPr>
    </w:p>
    <w:p w14:paraId="58A96822">
      <w:pPr>
        <w:pStyle w:val="5"/>
        <w:numPr>
          <w:ilvl w:val="2"/>
          <w:numId w:val="0"/>
        </w:numPr>
        <w:tabs>
          <w:tab w:val="left" w:pos="900"/>
          <w:tab w:val="clear" w:pos="5400"/>
        </w:tabs>
        <w:kinsoku/>
        <w:topLinePunct w:val="0"/>
        <w:bidi w:val="0"/>
        <w:spacing w:after="120"/>
        <w:ind w:left="0" w:leftChars="0" w:firstLine="0" w:firstLineChars="0"/>
        <w:rPr>
          <w:rFonts w:hint="eastAsia" w:ascii="黑体" w:hAnsi="Arial" w:eastAsia="黑体" w:cs="Arial"/>
          <w:b w:val="0"/>
          <w:bCs/>
          <w:i w:val="0"/>
          <w:snapToGrid w:val="0"/>
          <w:color w:val="000000"/>
          <w:kern w:val="0"/>
          <w:sz w:val="24"/>
          <w:szCs w:val="32"/>
          <w:lang w:val="en-US" w:eastAsia="en-US" w:bidi="ar-SA"/>
        </w:rPr>
      </w:pPr>
    </w:p>
    <w:p w14:paraId="112BFC50">
      <w:pPr>
        <w:pStyle w:val="5"/>
        <w:numPr>
          <w:ilvl w:val="2"/>
          <w:numId w:val="0"/>
        </w:numPr>
        <w:tabs>
          <w:tab w:val="left" w:pos="900"/>
          <w:tab w:val="clear" w:pos="5400"/>
        </w:tabs>
        <w:kinsoku/>
        <w:topLinePunct w:val="0"/>
        <w:bidi w:val="0"/>
        <w:spacing w:after="120"/>
        <w:ind w:left="0" w:leftChars="0" w:firstLine="0" w:firstLineChars="0"/>
        <w:rPr>
          <w:rFonts w:hint="eastAsia" w:ascii="黑体" w:hAnsi="Arial" w:eastAsia="黑体" w:cs="Arial"/>
          <w:b w:val="0"/>
          <w:bCs/>
          <w:i w:val="0"/>
          <w:snapToGrid w:val="0"/>
          <w:color w:val="000000"/>
          <w:kern w:val="0"/>
          <w:sz w:val="24"/>
          <w:szCs w:val="32"/>
          <w:lang w:val="en-US" w:eastAsia="en-US" w:bidi="ar-SA"/>
        </w:rPr>
      </w:pPr>
    </w:p>
    <w:p w14:paraId="1C4A0E88">
      <w:pPr>
        <w:kinsoku/>
        <w:topLinePunct w:val="0"/>
        <w:bidi w:val="0"/>
        <w:spacing w:after="120"/>
        <w:ind w:left="5400" w:leftChars="0" w:firstLineChars="0"/>
        <w:rPr>
          <w:rFonts w:hint="eastAsia"/>
          <w:lang w:val="en-US" w:eastAsia="en-US"/>
        </w:rPr>
      </w:pPr>
    </w:p>
    <w:p w14:paraId="3FE6837E">
      <w:pPr>
        <w:kinsoku/>
        <w:topLinePunct w:val="0"/>
        <w:bidi w:val="0"/>
        <w:spacing w:after="120"/>
        <w:ind w:left="5400" w:leftChars="0" w:firstLineChars="0"/>
        <w:rPr>
          <w:rFonts w:hint="eastAsia"/>
          <w:lang w:val="en-US" w:eastAsia="en-US"/>
        </w:rPr>
      </w:pPr>
    </w:p>
    <w:p w14:paraId="66411A07">
      <w:pPr>
        <w:kinsoku/>
        <w:topLinePunct w:val="0"/>
        <w:bidi w:val="0"/>
        <w:spacing w:after="120"/>
        <w:ind w:left="5400" w:leftChars="0" w:firstLineChars="0"/>
        <w:rPr>
          <w:rFonts w:hint="eastAsia"/>
          <w:lang w:val="en-US" w:eastAsia="en-US"/>
        </w:rPr>
      </w:pPr>
    </w:p>
    <w:p w14:paraId="5DDDBE8B">
      <w:pPr>
        <w:kinsoku/>
        <w:topLinePunct w:val="0"/>
        <w:bidi w:val="0"/>
        <w:spacing w:after="120"/>
        <w:ind w:left="5400" w:leftChars="0" w:firstLineChars="0"/>
        <w:rPr>
          <w:rFonts w:hint="eastAsia"/>
          <w:lang w:val="en-US" w:eastAsia="en-US"/>
        </w:rPr>
      </w:pPr>
    </w:p>
    <w:p w14:paraId="1E70BB88">
      <w:pPr>
        <w:kinsoku/>
        <w:topLinePunct w:val="0"/>
        <w:bidi w:val="0"/>
        <w:spacing w:after="120"/>
        <w:ind w:left="5400" w:leftChars="0" w:firstLineChars="0"/>
        <w:rPr>
          <w:rFonts w:hint="eastAsia"/>
          <w:lang w:val="en-US" w:eastAsia="en-US"/>
        </w:rPr>
      </w:pPr>
    </w:p>
    <w:p w14:paraId="6485AFFE">
      <w:pPr>
        <w:kinsoku/>
        <w:topLinePunct w:val="0"/>
        <w:bidi w:val="0"/>
        <w:spacing w:after="120"/>
        <w:ind w:left="5400" w:leftChars="0" w:firstLineChars="0"/>
        <w:rPr>
          <w:rFonts w:hint="eastAsia"/>
          <w:lang w:val="en-US" w:eastAsia="en-US"/>
        </w:rPr>
      </w:pPr>
    </w:p>
    <w:p w14:paraId="4BE937AA">
      <w:pPr>
        <w:kinsoku/>
        <w:topLinePunct w:val="0"/>
        <w:bidi w:val="0"/>
        <w:spacing w:after="120"/>
        <w:ind w:left="5400" w:leftChars="0" w:firstLineChars="0"/>
        <w:rPr>
          <w:rFonts w:hint="eastAsia"/>
          <w:lang w:val="en-US" w:eastAsia="en-US"/>
        </w:rPr>
      </w:pPr>
    </w:p>
    <w:p w14:paraId="2D2D9FFE">
      <w:pPr>
        <w:kinsoku/>
        <w:topLinePunct w:val="0"/>
        <w:bidi w:val="0"/>
        <w:spacing w:after="120"/>
        <w:ind w:left="5400" w:leftChars="0" w:firstLineChars="0"/>
        <w:rPr>
          <w:rFonts w:hint="eastAsia"/>
          <w:lang w:val="en-US" w:eastAsia="en-US"/>
        </w:rPr>
      </w:pPr>
    </w:p>
    <w:p w14:paraId="46D7AC6E">
      <w:pPr>
        <w:kinsoku/>
        <w:topLinePunct w:val="0"/>
        <w:bidi w:val="0"/>
        <w:spacing w:after="120"/>
        <w:ind w:left="5400" w:leftChars="0" w:firstLineChars="0"/>
        <w:rPr>
          <w:rFonts w:hint="eastAsia"/>
          <w:lang w:val="en-US" w:eastAsia="en-US"/>
        </w:rPr>
      </w:pPr>
    </w:p>
    <w:p w14:paraId="12FCB869">
      <w:pPr>
        <w:kinsoku/>
        <w:topLinePunct w:val="0"/>
        <w:bidi w:val="0"/>
        <w:spacing w:after="120"/>
        <w:ind w:left="5400" w:leftChars="0" w:firstLineChars="0"/>
        <w:rPr>
          <w:rFonts w:hint="eastAsia"/>
          <w:lang w:val="en-US" w:eastAsia="en-US"/>
        </w:rPr>
      </w:pPr>
    </w:p>
    <w:p w14:paraId="43337578">
      <w:pPr>
        <w:kinsoku/>
        <w:topLinePunct w:val="0"/>
        <w:bidi w:val="0"/>
        <w:spacing w:after="120"/>
        <w:ind w:left="5400" w:leftChars="0" w:firstLineChars="0"/>
        <w:rPr>
          <w:rFonts w:hint="eastAsia"/>
          <w:lang w:val="en-US" w:eastAsia="en-US"/>
        </w:rPr>
      </w:pPr>
    </w:p>
    <w:p w14:paraId="69ACD24A">
      <w:pPr>
        <w:kinsoku/>
        <w:topLinePunct w:val="0"/>
        <w:bidi w:val="0"/>
        <w:spacing w:after="120"/>
        <w:ind w:left="5400" w:leftChars="0" w:firstLineChars="0"/>
        <w:rPr>
          <w:rFonts w:hint="eastAsia"/>
          <w:lang w:val="en-US" w:eastAsia="en-US"/>
        </w:rPr>
      </w:pPr>
    </w:p>
    <w:p w14:paraId="0805A5A1">
      <w:pPr>
        <w:kinsoku/>
        <w:topLinePunct w:val="0"/>
        <w:bidi w:val="0"/>
        <w:spacing w:after="120"/>
        <w:ind w:left="5400" w:leftChars="0" w:firstLineChars="0"/>
        <w:rPr>
          <w:rFonts w:hint="eastAsia"/>
          <w:lang w:val="en-US" w:eastAsia="en-US"/>
        </w:rPr>
      </w:pPr>
    </w:p>
    <w:p w14:paraId="2F508D27">
      <w:pPr>
        <w:kinsoku/>
        <w:topLinePunct w:val="0"/>
        <w:bidi w:val="0"/>
        <w:spacing w:after="120"/>
        <w:ind w:left="5400" w:leftChars="0" w:firstLineChars="0"/>
        <w:rPr>
          <w:rFonts w:hint="eastAsia"/>
          <w:lang w:val="en-US" w:eastAsia="en-US"/>
        </w:rPr>
      </w:pPr>
    </w:p>
    <w:p w14:paraId="6C813BBC">
      <w:pPr>
        <w:kinsoku/>
        <w:topLinePunct w:val="0"/>
        <w:bidi w:val="0"/>
        <w:spacing w:after="120"/>
        <w:ind w:left="5400" w:leftChars="0" w:firstLineChars="0"/>
        <w:rPr>
          <w:rFonts w:hint="eastAsia"/>
          <w:lang w:val="en-US" w:eastAsia="en-US"/>
        </w:rPr>
      </w:pPr>
    </w:p>
    <w:p w14:paraId="040EAB27">
      <w:pPr>
        <w:kinsoku/>
        <w:topLinePunct w:val="0"/>
        <w:bidi w:val="0"/>
        <w:spacing w:after="120"/>
        <w:ind w:left="5400" w:leftChars="0" w:firstLineChars="0"/>
        <w:rPr>
          <w:rFonts w:hint="eastAsia"/>
          <w:lang w:val="en-US" w:eastAsia="en-US"/>
        </w:rPr>
      </w:pPr>
    </w:p>
    <w:p w14:paraId="6501539B">
      <w:pPr>
        <w:kinsoku/>
        <w:topLinePunct w:val="0"/>
        <w:bidi w:val="0"/>
        <w:spacing w:after="120"/>
        <w:ind w:left="5400" w:leftChars="0" w:firstLineChars="0"/>
        <w:rPr>
          <w:rFonts w:hint="eastAsia"/>
          <w:lang w:val="en-US" w:eastAsia="en-US"/>
        </w:rPr>
      </w:pPr>
    </w:p>
    <w:p w14:paraId="2558128B">
      <w:pPr>
        <w:kinsoku/>
        <w:topLinePunct w:val="0"/>
        <w:bidi w:val="0"/>
        <w:spacing w:after="120"/>
        <w:ind w:left="5400" w:leftChars="0" w:firstLineChars="0"/>
        <w:rPr>
          <w:rFonts w:hint="eastAsia"/>
          <w:lang w:val="en-US" w:eastAsia="en-US"/>
        </w:rPr>
      </w:pPr>
    </w:p>
    <w:p w14:paraId="75F0864E">
      <w:pPr>
        <w:kinsoku/>
        <w:topLinePunct w:val="0"/>
        <w:bidi w:val="0"/>
        <w:spacing w:after="120"/>
        <w:ind w:left="5400" w:leftChars="0" w:firstLineChars="0"/>
        <w:rPr>
          <w:rFonts w:hint="eastAsia"/>
          <w:lang w:val="en-US" w:eastAsia="en-US"/>
        </w:rPr>
      </w:pPr>
    </w:p>
    <w:p w14:paraId="5FA010C3">
      <w:pPr>
        <w:kinsoku/>
        <w:topLinePunct w:val="0"/>
        <w:bidi w:val="0"/>
        <w:spacing w:after="120"/>
        <w:ind w:left="5400" w:leftChars="0" w:firstLineChars="0"/>
        <w:rPr>
          <w:rFonts w:hint="eastAsia"/>
          <w:lang w:val="en-US" w:eastAsia="en-US"/>
        </w:rPr>
      </w:pPr>
    </w:p>
    <w:p w14:paraId="3DD77ECA">
      <w:pPr>
        <w:kinsoku/>
        <w:topLinePunct w:val="0"/>
        <w:bidi w:val="0"/>
        <w:spacing w:after="120"/>
        <w:ind w:left="5400" w:leftChars="0" w:firstLineChars="0"/>
        <w:rPr>
          <w:rFonts w:hint="eastAsia"/>
          <w:lang w:val="en-US" w:eastAsia="en-US"/>
        </w:rPr>
      </w:pPr>
    </w:p>
    <w:p w14:paraId="23F8518F">
      <w:pPr>
        <w:kinsoku/>
        <w:topLinePunct w:val="0"/>
        <w:bidi w:val="0"/>
        <w:spacing w:after="120"/>
        <w:ind w:left="5400" w:leftChars="0" w:firstLineChars="0"/>
        <w:rPr>
          <w:rFonts w:hint="eastAsia"/>
          <w:lang w:val="en-US" w:eastAsia="en-US"/>
        </w:rPr>
      </w:pPr>
    </w:p>
    <w:p w14:paraId="12A35B7B">
      <w:pPr>
        <w:pStyle w:val="5"/>
        <w:numPr>
          <w:ilvl w:val="2"/>
          <w:numId w:val="0"/>
        </w:numPr>
        <w:tabs>
          <w:tab w:val="left" w:pos="900"/>
          <w:tab w:val="clear" w:pos="5400"/>
        </w:tabs>
        <w:kinsoku/>
        <w:topLinePunct w:val="0"/>
        <w:bidi w:val="0"/>
        <w:spacing w:after="120"/>
        <w:ind w:left="0" w:leftChars="0" w:firstLine="0" w:firstLineChars="0"/>
        <w:rPr>
          <w:rFonts w:hint="eastAsia"/>
          <w:highlight w:val="none"/>
        </w:rPr>
      </w:pPr>
      <w:bookmarkStart w:id="2550" w:name="_Toc9796"/>
      <w:bookmarkStart w:id="2551" w:name="_Toc13102"/>
      <w:bookmarkStart w:id="2552" w:name="_Toc454868466"/>
      <w:bookmarkStart w:id="2553" w:name="_Toc529303579"/>
      <w:bookmarkStart w:id="2554" w:name="_Toc28197"/>
      <w:bookmarkStart w:id="2555" w:name="_Toc24768"/>
      <w:bookmarkStart w:id="2556" w:name="_Toc388457429"/>
      <w:bookmarkStart w:id="2557" w:name="_Toc496592603"/>
      <w:bookmarkStart w:id="2558" w:name="_Toc11155"/>
      <w:r>
        <w:rPr>
          <w:highlight w:val="none"/>
        </w:rPr>
        <w:t>B</w:t>
      </w:r>
      <w:r>
        <w:rPr>
          <w:rFonts w:hint="eastAsia"/>
          <w:highlight w:val="none"/>
        </w:rPr>
        <w:t>9  试验、检验及验收建议书</w:t>
      </w:r>
      <w:bookmarkEnd w:id="2550"/>
      <w:bookmarkEnd w:id="2551"/>
      <w:bookmarkEnd w:id="2552"/>
      <w:bookmarkEnd w:id="2553"/>
      <w:bookmarkEnd w:id="2554"/>
      <w:bookmarkEnd w:id="2555"/>
      <w:bookmarkEnd w:id="2556"/>
      <w:bookmarkEnd w:id="2557"/>
      <w:bookmarkEnd w:id="2558"/>
    </w:p>
    <w:p w14:paraId="3743B7D2">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投标人需根据《用户需求书》，提出试验、检验及验收建议书，包括但不仅限于：</w:t>
      </w:r>
    </w:p>
    <w:p w14:paraId="6B2BD9F8">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试验、检验及验收的建议计划安排，包括涉及的地点、时间、人员配备、内容策划等；</w:t>
      </w:r>
    </w:p>
    <w:p w14:paraId="64394FFA">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提交一份子系统及主要部件的试验/检验清单，包括但不仅限于在投标人生产厂以及在招标人项目现场的试验/测试的名称、内容、标准、方法、程序、要求和时间等；</w:t>
      </w:r>
    </w:p>
    <w:p w14:paraId="644D9947">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提交一份需招标人参加的试验/检验/验收清单，包括但不仅限于试验/测试/验收的内容、标准、方法、程序、时间、地点及制造商名称及地址等。</w:t>
      </w:r>
    </w:p>
    <w:p w14:paraId="183F6419">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p>
    <w:p w14:paraId="7AAA02F0">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授权代表签字：                             日期：</w:t>
      </w:r>
    </w:p>
    <w:p w14:paraId="2BBB4313">
      <w:pPr>
        <w:pStyle w:val="5"/>
        <w:numPr>
          <w:ilvl w:val="2"/>
          <w:numId w:val="0"/>
        </w:numPr>
        <w:tabs>
          <w:tab w:val="left" w:pos="900"/>
          <w:tab w:val="clear" w:pos="5400"/>
        </w:tabs>
        <w:kinsoku/>
        <w:topLinePunct w:val="0"/>
        <w:bidi w:val="0"/>
        <w:spacing w:after="120"/>
        <w:ind w:left="0" w:leftChars="0" w:firstLine="0" w:firstLineChars="0"/>
        <w:rPr>
          <w:rFonts w:hint="eastAsia" w:ascii="黑体" w:hAnsi="Arial" w:eastAsia="黑体" w:cs="Arial"/>
          <w:b w:val="0"/>
          <w:bCs/>
          <w:i w:val="0"/>
          <w:snapToGrid w:val="0"/>
          <w:color w:val="000000"/>
          <w:kern w:val="0"/>
          <w:sz w:val="24"/>
          <w:szCs w:val="32"/>
          <w:lang w:val="en-US" w:eastAsia="en-US" w:bidi="ar-SA"/>
        </w:rPr>
      </w:pPr>
    </w:p>
    <w:p w14:paraId="5E1AF0FE">
      <w:pPr>
        <w:kinsoku/>
        <w:topLinePunct w:val="0"/>
        <w:bidi w:val="0"/>
        <w:spacing w:after="120"/>
        <w:ind w:left="5400" w:leftChars="0" w:firstLineChars="0"/>
        <w:rPr>
          <w:rFonts w:hint="eastAsia"/>
          <w:lang w:val="en-US" w:eastAsia="en-US"/>
        </w:rPr>
      </w:pPr>
    </w:p>
    <w:p w14:paraId="52BC1F09">
      <w:pPr>
        <w:kinsoku/>
        <w:topLinePunct w:val="0"/>
        <w:bidi w:val="0"/>
        <w:spacing w:after="120"/>
        <w:ind w:left="5400" w:leftChars="0" w:firstLineChars="0"/>
        <w:rPr>
          <w:rFonts w:hint="eastAsia"/>
          <w:lang w:val="en-US" w:eastAsia="en-US"/>
        </w:rPr>
      </w:pPr>
    </w:p>
    <w:p w14:paraId="2F46F080">
      <w:pPr>
        <w:kinsoku/>
        <w:topLinePunct w:val="0"/>
        <w:bidi w:val="0"/>
        <w:spacing w:after="120"/>
        <w:ind w:left="5400" w:leftChars="0" w:firstLineChars="0"/>
        <w:rPr>
          <w:rFonts w:hint="eastAsia"/>
          <w:lang w:val="en-US" w:eastAsia="en-US"/>
        </w:rPr>
      </w:pPr>
    </w:p>
    <w:p w14:paraId="2D60F580">
      <w:pPr>
        <w:kinsoku/>
        <w:topLinePunct w:val="0"/>
        <w:bidi w:val="0"/>
        <w:spacing w:after="120"/>
        <w:ind w:left="5400" w:leftChars="0" w:firstLineChars="0"/>
        <w:rPr>
          <w:rFonts w:hint="eastAsia"/>
          <w:lang w:val="en-US" w:eastAsia="en-US"/>
        </w:rPr>
      </w:pPr>
    </w:p>
    <w:p w14:paraId="0B078478">
      <w:pPr>
        <w:kinsoku/>
        <w:topLinePunct w:val="0"/>
        <w:bidi w:val="0"/>
        <w:spacing w:after="120"/>
        <w:ind w:left="5400" w:leftChars="0" w:firstLineChars="0"/>
        <w:rPr>
          <w:rFonts w:hint="eastAsia"/>
          <w:lang w:val="en-US" w:eastAsia="en-US"/>
        </w:rPr>
      </w:pPr>
    </w:p>
    <w:p w14:paraId="2C452C0F">
      <w:pPr>
        <w:kinsoku/>
        <w:topLinePunct w:val="0"/>
        <w:bidi w:val="0"/>
        <w:spacing w:after="120"/>
        <w:ind w:left="5400" w:leftChars="0" w:firstLineChars="0"/>
        <w:rPr>
          <w:rFonts w:hint="eastAsia"/>
          <w:lang w:val="en-US" w:eastAsia="en-US"/>
        </w:rPr>
      </w:pPr>
    </w:p>
    <w:p w14:paraId="0B295654">
      <w:pPr>
        <w:kinsoku/>
        <w:topLinePunct w:val="0"/>
        <w:bidi w:val="0"/>
        <w:spacing w:after="120"/>
        <w:ind w:left="5400" w:leftChars="0" w:firstLineChars="0"/>
        <w:rPr>
          <w:rFonts w:hint="eastAsia"/>
          <w:lang w:val="en-US" w:eastAsia="en-US"/>
        </w:rPr>
      </w:pPr>
    </w:p>
    <w:p w14:paraId="2D7D6BB2">
      <w:pPr>
        <w:kinsoku/>
        <w:topLinePunct w:val="0"/>
        <w:bidi w:val="0"/>
        <w:spacing w:after="120"/>
        <w:ind w:left="5400" w:leftChars="0" w:firstLineChars="0"/>
        <w:rPr>
          <w:rFonts w:hint="eastAsia"/>
          <w:lang w:val="en-US" w:eastAsia="en-US"/>
        </w:rPr>
      </w:pPr>
    </w:p>
    <w:p w14:paraId="3F0F8382">
      <w:pPr>
        <w:kinsoku/>
        <w:topLinePunct w:val="0"/>
        <w:bidi w:val="0"/>
        <w:spacing w:after="120"/>
        <w:ind w:left="5400" w:leftChars="0" w:firstLineChars="0"/>
        <w:rPr>
          <w:rFonts w:hint="eastAsia"/>
          <w:lang w:val="en-US" w:eastAsia="en-US"/>
        </w:rPr>
      </w:pPr>
    </w:p>
    <w:p w14:paraId="2383FFBB">
      <w:pPr>
        <w:kinsoku/>
        <w:topLinePunct w:val="0"/>
        <w:bidi w:val="0"/>
        <w:spacing w:after="120"/>
        <w:ind w:left="5400" w:leftChars="0" w:firstLineChars="0"/>
        <w:rPr>
          <w:rFonts w:hint="eastAsia"/>
          <w:lang w:val="en-US" w:eastAsia="en-US"/>
        </w:rPr>
      </w:pPr>
    </w:p>
    <w:p w14:paraId="7B54F228">
      <w:pPr>
        <w:kinsoku/>
        <w:topLinePunct w:val="0"/>
        <w:bidi w:val="0"/>
        <w:spacing w:after="120"/>
        <w:ind w:left="5400" w:leftChars="0" w:firstLineChars="0"/>
        <w:rPr>
          <w:rFonts w:hint="eastAsia"/>
          <w:lang w:val="en-US" w:eastAsia="en-US"/>
        </w:rPr>
      </w:pPr>
    </w:p>
    <w:p w14:paraId="50C29512">
      <w:pPr>
        <w:kinsoku/>
        <w:topLinePunct w:val="0"/>
        <w:bidi w:val="0"/>
        <w:spacing w:after="120"/>
        <w:ind w:left="5400" w:leftChars="0" w:firstLineChars="0"/>
        <w:rPr>
          <w:rFonts w:hint="eastAsia"/>
          <w:lang w:val="en-US" w:eastAsia="en-US"/>
        </w:rPr>
      </w:pPr>
    </w:p>
    <w:p w14:paraId="78DEF8C7">
      <w:pPr>
        <w:kinsoku/>
        <w:topLinePunct w:val="0"/>
        <w:bidi w:val="0"/>
        <w:spacing w:after="120"/>
        <w:ind w:left="5400" w:leftChars="0" w:firstLineChars="0"/>
        <w:rPr>
          <w:rFonts w:hint="eastAsia"/>
          <w:lang w:val="en-US" w:eastAsia="en-US"/>
        </w:rPr>
      </w:pPr>
    </w:p>
    <w:p w14:paraId="09AB4A46">
      <w:pPr>
        <w:kinsoku/>
        <w:topLinePunct w:val="0"/>
        <w:bidi w:val="0"/>
        <w:spacing w:after="120"/>
        <w:ind w:left="5400" w:leftChars="0" w:firstLineChars="0"/>
        <w:rPr>
          <w:rFonts w:hint="eastAsia"/>
          <w:lang w:val="en-US" w:eastAsia="en-US"/>
        </w:rPr>
      </w:pPr>
    </w:p>
    <w:p w14:paraId="2C52E58C">
      <w:pPr>
        <w:kinsoku/>
        <w:topLinePunct w:val="0"/>
        <w:bidi w:val="0"/>
        <w:spacing w:after="120"/>
        <w:ind w:left="5400" w:leftChars="0" w:firstLineChars="0"/>
        <w:rPr>
          <w:rFonts w:hint="eastAsia"/>
          <w:lang w:val="en-US" w:eastAsia="en-US"/>
        </w:rPr>
      </w:pPr>
    </w:p>
    <w:p w14:paraId="58D89378">
      <w:pPr>
        <w:rPr>
          <w:highlight w:val="none"/>
        </w:rPr>
      </w:pPr>
      <w:bookmarkStart w:id="2559" w:name="_Toc496592604"/>
      <w:bookmarkStart w:id="2560" w:name="_Toc388457430"/>
      <w:bookmarkStart w:id="2561" w:name="_Toc529303580"/>
      <w:bookmarkStart w:id="2562" w:name="_Toc22173"/>
      <w:bookmarkStart w:id="2563" w:name="_Toc20168"/>
      <w:bookmarkStart w:id="2564" w:name="_Toc454868467"/>
      <w:bookmarkStart w:id="2565" w:name="_Toc29865"/>
      <w:bookmarkStart w:id="2566" w:name="_Toc16715"/>
      <w:bookmarkStart w:id="2567" w:name="_Toc5007"/>
      <w:r>
        <w:rPr>
          <w:highlight w:val="none"/>
        </w:rPr>
        <w:br w:type="page"/>
      </w:r>
    </w:p>
    <w:p w14:paraId="1A781013">
      <w:pPr>
        <w:pStyle w:val="5"/>
        <w:numPr>
          <w:ilvl w:val="2"/>
          <w:numId w:val="0"/>
        </w:numPr>
        <w:tabs>
          <w:tab w:val="left" w:pos="900"/>
          <w:tab w:val="clear" w:pos="5400"/>
        </w:tabs>
        <w:kinsoku/>
        <w:topLinePunct w:val="0"/>
        <w:bidi w:val="0"/>
        <w:spacing w:after="120"/>
        <w:ind w:left="0" w:leftChars="0" w:firstLine="0" w:firstLineChars="0"/>
        <w:rPr>
          <w:rFonts w:hint="eastAsia" w:ascii="Times New Roman"/>
          <w:b w:val="0"/>
          <w:highlight w:val="none"/>
        </w:rPr>
      </w:pPr>
      <w:r>
        <w:rPr>
          <w:highlight w:val="none"/>
        </w:rPr>
        <w:t>B</w:t>
      </w:r>
      <w:r>
        <w:rPr>
          <w:rFonts w:hint="eastAsia"/>
          <w:highlight w:val="none"/>
        </w:rPr>
        <w:t>10  系统调试建议书</w:t>
      </w:r>
      <w:bookmarkEnd w:id="2559"/>
      <w:bookmarkEnd w:id="2560"/>
      <w:bookmarkEnd w:id="2561"/>
      <w:bookmarkEnd w:id="2562"/>
      <w:bookmarkEnd w:id="2563"/>
      <w:bookmarkEnd w:id="2564"/>
      <w:bookmarkEnd w:id="2565"/>
      <w:bookmarkEnd w:id="2566"/>
      <w:bookmarkEnd w:id="2567"/>
    </w:p>
    <w:p w14:paraId="2C9558DE">
      <w:pPr>
        <w:pStyle w:val="29"/>
        <w:kinsoku/>
        <w:topLinePunct w:val="0"/>
        <w:bidi w:val="0"/>
        <w:spacing w:before="0" w:after="0" w:line="360" w:lineRule="auto"/>
        <w:ind w:firstLine="420"/>
        <w:rPr>
          <w:rFonts w:hint="eastAsia" w:ascii="Times New Roman"/>
          <w:spacing w:val="0"/>
          <w:w w:val="100"/>
          <w:sz w:val="24"/>
          <w:szCs w:val="24"/>
          <w:highlight w:val="none"/>
        </w:rPr>
      </w:pPr>
      <w:r>
        <w:rPr>
          <w:rFonts w:hint="eastAsia" w:ascii="Times New Roman"/>
          <w:spacing w:val="0"/>
          <w:w w:val="100"/>
          <w:sz w:val="24"/>
          <w:szCs w:val="24"/>
          <w:highlight w:val="none"/>
        </w:rPr>
        <w:t>投标人需根据《用户需求书》，提出系统调试建议书，应说明调试程序、调试计划安排及所需条件。</w:t>
      </w:r>
    </w:p>
    <w:p w14:paraId="6E718321">
      <w:pPr>
        <w:pStyle w:val="29"/>
        <w:kinsoku/>
        <w:topLinePunct w:val="0"/>
        <w:bidi w:val="0"/>
        <w:spacing w:before="0" w:after="0" w:line="360" w:lineRule="auto"/>
        <w:ind w:firstLine="420"/>
        <w:rPr>
          <w:rFonts w:hint="eastAsia" w:ascii="Times New Roman"/>
          <w:spacing w:val="0"/>
          <w:w w:val="100"/>
          <w:sz w:val="24"/>
          <w:szCs w:val="24"/>
          <w:highlight w:val="none"/>
        </w:rPr>
      </w:pPr>
      <w:r>
        <w:rPr>
          <w:rFonts w:ascii="Times New Roman"/>
          <w:spacing w:val="0"/>
          <w:w w:val="100"/>
          <w:sz w:val="24"/>
          <w:szCs w:val="24"/>
          <w:highlight w:val="none"/>
        </w:rPr>
        <w:t>投标人应</w:t>
      </w:r>
      <w:r>
        <w:rPr>
          <w:rFonts w:hint="eastAsia" w:ascii="Times New Roman"/>
          <w:spacing w:val="0"/>
          <w:w w:val="100"/>
          <w:sz w:val="24"/>
          <w:szCs w:val="24"/>
          <w:highlight w:val="none"/>
        </w:rPr>
        <w:t>根据总工期要求</w:t>
      </w:r>
      <w:r>
        <w:rPr>
          <w:rFonts w:ascii="Times New Roman"/>
          <w:spacing w:val="0"/>
          <w:w w:val="100"/>
          <w:sz w:val="24"/>
          <w:szCs w:val="24"/>
          <w:highlight w:val="none"/>
        </w:rPr>
        <w:t>给出</w:t>
      </w:r>
      <w:r>
        <w:rPr>
          <w:rFonts w:hint="eastAsia" w:ascii="Times New Roman"/>
          <w:spacing w:val="0"/>
          <w:w w:val="100"/>
          <w:sz w:val="24"/>
          <w:szCs w:val="24"/>
          <w:highlight w:val="none"/>
        </w:rPr>
        <w:t>动车调试计划。</w:t>
      </w:r>
    </w:p>
    <w:p w14:paraId="3E5A8CD4">
      <w:pPr>
        <w:pStyle w:val="29"/>
        <w:kinsoku/>
        <w:topLinePunct w:val="0"/>
        <w:bidi w:val="0"/>
        <w:spacing w:before="0" w:after="0" w:line="360" w:lineRule="auto"/>
        <w:ind w:firstLine="420"/>
        <w:rPr>
          <w:rFonts w:hint="eastAsia" w:ascii="Times New Roman"/>
          <w:spacing w:val="0"/>
          <w:w w:val="100"/>
          <w:sz w:val="24"/>
          <w:szCs w:val="24"/>
          <w:highlight w:val="none"/>
        </w:rPr>
      </w:pPr>
      <w:r>
        <w:rPr>
          <w:rFonts w:hint="eastAsia" w:ascii="Times New Roman"/>
          <w:spacing w:val="0"/>
          <w:w w:val="100"/>
          <w:sz w:val="24"/>
          <w:szCs w:val="24"/>
          <w:highlight w:val="none"/>
        </w:rPr>
        <w:t>投标人应当在建议书中说明需招标人提供的条件，如需招标人（用户）提供的列车小时、协助人员及所需的人数等。</w:t>
      </w:r>
    </w:p>
    <w:p w14:paraId="102BF080">
      <w:pPr>
        <w:pStyle w:val="29"/>
        <w:kinsoku/>
        <w:topLinePunct w:val="0"/>
        <w:bidi w:val="0"/>
        <w:spacing w:before="0" w:after="0" w:line="360" w:lineRule="auto"/>
        <w:ind w:firstLine="420"/>
        <w:rPr>
          <w:rFonts w:hint="eastAsia" w:ascii="Times New Roman"/>
          <w:spacing w:val="0"/>
          <w:w w:val="100"/>
          <w:sz w:val="24"/>
          <w:szCs w:val="24"/>
          <w:highlight w:val="none"/>
        </w:rPr>
      </w:pPr>
    </w:p>
    <w:p w14:paraId="7FAE578A">
      <w:pPr>
        <w:pStyle w:val="29"/>
        <w:kinsoku/>
        <w:topLinePunct w:val="0"/>
        <w:bidi w:val="0"/>
        <w:spacing w:before="0" w:after="0" w:line="360" w:lineRule="auto"/>
        <w:ind w:firstLine="420"/>
        <w:rPr>
          <w:rFonts w:hint="eastAsia" w:ascii="Times New Roman"/>
          <w:spacing w:val="0"/>
          <w:w w:val="100"/>
          <w:sz w:val="24"/>
          <w:szCs w:val="24"/>
          <w:highlight w:val="none"/>
        </w:rPr>
      </w:pPr>
      <w:r>
        <w:rPr>
          <w:rFonts w:hint="eastAsia" w:ascii="Times New Roman"/>
          <w:spacing w:val="0"/>
          <w:w w:val="100"/>
          <w:sz w:val="24"/>
          <w:szCs w:val="24"/>
          <w:highlight w:val="none"/>
        </w:rPr>
        <w:t>授权代表签字：                             日期：</w:t>
      </w:r>
    </w:p>
    <w:p w14:paraId="00B34689">
      <w:pPr>
        <w:pStyle w:val="29"/>
        <w:kinsoku/>
        <w:topLinePunct w:val="0"/>
        <w:bidi w:val="0"/>
        <w:spacing w:before="0" w:after="0" w:line="360" w:lineRule="auto"/>
        <w:ind w:firstLine="420"/>
        <w:rPr>
          <w:rFonts w:hint="eastAsia" w:hAnsi="宋体"/>
          <w:b/>
          <w:bCs/>
          <w:spacing w:val="0"/>
          <w:w w:val="100"/>
          <w:kern w:val="2"/>
          <w:sz w:val="24"/>
          <w:szCs w:val="24"/>
          <w:highlight w:val="none"/>
        </w:rPr>
      </w:pPr>
      <w:r>
        <w:rPr>
          <w:rFonts w:ascii="Times New Roman"/>
          <w:spacing w:val="0"/>
          <w:w w:val="100"/>
          <w:sz w:val="24"/>
          <w:szCs w:val="24"/>
          <w:highlight w:val="none"/>
        </w:rPr>
        <w:br w:type="page"/>
      </w:r>
    </w:p>
    <w:p w14:paraId="224663CD">
      <w:pPr>
        <w:pStyle w:val="29"/>
        <w:kinsoku/>
        <w:topLinePunct w:val="0"/>
        <w:bidi w:val="0"/>
        <w:spacing w:before="0" w:after="0" w:line="360" w:lineRule="auto"/>
        <w:ind w:left="2" w:leftChars="-2" w:hanging="6" w:hangingChars="2"/>
        <w:outlineLvl w:val="2"/>
        <w:rPr>
          <w:rFonts w:hint="eastAsia" w:ascii="Times New Roman"/>
          <w:b/>
          <w:highlight w:val="none"/>
        </w:rPr>
      </w:pPr>
      <w:bookmarkStart w:id="2568" w:name="_Toc529303581"/>
      <w:bookmarkStart w:id="2569" w:name="_Toc496592605"/>
      <w:bookmarkStart w:id="2570" w:name="_Toc14057"/>
      <w:bookmarkStart w:id="2571" w:name="_Toc28917"/>
      <w:bookmarkStart w:id="2572" w:name="_Toc388457431"/>
      <w:bookmarkStart w:id="2573" w:name="_Toc454868468"/>
      <w:bookmarkStart w:id="2574" w:name="_Toc18028"/>
      <w:bookmarkStart w:id="2575" w:name="_Toc5120"/>
      <w:bookmarkStart w:id="2576" w:name="_Toc12816"/>
      <w:r>
        <w:rPr>
          <w:rFonts w:hAnsi="宋体"/>
          <w:b/>
          <w:bCs/>
          <w:spacing w:val="0"/>
          <w:w w:val="100"/>
          <w:kern w:val="2"/>
          <w:sz w:val="28"/>
          <w:szCs w:val="32"/>
          <w:highlight w:val="none"/>
        </w:rPr>
        <w:t>B</w:t>
      </w:r>
      <w:r>
        <w:rPr>
          <w:rFonts w:hint="eastAsia" w:hAnsi="宋体"/>
          <w:b/>
          <w:bCs/>
          <w:spacing w:val="0"/>
          <w:w w:val="100"/>
          <w:kern w:val="2"/>
          <w:sz w:val="28"/>
          <w:szCs w:val="32"/>
          <w:highlight w:val="none"/>
        </w:rPr>
        <w:t>11 技术文件清单</w:t>
      </w:r>
      <w:bookmarkEnd w:id="2568"/>
      <w:bookmarkEnd w:id="2569"/>
      <w:bookmarkEnd w:id="2570"/>
      <w:bookmarkEnd w:id="2571"/>
      <w:bookmarkEnd w:id="2572"/>
      <w:bookmarkEnd w:id="2573"/>
      <w:bookmarkEnd w:id="2574"/>
      <w:bookmarkEnd w:id="2575"/>
      <w:bookmarkEnd w:id="2576"/>
    </w:p>
    <w:p w14:paraId="2E340827">
      <w:pPr>
        <w:pStyle w:val="29"/>
        <w:kinsoku/>
        <w:topLinePunct w:val="0"/>
        <w:bidi w:val="0"/>
        <w:spacing w:before="0" w:after="0" w:line="360" w:lineRule="auto"/>
        <w:ind w:firstLine="0" w:firstLineChars="0"/>
        <w:rPr>
          <w:rFonts w:hint="eastAsia" w:ascii="Times New Roman"/>
          <w:spacing w:val="0"/>
          <w:w w:val="100"/>
          <w:highlight w:val="none"/>
        </w:rPr>
      </w:pPr>
    </w:p>
    <w:p w14:paraId="5FEE023D">
      <w:pPr>
        <w:pStyle w:val="29"/>
        <w:kinsoku/>
        <w:topLinePunct w:val="0"/>
        <w:bidi w:val="0"/>
        <w:spacing w:before="0" w:after="0" w:line="360" w:lineRule="auto"/>
        <w:ind w:firstLine="420"/>
        <w:rPr>
          <w:rFonts w:hint="eastAsia" w:ascii="Times New Roman"/>
          <w:spacing w:val="0"/>
          <w:w w:val="100"/>
          <w:sz w:val="24"/>
          <w:szCs w:val="24"/>
          <w:highlight w:val="none"/>
        </w:rPr>
      </w:pPr>
      <w:r>
        <w:rPr>
          <w:rFonts w:hint="eastAsia" w:ascii="Times New Roman"/>
          <w:spacing w:val="0"/>
          <w:w w:val="100"/>
          <w:sz w:val="24"/>
          <w:szCs w:val="24"/>
          <w:highlight w:val="none"/>
        </w:rPr>
        <w:t>投标人需根据《用户需求书》，列出所提供的技术文件清单，并附上有关技术文件供招标人参考。</w:t>
      </w:r>
    </w:p>
    <w:p w14:paraId="53CE4E8B">
      <w:pPr>
        <w:pStyle w:val="29"/>
        <w:kinsoku/>
        <w:topLinePunct w:val="0"/>
        <w:bidi w:val="0"/>
        <w:spacing w:before="0" w:after="0" w:line="360" w:lineRule="auto"/>
        <w:ind w:firstLine="420"/>
        <w:rPr>
          <w:rFonts w:hint="eastAsia" w:ascii="Times New Roman"/>
          <w:spacing w:val="0"/>
          <w:w w:val="100"/>
          <w:sz w:val="24"/>
          <w:szCs w:val="24"/>
          <w:highlight w:val="none"/>
        </w:rPr>
      </w:pPr>
    </w:p>
    <w:p w14:paraId="5FD16DF2">
      <w:pPr>
        <w:pStyle w:val="29"/>
        <w:kinsoku/>
        <w:topLinePunct w:val="0"/>
        <w:bidi w:val="0"/>
        <w:spacing w:before="0" w:after="0" w:line="360" w:lineRule="auto"/>
        <w:ind w:firstLine="420"/>
        <w:rPr>
          <w:rFonts w:hint="eastAsia" w:ascii="Times New Roman"/>
          <w:spacing w:val="0"/>
          <w:w w:val="100"/>
          <w:sz w:val="24"/>
          <w:szCs w:val="24"/>
          <w:highlight w:val="none"/>
        </w:rPr>
      </w:pPr>
    </w:p>
    <w:p w14:paraId="785E0C25">
      <w:pPr>
        <w:pStyle w:val="29"/>
        <w:kinsoku/>
        <w:topLinePunct w:val="0"/>
        <w:bidi w:val="0"/>
        <w:spacing w:before="0" w:after="0" w:line="360" w:lineRule="auto"/>
        <w:ind w:firstLine="420"/>
        <w:rPr>
          <w:rFonts w:hint="eastAsia" w:ascii="Times New Roman"/>
          <w:spacing w:val="0"/>
          <w:w w:val="100"/>
          <w:sz w:val="24"/>
          <w:szCs w:val="24"/>
          <w:highlight w:val="none"/>
        </w:rPr>
      </w:pPr>
    </w:p>
    <w:p w14:paraId="04831F89">
      <w:pPr>
        <w:pStyle w:val="29"/>
        <w:kinsoku/>
        <w:topLinePunct w:val="0"/>
        <w:bidi w:val="0"/>
        <w:spacing w:before="0" w:after="0" w:line="360" w:lineRule="auto"/>
        <w:ind w:firstLine="420"/>
        <w:rPr>
          <w:rFonts w:hint="eastAsia" w:ascii="Times New Roman"/>
          <w:spacing w:val="0"/>
          <w:w w:val="100"/>
          <w:sz w:val="24"/>
          <w:szCs w:val="24"/>
          <w:highlight w:val="none"/>
        </w:rPr>
      </w:pPr>
      <w:r>
        <w:rPr>
          <w:rFonts w:hint="eastAsia" w:ascii="Times New Roman"/>
          <w:spacing w:val="0"/>
          <w:w w:val="100"/>
          <w:sz w:val="24"/>
          <w:szCs w:val="24"/>
          <w:highlight w:val="none"/>
        </w:rPr>
        <w:t>授权代表签字：                             日期：</w:t>
      </w:r>
    </w:p>
    <w:p w14:paraId="2E79382D">
      <w:pPr>
        <w:pStyle w:val="29"/>
        <w:kinsoku/>
        <w:topLinePunct w:val="0"/>
        <w:bidi w:val="0"/>
        <w:spacing w:before="0" w:after="0" w:line="360" w:lineRule="auto"/>
        <w:ind w:left="0" w:leftChars="-2" w:hanging="4" w:hangingChars="2"/>
        <w:outlineLvl w:val="2"/>
        <w:rPr>
          <w:rFonts w:hint="eastAsia" w:ascii="Times New Roman"/>
          <w:b/>
          <w:highlight w:val="none"/>
        </w:rPr>
      </w:pPr>
      <w:r>
        <w:rPr>
          <w:rFonts w:ascii="Times New Roman"/>
          <w:spacing w:val="0"/>
          <w:w w:val="100"/>
          <w:highlight w:val="none"/>
        </w:rPr>
        <w:br w:type="page"/>
      </w:r>
      <w:bookmarkStart w:id="2577" w:name="_Toc454868469"/>
      <w:bookmarkStart w:id="2578" w:name="_Toc10281"/>
      <w:bookmarkStart w:id="2579" w:name="_Toc3189"/>
      <w:bookmarkStart w:id="2580" w:name="_Toc32296"/>
      <w:bookmarkStart w:id="2581" w:name="_Toc496592606"/>
      <w:bookmarkStart w:id="2582" w:name="_Toc16885"/>
      <w:bookmarkStart w:id="2583" w:name="_Toc529303582"/>
      <w:bookmarkStart w:id="2584" w:name="_Toc388457432"/>
      <w:bookmarkStart w:id="2585" w:name="_Toc2753"/>
      <w:r>
        <w:rPr>
          <w:rFonts w:hAnsi="宋体"/>
          <w:b/>
          <w:bCs/>
          <w:spacing w:val="0"/>
          <w:w w:val="100"/>
          <w:kern w:val="2"/>
          <w:sz w:val="28"/>
          <w:szCs w:val="32"/>
          <w:highlight w:val="none"/>
        </w:rPr>
        <w:t>B</w:t>
      </w:r>
      <w:r>
        <w:rPr>
          <w:rFonts w:hint="eastAsia" w:hAnsi="宋体"/>
          <w:b/>
          <w:bCs/>
          <w:spacing w:val="0"/>
          <w:w w:val="100"/>
          <w:kern w:val="2"/>
          <w:sz w:val="28"/>
          <w:szCs w:val="32"/>
          <w:highlight w:val="none"/>
        </w:rPr>
        <w:t>12 与车辆接口技术要求</w:t>
      </w:r>
      <w:bookmarkEnd w:id="2577"/>
      <w:bookmarkEnd w:id="2578"/>
      <w:bookmarkEnd w:id="2579"/>
      <w:bookmarkEnd w:id="2580"/>
      <w:bookmarkEnd w:id="2581"/>
      <w:bookmarkEnd w:id="2582"/>
      <w:bookmarkEnd w:id="2583"/>
      <w:bookmarkEnd w:id="2584"/>
      <w:bookmarkEnd w:id="2585"/>
    </w:p>
    <w:p w14:paraId="2556D0E9">
      <w:pPr>
        <w:pStyle w:val="29"/>
        <w:kinsoku/>
        <w:topLinePunct w:val="0"/>
        <w:bidi w:val="0"/>
        <w:spacing w:before="0" w:after="0" w:line="360" w:lineRule="auto"/>
        <w:ind w:firstLine="420"/>
        <w:rPr>
          <w:rFonts w:hint="eastAsia" w:ascii="Times New Roman"/>
          <w:spacing w:val="0"/>
          <w:w w:val="100"/>
          <w:highlight w:val="none"/>
        </w:rPr>
      </w:pPr>
    </w:p>
    <w:p w14:paraId="2AD7B6A3">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投标人需根据《用户需求书》的各项规定，提出所供信号系统与车辆接口的详细技术规格要求，此接口技术规格应按以下顺序（但不仅限于以下内容）进行详细说明：</w:t>
      </w:r>
    </w:p>
    <w:p w14:paraId="33015309">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接口规格描述；</w:t>
      </w:r>
    </w:p>
    <w:p w14:paraId="41690331">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电气接口详细描述：</w:t>
      </w:r>
    </w:p>
    <w:p w14:paraId="0886DFA1">
      <w:pPr>
        <w:pStyle w:val="29"/>
        <w:numPr>
          <w:ilvl w:val="2"/>
          <w:numId w:val="16"/>
        </w:numPr>
        <w:kinsoku/>
        <w:topLinePunct w:val="0"/>
        <w:bidi w:val="0"/>
        <w:spacing w:before="0" w:after="0" w:line="360" w:lineRule="auto"/>
        <w:ind w:firstLineChars="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ATO数字接口；</w:t>
      </w:r>
    </w:p>
    <w:p w14:paraId="3BAD78B5">
      <w:pPr>
        <w:pStyle w:val="29"/>
        <w:numPr>
          <w:ilvl w:val="2"/>
          <w:numId w:val="16"/>
        </w:numPr>
        <w:kinsoku/>
        <w:topLinePunct w:val="0"/>
        <w:bidi w:val="0"/>
        <w:spacing w:before="0" w:after="0" w:line="360" w:lineRule="auto"/>
        <w:ind w:firstLineChars="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ATO模拟接口（PWM或电流环方式）；</w:t>
      </w:r>
    </w:p>
    <w:p w14:paraId="72EE9BB8">
      <w:pPr>
        <w:pStyle w:val="29"/>
        <w:numPr>
          <w:ilvl w:val="2"/>
          <w:numId w:val="16"/>
        </w:numPr>
        <w:kinsoku/>
        <w:topLinePunct w:val="0"/>
        <w:bidi w:val="0"/>
        <w:spacing w:before="0" w:after="0" w:line="360" w:lineRule="auto"/>
        <w:ind w:firstLineChars="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ATP数字接口。</w:t>
      </w:r>
    </w:p>
    <w:p w14:paraId="630D86A3">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机械接口详细描述；</w:t>
      </w:r>
    </w:p>
    <w:p w14:paraId="4153288D">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车载显示器的详细描述及接口的详细描述；</w:t>
      </w:r>
    </w:p>
    <w:p w14:paraId="0134684E">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对列车牵引/制动性能的要求；</w:t>
      </w:r>
    </w:p>
    <w:p w14:paraId="1B487F36">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与车载旅客信息的接口描述；</w:t>
      </w:r>
    </w:p>
    <w:p w14:paraId="1936CCD8">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对车辆提供的各种按钮开关的描述；</w:t>
      </w:r>
    </w:p>
    <w:p w14:paraId="5112CA43">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电磁干扰特性的要求和采用的相关标准；</w:t>
      </w:r>
    </w:p>
    <w:p w14:paraId="2304D1DF">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对车载设备安装空间的要求；</w:t>
      </w:r>
    </w:p>
    <w:p w14:paraId="263A2756">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w:t>
      </w:r>
    </w:p>
    <w:p w14:paraId="77469024">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p>
    <w:p w14:paraId="25C9107E">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授权代表签字：                             日期：</w:t>
      </w:r>
    </w:p>
    <w:p w14:paraId="6F3B28D1">
      <w:pPr>
        <w:pStyle w:val="29"/>
        <w:kinsoku/>
        <w:topLinePunct w:val="0"/>
        <w:bidi w:val="0"/>
        <w:spacing w:before="0" w:after="0" w:line="360" w:lineRule="auto"/>
        <w:ind w:left="0" w:leftChars="-2" w:hanging="4" w:hangingChars="2"/>
        <w:outlineLvl w:val="2"/>
        <w:rPr>
          <w:rFonts w:hint="eastAsia" w:ascii="Times New Roman"/>
          <w:b/>
          <w:highlight w:val="none"/>
        </w:rPr>
      </w:pPr>
      <w:r>
        <w:rPr>
          <w:rFonts w:ascii="Times New Roman"/>
          <w:spacing w:val="0"/>
          <w:w w:val="100"/>
          <w:highlight w:val="none"/>
        </w:rPr>
        <w:br w:type="page"/>
      </w:r>
      <w:bookmarkStart w:id="2586" w:name="_Toc496592607"/>
      <w:bookmarkStart w:id="2587" w:name="_Toc6772"/>
      <w:bookmarkStart w:id="2588" w:name="_Toc529303583"/>
      <w:bookmarkStart w:id="2589" w:name="_Toc388457433"/>
      <w:bookmarkStart w:id="2590" w:name="_Toc18509"/>
      <w:bookmarkStart w:id="2591" w:name="_Toc16229"/>
      <w:bookmarkStart w:id="2592" w:name="_Toc454868470"/>
      <w:bookmarkStart w:id="2593" w:name="_Toc19545"/>
      <w:bookmarkStart w:id="2594" w:name="_Toc7642"/>
      <w:r>
        <w:rPr>
          <w:rFonts w:hAnsi="宋体"/>
          <w:b/>
          <w:bCs/>
          <w:spacing w:val="0"/>
          <w:w w:val="100"/>
          <w:kern w:val="2"/>
          <w:sz w:val="28"/>
          <w:szCs w:val="32"/>
          <w:highlight w:val="none"/>
        </w:rPr>
        <w:t>B</w:t>
      </w:r>
      <w:r>
        <w:rPr>
          <w:rFonts w:hint="eastAsia" w:hAnsi="宋体"/>
          <w:b/>
          <w:bCs/>
          <w:spacing w:val="0"/>
          <w:w w:val="100"/>
          <w:kern w:val="2"/>
          <w:sz w:val="28"/>
          <w:szCs w:val="32"/>
          <w:highlight w:val="none"/>
        </w:rPr>
        <w:t>13  与其它系统及其它线路接口的技术要求</w:t>
      </w:r>
      <w:bookmarkEnd w:id="2586"/>
      <w:bookmarkEnd w:id="2587"/>
      <w:bookmarkEnd w:id="2588"/>
      <w:bookmarkEnd w:id="2589"/>
      <w:bookmarkEnd w:id="2590"/>
      <w:bookmarkEnd w:id="2591"/>
      <w:bookmarkEnd w:id="2592"/>
      <w:bookmarkEnd w:id="2593"/>
      <w:bookmarkEnd w:id="2594"/>
    </w:p>
    <w:p w14:paraId="40709255">
      <w:pPr>
        <w:pStyle w:val="29"/>
        <w:kinsoku/>
        <w:topLinePunct w:val="0"/>
        <w:bidi w:val="0"/>
        <w:spacing w:before="0" w:after="0" w:line="360" w:lineRule="auto"/>
        <w:ind w:firstLine="420"/>
        <w:rPr>
          <w:rFonts w:hint="eastAsia" w:ascii="Times New Roman"/>
          <w:spacing w:val="0"/>
          <w:w w:val="100"/>
          <w:highlight w:val="none"/>
        </w:rPr>
      </w:pPr>
    </w:p>
    <w:p w14:paraId="394C17F2">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投标人应按本《用户需求书》的要求，提供详细的信号系统与其它系统（包括通信，综合监控，控制中心大屏幕，PIS，站台门等）及其它线路接口的技术建议。投标人应在系统投标建议书中详细描述保证完成其系统可靠工作、网络安全的所有接口及接口实施过程、接口功能的实现等。包含但不限于以下内容进行描述：</w:t>
      </w:r>
    </w:p>
    <w:p w14:paraId="1B4463EC">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接口规格描述；</w:t>
      </w:r>
    </w:p>
    <w:p w14:paraId="60FFD122">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物理接口描述；</w:t>
      </w:r>
    </w:p>
    <w:p w14:paraId="08F5FA11">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电气接口描述；</w:t>
      </w:r>
    </w:p>
    <w:p w14:paraId="1EB259CD">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功能接口详细描述；</w:t>
      </w:r>
    </w:p>
    <w:p w14:paraId="757BB8F9">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接口协议；</w:t>
      </w:r>
    </w:p>
    <w:p w14:paraId="78AF58BF">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电磁兼容和标准等。</w:t>
      </w:r>
    </w:p>
    <w:p w14:paraId="50BCD892">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p>
    <w:p w14:paraId="687CE306">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授权代表签字：                             日期：</w:t>
      </w:r>
    </w:p>
    <w:p w14:paraId="664AEB9E">
      <w:pPr>
        <w:pStyle w:val="29"/>
        <w:kinsoku/>
        <w:topLinePunct w:val="0"/>
        <w:bidi w:val="0"/>
        <w:spacing w:before="0" w:after="0" w:line="360" w:lineRule="auto"/>
        <w:ind w:left="0" w:leftChars="-2" w:hanging="4" w:hangingChars="2"/>
        <w:outlineLvl w:val="2"/>
        <w:rPr>
          <w:rFonts w:hint="eastAsia" w:ascii="Times New Roman"/>
          <w:b/>
          <w:highlight w:val="none"/>
        </w:rPr>
      </w:pPr>
      <w:r>
        <w:rPr>
          <w:rFonts w:ascii="Times New Roman"/>
          <w:spacing w:val="0"/>
          <w:w w:val="100"/>
          <w:highlight w:val="none"/>
        </w:rPr>
        <w:br w:type="page"/>
      </w:r>
      <w:bookmarkStart w:id="2595" w:name="_Toc496592608"/>
      <w:bookmarkStart w:id="2596" w:name="_Toc31203"/>
      <w:bookmarkStart w:id="2597" w:name="_Toc519"/>
      <w:bookmarkStart w:id="2598" w:name="_Toc388457434"/>
      <w:bookmarkStart w:id="2599" w:name="_Toc529303584"/>
      <w:bookmarkStart w:id="2600" w:name="_Toc24907"/>
      <w:bookmarkStart w:id="2601" w:name="_Toc31977"/>
      <w:bookmarkStart w:id="2602" w:name="_Toc16063"/>
      <w:bookmarkStart w:id="2603" w:name="_Toc454868471"/>
      <w:r>
        <w:rPr>
          <w:rFonts w:hAnsi="宋体"/>
          <w:b/>
          <w:bCs/>
          <w:spacing w:val="0"/>
          <w:w w:val="100"/>
          <w:kern w:val="2"/>
          <w:sz w:val="28"/>
          <w:szCs w:val="32"/>
          <w:highlight w:val="none"/>
        </w:rPr>
        <w:t>B</w:t>
      </w:r>
      <w:r>
        <w:rPr>
          <w:rFonts w:hint="eastAsia" w:hAnsi="宋体"/>
          <w:b/>
          <w:bCs/>
          <w:spacing w:val="0"/>
          <w:w w:val="100"/>
          <w:kern w:val="2"/>
          <w:sz w:val="28"/>
          <w:szCs w:val="32"/>
          <w:highlight w:val="none"/>
        </w:rPr>
        <w:t>14 对接口项目管理建议</w:t>
      </w:r>
      <w:bookmarkEnd w:id="2595"/>
      <w:bookmarkEnd w:id="2596"/>
      <w:bookmarkEnd w:id="2597"/>
      <w:bookmarkEnd w:id="2598"/>
      <w:bookmarkEnd w:id="2599"/>
      <w:bookmarkEnd w:id="2600"/>
      <w:bookmarkEnd w:id="2601"/>
      <w:bookmarkEnd w:id="2602"/>
      <w:bookmarkEnd w:id="2603"/>
    </w:p>
    <w:p w14:paraId="0292ED49">
      <w:pPr>
        <w:pStyle w:val="29"/>
        <w:kinsoku/>
        <w:topLinePunct w:val="0"/>
        <w:bidi w:val="0"/>
        <w:spacing w:before="0" w:after="0" w:line="360" w:lineRule="auto"/>
        <w:ind w:firstLine="420"/>
        <w:rPr>
          <w:rFonts w:hint="eastAsia" w:ascii="Times New Roman"/>
          <w:spacing w:val="0"/>
          <w:w w:val="100"/>
          <w:highlight w:val="none"/>
        </w:rPr>
      </w:pPr>
    </w:p>
    <w:p w14:paraId="3E06B8A0">
      <w:pPr>
        <w:pStyle w:val="29"/>
        <w:kinsoku/>
        <w:topLinePunct w:val="0"/>
        <w:bidi w:val="0"/>
        <w:spacing w:before="0" w:after="0" w:line="360" w:lineRule="auto"/>
        <w:ind w:firstLine="420"/>
        <w:rPr>
          <w:rFonts w:hint="eastAsia" w:ascii="Times New Roman"/>
          <w:spacing w:val="0"/>
          <w:w w:val="100"/>
          <w:sz w:val="24"/>
          <w:szCs w:val="24"/>
          <w:highlight w:val="none"/>
        </w:rPr>
      </w:pPr>
      <w:r>
        <w:rPr>
          <w:rFonts w:hint="eastAsia" w:ascii="Times New Roman"/>
          <w:spacing w:val="0"/>
          <w:w w:val="100"/>
          <w:sz w:val="24"/>
          <w:szCs w:val="24"/>
          <w:highlight w:val="none"/>
        </w:rPr>
        <w:t>投标人需根据《用户需求书》，提出接口项目管理建议，以更加有效地作好接口管理。</w:t>
      </w:r>
    </w:p>
    <w:p w14:paraId="6E72BBC1">
      <w:pPr>
        <w:pStyle w:val="29"/>
        <w:kinsoku/>
        <w:topLinePunct w:val="0"/>
        <w:bidi w:val="0"/>
        <w:spacing w:before="0" w:after="0" w:line="360" w:lineRule="auto"/>
        <w:ind w:firstLine="420"/>
        <w:rPr>
          <w:rFonts w:hint="eastAsia" w:ascii="Times New Roman"/>
          <w:spacing w:val="0"/>
          <w:w w:val="100"/>
          <w:sz w:val="24"/>
          <w:szCs w:val="24"/>
          <w:highlight w:val="none"/>
        </w:rPr>
      </w:pPr>
    </w:p>
    <w:p w14:paraId="44225874">
      <w:pPr>
        <w:pStyle w:val="29"/>
        <w:kinsoku/>
        <w:topLinePunct w:val="0"/>
        <w:bidi w:val="0"/>
        <w:spacing w:before="0" w:after="0" w:line="360" w:lineRule="auto"/>
        <w:ind w:firstLine="420"/>
        <w:rPr>
          <w:rFonts w:hint="eastAsia" w:ascii="Times New Roman"/>
          <w:spacing w:val="0"/>
          <w:w w:val="100"/>
          <w:sz w:val="24"/>
          <w:szCs w:val="24"/>
          <w:highlight w:val="none"/>
        </w:rPr>
      </w:pPr>
    </w:p>
    <w:p w14:paraId="5BAD747A">
      <w:pPr>
        <w:pStyle w:val="29"/>
        <w:kinsoku/>
        <w:topLinePunct w:val="0"/>
        <w:bidi w:val="0"/>
        <w:spacing w:before="0" w:after="0" w:line="360" w:lineRule="auto"/>
        <w:ind w:firstLine="420"/>
        <w:rPr>
          <w:rFonts w:hint="eastAsia" w:ascii="Times New Roman"/>
          <w:spacing w:val="0"/>
          <w:w w:val="100"/>
          <w:sz w:val="24"/>
          <w:szCs w:val="24"/>
          <w:highlight w:val="none"/>
        </w:rPr>
      </w:pPr>
    </w:p>
    <w:p w14:paraId="03132A3D">
      <w:pPr>
        <w:pStyle w:val="29"/>
        <w:kinsoku/>
        <w:topLinePunct w:val="0"/>
        <w:bidi w:val="0"/>
        <w:spacing w:before="0" w:after="0" w:line="360" w:lineRule="auto"/>
        <w:ind w:firstLine="420"/>
        <w:rPr>
          <w:rFonts w:hint="eastAsia" w:ascii="Times New Roman"/>
          <w:spacing w:val="0"/>
          <w:w w:val="100"/>
          <w:sz w:val="24"/>
          <w:szCs w:val="24"/>
          <w:highlight w:val="none"/>
        </w:rPr>
      </w:pPr>
    </w:p>
    <w:p w14:paraId="37E92B91">
      <w:pPr>
        <w:pStyle w:val="29"/>
        <w:kinsoku/>
        <w:topLinePunct w:val="0"/>
        <w:bidi w:val="0"/>
        <w:spacing w:before="0" w:after="0" w:line="360" w:lineRule="auto"/>
        <w:ind w:firstLine="420"/>
        <w:rPr>
          <w:rFonts w:hint="eastAsia" w:ascii="Times New Roman"/>
          <w:spacing w:val="0"/>
          <w:w w:val="100"/>
          <w:sz w:val="24"/>
          <w:szCs w:val="24"/>
          <w:highlight w:val="none"/>
        </w:rPr>
      </w:pPr>
      <w:r>
        <w:rPr>
          <w:rFonts w:hint="eastAsia" w:ascii="Times New Roman"/>
          <w:spacing w:val="0"/>
          <w:w w:val="100"/>
          <w:sz w:val="24"/>
          <w:szCs w:val="24"/>
          <w:highlight w:val="none"/>
        </w:rPr>
        <w:t>授权代表签字：                             日期：</w:t>
      </w:r>
    </w:p>
    <w:p w14:paraId="3378419E">
      <w:pPr>
        <w:pStyle w:val="29"/>
        <w:kinsoku/>
        <w:topLinePunct w:val="0"/>
        <w:bidi w:val="0"/>
        <w:spacing w:before="0" w:after="0" w:line="360" w:lineRule="auto"/>
        <w:ind w:firstLine="420"/>
        <w:rPr>
          <w:rFonts w:hint="eastAsia" w:ascii="Times New Roman"/>
          <w:spacing w:val="0"/>
          <w:w w:val="100"/>
          <w:sz w:val="24"/>
          <w:szCs w:val="24"/>
          <w:highlight w:val="none"/>
        </w:rPr>
      </w:pPr>
      <w:r>
        <w:rPr>
          <w:rFonts w:ascii="Times New Roman"/>
          <w:spacing w:val="0"/>
          <w:w w:val="100"/>
          <w:sz w:val="24"/>
          <w:szCs w:val="24"/>
          <w:highlight w:val="none"/>
        </w:rPr>
        <w:br w:type="page"/>
      </w:r>
    </w:p>
    <w:p w14:paraId="61A2AF4E">
      <w:pPr>
        <w:pStyle w:val="29"/>
        <w:kinsoku/>
        <w:topLinePunct w:val="0"/>
        <w:bidi w:val="0"/>
        <w:spacing w:before="0" w:after="0" w:line="360" w:lineRule="auto"/>
        <w:ind w:left="2" w:leftChars="-2" w:hanging="6" w:hangingChars="2"/>
        <w:outlineLvl w:val="2"/>
        <w:rPr>
          <w:rFonts w:hint="eastAsia" w:hAnsi="宋体"/>
          <w:b/>
          <w:bCs/>
          <w:spacing w:val="0"/>
          <w:w w:val="100"/>
          <w:kern w:val="2"/>
          <w:sz w:val="28"/>
          <w:szCs w:val="32"/>
          <w:highlight w:val="none"/>
        </w:rPr>
      </w:pPr>
      <w:bookmarkStart w:id="2604" w:name="_Toc12462"/>
      <w:bookmarkStart w:id="2605" w:name="_Toc529303585"/>
      <w:bookmarkStart w:id="2606" w:name="_Toc31553"/>
      <w:bookmarkStart w:id="2607" w:name="_Toc454868472"/>
      <w:bookmarkStart w:id="2608" w:name="_Toc11545"/>
      <w:bookmarkStart w:id="2609" w:name="_Toc7959"/>
      <w:bookmarkStart w:id="2610" w:name="_Toc388457435"/>
      <w:bookmarkStart w:id="2611" w:name="_Toc496592609"/>
      <w:bookmarkStart w:id="2612" w:name="_Toc10258"/>
      <w:r>
        <w:rPr>
          <w:rFonts w:hAnsi="宋体"/>
          <w:b/>
          <w:bCs/>
          <w:spacing w:val="0"/>
          <w:w w:val="100"/>
          <w:kern w:val="2"/>
          <w:sz w:val="28"/>
          <w:szCs w:val="32"/>
          <w:highlight w:val="none"/>
        </w:rPr>
        <w:t>B</w:t>
      </w:r>
      <w:r>
        <w:rPr>
          <w:rFonts w:hint="eastAsia" w:hAnsi="宋体"/>
          <w:b/>
          <w:bCs/>
          <w:spacing w:val="0"/>
          <w:w w:val="100"/>
          <w:kern w:val="2"/>
          <w:sz w:val="28"/>
          <w:szCs w:val="32"/>
          <w:highlight w:val="none"/>
        </w:rPr>
        <w:t>15  质量保证计划书</w:t>
      </w:r>
      <w:bookmarkEnd w:id="2604"/>
      <w:bookmarkEnd w:id="2605"/>
      <w:bookmarkEnd w:id="2606"/>
      <w:bookmarkEnd w:id="2607"/>
      <w:bookmarkEnd w:id="2608"/>
      <w:bookmarkEnd w:id="2609"/>
      <w:bookmarkEnd w:id="2610"/>
      <w:bookmarkEnd w:id="2611"/>
      <w:bookmarkEnd w:id="2612"/>
    </w:p>
    <w:p w14:paraId="346B2187">
      <w:pPr>
        <w:pStyle w:val="29"/>
        <w:kinsoku/>
        <w:topLinePunct w:val="0"/>
        <w:bidi w:val="0"/>
        <w:spacing w:before="0" w:after="0" w:line="360" w:lineRule="auto"/>
        <w:ind w:firstLine="420"/>
        <w:rPr>
          <w:rFonts w:hint="eastAsia" w:ascii="Times New Roman"/>
          <w:spacing w:val="0"/>
          <w:w w:val="100"/>
          <w:highlight w:val="none"/>
        </w:rPr>
      </w:pPr>
    </w:p>
    <w:p w14:paraId="31BB7E92">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投标人需根据《用户需求书》，提出详细的本项目的质量保证计划建议书。质量保证计划建议书包括但不限于以下主要内容：</w:t>
      </w:r>
    </w:p>
    <w:p w14:paraId="7E44E970">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设计质量保证；</w:t>
      </w:r>
    </w:p>
    <w:p w14:paraId="5F635E57">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外购设备的质量保证；</w:t>
      </w:r>
    </w:p>
    <w:p w14:paraId="397090C8">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设备生产的质量保证；</w:t>
      </w:r>
    </w:p>
    <w:p w14:paraId="43CE6909">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测试及调试质量保证（包括人员配备保证、人员服务保证等）；</w:t>
      </w:r>
    </w:p>
    <w:p w14:paraId="3B40578B">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技术服务质量保证（包括工程全过程的人员配备保证、人员服务保证等）；</w:t>
      </w:r>
    </w:p>
    <w:p w14:paraId="04FC0DE8">
      <w:pPr>
        <w:pStyle w:val="31"/>
        <w:numPr>
          <w:ilvl w:val="0"/>
          <w:numId w:val="12"/>
        </w:numPr>
        <w:tabs>
          <w:tab w:val="clear" w:pos="3189"/>
        </w:tabs>
        <w:kinsoku/>
        <w:topLinePunct w:val="0"/>
        <w:bidi w:val="0"/>
        <w:spacing w:before="0" w:after="0" w:line="360" w:lineRule="auto"/>
        <w:ind w:left="780" w:leftChars="200" w:hanging="360" w:hangingChars="15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保证期内的保证措施、人员配备情况、备品备件情况、人员服务地点等。</w:t>
      </w:r>
    </w:p>
    <w:p w14:paraId="04B16A7E">
      <w:pPr>
        <w:tabs>
          <w:tab w:val="left" w:pos="1140"/>
        </w:tabs>
        <w:kinsoku/>
        <w:topLinePunct w:val="0"/>
        <w:bidi w:val="0"/>
        <w:spacing w:line="360" w:lineRule="auto"/>
        <w:ind w:firstLine="437"/>
        <w:rPr>
          <w:rFonts w:hint="eastAsia" w:ascii="宋体" w:hAnsi="宋体" w:eastAsia="宋体" w:cs="宋体"/>
          <w:sz w:val="24"/>
          <w:szCs w:val="24"/>
          <w:highlight w:val="none"/>
        </w:rPr>
      </w:pPr>
    </w:p>
    <w:p w14:paraId="46EF414B">
      <w:pPr>
        <w:tabs>
          <w:tab w:val="left" w:pos="1140"/>
        </w:tabs>
        <w:kinsoku/>
        <w:topLinePunct w:val="0"/>
        <w:bidi w:val="0"/>
        <w:spacing w:line="360" w:lineRule="auto"/>
        <w:ind w:firstLine="437"/>
        <w:rPr>
          <w:rFonts w:hint="eastAsia" w:ascii="宋体" w:hAnsi="宋体" w:eastAsia="宋体" w:cs="宋体"/>
          <w:sz w:val="24"/>
          <w:szCs w:val="24"/>
          <w:highlight w:val="none"/>
        </w:rPr>
      </w:pPr>
    </w:p>
    <w:p w14:paraId="23CFA3B9">
      <w:pPr>
        <w:tabs>
          <w:tab w:val="left" w:pos="1140"/>
        </w:tabs>
        <w:kinsoku/>
        <w:topLinePunct w:val="0"/>
        <w:bidi w:val="0"/>
        <w:spacing w:line="360" w:lineRule="auto"/>
        <w:ind w:firstLine="437"/>
        <w:rPr>
          <w:rFonts w:hint="eastAsia" w:ascii="宋体" w:hAnsi="宋体" w:eastAsia="宋体" w:cs="宋体"/>
          <w:sz w:val="24"/>
          <w:szCs w:val="24"/>
          <w:highlight w:val="none"/>
        </w:rPr>
      </w:pPr>
    </w:p>
    <w:p w14:paraId="003EA85B">
      <w:pPr>
        <w:tabs>
          <w:tab w:val="left" w:pos="1140"/>
        </w:tabs>
        <w:kinsoku/>
        <w:topLinePunct w:val="0"/>
        <w:bidi w:val="0"/>
        <w:spacing w:line="360" w:lineRule="auto"/>
        <w:ind w:firstLine="437"/>
        <w:rPr>
          <w:rFonts w:hint="eastAsia" w:ascii="宋体" w:hAnsi="宋体" w:eastAsia="宋体" w:cs="宋体"/>
          <w:sz w:val="24"/>
          <w:szCs w:val="24"/>
          <w:highlight w:val="none"/>
        </w:rPr>
      </w:pPr>
    </w:p>
    <w:p w14:paraId="51548BB5">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授权代表签字：                             日期：</w:t>
      </w:r>
    </w:p>
    <w:p w14:paraId="0BA267EE">
      <w:pPr>
        <w:pStyle w:val="29"/>
        <w:kinsoku/>
        <w:topLinePunct w:val="0"/>
        <w:bidi w:val="0"/>
        <w:spacing w:before="0" w:after="0" w:line="360" w:lineRule="auto"/>
        <w:ind w:left="0" w:leftChars="-2" w:hanging="4" w:hangingChars="2"/>
        <w:outlineLvl w:val="2"/>
        <w:rPr>
          <w:rFonts w:hint="eastAsia" w:ascii="Times New Roman"/>
          <w:b/>
          <w:highlight w:val="none"/>
        </w:rPr>
      </w:pPr>
      <w:r>
        <w:rPr>
          <w:rFonts w:ascii="Times New Roman"/>
          <w:spacing w:val="0"/>
          <w:w w:val="100"/>
          <w:highlight w:val="none"/>
        </w:rPr>
        <w:br w:type="page"/>
      </w:r>
      <w:bookmarkStart w:id="2613" w:name="_Toc19192"/>
      <w:bookmarkStart w:id="2614" w:name="_Toc19673"/>
      <w:bookmarkStart w:id="2615" w:name="_Toc15936"/>
      <w:bookmarkStart w:id="2616" w:name="_Toc946"/>
      <w:bookmarkStart w:id="2617" w:name="_Toc388457436"/>
      <w:bookmarkStart w:id="2618" w:name="_Toc454868473"/>
      <w:bookmarkStart w:id="2619" w:name="_Toc5964"/>
      <w:bookmarkStart w:id="2620" w:name="_Toc496592610"/>
      <w:bookmarkStart w:id="2621" w:name="_Toc529303586"/>
      <w:r>
        <w:rPr>
          <w:rFonts w:hAnsi="宋体"/>
          <w:b/>
          <w:bCs/>
          <w:spacing w:val="0"/>
          <w:w w:val="100"/>
          <w:kern w:val="2"/>
          <w:sz w:val="28"/>
          <w:szCs w:val="32"/>
          <w:highlight w:val="none"/>
        </w:rPr>
        <w:t>B</w:t>
      </w:r>
      <w:r>
        <w:rPr>
          <w:rFonts w:hint="eastAsia" w:hAnsi="宋体"/>
          <w:b/>
          <w:bCs/>
          <w:spacing w:val="0"/>
          <w:w w:val="100"/>
          <w:kern w:val="2"/>
          <w:sz w:val="28"/>
          <w:szCs w:val="32"/>
          <w:highlight w:val="none"/>
        </w:rPr>
        <w:t>16  项目管理计划</w:t>
      </w:r>
      <w:bookmarkEnd w:id="2613"/>
      <w:bookmarkEnd w:id="2614"/>
      <w:bookmarkEnd w:id="2615"/>
      <w:bookmarkEnd w:id="2616"/>
      <w:bookmarkEnd w:id="2617"/>
      <w:bookmarkEnd w:id="2618"/>
      <w:bookmarkEnd w:id="2619"/>
      <w:bookmarkEnd w:id="2620"/>
      <w:bookmarkEnd w:id="2621"/>
    </w:p>
    <w:p w14:paraId="65BB5E1C">
      <w:pPr>
        <w:pStyle w:val="29"/>
        <w:kinsoku/>
        <w:topLinePunct w:val="0"/>
        <w:bidi w:val="0"/>
        <w:spacing w:before="0" w:after="0" w:line="360" w:lineRule="auto"/>
        <w:ind w:firstLine="420"/>
        <w:rPr>
          <w:rFonts w:hint="eastAsia" w:ascii="Times New Roman"/>
          <w:spacing w:val="0"/>
          <w:w w:val="100"/>
          <w:highlight w:val="none"/>
        </w:rPr>
      </w:pPr>
    </w:p>
    <w:p w14:paraId="2047E4DD">
      <w:pPr>
        <w:pStyle w:val="29"/>
        <w:kinsoku/>
        <w:topLinePunct w:val="0"/>
        <w:bidi w:val="0"/>
        <w:spacing w:before="0" w:after="0" w:line="360" w:lineRule="auto"/>
        <w:ind w:firstLine="420"/>
        <w:rPr>
          <w:rFonts w:hint="eastAsia" w:ascii="Times New Roman"/>
          <w:spacing w:val="0"/>
          <w:w w:val="100"/>
          <w:sz w:val="24"/>
          <w:szCs w:val="24"/>
          <w:highlight w:val="none"/>
        </w:rPr>
      </w:pPr>
      <w:r>
        <w:rPr>
          <w:rFonts w:hint="eastAsia" w:ascii="Times New Roman"/>
          <w:spacing w:val="0"/>
          <w:w w:val="100"/>
          <w:sz w:val="24"/>
          <w:szCs w:val="24"/>
          <w:highlight w:val="none"/>
        </w:rPr>
        <w:t>投标人需根据《用户需求书》，提出详细的项目管理计划。</w:t>
      </w:r>
    </w:p>
    <w:p w14:paraId="556EA86F">
      <w:pPr>
        <w:pStyle w:val="29"/>
        <w:kinsoku/>
        <w:topLinePunct w:val="0"/>
        <w:bidi w:val="0"/>
        <w:spacing w:before="0" w:after="0" w:line="360" w:lineRule="auto"/>
        <w:ind w:firstLine="420"/>
        <w:rPr>
          <w:rFonts w:hint="eastAsia" w:ascii="Times New Roman"/>
          <w:spacing w:val="0"/>
          <w:w w:val="100"/>
          <w:sz w:val="24"/>
          <w:szCs w:val="24"/>
          <w:highlight w:val="none"/>
        </w:rPr>
      </w:pPr>
    </w:p>
    <w:p w14:paraId="494F5486">
      <w:pPr>
        <w:pStyle w:val="29"/>
        <w:kinsoku/>
        <w:topLinePunct w:val="0"/>
        <w:bidi w:val="0"/>
        <w:spacing w:before="0" w:after="0" w:line="360" w:lineRule="auto"/>
        <w:ind w:firstLine="420"/>
        <w:rPr>
          <w:rFonts w:hint="eastAsia" w:ascii="Times New Roman"/>
          <w:spacing w:val="0"/>
          <w:w w:val="100"/>
          <w:sz w:val="24"/>
          <w:szCs w:val="24"/>
          <w:highlight w:val="none"/>
        </w:rPr>
      </w:pPr>
      <w:r>
        <w:rPr>
          <w:rFonts w:hint="eastAsia" w:ascii="Times New Roman"/>
          <w:spacing w:val="0"/>
          <w:w w:val="100"/>
          <w:sz w:val="24"/>
          <w:szCs w:val="24"/>
          <w:highlight w:val="none"/>
        </w:rPr>
        <w:t>投标人应结合本工程的特点并参考总体工期要求和关键工期要求，给出本系统的项目执行计划、项目进度控制和质量控制的基本控制要点与控制方法、系统安装调试计划等方面的合理化建议。</w:t>
      </w:r>
    </w:p>
    <w:p w14:paraId="0B9D091B">
      <w:pPr>
        <w:pStyle w:val="29"/>
        <w:kinsoku/>
        <w:topLinePunct w:val="0"/>
        <w:bidi w:val="0"/>
        <w:spacing w:before="0" w:after="0" w:line="360" w:lineRule="auto"/>
        <w:ind w:firstLine="420"/>
        <w:rPr>
          <w:rFonts w:hint="eastAsia" w:ascii="Times New Roman"/>
          <w:spacing w:val="0"/>
          <w:w w:val="100"/>
          <w:sz w:val="24"/>
          <w:szCs w:val="24"/>
          <w:highlight w:val="none"/>
        </w:rPr>
      </w:pPr>
    </w:p>
    <w:p w14:paraId="790C7EB3">
      <w:pPr>
        <w:pStyle w:val="29"/>
        <w:kinsoku/>
        <w:topLinePunct w:val="0"/>
        <w:bidi w:val="0"/>
        <w:spacing w:before="0" w:after="0" w:line="360" w:lineRule="auto"/>
        <w:ind w:firstLine="420"/>
        <w:rPr>
          <w:rFonts w:hint="eastAsia" w:ascii="Times New Roman"/>
          <w:spacing w:val="0"/>
          <w:w w:val="100"/>
          <w:sz w:val="24"/>
          <w:szCs w:val="24"/>
          <w:highlight w:val="none"/>
        </w:rPr>
      </w:pPr>
    </w:p>
    <w:p w14:paraId="6EB1983E">
      <w:pPr>
        <w:pStyle w:val="29"/>
        <w:kinsoku/>
        <w:topLinePunct w:val="0"/>
        <w:bidi w:val="0"/>
        <w:spacing w:before="0" w:after="0" w:line="360" w:lineRule="auto"/>
        <w:ind w:firstLine="420"/>
        <w:rPr>
          <w:rFonts w:hint="eastAsia" w:ascii="Times New Roman"/>
          <w:spacing w:val="0"/>
          <w:w w:val="100"/>
          <w:sz w:val="24"/>
          <w:szCs w:val="24"/>
          <w:highlight w:val="none"/>
        </w:rPr>
      </w:pPr>
    </w:p>
    <w:p w14:paraId="7FD446D9">
      <w:pPr>
        <w:pStyle w:val="29"/>
        <w:kinsoku/>
        <w:topLinePunct w:val="0"/>
        <w:bidi w:val="0"/>
        <w:spacing w:before="0" w:after="0" w:line="360" w:lineRule="auto"/>
        <w:ind w:firstLine="420"/>
        <w:rPr>
          <w:rFonts w:hint="eastAsia" w:ascii="Times New Roman"/>
          <w:spacing w:val="0"/>
          <w:w w:val="100"/>
          <w:sz w:val="24"/>
          <w:szCs w:val="24"/>
          <w:highlight w:val="none"/>
        </w:rPr>
      </w:pPr>
    </w:p>
    <w:p w14:paraId="0B1A6DC3">
      <w:pPr>
        <w:pStyle w:val="29"/>
        <w:kinsoku/>
        <w:topLinePunct w:val="0"/>
        <w:bidi w:val="0"/>
        <w:spacing w:before="0" w:after="0" w:line="360" w:lineRule="auto"/>
        <w:ind w:firstLine="420"/>
        <w:rPr>
          <w:rFonts w:hint="eastAsia" w:ascii="Times New Roman"/>
          <w:spacing w:val="0"/>
          <w:w w:val="100"/>
          <w:sz w:val="24"/>
          <w:szCs w:val="24"/>
          <w:highlight w:val="none"/>
        </w:rPr>
      </w:pPr>
    </w:p>
    <w:p w14:paraId="52154847">
      <w:pPr>
        <w:pStyle w:val="29"/>
        <w:kinsoku/>
        <w:topLinePunct w:val="0"/>
        <w:bidi w:val="0"/>
        <w:spacing w:before="0" w:after="0" w:line="360" w:lineRule="auto"/>
        <w:ind w:firstLine="420"/>
        <w:rPr>
          <w:rFonts w:hint="eastAsia" w:ascii="Times New Roman"/>
          <w:spacing w:val="0"/>
          <w:w w:val="100"/>
          <w:sz w:val="24"/>
          <w:szCs w:val="24"/>
          <w:highlight w:val="none"/>
        </w:rPr>
      </w:pPr>
    </w:p>
    <w:p w14:paraId="19817733">
      <w:pPr>
        <w:pStyle w:val="29"/>
        <w:kinsoku/>
        <w:topLinePunct w:val="0"/>
        <w:bidi w:val="0"/>
        <w:spacing w:before="0" w:after="0" w:line="360" w:lineRule="auto"/>
        <w:ind w:firstLine="420"/>
        <w:rPr>
          <w:rFonts w:hint="eastAsia" w:ascii="Times New Roman"/>
          <w:spacing w:val="0"/>
          <w:w w:val="100"/>
          <w:sz w:val="24"/>
          <w:szCs w:val="24"/>
          <w:highlight w:val="none"/>
        </w:rPr>
      </w:pPr>
      <w:r>
        <w:rPr>
          <w:rFonts w:hint="eastAsia" w:ascii="Times New Roman"/>
          <w:spacing w:val="0"/>
          <w:w w:val="100"/>
          <w:sz w:val="24"/>
          <w:szCs w:val="24"/>
          <w:highlight w:val="none"/>
        </w:rPr>
        <w:t>授权代表签字：                             日期：</w:t>
      </w:r>
    </w:p>
    <w:p w14:paraId="5752497A">
      <w:pPr>
        <w:pStyle w:val="29"/>
        <w:kinsoku/>
        <w:topLinePunct w:val="0"/>
        <w:bidi w:val="0"/>
        <w:spacing w:before="0" w:after="0" w:line="360" w:lineRule="auto"/>
        <w:ind w:left="0" w:leftChars="-2" w:hanging="4" w:hangingChars="2"/>
        <w:outlineLvl w:val="2"/>
        <w:rPr>
          <w:rFonts w:hint="eastAsia" w:ascii="Times New Roman"/>
          <w:b/>
          <w:highlight w:val="none"/>
        </w:rPr>
      </w:pPr>
      <w:r>
        <w:rPr>
          <w:rFonts w:ascii="Times New Roman"/>
          <w:spacing w:val="0"/>
          <w:w w:val="100"/>
          <w:highlight w:val="none"/>
        </w:rPr>
        <w:br w:type="page"/>
      </w:r>
      <w:bookmarkStart w:id="2622" w:name="_Toc496592611"/>
      <w:bookmarkStart w:id="2623" w:name="_Toc454868474"/>
      <w:bookmarkStart w:id="2624" w:name="_Toc529303587"/>
      <w:bookmarkStart w:id="2625" w:name="_Toc388457437"/>
      <w:bookmarkStart w:id="2626" w:name="_Toc21677"/>
      <w:bookmarkStart w:id="2627" w:name="_Toc25592"/>
      <w:bookmarkStart w:id="2628" w:name="_Toc5852"/>
      <w:bookmarkStart w:id="2629" w:name="_Toc11212"/>
      <w:bookmarkStart w:id="2630" w:name="_Toc17991"/>
      <w:r>
        <w:rPr>
          <w:rFonts w:hAnsi="宋体"/>
          <w:b/>
          <w:bCs/>
          <w:spacing w:val="0"/>
          <w:w w:val="100"/>
          <w:kern w:val="2"/>
          <w:sz w:val="28"/>
          <w:szCs w:val="32"/>
          <w:highlight w:val="none"/>
        </w:rPr>
        <w:t>B</w:t>
      </w:r>
      <w:r>
        <w:rPr>
          <w:rFonts w:hint="eastAsia" w:hAnsi="宋体"/>
          <w:b/>
          <w:bCs/>
          <w:spacing w:val="0"/>
          <w:w w:val="100"/>
          <w:kern w:val="2"/>
          <w:sz w:val="28"/>
          <w:szCs w:val="32"/>
          <w:highlight w:val="none"/>
        </w:rPr>
        <w:t>17  维护计划</w:t>
      </w:r>
      <w:bookmarkEnd w:id="2622"/>
      <w:bookmarkEnd w:id="2623"/>
      <w:bookmarkEnd w:id="2624"/>
      <w:bookmarkEnd w:id="2625"/>
      <w:bookmarkEnd w:id="2626"/>
      <w:bookmarkEnd w:id="2627"/>
      <w:bookmarkEnd w:id="2628"/>
      <w:bookmarkEnd w:id="2629"/>
      <w:bookmarkEnd w:id="2630"/>
    </w:p>
    <w:p w14:paraId="5807B6F9">
      <w:pPr>
        <w:pStyle w:val="29"/>
        <w:kinsoku/>
        <w:topLinePunct w:val="0"/>
        <w:bidi w:val="0"/>
        <w:spacing w:before="0" w:after="0" w:line="360" w:lineRule="auto"/>
        <w:ind w:firstLine="420"/>
        <w:rPr>
          <w:rFonts w:hint="eastAsia" w:ascii="Times New Roman"/>
          <w:spacing w:val="0"/>
          <w:w w:val="100"/>
          <w:highlight w:val="none"/>
        </w:rPr>
      </w:pPr>
    </w:p>
    <w:p w14:paraId="359DA7E3">
      <w:pPr>
        <w:pStyle w:val="29"/>
        <w:kinsoku/>
        <w:topLinePunct w:val="0"/>
        <w:bidi w:val="0"/>
        <w:spacing w:before="0" w:after="0" w:line="360" w:lineRule="auto"/>
        <w:ind w:firstLine="420"/>
        <w:rPr>
          <w:rFonts w:hint="eastAsia" w:ascii="Times New Roman"/>
          <w:spacing w:val="0"/>
          <w:w w:val="100"/>
          <w:highlight w:val="none"/>
        </w:rPr>
      </w:pPr>
      <w:r>
        <w:rPr>
          <w:rFonts w:hint="eastAsia" w:ascii="Times New Roman"/>
          <w:spacing w:val="0"/>
          <w:w w:val="100"/>
          <w:highlight w:val="none"/>
        </w:rPr>
        <w:t>投标人应根据《用户需求书》，在投标文件中提交一份针对本项目的维护计划，其内容应包括：</w:t>
      </w:r>
    </w:p>
    <w:p w14:paraId="2703C85D">
      <w:pPr>
        <w:pStyle w:val="31"/>
        <w:numPr>
          <w:ilvl w:val="0"/>
          <w:numId w:val="12"/>
        </w:numPr>
        <w:tabs>
          <w:tab w:val="clear" w:pos="3189"/>
        </w:tabs>
        <w:kinsoku/>
        <w:topLinePunct w:val="0"/>
        <w:bidi w:val="0"/>
        <w:spacing w:before="0" w:after="0" w:line="360" w:lineRule="auto"/>
        <w:ind w:left="735" w:leftChars="200" w:hanging="315" w:hangingChars="150"/>
        <w:rPr>
          <w:rFonts w:hint="eastAsia" w:ascii="Times New Roman" w:hAnsi="Times New Roman" w:eastAsia="宋体" w:cs="Times New Roman"/>
          <w:spacing w:val="0"/>
          <w:w w:val="100"/>
          <w:highlight w:val="none"/>
        </w:rPr>
      </w:pPr>
      <w:r>
        <w:rPr>
          <w:rFonts w:hint="eastAsia" w:ascii="Times New Roman" w:hAnsi="Times New Roman" w:eastAsia="宋体" w:cs="Times New Roman"/>
          <w:spacing w:val="0"/>
          <w:w w:val="100"/>
          <w:highlight w:val="none"/>
        </w:rPr>
        <w:t>定修及临修计划；</w:t>
      </w:r>
    </w:p>
    <w:p w14:paraId="02940478">
      <w:pPr>
        <w:pStyle w:val="31"/>
        <w:numPr>
          <w:ilvl w:val="0"/>
          <w:numId w:val="12"/>
        </w:numPr>
        <w:tabs>
          <w:tab w:val="clear" w:pos="3189"/>
        </w:tabs>
        <w:kinsoku/>
        <w:topLinePunct w:val="0"/>
        <w:bidi w:val="0"/>
        <w:spacing w:before="0" w:after="0" w:line="360" w:lineRule="auto"/>
        <w:ind w:left="735" w:leftChars="200" w:hanging="315" w:hangingChars="150"/>
        <w:rPr>
          <w:rFonts w:hint="eastAsia" w:ascii="Times New Roman" w:hAnsi="Times New Roman" w:eastAsia="宋体" w:cs="Times New Roman"/>
          <w:spacing w:val="0"/>
          <w:w w:val="100"/>
          <w:highlight w:val="none"/>
        </w:rPr>
      </w:pPr>
      <w:r>
        <w:rPr>
          <w:rFonts w:hint="eastAsia" w:ascii="Times New Roman" w:hAnsi="Times New Roman" w:eastAsia="宋体" w:cs="Times New Roman"/>
          <w:spacing w:val="0"/>
          <w:w w:val="100"/>
          <w:highlight w:val="none"/>
        </w:rPr>
        <w:t>维护策略；</w:t>
      </w:r>
    </w:p>
    <w:p w14:paraId="692DC444">
      <w:pPr>
        <w:pStyle w:val="31"/>
        <w:numPr>
          <w:ilvl w:val="0"/>
          <w:numId w:val="12"/>
        </w:numPr>
        <w:tabs>
          <w:tab w:val="clear" w:pos="3189"/>
        </w:tabs>
        <w:kinsoku/>
        <w:topLinePunct w:val="0"/>
        <w:bidi w:val="0"/>
        <w:spacing w:before="0" w:after="0" w:line="360" w:lineRule="auto"/>
        <w:ind w:left="735" w:leftChars="200" w:hanging="315" w:hangingChars="150"/>
        <w:rPr>
          <w:rFonts w:hint="eastAsia" w:ascii="Times New Roman" w:hAnsi="Times New Roman" w:eastAsia="宋体" w:cs="Times New Roman"/>
          <w:spacing w:val="0"/>
          <w:w w:val="100"/>
          <w:highlight w:val="none"/>
        </w:rPr>
      </w:pPr>
      <w:r>
        <w:rPr>
          <w:rFonts w:hint="eastAsia" w:ascii="Times New Roman" w:hAnsi="Times New Roman" w:eastAsia="宋体" w:cs="Times New Roman"/>
          <w:spacing w:val="0"/>
          <w:w w:val="100"/>
          <w:highlight w:val="none"/>
        </w:rPr>
        <w:t>可换部件描述；</w:t>
      </w:r>
    </w:p>
    <w:p w14:paraId="73027509">
      <w:pPr>
        <w:pStyle w:val="31"/>
        <w:numPr>
          <w:ilvl w:val="0"/>
          <w:numId w:val="12"/>
        </w:numPr>
        <w:tabs>
          <w:tab w:val="clear" w:pos="3189"/>
        </w:tabs>
        <w:kinsoku/>
        <w:topLinePunct w:val="0"/>
        <w:bidi w:val="0"/>
        <w:spacing w:before="0" w:after="0" w:line="360" w:lineRule="auto"/>
        <w:ind w:left="735" w:leftChars="200" w:hanging="315" w:hangingChars="150"/>
        <w:rPr>
          <w:rFonts w:hint="eastAsia" w:ascii="Times New Roman" w:hAnsi="Times New Roman" w:eastAsia="宋体" w:cs="Times New Roman"/>
          <w:spacing w:val="0"/>
          <w:w w:val="100"/>
          <w:highlight w:val="none"/>
        </w:rPr>
      </w:pPr>
      <w:r>
        <w:rPr>
          <w:rFonts w:hint="eastAsia" w:ascii="Times New Roman" w:hAnsi="Times New Roman" w:eastAsia="宋体" w:cs="Times New Roman"/>
          <w:spacing w:val="0"/>
          <w:w w:val="100"/>
          <w:highlight w:val="none"/>
        </w:rPr>
        <w:t>故障分析及测试设备及程序；</w:t>
      </w:r>
    </w:p>
    <w:p w14:paraId="0D598041">
      <w:pPr>
        <w:pStyle w:val="31"/>
        <w:numPr>
          <w:ilvl w:val="0"/>
          <w:numId w:val="12"/>
        </w:numPr>
        <w:tabs>
          <w:tab w:val="clear" w:pos="3189"/>
        </w:tabs>
        <w:kinsoku/>
        <w:topLinePunct w:val="0"/>
        <w:bidi w:val="0"/>
        <w:spacing w:before="0" w:after="0" w:line="360" w:lineRule="auto"/>
        <w:ind w:left="735" w:leftChars="200" w:hanging="315" w:hangingChars="150"/>
        <w:rPr>
          <w:rFonts w:hint="eastAsia" w:ascii="Times New Roman" w:hAnsi="Times New Roman" w:eastAsia="宋体" w:cs="Times New Roman"/>
          <w:spacing w:val="0"/>
          <w:w w:val="100"/>
          <w:highlight w:val="none"/>
        </w:rPr>
      </w:pPr>
      <w:r>
        <w:rPr>
          <w:rFonts w:hint="eastAsia" w:ascii="Times New Roman" w:hAnsi="Times New Roman" w:eastAsia="宋体" w:cs="Times New Roman"/>
          <w:spacing w:val="0"/>
          <w:w w:val="100"/>
          <w:highlight w:val="none"/>
        </w:rPr>
        <w:t>维护培训计划；</w:t>
      </w:r>
    </w:p>
    <w:p w14:paraId="00DBB848">
      <w:pPr>
        <w:pStyle w:val="31"/>
        <w:numPr>
          <w:ilvl w:val="0"/>
          <w:numId w:val="12"/>
        </w:numPr>
        <w:tabs>
          <w:tab w:val="clear" w:pos="3189"/>
        </w:tabs>
        <w:kinsoku/>
        <w:topLinePunct w:val="0"/>
        <w:bidi w:val="0"/>
        <w:spacing w:before="0" w:after="0" w:line="360" w:lineRule="auto"/>
        <w:ind w:left="735" w:leftChars="200" w:hanging="315" w:hangingChars="150"/>
        <w:rPr>
          <w:rFonts w:hint="eastAsia" w:ascii="Times New Roman" w:hAnsi="Times New Roman" w:eastAsia="宋体" w:cs="Times New Roman"/>
          <w:spacing w:val="0"/>
          <w:w w:val="100"/>
          <w:highlight w:val="none"/>
        </w:rPr>
      </w:pPr>
      <w:r>
        <w:rPr>
          <w:rFonts w:hint="eastAsia" w:ascii="Times New Roman" w:hAnsi="Times New Roman" w:eastAsia="宋体" w:cs="Times New Roman"/>
          <w:spacing w:val="0"/>
          <w:w w:val="100"/>
          <w:highlight w:val="none"/>
        </w:rPr>
        <w:t>备品备件；</w:t>
      </w:r>
    </w:p>
    <w:p w14:paraId="47D2666E">
      <w:pPr>
        <w:pStyle w:val="31"/>
        <w:numPr>
          <w:ilvl w:val="0"/>
          <w:numId w:val="12"/>
        </w:numPr>
        <w:tabs>
          <w:tab w:val="clear" w:pos="3189"/>
        </w:tabs>
        <w:kinsoku/>
        <w:topLinePunct w:val="0"/>
        <w:bidi w:val="0"/>
        <w:spacing w:before="0" w:after="0" w:line="360" w:lineRule="auto"/>
        <w:ind w:left="735" w:leftChars="200" w:hanging="315" w:hangingChars="150"/>
        <w:rPr>
          <w:rFonts w:hint="eastAsia" w:ascii="Times New Roman" w:hAnsi="Times New Roman" w:eastAsia="宋体" w:cs="Times New Roman"/>
          <w:spacing w:val="0"/>
          <w:w w:val="100"/>
          <w:highlight w:val="none"/>
        </w:rPr>
      </w:pPr>
      <w:r>
        <w:rPr>
          <w:rFonts w:hint="eastAsia" w:ascii="Times New Roman" w:hAnsi="Times New Roman" w:eastAsia="宋体" w:cs="Times New Roman"/>
          <w:spacing w:val="0"/>
          <w:w w:val="100"/>
          <w:highlight w:val="none"/>
        </w:rPr>
        <w:t>修程；</w:t>
      </w:r>
    </w:p>
    <w:p w14:paraId="3D7A2748">
      <w:pPr>
        <w:pStyle w:val="31"/>
        <w:numPr>
          <w:ilvl w:val="0"/>
          <w:numId w:val="12"/>
        </w:numPr>
        <w:tabs>
          <w:tab w:val="clear" w:pos="3189"/>
        </w:tabs>
        <w:kinsoku/>
        <w:topLinePunct w:val="0"/>
        <w:bidi w:val="0"/>
        <w:spacing w:before="0" w:after="0" w:line="360" w:lineRule="auto"/>
        <w:ind w:left="735" w:leftChars="200" w:hanging="315" w:hangingChars="150"/>
        <w:rPr>
          <w:rFonts w:hint="eastAsia" w:ascii="Times New Roman" w:hAnsi="Times New Roman" w:eastAsia="宋体" w:cs="Times New Roman"/>
          <w:spacing w:val="0"/>
          <w:w w:val="100"/>
          <w:highlight w:val="none"/>
        </w:rPr>
      </w:pPr>
      <w:r>
        <w:rPr>
          <w:rFonts w:hint="eastAsia" w:ascii="Times New Roman" w:hAnsi="Times New Roman" w:eastAsia="宋体" w:cs="Times New Roman"/>
          <w:spacing w:val="0"/>
          <w:w w:val="100"/>
          <w:highlight w:val="none"/>
        </w:rPr>
        <w:t>对信号设备板级维护提供的本地化支持维护方案。</w:t>
      </w:r>
    </w:p>
    <w:p w14:paraId="43A98287">
      <w:pPr>
        <w:pStyle w:val="29"/>
        <w:kinsoku/>
        <w:topLinePunct w:val="0"/>
        <w:bidi w:val="0"/>
        <w:spacing w:before="0" w:after="0" w:line="360" w:lineRule="auto"/>
        <w:ind w:firstLine="420"/>
        <w:rPr>
          <w:rFonts w:hint="eastAsia" w:ascii="Times New Roman"/>
          <w:spacing w:val="0"/>
          <w:w w:val="100"/>
          <w:highlight w:val="none"/>
        </w:rPr>
      </w:pPr>
    </w:p>
    <w:p w14:paraId="0989B3D8">
      <w:pPr>
        <w:pStyle w:val="29"/>
        <w:kinsoku/>
        <w:topLinePunct w:val="0"/>
        <w:bidi w:val="0"/>
        <w:spacing w:before="0" w:after="0" w:line="360" w:lineRule="auto"/>
        <w:ind w:firstLine="420"/>
        <w:rPr>
          <w:rFonts w:hint="eastAsia" w:ascii="Times New Roman"/>
          <w:spacing w:val="0"/>
          <w:w w:val="100"/>
          <w:highlight w:val="none"/>
        </w:rPr>
      </w:pPr>
    </w:p>
    <w:p w14:paraId="0FAB87FA">
      <w:pPr>
        <w:pStyle w:val="29"/>
        <w:kinsoku/>
        <w:topLinePunct w:val="0"/>
        <w:bidi w:val="0"/>
        <w:spacing w:before="0" w:after="0" w:line="360" w:lineRule="auto"/>
        <w:ind w:firstLine="420"/>
        <w:rPr>
          <w:rFonts w:hint="eastAsia" w:ascii="Times New Roman"/>
          <w:spacing w:val="0"/>
          <w:w w:val="100"/>
          <w:highlight w:val="none"/>
        </w:rPr>
      </w:pPr>
    </w:p>
    <w:p w14:paraId="2B76E2AC">
      <w:pPr>
        <w:pStyle w:val="29"/>
        <w:kinsoku/>
        <w:topLinePunct w:val="0"/>
        <w:bidi w:val="0"/>
        <w:spacing w:before="0" w:after="0" w:line="360" w:lineRule="auto"/>
        <w:ind w:firstLine="420"/>
        <w:rPr>
          <w:rFonts w:hint="eastAsia" w:ascii="Times New Roman"/>
          <w:spacing w:val="0"/>
          <w:w w:val="100"/>
          <w:highlight w:val="none"/>
        </w:rPr>
      </w:pPr>
    </w:p>
    <w:p w14:paraId="1817518C">
      <w:pPr>
        <w:pStyle w:val="29"/>
        <w:kinsoku/>
        <w:topLinePunct w:val="0"/>
        <w:bidi w:val="0"/>
        <w:spacing w:before="0" w:after="0" w:line="360" w:lineRule="auto"/>
        <w:ind w:firstLine="420"/>
        <w:rPr>
          <w:rFonts w:hint="eastAsia" w:ascii="Times New Roman"/>
          <w:spacing w:val="0"/>
          <w:w w:val="100"/>
          <w:highlight w:val="none"/>
        </w:rPr>
      </w:pPr>
    </w:p>
    <w:p w14:paraId="569B1CCA">
      <w:pPr>
        <w:pStyle w:val="29"/>
        <w:kinsoku/>
        <w:topLinePunct w:val="0"/>
        <w:bidi w:val="0"/>
        <w:spacing w:before="0" w:after="0" w:line="360" w:lineRule="auto"/>
        <w:ind w:firstLine="420"/>
        <w:rPr>
          <w:rFonts w:hint="eastAsia" w:ascii="Times New Roman"/>
          <w:spacing w:val="0"/>
          <w:w w:val="100"/>
          <w:highlight w:val="none"/>
        </w:rPr>
      </w:pPr>
    </w:p>
    <w:p w14:paraId="2B21C39F">
      <w:pPr>
        <w:pStyle w:val="29"/>
        <w:kinsoku/>
        <w:topLinePunct w:val="0"/>
        <w:bidi w:val="0"/>
        <w:spacing w:before="0" w:after="0" w:line="360" w:lineRule="auto"/>
        <w:ind w:firstLine="420"/>
        <w:rPr>
          <w:rFonts w:hint="eastAsia" w:ascii="Times New Roman"/>
          <w:spacing w:val="0"/>
          <w:w w:val="100"/>
          <w:highlight w:val="none"/>
        </w:rPr>
      </w:pPr>
      <w:r>
        <w:rPr>
          <w:rFonts w:hint="eastAsia" w:ascii="Times New Roman"/>
          <w:spacing w:val="0"/>
          <w:w w:val="100"/>
          <w:highlight w:val="none"/>
        </w:rPr>
        <w:t>授权代表签字：                             日期：</w:t>
      </w:r>
    </w:p>
    <w:p w14:paraId="7B09D8E7">
      <w:pPr>
        <w:pStyle w:val="29"/>
        <w:kinsoku/>
        <w:topLinePunct w:val="0"/>
        <w:bidi w:val="0"/>
        <w:spacing w:before="0" w:after="0" w:line="360" w:lineRule="auto"/>
        <w:ind w:left="0" w:leftChars="-2" w:hanging="4" w:hangingChars="2"/>
        <w:outlineLvl w:val="2"/>
        <w:rPr>
          <w:rFonts w:hint="eastAsia" w:ascii="Times New Roman"/>
          <w:b/>
          <w:highlight w:val="none"/>
        </w:rPr>
      </w:pPr>
      <w:r>
        <w:rPr>
          <w:rFonts w:ascii="Times New Roman"/>
          <w:spacing w:val="0"/>
          <w:w w:val="100"/>
          <w:highlight w:val="none"/>
        </w:rPr>
        <w:br w:type="page"/>
      </w:r>
      <w:bookmarkStart w:id="2631" w:name="_Toc218940674"/>
      <w:bookmarkEnd w:id="2631"/>
      <w:bookmarkStart w:id="2632" w:name="_Toc260223768"/>
      <w:bookmarkEnd w:id="2632"/>
      <w:bookmarkStart w:id="2633" w:name="_Toc59696403"/>
      <w:bookmarkEnd w:id="2633"/>
      <w:bookmarkStart w:id="2634" w:name="_Toc60479754"/>
      <w:bookmarkEnd w:id="2634"/>
      <w:bookmarkStart w:id="2635" w:name="_Toc60479755"/>
      <w:bookmarkEnd w:id="2635"/>
      <w:bookmarkStart w:id="2636" w:name="_Toc60479760"/>
      <w:bookmarkEnd w:id="2636"/>
      <w:bookmarkStart w:id="2637" w:name="_Toc218940660"/>
      <w:bookmarkEnd w:id="2637"/>
      <w:bookmarkStart w:id="2638" w:name="_Toc60480000"/>
      <w:bookmarkEnd w:id="2638"/>
      <w:bookmarkStart w:id="2639" w:name="_Toc218940639"/>
      <w:bookmarkEnd w:id="2639"/>
      <w:bookmarkStart w:id="2640" w:name="_Toc218940604"/>
      <w:bookmarkEnd w:id="2640"/>
      <w:bookmarkStart w:id="2641" w:name="_Toc60480007"/>
      <w:bookmarkEnd w:id="2641"/>
      <w:bookmarkStart w:id="2642" w:name="_Toc240621083"/>
      <w:bookmarkEnd w:id="2642"/>
      <w:bookmarkStart w:id="2643" w:name="_Toc60479757"/>
      <w:bookmarkEnd w:id="2643"/>
      <w:bookmarkStart w:id="2644" w:name="_B16专用工具（含测试仪器）清单中所列工具的"/>
      <w:bookmarkEnd w:id="2644"/>
      <w:bookmarkStart w:id="2645" w:name="_Toc59696559"/>
      <w:bookmarkEnd w:id="2645"/>
      <w:bookmarkStart w:id="2646" w:name="_Toc59696543"/>
      <w:bookmarkEnd w:id="2646"/>
      <w:bookmarkStart w:id="2647" w:name="_Toc240621099"/>
      <w:bookmarkEnd w:id="2647"/>
      <w:bookmarkStart w:id="2648" w:name="_Toc59696565"/>
      <w:bookmarkEnd w:id="2648"/>
      <w:bookmarkStart w:id="2649" w:name="_Toc60479753"/>
      <w:bookmarkEnd w:id="2649"/>
      <w:bookmarkStart w:id="2650" w:name="_Toc60479774"/>
      <w:bookmarkEnd w:id="2650"/>
      <w:bookmarkStart w:id="2651" w:name="_Toc260223769"/>
      <w:bookmarkEnd w:id="2651"/>
      <w:bookmarkStart w:id="2652" w:name="_Toc60480005"/>
      <w:bookmarkEnd w:id="2652"/>
      <w:bookmarkStart w:id="2653" w:name="_Toc59696551"/>
      <w:bookmarkEnd w:id="2653"/>
      <w:bookmarkStart w:id="2654" w:name="_Toc59696562"/>
      <w:bookmarkEnd w:id="2654"/>
      <w:bookmarkStart w:id="2655" w:name="_Toc240621088"/>
      <w:bookmarkEnd w:id="2655"/>
      <w:bookmarkStart w:id="2656" w:name="_Toc218405814"/>
      <w:bookmarkEnd w:id="2656"/>
      <w:bookmarkStart w:id="2657" w:name="_Toc218405842"/>
      <w:bookmarkEnd w:id="2657"/>
      <w:bookmarkStart w:id="2658" w:name="_Toc60479772"/>
      <w:bookmarkEnd w:id="2658"/>
      <w:bookmarkStart w:id="2659" w:name="_Toc218940618"/>
      <w:bookmarkEnd w:id="2659"/>
      <w:bookmarkStart w:id="2660" w:name="_Toc240621084"/>
      <w:bookmarkEnd w:id="2660"/>
      <w:bookmarkStart w:id="2661" w:name="_Toc59696538"/>
      <w:bookmarkEnd w:id="2661"/>
      <w:bookmarkStart w:id="2662" w:name="_Toc218405878"/>
      <w:bookmarkEnd w:id="2662"/>
      <w:bookmarkStart w:id="2663" w:name="_Toc60479779"/>
      <w:bookmarkEnd w:id="2663"/>
      <w:bookmarkStart w:id="2664" w:name="_Toc60479761"/>
      <w:bookmarkEnd w:id="2664"/>
      <w:bookmarkStart w:id="2665" w:name="_Toc59696556"/>
      <w:bookmarkEnd w:id="2665"/>
      <w:bookmarkStart w:id="2666" w:name="_Toc240621085"/>
      <w:bookmarkEnd w:id="2666"/>
      <w:bookmarkStart w:id="2667" w:name="_Toc60479765"/>
      <w:bookmarkEnd w:id="2667"/>
      <w:bookmarkStart w:id="2668" w:name="_Toc59696406"/>
      <w:bookmarkEnd w:id="2668"/>
      <w:bookmarkStart w:id="2669" w:name="_Toc218405863"/>
      <w:bookmarkEnd w:id="2669"/>
      <w:bookmarkStart w:id="2670" w:name="_Toc240621082"/>
      <w:bookmarkEnd w:id="2670"/>
      <w:bookmarkStart w:id="2671" w:name="_Toc60479767"/>
      <w:bookmarkEnd w:id="2671"/>
      <w:bookmarkStart w:id="2672" w:name="_Toc240621087"/>
      <w:bookmarkEnd w:id="2672"/>
      <w:bookmarkStart w:id="2673" w:name="_Toc59696542"/>
      <w:bookmarkEnd w:id="2673"/>
      <w:bookmarkStart w:id="2674" w:name="_Toc60479780"/>
      <w:bookmarkEnd w:id="2674"/>
      <w:bookmarkStart w:id="2675" w:name="_Toc59696404"/>
      <w:bookmarkEnd w:id="2675"/>
      <w:bookmarkStart w:id="2676" w:name="_Toc59696540"/>
      <w:bookmarkEnd w:id="2676"/>
      <w:bookmarkStart w:id="2677" w:name="_Toc240621098"/>
      <w:bookmarkEnd w:id="2677"/>
      <w:bookmarkStart w:id="2678" w:name="_Toc59696550"/>
      <w:bookmarkEnd w:id="2678"/>
      <w:bookmarkStart w:id="2679" w:name="_Toc60479777"/>
      <w:bookmarkEnd w:id="2679"/>
      <w:bookmarkStart w:id="2680" w:name="_Toc240621091"/>
      <w:bookmarkEnd w:id="2680"/>
      <w:bookmarkStart w:id="2681" w:name="_Toc60480008"/>
      <w:bookmarkEnd w:id="2681"/>
      <w:bookmarkStart w:id="2682" w:name="_Toc59696544"/>
      <w:bookmarkEnd w:id="2682"/>
      <w:bookmarkStart w:id="2683" w:name="_Toc59696564"/>
      <w:bookmarkEnd w:id="2683"/>
      <w:bookmarkStart w:id="2684" w:name="_Toc59696541"/>
      <w:bookmarkEnd w:id="2684"/>
      <w:bookmarkStart w:id="2685" w:name="_Toc59696534"/>
      <w:bookmarkEnd w:id="2685"/>
      <w:bookmarkStart w:id="2686" w:name="_Toc218940625"/>
      <w:bookmarkEnd w:id="2686"/>
      <w:bookmarkStart w:id="2687" w:name="_Toc218940675"/>
      <w:bookmarkEnd w:id="2687"/>
      <w:bookmarkStart w:id="2688" w:name="_Toc59696399"/>
      <w:bookmarkEnd w:id="2688"/>
      <w:bookmarkStart w:id="2689" w:name="_Toc59696558"/>
      <w:bookmarkEnd w:id="2689"/>
      <w:bookmarkStart w:id="2690" w:name="_Toc59696410"/>
      <w:bookmarkEnd w:id="2690"/>
      <w:bookmarkStart w:id="2691" w:name="_Toc260223767"/>
      <w:bookmarkEnd w:id="2691"/>
      <w:bookmarkStart w:id="2692" w:name="_Toc59696563"/>
      <w:bookmarkEnd w:id="2692"/>
      <w:bookmarkStart w:id="2693" w:name="_Toc60479775"/>
      <w:bookmarkEnd w:id="2693"/>
      <w:bookmarkStart w:id="2694" w:name="_Toc218405849"/>
      <w:bookmarkEnd w:id="2694"/>
      <w:bookmarkStart w:id="2695" w:name="_Toc218940667"/>
      <w:bookmarkEnd w:id="2695"/>
      <w:bookmarkStart w:id="2696" w:name="_Toc60480004"/>
      <w:bookmarkEnd w:id="2696"/>
      <w:bookmarkStart w:id="2697" w:name="_Toc59696539"/>
      <w:bookmarkEnd w:id="2697"/>
      <w:bookmarkStart w:id="2698" w:name="_Toc60479762"/>
      <w:bookmarkEnd w:id="2698"/>
      <w:bookmarkStart w:id="2699" w:name="_Toc218405828"/>
      <w:bookmarkEnd w:id="2699"/>
      <w:bookmarkStart w:id="2700" w:name="_Toc240621093"/>
      <w:bookmarkEnd w:id="2700"/>
      <w:bookmarkStart w:id="2701" w:name="_Toc60479776"/>
      <w:bookmarkEnd w:id="2701"/>
      <w:bookmarkStart w:id="2702" w:name="_Toc60479750"/>
      <w:bookmarkEnd w:id="2702"/>
      <w:bookmarkStart w:id="2703" w:name="_Toc218940653"/>
      <w:bookmarkEnd w:id="2703"/>
      <w:bookmarkStart w:id="2704" w:name="_Toc59696535"/>
      <w:bookmarkEnd w:id="2704"/>
      <w:bookmarkStart w:id="2705" w:name="_Toc240621095"/>
      <w:bookmarkEnd w:id="2705"/>
      <w:bookmarkStart w:id="2706" w:name="_Toc59696566"/>
      <w:bookmarkEnd w:id="2706"/>
      <w:bookmarkStart w:id="2707" w:name="_Toc218405821"/>
      <w:bookmarkEnd w:id="2707"/>
      <w:bookmarkStart w:id="2708" w:name="_Toc60479763"/>
      <w:bookmarkEnd w:id="2708"/>
      <w:bookmarkStart w:id="2709" w:name="_Toc59696537"/>
      <w:bookmarkEnd w:id="2709"/>
      <w:bookmarkStart w:id="2710" w:name="_Toc60479782"/>
      <w:bookmarkEnd w:id="2710"/>
      <w:bookmarkStart w:id="2711" w:name="_Toc218936977"/>
      <w:bookmarkEnd w:id="2711"/>
      <w:bookmarkStart w:id="2712" w:name="_Toc60479996"/>
      <w:bookmarkEnd w:id="2712"/>
      <w:bookmarkStart w:id="2713" w:name="_Toc59696561"/>
      <w:bookmarkEnd w:id="2713"/>
      <w:bookmarkStart w:id="2714" w:name="_Toc218405835"/>
      <w:bookmarkEnd w:id="2714"/>
      <w:bookmarkStart w:id="2715" w:name="_Toc218405856"/>
      <w:bookmarkEnd w:id="2715"/>
      <w:bookmarkStart w:id="2716" w:name="_Toc60479995"/>
      <w:bookmarkEnd w:id="2716"/>
      <w:bookmarkStart w:id="2717" w:name="_Toc60479764"/>
      <w:bookmarkEnd w:id="2717"/>
      <w:bookmarkStart w:id="2718" w:name="_Toc60480001"/>
      <w:bookmarkEnd w:id="2718"/>
      <w:bookmarkStart w:id="2719" w:name="_Toc60479766"/>
      <w:bookmarkEnd w:id="2719"/>
      <w:bookmarkStart w:id="2720" w:name="_Toc59696545"/>
      <w:bookmarkEnd w:id="2720"/>
      <w:bookmarkStart w:id="2721" w:name="_Toc240621090"/>
      <w:bookmarkEnd w:id="2721"/>
      <w:bookmarkStart w:id="2722" w:name="_Toc240621097"/>
      <w:bookmarkEnd w:id="2722"/>
      <w:bookmarkStart w:id="2723" w:name="_Toc59696409"/>
      <w:bookmarkEnd w:id="2723"/>
      <w:bookmarkStart w:id="2724" w:name="_Toc240621094"/>
      <w:bookmarkEnd w:id="2724"/>
      <w:bookmarkStart w:id="2725" w:name="_Toc60479759"/>
      <w:bookmarkEnd w:id="2725"/>
      <w:bookmarkStart w:id="2726" w:name="_Toc218940611"/>
      <w:bookmarkEnd w:id="2726"/>
      <w:bookmarkStart w:id="2727" w:name="_Toc240621096"/>
      <w:bookmarkEnd w:id="2727"/>
      <w:bookmarkStart w:id="2728" w:name="_Toc60480006"/>
      <w:bookmarkEnd w:id="2728"/>
      <w:bookmarkStart w:id="2729" w:name="_Toc60479781"/>
      <w:bookmarkEnd w:id="2729"/>
      <w:bookmarkStart w:id="2730" w:name="_Toc60479997"/>
      <w:bookmarkEnd w:id="2730"/>
      <w:bookmarkStart w:id="2731" w:name="_Toc59696336"/>
      <w:bookmarkEnd w:id="2731"/>
      <w:bookmarkStart w:id="2732" w:name="_Toc218405807"/>
      <w:bookmarkEnd w:id="2732"/>
      <w:bookmarkStart w:id="2733" w:name="_Toc60479778"/>
      <w:bookmarkEnd w:id="2733"/>
      <w:bookmarkStart w:id="2734" w:name="_Toc60480003"/>
      <w:bookmarkEnd w:id="2734"/>
      <w:bookmarkStart w:id="2735" w:name="_Toc60479752"/>
      <w:bookmarkEnd w:id="2735"/>
      <w:bookmarkStart w:id="2736" w:name="_Toc59696548"/>
      <w:bookmarkEnd w:id="2736"/>
      <w:bookmarkStart w:id="2737" w:name="_Toc60479756"/>
      <w:bookmarkEnd w:id="2737"/>
      <w:bookmarkStart w:id="2738" w:name="_Toc59696560"/>
      <w:bookmarkEnd w:id="2738"/>
      <w:bookmarkStart w:id="2739" w:name="_Toc60479751"/>
      <w:bookmarkEnd w:id="2739"/>
      <w:bookmarkStart w:id="2740" w:name="_Toc59696411"/>
      <w:bookmarkEnd w:id="2740"/>
      <w:bookmarkStart w:id="2741" w:name="_Toc59696546"/>
      <w:bookmarkEnd w:id="2741"/>
      <w:bookmarkStart w:id="2742" w:name="_Toc59696405"/>
      <w:bookmarkEnd w:id="2742"/>
      <w:bookmarkStart w:id="2743" w:name="_Toc59696408"/>
      <w:bookmarkEnd w:id="2743"/>
      <w:bookmarkStart w:id="2744" w:name="_Toc59696536"/>
      <w:bookmarkEnd w:id="2744"/>
      <w:bookmarkStart w:id="2745" w:name="_Toc218940632"/>
      <w:bookmarkEnd w:id="2745"/>
      <w:bookmarkStart w:id="2746" w:name="_Toc240621092"/>
      <w:bookmarkEnd w:id="2746"/>
      <w:bookmarkStart w:id="2747" w:name="_Toc240621089"/>
      <w:bookmarkEnd w:id="2747"/>
      <w:bookmarkStart w:id="2748" w:name="_Toc60479758"/>
      <w:bookmarkEnd w:id="2748"/>
      <w:bookmarkStart w:id="2749" w:name="_Toc59696407"/>
      <w:bookmarkEnd w:id="2749"/>
      <w:bookmarkStart w:id="2750" w:name="_Toc59696547"/>
      <w:bookmarkEnd w:id="2750"/>
      <w:bookmarkStart w:id="2751" w:name="_Toc260223766"/>
      <w:bookmarkEnd w:id="2751"/>
      <w:bookmarkStart w:id="2752" w:name="_Toc60479999"/>
      <w:bookmarkEnd w:id="2752"/>
      <w:bookmarkStart w:id="2753" w:name="_Toc60480002"/>
      <w:bookmarkEnd w:id="2753"/>
      <w:bookmarkStart w:id="2754" w:name="_Toc218405870"/>
      <w:bookmarkEnd w:id="2754"/>
      <w:bookmarkStart w:id="2755" w:name="_Toc218405877"/>
      <w:bookmarkEnd w:id="2755"/>
      <w:bookmarkStart w:id="2756" w:name="_Toc60479998"/>
      <w:bookmarkEnd w:id="2756"/>
      <w:bookmarkStart w:id="2757" w:name="_Toc240621086"/>
      <w:bookmarkEnd w:id="2757"/>
      <w:bookmarkStart w:id="2758" w:name="_Toc162669147"/>
      <w:bookmarkEnd w:id="2758"/>
      <w:bookmarkStart w:id="2759" w:name="_Toc240621081"/>
      <w:bookmarkEnd w:id="2759"/>
      <w:bookmarkStart w:id="2760" w:name="_Toc218940646"/>
      <w:bookmarkEnd w:id="2760"/>
      <w:bookmarkStart w:id="2761" w:name="_Toc59696549"/>
      <w:bookmarkEnd w:id="2761"/>
      <w:bookmarkStart w:id="2762" w:name="_Toc454868475"/>
      <w:bookmarkStart w:id="2763" w:name="_Toc29481"/>
      <w:bookmarkStart w:id="2764" w:name="_Toc20873"/>
      <w:bookmarkStart w:id="2765" w:name="_Toc529303588"/>
      <w:bookmarkStart w:id="2766" w:name="_Toc13210"/>
      <w:bookmarkStart w:id="2767" w:name="_Toc496592612"/>
      <w:bookmarkStart w:id="2768" w:name="_Toc9029"/>
      <w:bookmarkStart w:id="2769" w:name="_Toc17409"/>
      <w:bookmarkStart w:id="2770" w:name="_Toc388457439"/>
      <w:r>
        <w:rPr>
          <w:rFonts w:hAnsi="宋体"/>
          <w:b/>
          <w:bCs/>
          <w:spacing w:val="0"/>
          <w:w w:val="100"/>
          <w:kern w:val="2"/>
          <w:sz w:val="28"/>
          <w:szCs w:val="32"/>
          <w:highlight w:val="none"/>
        </w:rPr>
        <w:t>B</w:t>
      </w:r>
      <w:r>
        <w:rPr>
          <w:rFonts w:hint="eastAsia" w:hAnsi="宋体"/>
          <w:b/>
          <w:bCs/>
          <w:spacing w:val="0"/>
          <w:w w:val="100"/>
          <w:kern w:val="2"/>
          <w:sz w:val="28"/>
          <w:szCs w:val="32"/>
          <w:highlight w:val="none"/>
        </w:rPr>
        <w:t>18  独立第三方安全评估建议书</w:t>
      </w:r>
      <w:bookmarkEnd w:id="2762"/>
      <w:bookmarkEnd w:id="2763"/>
      <w:bookmarkEnd w:id="2764"/>
      <w:bookmarkEnd w:id="2765"/>
      <w:bookmarkEnd w:id="2766"/>
      <w:bookmarkEnd w:id="2767"/>
      <w:bookmarkEnd w:id="2768"/>
      <w:bookmarkEnd w:id="2769"/>
    </w:p>
    <w:p w14:paraId="28BB686F">
      <w:pPr>
        <w:pStyle w:val="29"/>
        <w:kinsoku/>
        <w:topLinePunct w:val="0"/>
        <w:bidi w:val="0"/>
        <w:spacing w:before="0" w:after="0" w:line="360" w:lineRule="auto"/>
        <w:ind w:firstLine="420"/>
        <w:rPr>
          <w:rFonts w:hint="eastAsia" w:ascii="Times New Roman"/>
          <w:spacing w:val="0"/>
          <w:w w:val="100"/>
          <w:highlight w:val="none"/>
        </w:rPr>
      </w:pPr>
    </w:p>
    <w:p w14:paraId="5E12A6EA">
      <w:pPr>
        <w:pStyle w:val="29"/>
        <w:kinsoku/>
        <w:topLinePunct w:val="0"/>
        <w:bidi w:val="0"/>
        <w:spacing w:before="0" w:after="0" w:line="360" w:lineRule="auto"/>
        <w:ind w:firstLine="420"/>
        <w:rPr>
          <w:rFonts w:hint="eastAsia" w:ascii="Times New Roman"/>
          <w:spacing w:val="0"/>
          <w:w w:val="100"/>
          <w:highlight w:val="none"/>
        </w:rPr>
      </w:pPr>
      <w:r>
        <w:rPr>
          <w:rFonts w:hint="eastAsia" w:ascii="Times New Roman"/>
          <w:spacing w:val="0"/>
          <w:w w:val="100"/>
          <w:highlight w:val="none"/>
        </w:rPr>
        <w:t>投标人应根据《用户需求书》，在投标文件中提交一份针对本项目的独立第三方安全评估建议书，其内容应包括：</w:t>
      </w:r>
    </w:p>
    <w:p w14:paraId="5A07BD41">
      <w:pPr>
        <w:pStyle w:val="31"/>
        <w:numPr>
          <w:ilvl w:val="0"/>
          <w:numId w:val="12"/>
        </w:numPr>
        <w:tabs>
          <w:tab w:val="clear" w:pos="3189"/>
        </w:tabs>
        <w:kinsoku/>
        <w:topLinePunct w:val="0"/>
        <w:bidi w:val="0"/>
        <w:spacing w:before="0" w:after="0" w:line="360" w:lineRule="auto"/>
        <w:ind w:left="735" w:leftChars="200" w:hanging="315" w:hangingChars="150"/>
        <w:rPr>
          <w:rFonts w:hint="eastAsia" w:ascii="Times New Roman" w:hAnsi="Times New Roman" w:eastAsia="宋体" w:cs="Times New Roman"/>
          <w:spacing w:val="0"/>
          <w:w w:val="100"/>
          <w:highlight w:val="none"/>
        </w:rPr>
      </w:pPr>
      <w:r>
        <w:rPr>
          <w:rFonts w:hint="eastAsia" w:ascii="Times New Roman" w:hAnsi="Times New Roman" w:eastAsia="宋体" w:cs="Times New Roman"/>
          <w:spacing w:val="0"/>
          <w:w w:val="100"/>
          <w:highlight w:val="none"/>
        </w:rPr>
        <w:t>为系统进行认证的权威独立第三方安全认证机构的名称、项目组织机构；</w:t>
      </w:r>
    </w:p>
    <w:p w14:paraId="74AAF4F9">
      <w:pPr>
        <w:pStyle w:val="31"/>
        <w:numPr>
          <w:ilvl w:val="0"/>
          <w:numId w:val="12"/>
        </w:numPr>
        <w:tabs>
          <w:tab w:val="clear" w:pos="3189"/>
        </w:tabs>
        <w:kinsoku/>
        <w:topLinePunct w:val="0"/>
        <w:bidi w:val="0"/>
        <w:spacing w:before="0" w:after="0" w:line="360" w:lineRule="auto"/>
        <w:ind w:left="735" w:leftChars="200" w:hanging="315" w:hangingChars="150"/>
        <w:rPr>
          <w:rFonts w:hint="eastAsia" w:ascii="Times New Roman" w:hAnsi="Times New Roman" w:eastAsia="宋体" w:cs="Times New Roman"/>
          <w:spacing w:val="0"/>
          <w:w w:val="100"/>
          <w:highlight w:val="none"/>
        </w:rPr>
      </w:pPr>
      <w:r>
        <w:rPr>
          <w:rFonts w:hint="eastAsia" w:ascii="Times New Roman" w:hAnsi="Times New Roman" w:eastAsia="宋体" w:cs="Times New Roman"/>
          <w:spacing w:val="0"/>
          <w:w w:val="100"/>
          <w:highlight w:val="none"/>
        </w:rPr>
        <w:t>独立第三方安全认证机构的项目管理计划；</w:t>
      </w:r>
    </w:p>
    <w:p w14:paraId="0C89024F">
      <w:pPr>
        <w:pStyle w:val="31"/>
        <w:numPr>
          <w:ilvl w:val="0"/>
          <w:numId w:val="12"/>
        </w:numPr>
        <w:tabs>
          <w:tab w:val="clear" w:pos="3189"/>
        </w:tabs>
        <w:kinsoku/>
        <w:topLinePunct w:val="0"/>
        <w:bidi w:val="0"/>
        <w:spacing w:before="0" w:after="0" w:line="360" w:lineRule="auto"/>
        <w:ind w:left="735" w:leftChars="200" w:hanging="315" w:hangingChars="150"/>
        <w:rPr>
          <w:rFonts w:hint="eastAsia" w:ascii="Times New Roman" w:hAnsi="Times New Roman" w:eastAsia="宋体" w:cs="Times New Roman"/>
          <w:spacing w:val="0"/>
          <w:w w:val="100"/>
          <w:highlight w:val="none"/>
        </w:rPr>
      </w:pPr>
      <w:r>
        <w:rPr>
          <w:rFonts w:hint="eastAsia" w:ascii="Times New Roman" w:hAnsi="Times New Roman" w:eastAsia="宋体" w:cs="Times New Roman"/>
          <w:spacing w:val="0"/>
          <w:w w:val="100"/>
          <w:highlight w:val="none"/>
        </w:rPr>
        <w:t>独立第三方安全认证的各阶段程序、各阶段安全评估内容及具体实施方法。</w:t>
      </w:r>
    </w:p>
    <w:p w14:paraId="4FC29725">
      <w:pPr>
        <w:pStyle w:val="29"/>
        <w:kinsoku/>
        <w:topLinePunct w:val="0"/>
        <w:bidi w:val="0"/>
        <w:spacing w:before="0" w:after="0" w:line="360" w:lineRule="auto"/>
        <w:ind w:firstLine="420"/>
        <w:rPr>
          <w:rFonts w:hint="eastAsia" w:ascii="Times New Roman"/>
          <w:spacing w:val="0"/>
          <w:w w:val="100"/>
          <w:highlight w:val="none"/>
        </w:rPr>
      </w:pPr>
    </w:p>
    <w:p w14:paraId="0E0D1205">
      <w:pPr>
        <w:pStyle w:val="29"/>
        <w:kinsoku/>
        <w:topLinePunct w:val="0"/>
        <w:bidi w:val="0"/>
        <w:spacing w:before="0" w:after="0" w:line="360" w:lineRule="auto"/>
        <w:ind w:firstLine="420"/>
        <w:rPr>
          <w:rFonts w:hint="eastAsia" w:ascii="Times New Roman"/>
          <w:spacing w:val="0"/>
          <w:w w:val="100"/>
          <w:highlight w:val="none"/>
        </w:rPr>
      </w:pPr>
    </w:p>
    <w:p w14:paraId="40DBFED0">
      <w:pPr>
        <w:pStyle w:val="29"/>
        <w:kinsoku/>
        <w:topLinePunct w:val="0"/>
        <w:bidi w:val="0"/>
        <w:spacing w:before="0" w:after="0" w:line="360" w:lineRule="auto"/>
        <w:ind w:firstLine="420"/>
        <w:rPr>
          <w:rFonts w:hint="eastAsia" w:ascii="Times New Roman"/>
          <w:spacing w:val="0"/>
          <w:w w:val="100"/>
          <w:highlight w:val="none"/>
        </w:rPr>
      </w:pPr>
    </w:p>
    <w:p w14:paraId="4FAF1090">
      <w:pPr>
        <w:pStyle w:val="29"/>
        <w:kinsoku/>
        <w:topLinePunct w:val="0"/>
        <w:bidi w:val="0"/>
        <w:spacing w:before="0" w:after="0" w:line="360" w:lineRule="auto"/>
        <w:ind w:firstLine="420"/>
        <w:rPr>
          <w:rFonts w:hint="eastAsia" w:ascii="Times New Roman"/>
          <w:spacing w:val="0"/>
          <w:w w:val="100"/>
          <w:highlight w:val="none"/>
        </w:rPr>
      </w:pPr>
    </w:p>
    <w:p w14:paraId="2235CC86">
      <w:pPr>
        <w:pStyle w:val="29"/>
        <w:kinsoku/>
        <w:topLinePunct w:val="0"/>
        <w:bidi w:val="0"/>
        <w:spacing w:before="0" w:after="0" w:line="360" w:lineRule="auto"/>
        <w:ind w:firstLine="420"/>
        <w:rPr>
          <w:rFonts w:hint="eastAsia" w:ascii="Times New Roman"/>
          <w:spacing w:val="0"/>
          <w:w w:val="100"/>
          <w:highlight w:val="none"/>
        </w:rPr>
      </w:pPr>
    </w:p>
    <w:p w14:paraId="4C334022">
      <w:pPr>
        <w:pStyle w:val="29"/>
        <w:kinsoku/>
        <w:topLinePunct w:val="0"/>
        <w:bidi w:val="0"/>
        <w:spacing w:before="0" w:after="0" w:line="360" w:lineRule="auto"/>
        <w:ind w:firstLine="420"/>
        <w:rPr>
          <w:rFonts w:hint="eastAsia" w:ascii="Times New Roman"/>
          <w:spacing w:val="0"/>
          <w:w w:val="100"/>
          <w:highlight w:val="none"/>
        </w:rPr>
      </w:pPr>
    </w:p>
    <w:p w14:paraId="1E41AA76">
      <w:pPr>
        <w:pStyle w:val="29"/>
        <w:kinsoku/>
        <w:topLinePunct w:val="0"/>
        <w:bidi w:val="0"/>
        <w:spacing w:before="0" w:after="0" w:line="360" w:lineRule="auto"/>
        <w:ind w:firstLine="420"/>
        <w:rPr>
          <w:rFonts w:hint="eastAsia" w:ascii="Times New Roman"/>
          <w:spacing w:val="0"/>
          <w:w w:val="100"/>
          <w:highlight w:val="none"/>
        </w:rPr>
      </w:pPr>
      <w:r>
        <w:rPr>
          <w:rFonts w:hint="eastAsia" w:ascii="Times New Roman"/>
          <w:spacing w:val="0"/>
          <w:w w:val="100"/>
          <w:highlight w:val="none"/>
        </w:rPr>
        <w:t>授权代表签字：                             日期：</w:t>
      </w:r>
    </w:p>
    <w:p w14:paraId="33514140">
      <w:pPr>
        <w:pStyle w:val="29"/>
        <w:kinsoku/>
        <w:topLinePunct w:val="0"/>
        <w:bidi w:val="0"/>
        <w:spacing w:before="0" w:after="0" w:line="360" w:lineRule="auto"/>
        <w:ind w:left="0" w:leftChars="-2" w:hanging="4" w:hangingChars="2"/>
        <w:outlineLvl w:val="2"/>
        <w:rPr>
          <w:rFonts w:ascii="Times New Roman"/>
          <w:b/>
          <w:highlight w:val="none"/>
        </w:rPr>
      </w:pPr>
      <w:r>
        <w:rPr>
          <w:rFonts w:ascii="Times New Roman"/>
          <w:spacing w:val="0"/>
          <w:w w:val="100"/>
          <w:highlight w:val="none"/>
        </w:rPr>
        <w:br w:type="page"/>
      </w:r>
      <w:bookmarkStart w:id="2771" w:name="_Toc496592613"/>
      <w:bookmarkStart w:id="2772" w:name="_Toc16217"/>
      <w:bookmarkStart w:id="2773" w:name="_Toc22331"/>
      <w:bookmarkStart w:id="2774" w:name="_Toc19665"/>
      <w:bookmarkStart w:id="2775" w:name="_Toc529303589"/>
      <w:bookmarkStart w:id="2776" w:name="_Toc21944"/>
      <w:bookmarkStart w:id="2777" w:name="_Toc21255"/>
      <w:bookmarkStart w:id="2778" w:name="_Toc454868476"/>
      <w:r>
        <w:rPr>
          <w:rFonts w:hAnsi="宋体"/>
          <w:b/>
          <w:bCs/>
          <w:spacing w:val="0"/>
          <w:w w:val="100"/>
          <w:kern w:val="2"/>
          <w:sz w:val="28"/>
          <w:szCs w:val="32"/>
          <w:highlight w:val="none"/>
        </w:rPr>
        <w:t>B</w:t>
      </w:r>
      <w:r>
        <w:rPr>
          <w:rFonts w:hint="eastAsia" w:hAnsi="宋体"/>
          <w:b/>
          <w:bCs/>
          <w:spacing w:val="0"/>
          <w:w w:val="100"/>
          <w:kern w:val="2"/>
          <w:sz w:val="28"/>
          <w:szCs w:val="32"/>
          <w:highlight w:val="none"/>
        </w:rPr>
        <w:t>19</w:t>
      </w:r>
      <w:bookmarkStart w:id="2779" w:name="_Toc29238"/>
      <w:r>
        <w:rPr>
          <w:rFonts w:hint="eastAsia" w:hAnsi="宋体"/>
          <w:b/>
          <w:bCs/>
          <w:spacing w:val="0"/>
          <w:w w:val="100"/>
          <w:kern w:val="2"/>
          <w:sz w:val="28"/>
          <w:szCs w:val="32"/>
          <w:highlight w:val="none"/>
        </w:rPr>
        <w:t>信号系统生命周期内解决任何电磁干扰的承诺函</w:t>
      </w:r>
      <w:bookmarkEnd w:id="2779"/>
      <w:r>
        <w:rPr>
          <w:rFonts w:hint="eastAsia" w:hAnsi="宋体"/>
          <w:b/>
          <w:bCs/>
          <w:spacing w:val="0"/>
          <w:w w:val="100"/>
          <w:kern w:val="2"/>
          <w:sz w:val="28"/>
          <w:szCs w:val="32"/>
          <w:highlight w:val="none"/>
        </w:rPr>
        <w:t>（格式自拟）</w:t>
      </w:r>
      <w:bookmarkEnd w:id="2771"/>
      <w:bookmarkEnd w:id="2772"/>
      <w:bookmarkEnd w:id="2773"/>
      <w:bookmarkEnd w:id="2774"/>
      <w:bookmarkEnd w:id="2775"/>
      <w:bookmarkEnd w:id="2776"/>
      <w:bookmarkEnd w:id="2777"/>
    </w:p>
    <w:p w14:paraId="355DA882">
      <w:pPr>
        <w:kinsoku/>
        <w:topLinePunct w:val="0"/>
        <w:bidi w:val="0"/>
        <w:rPr>
          <w:rFonts w:hint="eastAsia"/>
          <w:highlight w:val="none"/>
        </w:rPr>
      </w:pPr>
    </w:p>
    <w:p w14:paraId="556445FC">
      <w:pPr>
        <w:kinsoku/>
        <w:topLinePunct w:val="0"/>
        <w:bidi w:val="0"/>
        <w:rPr>
          <w:rFonts w:hint="eastAsia"/>
          <w:highlight w:val="none"/>
        </w:rPr>
      </w:pPr>
    </w:p>
    <w:p w14:paraId="4A52CC7D">
      <w:pPr>
        <w:kinsoku/>
        <w:topLinePunct w:val="0"/>
        <w:bidi w:val="0"/>
        <w:rPr>
          <w:rFonts w:hint="eastAsia"/>
          <w:highlight w:val="none"/>
        </w:rPr>
      </w:pPr>
    </w:p>
    <w:p w14:paraId="0DD56DF0">
      <w:pPr>
        <w:kinsoku/>
        <w:topLinePunct w:val="0"/>
        <w:bidi w:val="0"/>
        <w:rPr>
          <w:rFonts w:hint="eastAsia"/>
          <w:highlight w:val="none"/>
        </w:rPr>
      </w:pPr>
    </w:p>
    <w:p w14:paraId="4CB78FE6">
      <w:pPr>
        <w:kinsoku/>
        <w:topLinePunct w:val="0"/>
        <w:bidi w:val="0"/>
        <w:rPr>
          <w:rFonts w:hint="eastAsia"/>
          <w:highlight w:val="none"/>
        </w:rPr>
      </w:pPr>
    </w:p>
    <w:p w14:paraId="5BC89E70">
      <w:pPr>
        <w:kinsoku/>
        <w:topLinePunct w:val="0"/>
        <w:bidi w:val="0"/>
        <w:rPr>
          <w:rFonts w:hint="eastAsia"/>
          <w:highlight w:val="none"/>
        </w:rPr>
      </w:pPr>
    </w:p>
    <w:p w14:paraId="5CD50660">
      <w:pPr>
        <w:kinsoku/>
        <w:topLinePunct w:val="0"/>
        <w:bidi w:val="0"/>
        <w:rPr>
          <w:rFonts w:hint="eastAsia"/>
          <w:highlight w:val="none"/>
        </w:rPr>
      </w:pPr>
    </w:p>
    <w:p w14:paraId="68A1D104">
      <w:pPr>
        <w:kinsoku/>
        <w:topLinePunct w:val="0"/>
        <w:bidi w:val="0"/>
        <w:rPr>
          <w:rFonts w:hint="eastAsia"/>
          <w:highlight w:val="none"/>
        </w:rPr>
      </w:pPr>
    </w:p>
    <w:p w14:paraId="4EBA2424">
      <w:pPr>
        <w:kinsoku/>
        <w:topLinePunct w:val="0"/>
        <w:bidi w:val="0"/>
        <w:rPr>
          <w:rFonts w:hint="eastAsia"/>
          <w:highlight w:val="none"/>
        </w:rPr>
      </w:pPr>
    </w:p>
    <w:p w14:paraId="7458DCC2">
      <w:pPr>
        <w:kinsoku/>
        <w:topLinePunct w:val="0"/>
        <w:bidi w:val="0"/>
        <w:rPr>
          <w:rFonts w:hint="eastAsia"/>
          <w:highlight w:val="none"/>
        </w:rPr>
      </w:pPr>
    </w:p>
    <w:p w14:paraId="1A6056EF">
      <w:pPr>
        <w:kinsoku/>
        <w:topLinePunct w:val="0"/>
        <w:bidi w:val="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授权代表签字：                             日期： </w:t>
      </w:r>
    </w:p>
    <w:p w14:paraId="4C7CC5F8">
      <w:pPr>
        <w:pStyle w:val="29"/>
        <w:kinsoku/>
        <w:topLinePunct w:val="0"/>
        <w:bidi w:val="0"/>
        <w:spacing w:before="0" w:after="0" w:line="360" w:lineRule="auto"/>
        <w:ind w:left="0" w:leftChars="-2" w:hanging="4" w:hangingChars="2"/>
        <w:outlineLvl w:val="2"/>
        <w:rPr>
          <w:rFonts w:hint="eastAsia" w:hAnsi="宋体"/>
          <w:b/>
          <w:bCs/>
          <w:spacing w:val="0"/>
          <w:w w:val="100"/>
          <w:kern w:val="2"/>
          <w:sz w:val="28"/>
          <w:szCs w:val="32"/>
          <w:highlight w:val="none"/>
        </w:rPr>
      </w:pPr>
      <w:r>
        <w:rPr>
          <w:rFonts w:ascii="Times New Roman"/>
          <w:b/>
          <w:highlight w:val="none"/>
        </w:rPr>
        <w:br w:type="page"/>
      </w:r>
      <w:bookmarkStart w:id="2780" w:name="_Toc28787"/>
      <w:bookmarkStart w:id="2781" w:name="_Toc9311"/>
      <w:bookmarkStart w:id="2782" w:name="_Toc9326"/>
      <w:bookmarkStart w:id="2783" w:name="_Toc29558"/>
      <w:bookmarkStart w:id="2784" w:name="_Toc26238"/>
      <w:bookmarkStart w:id="2785" w:name="_Toc496592614"/>
      <w:bookmarkStart w:id="2786" w:name="_Toc529303590"/>
      <w:r>
        <w:rPr>
          <w:rFonts w:hAnsi="宋体"/>
          <w:b/>
          <w:bCs/>
          <w:spacing w:val="0"/>
          <w:w w:val="100"/>
          <w:kern w:val="2"/>
          <w:sz w:val="28"/>
          <w:szCs w:val="32"/>
          <w:highlight w:val="none"/>
        </w:rPr>
        <w:t>B</w:t>
      </w:r>
      <w:r>
        <w:rPr>
          <w:rFonts w:hint="eastAsia" w:hAnsi="宋体"/>
          <w:b/>
          <w:bCs/>
          <w:spacing w:val="0"/>
          <w:w w:val="100"/>
          <w:kern w:val="2"/>
          <w:sz w:val="28"/>
          <w:szCs w:val="32"/>
          <w:highlight w:val="none"/>
        </w:rPr>
        <w:t>20 信号系统BIM技术全寿命周期应用响应方案（格式自拟）</w:t>
      </w:r>
      <w:bookmarkEnd w:id="2780"/>
      <w:bookmarkEnd w:id="2781"/>
      <w:bookmarkEnd w:id="2782"/>
      <w:bookmarkEnd w:id="2783"/>
      <w:bookmarkEnd w:id="2784"/>
    </w:p>
    <w:p w14:paraId="7A52FCFC">
      <w:pPr>
        <w:pStyle w:val="29"/>
        <w:kinsoku/>
        <w:topLinePunct w:val="0"/>
        <w:bidi w:val="0"/>
        <w:spacing w:before="0" w:after="0" w:line="360" w:lineRule="auto"/>
        <w:ind w:firstLine="420" w:firstLineChars="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投标人应根据《用户需求书》，提交一份信号系统BIM技术全寿命周期应用响应方案。</w:t>
      </w:r>
    </w:p>
    <w:p w14:paraId="1A71CEAF">
      <w:pPr>
        <w:pStyle w:val="29"/>
        <w:kinsoku/>
        <w:topLinePunct w:val="0"/>
        <w:bidi w:val="0"/>
        <w:spacing w:before="0" w:after="0" w:line="360" w:lineRule="auto"/>
        <w:ind w:firstLine="420" w:firstLineChars="0"/>
        <w:rPr>
          <w:rFonts w:hint="eastAsia" w:ascii="宋体" w:hAnsi="宋体" w:eastAsia="宋体" w:cs="宋体"/>
          <w:spacing w:val="0"/>
          <w:w w:val="100"/>
          <w:sz w:val="24"/>
          <w:szCs w:val="24"/>
          <w:highlight w:val="none"/>
        </w:rPr>
      </w:pPr>
    </w:p>
    <w:p w14:paraId="2E9A5B82">
      <w:pPr>
        <w:pStyle w:val="29"/>
        <w:kinsoku/>
        <w:topLinePunct w:val="0"/>
        <w:bidi w:val="0"/>
        <w:spacing w:before="0" w:after="0" w:line="360" w:lineRule="auto"/>
        <w:ind w:firstLine="420" w:firstLineChars="0"/>
        <w:rPr>
          <w:rFonts w:hint="eastAsia" w:ascii="宋体" w:hAnsi="宋体" w:eastAsia="宋体" w:cs="宋体"/>
          <w:spacing w:val="0"/>
          <w:w w:val="100"/>
          <w:sz w:val="24"/>
          <w:szCs w:val="24"/>
          <w:highlight w:val="none"/>
        </w:rPr>
      </w:pPr>
    </w:p>
    <w:p w14:paraId="05621214">
      <w:pPr>
        <w:pStyle w:val="29"/>
        <w:kinsoku/>
        <w:topLinePunct w:val="0"/>
        <w:bidi w:val="0"/>
        <w:spacing w:before="0" w:after="0" w:line="360" w:lineRule="auto"/>
        <w:ind w:firstLine="420" w:firstLineChars="0"/>
        <w:rPr>
          <w:rFonts w:hint="eastAsia" w:ascii="宋体" w:hAnsi="宋体" w:eastAsia="宋体" w:cs="宋体"/>
          <w:spacing w:val="0"/>
          <w:w w:val="100"/>
          <w:sz w:val="24"/>
          <w:szCs w:val="24"/>
          <w:highlight w:val="none"/>
        </w:rPr>
      </w:pPr>
    </w:p>
    <w:p w14:paraId="66D14A1C">
      <w:pPr>
        <w:pStyle w:val="29"/>
        <w:kinsoku/>
        <w:topLinePunct w:val="0"/>
        <w:bidi w:val="0"/>
        <w:spacing w:before="0" w:after="0" w:line="360" w:lineRule="auto"/>
        <w:ind w:firstLine="420" w:firstLineChars="0"/>
        <w:rPr>
          <w:rFonts w:hint="eastAsia" w:ascii="宋体" w:hAnsi="宋体" w:eastAsia="宋体" w:cs="宋体"/>
          <w:spacing w:val="0"/>
          <w:w w:val="100"/>
          <w:sz w:val="24"/>
          <w:szCs w:val="24"/>
          <w:highlight w:val="none"/>
        </w:rPr>
      </w:pPr>
    </w:p>
    <w:p w14:paraId="74557D3F">
      <w:pPr>
        <w:pStyle w:val="29"/>
        <w:kinsoku/>
        <w:topLinePunct w:val="0"/>
        <w:bidi w:val="0"/>
        <w:spacing w:before="0" w:after="0" w:line="360" w:lineRule="auto"/>
        <w:ind w:firstLine="420" w:firstLineChars="0"/>
        <w:rPr>
          <w:rFonts w:hint="eastAsia" w:ascii="宋体" w:hAnsi="宋体" w:eastAsia="宋体" w:cs="宋体"/>
          <w:b/>
          <w:bCs/>
          <w:spacing w:val="0"/>
          <w:w w:val="100"/>
          <w:kern w:val="2"/>
          <w:sz w:val="24"/>
          <w:szCs w:val="24"/>
          <w:highlight w:val="none"/>
        </w:rPr>
      </w:pPr>
    </w:p>
    <w:p w14:paraId="7A3BC750">
      <w:pPr>
        <w:pStyle w:val="29"/>
        <w:kinsoku/>
        <w:topLinePunct w:val="0"/>
        <w:bidi w:val="0"/>
        <w:spacing w:before="0" w:after="0" w:line="360" w:lineRule="auto"/>
        <w:ind w:firstLine="420" w:firstLineChars="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 xml:space="preserve">授权代表签字：                             日期： </w:t>
      </w:r>
    </w:p>
    <w:p w14:paraId="2558AABE">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60039547">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2766A0E6">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294B2C47">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444129B3">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41CE69D1">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7605FE7F">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212EBA8B">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098160EB">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0722CF9C">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4A6F8347">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6A0AC9C3">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5F43B283">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45A86971">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5C3FBB01">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3365029A">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72B78E3B">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523966AA">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01B687E0">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5D7F6456">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3E1749AB">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766A6420">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0DB14862">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344DF0D5">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5DEFB04B">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3E285E6E">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7D0A2D4C">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64E6688B">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56A38C70">
      <w:pPr>
        <w:pStyle w:val="29"/>
        <w:kinsoku/>
        <w:topLinePunct w:val="0"/>
        <w:bidi w:val="0"/>
        <w:spacing w:before="0" w:after="0" w:line="360" w:lineRule="auto"/>
        <w:ind w:left="2" w:leftChars="-2" w:hanging="6" w:hangingChars="2"/>
        <w:outlineLvl w:val="2"/>
        <w:rPr>
          <w:rFonts w:hint="eastAsia" w:hAnsi="宋体"/>
          <w:b/>
          <w:bCs/>
          <w:spacing w:val="0"/>
          <w:w w:val="100"/>
          <w:kern w:val="2"/>
          <w:sz w:val="28"/>
          <w:szCs w:val="32"/>
          <w:highlight w:val="none"/>
        </w:rPr>
      </w:pPr>
      <w:bookmarkStart w:id="2787" w:name="_Toc1122"/>
      <w:bookmarkStart w:id="2788" w:name="_Toc27553"/>
      <w:bookmarkStart w:id="2789" w:name="_Toc5773"/>
      <w:bookmarkStart w:id="2790" w:name="_Toc8086"/>
      <w:bookmarkStart w:id="2791" w:name="_Toc4153"/>
      <w:r>
        <w:rPr>
          <w:rFonts w:hint="eastAsia" w:hAnsi="宋体"/>
          <w:b/>
          <w:bCs/>
          <w:spacing w:val="0"/>
          <w:w w:val="100"/>
          <w:kern w:val="2"/>
          <w:sz w:val="28"/>
          <w:szCs w:val="32"/>
          <w:highlight w:val="none"/>
        </w:rPr>
        <w:t>B21 科研合作方案（格式自拟）</w:t>
      </w:r>
      <w:bookmarkEnd w:id="2787"/>
      <w:bookmarkEnd w:id="2788"/>
      <w:bookmarkEnd w:id="2789"/>
      <w:bookmarkEnd w:id="2790"/>
      <w:bookmarkEnd w:id="2791"/>
    </w:p>
    <w:p w14:paraId="18629D7F">
      <w:pPr>
        <w:pStyle w:val="29"/>
        <w:kinsoku/>
        <w:topLinePunct w:val="0"/>
        <w:bidi w:val="0"/>
        <w:spacing w:before="0" w:after="0" w:line="360" w:lineRule="auto"/>
        <w:ind w:firstLine="420" w:firstLineChars="0"/>
        <w:rPr>
          <w:rFonts w:hint="eastAsia" w:ascii="Times New Roman" w:hAnsi="Calibri"/>
          <w:spacing w:val="0"/>
          <w:w w:val="100"/>
          <w:sz w:val="24"/>
          <w:szCs w:val="24"/>
          <w:highlight w:val="none"/>
        </w:rPr>
      </w:pPr>
      <w:r>
        <w:rPr>
          <w:rFonts w:hint="eastAsia" w:ascii="Times New Roman" w:hAnsi="Calibri"/>
          <w:spacing w:val="0"/>
          <w:w w:val="100"/>
          <w:sz w:val="24"/>
          <w:szCs w:val="24"/>
          <w:highlight w:val="none"/>
        </w:rPr>
        <w:t>投标方</w:t>
      </w:r>
      <w:r>
        <w:rPr>
          <w:rFonts w:hint="eastAsia" w:ascii="Times New Roman"/>
          <w:spacing w:val="0"/>
          <w:w w:val="100"/>
          <w:sz w:val="24"/>
          <w:szCs w:val="24"/>
          <w:highlight w:val="none"/>
        </w:rPr>
        <w:t>应根据《用户需求书要求》，在投标文件中提交</w:t>
      </w:r>
      <w:r>
        <w:rPr>
          <w:rFonts w:hint="eastAsia" w:ascii="Times New Roman" w:hAnsi="Calibri"/>
          <w:spacing w:val="0"/>
          <w:w w:val="100"/>
          <w:sz w:val="24"/>
          <w:szCs w:val="24"/>
          <w:highlight w:val="none"/>
        </w:rPr>
        <w:t>科研合作总体策划方案</w:t>
      </w:r>
      <w:r>
        <w:rPr>
          <w:rFonts w:hint="eastAsia" w:ascii="Times New Roman"/>
          <w:spacing w:val="0"/>
          <w:w w:val="100"/>
          <w:sz w:val="24"/>
          <w:szCs w:val="24"/>
          <w:highlight w:val="none"/>
        </w:rPr>
        <w:t>。科研课题应</w:t>
      </w:r>
      <w:r>
        <w:rPr>
          <w:rFonts w:hint="eastAsia" w:ascii="Times New Roman" w:hAnsi="Calibri"/>
          <w:spacing w:val="0"/>
          <w:w w:val="100"/>
          <w:sz w:val="24"/>
          <w:szCs w:val="24"/>
          <w:highlight w:val="none"/>
        </w:rPr>
        <w:t>结合中国城市轨道交通协会指导性文件及城市轨道交通行业发展方向，不限于优化驾驶曲线和控制策略、牵引节能优化管理、智能列车运行、智能能源系统等</w:t>
      </w:r>
      <w:r>
        <w:rPr>
          <w:rFonts w:hint="eastAsia" w:ascii="Times New Roman"/>
          <w:spacing w:val="0"/>
          <w:w w:val="100"/>
          <w:sz w:val="24"/>
          <w:szCs w:val="24"/>
          <w:highlight w:val="none"/>
        </w:rPr>
        <w:t>。</w:t>
      </w:r>
    </w:p>
    <w:p w14:paraId="70C9AF41">
      <w:pPr>
        <w:pStyle w:val="29"/>
        <w:kinsoku/>
        <w:topLinePunct w:val="0"/>
        <w:bidi w:val="0"/>
        <w:spacing w:before="0" w:after="0" w:line="360" w:lineRule="auto"/>
        <w:ind w:firstLine="420" w:firstLineChars="0"/>
        <w:rPr>
          <w:rFonts w:hint="eastAsia" w:ascii="Times New Roman" w:hAnsi="Calibri"/>
          <w:spacing w:val="0"/>
          <w:w w:val="100"/>
          <w:sz w:val="24"/>
          <w:szCs w:val="24"/>
          <w:highlight w:val="none"/>
        </w:rPr>
      </w:pPr>
    </w:p>
    <w:p w14:paraId="1914ED0E">
      <w:pPr>
        <w:pStyle w:val="29"/>
        <w:kinsoku/>
        <w:topLinePunct w:val="0"/>
        <w:bidi w:val="0"/>
        <w:spacing w:before="0" w:after="0" w:line="360" w:lineRule="auto"/>
        <w:ind w:firstLine="420" w:firstLineChars="0"/>
        <w:rPr>
          <w:rFonts w:hint="eastAsia" w:ascii="Times New Roman" w:hAnsi="Calibri"/>
          <w:spacing w:val="0"/>
          <w:w w:val="100"/>
          <w:sz w:val="24"/>
          <w:szCs w:val="24"/>
          <w:highlight w:val="none"/>
        </w:rPr>
      </w:pPr>
    </w:p>
    <w:p w14:paraId="13BB2E9D">
      <w:pPr>
        <w:pStyle w:val="29"/>
        <w:kinsoku/>
        <w:topLinePunct w:val="0"/>
        <w:bidi w:val="0"/>
        <w:spacing w:before="0" w:after="0" w:line="360" w:lineRule="auto"/>
        <w:ind w:firstLine="420" w:firstLineChars="0"/>
        <w:rPr>
          <w:rFonts w:hint="eastAsia" w:ascii="Times New Roman" w:hAnsi="Calibri"/>
          <w:spacing w:val="0"/>
          <w:w w:val="100"/>
          <w:sz w:val="24"/>
          <w:szCs w:val="24"/>
          <w:highlight w:val="none"/>
        </w:rPr>
      </w:pPr>
    </w:p>
    <w:p w14:paraId="25D0C63D">
      <w:pPr>
        <w:pStyle w:val="29"/>
        <w:kinsoku/>
        <w:topLinePunct w:val="0"/>
        <w:bidi w:val="0"/>
        <w:spacing w:before="0" w:after="0" w:line="360" w:lineRule="auto"/>
        <w:ind w:firstLine="420" w:firstLineChars="0"/>
        <w:rPr>
          <w:rFonts w:hint="eastAsia" w:ascii="Times New Roman" w:hAnsi="Calibri"/>
          <w:spacing w:val="0"/>
          <w:w w:val="100"/>
          <w:sz w:val="24"/>
          <w:szCs w:val="24"/>
          <w:highlight w:val="none"/>
        </w:rPr>
      </w:pPr>
    </w:p>
    <w:p w14:paraId="61C146FB">
      <w:pPr>
        <w:pStyle w:val="29"/>
        <w:kinsoku/>
        <w:topLinePunct w:val="0"/>
        <w:bidi w:val="0"/>
        <w:spacing w:before="0" w:after="0" w:line="360" w:lineRule="auto"/>
        <w:ind w:firstLine="420" w:firstLineChars="0"/>
        <w:rPr>
          <w:rFonts w:hint="eastAsia" w:ascii="Times New Roman" w:hAnsi="Calibri"/>
          <w:spacing w:val="0"/>
          <w:w w:val="100"/>
          <w:sz w:val="24"/>
          <w:szCs w:val="24"/>
          <w:highlight w:val="none"/>
        </w:rPr>
      </w:pPr>
    </w:p>
    <w:p w14:paraId="515C9FB8">
      <w:pPr>
        <w:pStyle w:val="29"/>
        <w:kinsoku/>
        <w:topLinePunct w:val="0"/>
        <w:bidi w:val="0"/>
        <w:spacing w:before="0" w:after="0" w:line="360" w:lineRule="auto"/>
        <w:ind w:firstLine="420" w:firstLineChars="0"/>
        <w:rPr>
          <w:rFonts w:hint="eastAsia" w:ascii="Times New Roman" w:hAnsi="Calibri"/>
          <w:spacing w:val="0"/>
          <w:w w:val="100"/>
          <w:sz w:val="24"/>
          <w:szCs w:val="24"/>
          <w:highlight w:val="none"/>
        </w:rPr>
      </w:pPr>
    </w:p>
    <w:p w14:paraId="789BE298">
      <w:pPr>
        <w:pStyle w:val="29"/>
        <w:kinsoku/>
        <w:topLinePunct w:val="0"/>
        <w:bidi w:val="0"/>
        <w:spacing w:before="0" w:after="0" w:line="360" w:lineRule="auto"/>
        <w:ind w:firstLine="420" w:firstLineChars="0"/>
        <w:rPr>
          <w:rFonts w:hint="eastAsia" w:ascii="Times New Roman" w:hAnsi="Calibri"/>
          <w:spacing w:val="0"/>
          <w:w w:val="100"/>
          <w:sz w:val="24"/>
          <w:szCs w:val="24"/>
          <w:highlight w:val="none"/>
        </w:rPr>
      </w:pPr>
    </w:p>
    <w:p w14:paraId="7F0711D2">
      <w:pPr>
        <w:pStyle w:val="29"/>
        <w:kinsoku/>
        <w:topLinePunct w:val="0"/>
        <w:bidi w:val="0"/>
        <w:spacing w:before="0" w:after="0" w:line="360" w:lineRule="auto"/>
        <w:ind w:firstLine="420" w:firstLineChars="0"/>
        <w:rPr>
          <w:rFonts w:hint="eastAsia" w:ascii="Times New Roman" w:hAnsi="Calibri"/>
          <w:spacing w:val="0"/>
          <w:w w:val="100"/>
          <w:sz w:val="24"/>
          <w:szCs w:val="24"/>
          <w:highlight w:val="none"/>
        </w:rPr>
      </w:pPr>
    </w:p>
    <w:p w14:paraId="40C475BE">
      <w:pPr>
        <w:pStyle w:val="29"/>
        <w:kinsoku/>
        <w:topLinePunct w:val="0"/>
        <w:bidi w:val="0"/>
        <w:spacing w:before="0" w:after="0" w:line="360" w:lineRule="auto"/>
        <w:ind w:firstLine="420" w:firstLineChars="0"/>
        <w:rPr>
          <w:rFonts w:hint="eastAsia" w:ascii="Times New Roman" w:hAnsi="Calibri"/>
          <w:spacing w:val="0"/>
          <w:w w:val="100"/>
          <w:sz w:val="24"/>
          <w:szCs w:val="24"/>
          <w:highlight w:val="none"/>
        </w:rPr>
      </w:pPr>
    </w:p>
    <w:p w14:paraId="03B32749">
      <w:pPr>
        <w:pStyle w:val="29"/>
        <w:kinsoku/>
        <w:topLinePunct w:val="0"/>
        <w:bidi w:val="0"/>
        <w:spacing w:before="0" w:after="0" w:line="360" w:lineRule="auto"/>
        <w:ind w:firstLine="420" w:firstLineChars="0"/>
        <w:rPr>
          <w:rFonts w:hint="eastAsia" w:ascii="Times New Roman" w:hAnsi="Calibri"/>
          <w:spacing w:val="0"/>
          <w:w w:val="100"/>
          <w:sz w:val="24"/>
          <w:szCs w:val="24"/>
          <w:highlight w:val="none"/>
        </w:rPr>
      </w:pPr>
      <w:r>
        <w:rPr>
          <w:rFonts w:hint="eastAsia" w:ascii="Times New Roman" w:hAnsi="Calibri"/>
          <w:spacing w:val="0"/>
          <w:w w:val="100"/>
          <w:sz w:val="24"/>
          <w:szCs w:val="24"/>
          <w:highlight w:val="none"/>
        </w:rPr>
        <w:t xml:space="preserve">授权代表签字：                             日期： </w:t>
      </w:r>
    </w:p>
    <w:p w14:paraId="47F180A1">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2B2E0EB5">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74C64F35">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1027807F">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1D18DE1F">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3C92CA6B">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29D6D267">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777F26D2">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44447781">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330BE7C4">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3193DE38">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625DC9DE">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6B0F0484">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01F231DF">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18ED711E">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5ECA93A2">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5E117A02">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3D599113">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283D45DB">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23752442">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23C35782">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0921F29C">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5C0363AF">
      <w:pPr>
        <w:pStyle w:val="29"/>
        <w:kinsoku/>
        <w:topLinePunct w:val="0"/>
        <w:bidi w:val="0"/>
        <w:spacing w:before="0" w:after="0" w:line="360" w:lineRule="auto"/>
        <w:ind w:firstLine="420" w:firstLineChars="0"/>
        <w:rPr>
          <w:rFonts w:hint="eastAsia" w:ascii="Times New Roman" w:hAnsi="Calibri"/>
          <w:spacing w:val="0"/>
          <w:w w:val="100"/>
          <w:szCs w:val="22"/>
          <w:highlight w:val="none"/>
        </w:rPr>
      </w:pPr>
    </w:p>
    <w:p w14:paraId="7D0C22E9">
      <w:pPr>
        <w:pStyle w:val="29"/>
        <w:kinsoku/>
        <w:topLinePunct w:val="0"/>
        <w:bidi w:val="0"/>
        <w:spacing w:before="0" w:after="0" w:line="360" w:lineRule="auto"/>
        <w:ind w:left="2" w:leftChars="-2" w:hanging="6" w:hangingChars="2"/>
        <w:outlineLvl w:val="2"/>
        <w:rPr>
          <w:rFonts w:hint="eastAsia" w:ascii="Times New Roman"/>
          <w:b/>
          <w:highlight w:val="none"/>
        </w:rPr>
      </w:pPr>
      <w:bookmarkStart w:id="2792" w:name="_Toc11116"/>
      <w:bookmarkStart w:id="2793" w:name="_Toc31382"/>
      <w:bookmarkStart w:id="2794" w:name="_Toc31992"/>
      <w:bookmarkStart w:id="2795" w:name="_Toc5452"/>
      <w:bookmarkStart w:id="2796" w:name="_Toc23038"/>
      <w:r>
        <w:rPr>
          <w:rFonts w:hint="eastAsia" w:hAnsi="宋体"/>
          <w:b/>
          <w:bCs/>
          <w:spacing w:val="0"/>
          <w:w w:val="100"/>
          <w:kern w:val="2"/>
          <w:sz w:val="28"/>
          <w:szCs w:val="32"/>
          <w:highlight w:val="none"/>
        </w:rPr>
        <w:t>B22 其他建议</w:t>
      </w:r>
      <w:bookmarkEnd w:id="2770"/>
      <w:bookmarkEnd w:id="2778"/>
      <w:bookmarkEnd w:id="2785"/>
      <w:bookmarkEnd w:id="2786"/>
      <w:bookmarkEnd w:id="2792"/>
      <w:bookmarkEnd w:id="2793"/>
      <w:bookmarkEnd w:id="2794"/>
      <w:bookmarkEnd w:id="2795"/>
      <w:bookmarkEnd w:id="2796"/>
    </w:p>
    <w:p w14:paraId="1197B420">
      <w:pPr>
        <w:pStyle w:val="29"/>
        <w:kinsoku/>
        <w:topLinePunct w:val="0"/>
        <w:bidi w:val="0"/>
        <w:spacing w:before="0" w:after="0" w:line="360" w:lineRule="auto"/>
        <w:ind w:firstLine="420"/>
        <w:rPr>
          <w:rFonts w:hint="eastAsia" w:ascii="Times New Roman"/>
          <w:spacing w:val="0"/>
          <w:w w:val="100"/>
          <w:highlight w:val="none"/>
        </w:rPr>
      </w:pPr>
    </w:p>
    <w:p w14:paraId="66784DB5">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r>
        <w:rPr>
          <w:rFonts w:hint="eastAsia" w:ascii="宋体" w:hAnsi="宋体" w:eastAsia="宋体" w:cs="宋体"/>
          <w:spacing w:val="0"/>
          <w:w w:val="100"/>
          <w:sz w:val="24"/>
          <w:szCs w:val="24"/>
          <w:highlight w:val="none"/>
        </w:rPr>
        <w:t>投标人如有其他有益于项目管理（包括接口）、系统功能优化、系统方案优化、节能及地铁总体节约投资等方面的建议，可在本建议中作详细说明。</w:t>
      </w:r>
    </w:p>
    <w:p w14:paraId="4EF990EB">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p>
    <w:p w14:paraId="3919507E">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p>
    <w:p w14:paraId="70D3E5EE">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p>
    <w:p w14:paraId="48FCE526">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p>
    <w:p w14:paraId="79C1B2E5">
      <w:pPr>
        <w:pStyle w:val="29"/>
        <w:kinsoku/>
        <w:topLinePunct w:val="0"/>
        <w:bidi w:val="0"/>
        <w:spacing w:before="0" w:after="0" w:line="360" w:lineRule="auto"/>
        <w:ind w:firstLine="420"/>
        <w:rPr>
          <w:rFonts w:hint="eastAsia" w:ascii="宋体" w:hAnsi="宋体" w:eastAsia="宋体" w:cs="宋体"/>
          <w:spacing w:val="0"/>
          <w:w w:val="100"/>
          <w:sz w:val="24"/>
          <w:szCs w:val="24"/>
          <w:highlight w:val="none"/>
        </w:rPr>
      </w:pPr>
    </w:p>
    <w:p w14:paraId="2C2B00EB">
      <w:pPr>
        <w:pStyle w:val="2"/>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highlight w:val="none"/>
        </w:rPr>
        <w:t>授权代表签字：                             日期：</w:t>
      </w:r>
    </w:p>
    <w:p w14:paraId="64A6EA14">
      <w:pPr>
        <w:pStyle w:val="2"/>
        <w:kinsoku/>
        <w:topLinePunct w:val="0"/>
        <w:bidi w:val="0"/>
        <w:spacing w:line="243" w:lineRule="auto"/>
      </w:pPr>
    </w:p>
    <w:p w14:paraId="53832B61">
      <w:pPr>
        <w:pStyle w:val="2"/>
        <w:kinsoku/>
        <w:topLinePunct w:val="0"/>
        <w:bidi w:val="0"/>
        <w:spacing w:line="243" w:lineRule="auto"/>
      </w:pPr>
    </w:p>
    <w:p w14:paraId="3EFA1C88">
      <w:pPr>
        <w:pStyle w:val="2"/>
        <w:kinsoku/>
        <w:topLinePunct w:val="0"/>
        <w:bidi w:val="0"/>
        <w:spacing w:line="243" w:lineRule="auto"/>
      </w:pPr>
    </w:p>
    <w:p w14:paraId="3B1D95D5">
      <w:pPr>
        <w:pStyle w:val="2"/>
        <w:kinsoku/>
        <w:topLinePunct w:val="0"/>
        <w:bidi w:val="0"/>
        <w:spacing w:line="243" w:lineRule="auto"/>
      </w:pPr>
    </w:p>
    <w:p w14:paraId="03FADFBE">
      <w:pPr>
        <w:pStyle w:val="2"/>
        <w:kinsoku/>
        <w:topLinePunct w:val="0"/>
        <w:bidi w:val="0"/>
        <w:spacing w:line="243" w:lineRule="auto"/>
      </w:pPr>
    </w:p>
    <w:p w14:paraId="4C6E1A18">
      <w:pPr>
        <w:pStyle w:val="2"/>
        <w:kinsoku/>
        <w:topLinePunct w:val="0"/>
        <w:bidi w:val="0"/>
        <w:spacing w:line="243" w:lineRule="auto"/>
      </w:pPr>
    </w:p>
    <w:p w14:paraId="64B14FA4">
      <w:pPr>
        <w:pStyle w:val="2"/>
        <w:kinsoku/>
        <w:topLinePunct w:val="0"/>
        <w:bidi w:val="0"/>
        <w:spacing w:line="243" w:lineRule="auto"/>
      </w:pPr>
    </w:p>
    <w:p w14:paraId="167296F0">
      <w:pPr>
        <w:pStyle w:val="2"/>
        <w:kinsoku/>
        <w:topLinePunct w:val="0"/>
        <w:bidi w:val="0"/>
        <w:spacing w:line="243" w:lineRule="auto"/>
      </w:pPr>
    </w:p>
    <w:p w14:paraId="3DFFE369">
      <w:pPr>
        <w:pStyle w:val="2"/>
        <w:kinsoku/>
        <w:topLinePunct w:val="0"/>
        <w:bidi w:val="0"/>
        <w:spacing w:line="243" w:lineRule="auto"/>
      </w:pPr>
    </w:p>
    <w:p w14:paraId="712D7FC3">
      <w:pPr>
        <w:pStyle w:val="2"/>
        <w:kinsoku/>
        <w:topLinePunct w:val="0"/>
        <w:bidi w:val="0"/>
        <w:spacing w:line="243" w:lineRule="auto"/>
      </w:pPr>
    </w:p>
    <w:p w14:paraId="525B7B06">
      <w:pPr>
        <w:pStyle w:val="3"/>
        <w:kinsoku/>
        <w:topLinePunct w:val="0"/>
        <w:bidi w:val="0"/>
      </w:pPr>
    </w:p>
    <w:p w14:paraId="54C96922">
      <w:pPr>
        <w:kinsoku/>
        <w:topLinePunct w:val="0"/>
        <w:bidi w:val="0"/>
      </w:pPr>
    </w:p>
    <w:p w14:paraId="6C66C954">
      <w:pPr>
        <w:pStyle w:val="19"/>
        <w:kinsoku/>
        <w:topLinePunct w:val="0"/>
        <w:bidi w:val="0"/>
      </w:pPr>
    </w:p>
    <w:p w14:paraId="6C725A5A">
      <w:pPr>
        <w:pStyle w:val="19"/>
        <w:kinsoku/>
        <w:topLinePunct w:val="0"/>
        <w:bidi w:val="0"/>
      </w:pPr>
    </w:p>
    <w:p w14:paraId="2CFB8E1B">
      <w:pPr>
        <w:pStyle w:val="19"/>
        <w:kinsoku/>
        <w:topLinePunct w:val="0"/>
        <w:bidi w:val="0"/>
      </w:pPr>
    </w:p>
    <w:p w14:paraId="1A4E091A">
      <w:pPr>
        <w:pStyle w:val="19"/>
        <w:kinsoku/>
        <w:topLinePunct w:val="0"/>
        <w:bidi w:val="0"/>
      </w:pPr>
    </w:p>
    <w:p w14:paraId="580000FE">
      <w:pPr>
        <w:pStyle w:val="19"/>
        <w:kinsoku/>
        <w:topLinePunct w:val="0"/>
        <w:bidi w:val="0"/>
      </w:pPr>
    </w:p>
    <w:p w14:paraId="5D681EC2">
      <w:pPr>
        <w:pStyle w:val="19"/>
        <w:kinsoku/>
        <w:topLinePunct w:val="0"/>
        <w:bidi w:val="0"/>
      </w:pPr>
    </w:p>
    <w:p w14:paraId="71EA3D62">
      <w:pPr>
        <w:pStyle w:val="19"/>
        <w:kinsoku/>
        <w:topLinePunct w:val="0"/>
        <w:bidi w:val="0"/>
      </w:pPr>
    </w:p>
    <w:p w14:paraId="20D8C1D6">
      <w:pPr>
        <w:pStyle w:val="19"/>
        <w:kinsoku/>
        <w:topLinePunct w:val="0"/>
        <w:bidi w:val="0"/>
      </w:pPr>
    </w:p>
    <w:p w14:paraId="5C0F8572">
      <w:pPr>
        <w:pStyle w:val="19"/>
        <w:kinsoku/>
        <w:topLinePunct w:val="0"/>
        <w:bidi w:val="0"/>
      </w:pPr>
    </w:p>
    <w:p w14:paraId="68122343">
      <w:pPr>
        <w:pStyle w:val="19"/>
        <w:kinsoku/>
        <w:topLinePunct w:val="0"/>
        <w:bidi w:val="0"/>
      </w:pPr>
    </w:p>
    <w:p w14:paraId="2285640E">
      <w:pPr>
        <w:pStyle w:val="19"/>
        <w:kinsoku/>
        <w:topLinePunct w:val="0"/>
        <w:bidi w:val="0"/>
      </w:pPr>
    </w:p>
    <w:p w14:paraId="720E8D66">
      <w:pPr>
        <w:pStyle w:val="19"/>
        <w:kinsoku/>
        <w:topLinePunct w:val="0"/>
        <w:bidi w:val="0"/>
      </w:pPr>
    </w:p>
    <w:p w14:paraId="5470F51D">
      <w:pPr>
        <w:pStyle w:val="19"/>
        <w:kinsoku/>
        <w:topLinePunct w:val="0"/>
        <w:bidi w:val="0"/>
      </w:pPr>
    </w:p>
    <w:p w14:paraId="52E0424A">
      <w:pPr>
        <w:pStyle w:val="19"/>
        <w:kinsoku/>
        <w:topLinePunct w:val="0"/>
        <w:bidi w:val="0"/>
      </w:pPr>
    </w:p>
    <w:p w14:paraId="01B3DB2F">
      <w:pPr>
        <w:pStyle w:val="19"/>
        <w:kinsoku/>
        <w:topLinePunct w:val="0"/>
        <w:bidi w:val="0"/>
      </w:pPr>
    </w:p>
    <w:p w14:paraId="12908236">
      <w:pPr>
        <w:pStyle w:val="19"/>
        <w:kinsoku/>
        <w:topLinePunct w:val="0"/>
        <w:bidi w:val="0"/>
      </w:pPr>
    </w:p>
    <w:p w14:paraId="3AEFBCCB">
      <w:pPr>
        <w:pStyle w:val="19"/>
        <w:kinsoku/>
        <w:topLinePunct w:val="0"/>
        <w:bidi w:val="0"/>
      </w:pPr>
    </w:p>
    <w:p w14:paraId="634F16ED">
      <w:pPr>
        <w:pStyle w:val="19"/>
        <w:kinsoku/>
        <w:topLinePunct w:val="0"/>
        <w:bidi w:val="0"/>
      </w:pPr>
    </w:p>
    <w:p w14:paraId="2C2E869F">
      <w:pPr>
        <w:pStyle w:val="19"/>
        <w:kinsoku/>
        <w:topLinePunct w:val="0"/>
        <w:bidi w:val="0"/>
      </w:pPr>
    </w:p>
    <w:p w14:paraId="2635DA37">
      <w:pPr>
        <w:pStyle w:val="19"/>
        <w:kinsoku/>
        <w:topLinePunct w:val="0"/>
        <w:bidi w:val="0"/>
      </w:pPr>
    </w:p>
    <w:p w14:paraId="4E8C8AA1">
      <w:pPr>
        <w:pStyle w:val="19"/>
        <w:kinsoku/>
        <w:topLinePunct w:val="0"/>
        <w:bidi w:val="0"/>
      </w:pPr>
    </w:p>
    <w:p w14:paraId="737527FC">
      <w:pPr>
        <w:pStyle w:val="19"/>
        <w:kinsoku/>
        <w:topLinePunct w:val="0"/>
        <w:bidi w:val="0"/>
      </w:pPr>
    </w:p>
    <w:p w14:paraId="573C97B6">
      <w:pPr>
        <w:pStyle w:val="19"/>
        <w:kinsoku/>
        <w:topLinePunct w:val="0"/>
        <w:bidi w:val="0"/>
      </w:pPr>
    </w:p>
    <w:p w14:paraId="49F69A1F">
      <w:pPr>
        <w:pStyle w:val="19"/>
        <w:kinsoku/>
        <w:topLinePunct w:val="0"/>
        <w:bidi w:val="0"/>
      </w:pPr>
    </w:p>
    <w:p w14:paraId="0CCEE3E8">
      <w:pPr>
        <w:pStyle w:val="19"/>
        <w:kinsoku/>
        <w:topLinePunct w:val="0"/>
        <w:bidi w:val="0"/>
      </w:pPr>
    </w:p>
    <w:p w14:paraId="1D6CDDA6">
      <w:pPr>
        <w:pStyle w:val="19"/>
        <w:kinsoku/>
        <w:topLinePunct w:val="0"/>
        <w:bidi w:val="0"/>
      </w:pPr>
    </w:p>
    <w:p w14:paraId="5925D1EB">
      <w:pPr>
        <w:pStyle w:val="19"/>
        <w:kinsoku/>
        <w:topLinePunct w:val="0"/>
        <w:bidi w:val="0"/>
      </w:pPr>
    </w:p>
    <w:p w14:paraId="38AEE32C">
      <w:pPr>
        <w:pStyle w:val="19"/>
        <w:kinsoku/>
        <w:topLinePunct w:val="0"/>
        <w:bidi w:val="0"/>
      </w:pPr>
    </w:p>
    <w:p w14:paraId="38600E69">
      <w:pPr>
        <w:pStyle w:val="19"/>
        <w:kinsoku/>
        <w:topLinePunct w:val="0"/>
        <w:bidi w:val="0"/>
      </w:pPr>
    </w:p>
    <w:p w14:paraId="2CDA0B03">
      <w:pPr>
        <w:pStyle w:val="19"/>
        <w:kinsoku/>
        <w:topLinePunct w:val="0"/>
        <w:bidi w:val="0"/>
      </w:pPr>
    </w:p>
    <w:p w14:paraId="26792E15">
      <w:pPr>
        <w:pStyle w:val="2"/>
        <w:kinsoku/>
        <w:topLinePunct w:val="0"/>
        <w:bidi w:val="0"/>
        <w:spacing w:line="244" w:lineRule="auto"/>
      </w:pPr>
    </w:p>
    <w:p w14:paraId="4669C3B5">
      <w:pPr>
        <w:pStyle w:val="2"/>
        <w:kinsoku/>
        <w:topLinePunct w:val="0"/>
        <w:bidi w:val="0"/>
        <w:spacing w:line="244" w:lineRule="auto"/>
      </w:pPr>
    </w:p>
    <w:p w14:paraId="21DDE9CB">
      <w:pPr>
        <w:pStyle w:val="2"/>
        <w:kinsoku/>
        <w:topLinePunct w:val="0"/>
        <w:bidi w:val="0"/>
        <w:spacing w:line="244" w:lineRule="auto"/>
      </w:pPr>
    </w:p>
    <w:p w14:paraId="0CE14FCA">
      <w:pPr>
        <w:kinsoku/>
        <w:topLinePunct w:val="0"/>
        <w:bidi w:val="0"/>
        <w:spacing w:before="97" w:line="218" w:lineRule="auto"/>
        <w:ind w:left="2599"/>
        <w:outlineLvl w:val="1"/>
        <w:rPr>
          <w:rFonts w:ascii="宋体" w:hAnsi="宋体" w:eastAsia="宋体" w:cs="宋体"/>
          <w:sz w:val="30"/>
          <w:szCs w:val="30"/>
        </w:rPr>
        <w:sectPr>
          <w:footerReference r:id="rId68" w:type="default"/>
          <w:pgSz w:w="11907" w:h="16840"/>
          <w:pgMar w:top="1134" w:right="1417" w:bottom="1134" w:left="1417" w:header="0" w:footer="918" w:gutter="0"/>
          <w:pgBorders>
            <w:top w:val="none" w:sz="0" w:space="0"/>
            <w:left w:val="none" w:sz="0" w:space="0"/>
            <w:bottom w:val="none" w:sz="0" w:space="0"/>
            <w:right w:val="none" w:sz="0" w:space="0"/>
          </w:pgBorders>
          <w:pgNumType w:fmt="decimal"/>
          <w:cols w:space="720" w:num="1"/>
        </w:sectPr>
      </w:pPr>
      <w:bookmarkStart w:id="2797" w:name="_Toc20932"/>
      <w:bookmarkStart w:id="2798" w:name="_Toc11823"/>
      <w:bookmarkStart w:id="2799" w:name="_Toc28658"/>
      <w:r>
        <w:rPr>
          <w:rFonts w:ascii="楷体" w:hAnsi="楷体" w:eastAsia="楷体" w:cs="楷体"/>
          <w:b/>
          <w:bCs/>
          <w:spacing w:val="-4"/>
          <w:sz w:val="30"/>
          <w:szCs w:val="30"/>
        </w:rPr>
        <w:t>C</w:t>
      </w:r>
      <w:r>
        <w:rPr>
          <w:rFonts w:ascii="宋体" w:hAnsi="宋体" w:eastAsia="宋体" w:cs="宋体"/>
          <w:b/>
          <w:bCs/>
          <w:spacing w:val="-4"/>
          <w:sz w:val="30"/>
          <w:szCs w:val="30"/>
        </w:rPr>
        <w:t>．投标文件价格册格式</w:t>
      </w:r>
      <w:bookmarkEnd w:id="2797"/>
      <w:bookmarkEnd w:id="2798"/>
      <w:bookmarkEnd w:id="2799"/>
    </w:p>
    <w:p w14:paraId="20D37ABD">
      <w:pPr>
        <w:pStyle w:val="2"/>
        <w:kinsoku/>
        <w:topLinePunct w:val="0"/>
        <w:bidi w:val="0"/>
      </w:pPr>
    </w:p>
    <w:p w14:paraId="68662DA0">
      <w:pPr>
        <w:pStyle w:val="5"/>
        <w:numPr>
          <w:ilvl w:val="2"/>
          <w:numId w:val="0"/>
        </w:numPr>
        <w:tabs>
          <w:tab w:val="left" w:pos="900"/>
          <w:tab w:val="clear" w:pos="5400"/>
        </w:tabs>
        <w:kinsoku/>
        <w:topLinePunct w:val="0"/>
        <w:bidi w:val="0"/>
        <w:spacing w:after="120"/>
        <w:ind w:left="5400" w:leftChars="0" w:firstLine="0" w:firstLineChars="0"/>
        <w:jc w:val="both"/>
        <w:rPr>
          <w:highlight w:val="none"/>
        </w:rPr>
      </w:pPr>
      <w:bookmarkStart w:id="2800" w:name="bookmark97"/>
      <w:bookmarkEnd w:id="2800"/>
      <w:bookmarkStart w:id="2801" w:name="_Toc110784186"/>
      <w:bookmarkStart w:id="2802" w:name="_Toc15789"/>
      <w:bookmarkStart w:id="2803" w:name="_Toc205882973"/>
      <w:bookmarkStart w:id="2804" w:name="_Toc459383819"/>
      <w:bookmarkStart w:id="2805" w:name="_Toc167781607"/>
      <w:bookmarkStart w:id="2806" w:name="_Toc167781223"/>
      <w:bookmarkStart w:id="2807" w:name="_Toc465684005"/>
      <w:bookmarkStart w:id="2808" w:name="_Toc392161944"/>
      <w:bookmarkStart w:id="2809" w:name="_Toc167781881"/>
      <w:bookmarkStart w:id="2810" w:name="_Toc496592616"/>
      <w:bookmarkStart w:id="2811" w:name="_Toc338846305"/>
      <w:bookmarkStart w:id="2812" w:name="_Toc167242866"/>
      <w:bookmarkStart w:id="2813" w:name="_Toc10523"/>
      <w:bookmarkStart w:id="2814" w:name="_Toc167783179"/>
      <w:bookmarkStart w:id="2815" w:name="_Toc205884848"/>
      <w:bookmarkStart w:id="2816" w:name="_Toc9938"/>
      <w:bookmarkStart w:id="2817" w:name="_Toc118460285"/>
      <w:bookmarkStart w:id="2818" w:name="_Toc529303597"/>
      <w:bookmarkStart w:id="2819" w:name="_Toc25244"/>
      <w:bookmarkStart w:id="2820" w:name="_Toc466777794"/>
      <w:bookmarkStart w:id="2821" w:name="_Toc27490"/>
      <w:r>
        <w:rPr>
          <w:highlight w:val="none"/>
        </w:rPr>
        <w:t>C</w:t>
      </w:r>
      <w:r>
        <w:rPr>
          <w:rFonts w:hint="eastAsia"/>
          <w:highlight w:val="none"/>
        </w:rPr>
        <w:t>1</w:t>
      </w:r>
      <w:r>
        <w:rPr>
          <w:highlight w:val="none"/>
        </w:rPr>
        <w:t xml:space="preserve"> </w:t>
      </w:r>
      <w:r>
        <w:rPr>
          <w:rFonts w:hint="eastAsia"/>
          <w:highlight w:val="none"/>
        </w:rPr>
        <w:t>第二阶段</w:t>
      </w:r>
      <w:r>
        <w:rPr>
          <w:highlight w:val="none"/>
        </w:rPr>
        <w:t>开标一览表</w:t>
      </w:r>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p>
    <w:p w14:paraId="5A0022B1">
      <w:pPr>
        <w:tabs>
          <w:tab w:val="left" w:pos="8364"/>
        </w:tabs>
        <w:kinsoku/>
        <w:topLinePunct w:val="0"/>
        <w:bidi w:val="0"/>
        <w:snapToGrid w:val="0"/>
        <w:spacing w:line="240" w:lineRule="atLeast"/>
        <w:ind w:right="-58"/>
        <w:rPr>
          <w:highlight w:val="none"/>
        </w:rPr>
      </w:pPr>
    </w:p>
    <w:p w14:paraId="2BF2CFDD">
      <w:pPr>
        <w:tabs>
          <w:tab w:val="left" w:pos="8364"/>
        </w:tabs>
        <w:kinsoku/>
        <w:topLinePunct w:val="0"/>
        <w:bidi w:val="0"/>
        <w:snapToGrid w:val="0"/>
        <w:spacing w:line="240" w:lineRule="atLeast"/>
        <w:ind w:right="-58"/>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r>
        <w:rPr>
          <w:rFonts w:hint="eastAsia" w:ascii="宋体" w:hAnsi="宋体" w:eastAsia="宋体" w:cs="宋体"/>
          <w:bCs/>
          <w:sz w:val="24"/>
          <w:szCs w:val="24"/>
          <w:highlight w:val="none"/>
          <w:lang w:eastAsia="zh-CN"/>
        </w:rPr>
        <w:t>天津市轨道交通Z2线一期工程（滨海机场站～北塘站）信号系统集成采购项目</w:t>
      </w:r>
      <w:r>
        <w:rPr>
          <w:rFonts w:hint="eastAsia" w:ascii="宋体" w:hAnsi="宋体" w:eastAsia="宋体" w:cs="宋体"/>
          <w:sz w:val="24"/>
          <w:szCs w:val="24"/>
          <w:highlight w:val="none"/>
        </w:rPr>
        <w:t xml:space="preserve">  </w:t>
      </w:r>
    </w:p>
    <w:p w14:paraId="67E7B8D7">
      <w:pPr>
        <w:tabs>
          <w:tab w:val="left" w:pos="8364"/>
        </w:tabs>
        <w:kinsoku/>
        <w:topLinePunct w:val="0"/>
        <w:bidi w:val="0"/>
        <w:snapToGrid w:val="0"/>
        <w:spacing w:line="240" w:lineRule="atLeast"/>
        <w:ind w:right="-58"/>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招标编号：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货币单位：人民币元</w:t>
      </w:r>
    </w:p>
    <w:tbl>
      <w:tblPr>
        <w:tblStyle w:val="2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2244"/>
        <w:gridCol w:w="1908"/>
        <w:gridCol w:w="2309"/>
        <w:gridCol w:w="1709"/>
        <w:gridCol w:w="1428"/>
        <w:gridCol w:w="1374"/>
        <w:gridCol w:w="1308"/>
        <w:gridCol w:w="1169"/>
      </w:tblGrid>
      <w:tr w14:paraId="3C702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269" w:type="pct"/>
            <w:noWrap w:val="0"/>
            <w:vAlign w:val="center"/>
          </w:tcPr>
          <w:p w14:paraId="37735C81">
            <w:pPr>
              <w:kinsoku/>
              <w:topLinePunct w:val="0"/>
              <w:bidi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序号</w:t>
            </w:r>
          </w:p>
        </w:tc>
        <w:tc>
          <w:tcPr>
            <w:tcW w:w="789" w:type="pct"/>
            <w:noWrap w:val="0"/>
            <w:vAlign w:val="center"/>
          </w:tcPr>
          <w:p w14:paraId="46438916">
            <w:pPr>
              <w:kinsoku/>
              <w:topLinePunct w:val="0"/>
              <w:bidi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项目名称</w:t>
            </w:r>
          </w:p>
        </w:tc>
        <w:tc>
          <w:tcPr>
            <w:tcW w:w="671" w:type="pct"/>
            <w:noWrap w:val="0"/>
            <w:vAlign w:val="center"/>
          </w:tcPr>
          <w:p w14:paraId="674190C4">
            <w:pPr>
              <w:kinsoku/>
              <w:topLinePunct w:val="0"/>
              <w:bidi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主要货物制造商名称和国籍</w:t>
            </w:r>
          </w:p>
        </w:tc>
        <w:tc>
          <w:tcPr>
            <w:tcW w:w="812" w:type="pct"/>
            <w:noWrap w:val="0"/>
            <w:vAlign w:val="center"/>
          </w:tcPr>
          <w:p w14:paraId="3CAD1DDB">
            <w:pPr>
              <w:kinsoku/>
              <w:topLinePunct w:val="0"/>
              <w:bidi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报价方式</w:t>
            </w:r>
          </w:p>
        </w:tc>
        <w:tc>
          <w:tcPr>
            <w:tcW w:w="601" w:type="pct"/>
            <w:noWrap w:val="0"/>
            <w:vAlign w:val="center"/>
          </w:tcPr>
          <w:p w14:paraId="0F06E8AA">
            <w:pPr>
              <w:kinsoku/>
              <w:topLinePunct w:val="0"/>
              <w:bidi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投标货币</w:t>
            </w:r>
          </w:p>
        </w:tc>
        <w:tc>
          <w:tcPr>
            <w:tcW w:w="502" w:type="pct"/>
            <w:noWrap w:val="0"/>
            <w:vAlign w:val="center"/>
          </w:tcPr>
          <w:p w14:paraId="235C3272">
            <w:pPr>
              <w:kinsoku/>
              <w:topLinePunct w:val="0"/>
              <w:bidi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投标总价</w:t>
            </w:r>
          </w:p>
        </w:tc>
        <w:tc>
          <w:tcPr>
            <w:tcW w:w="483" w:type="pct"/>
            <w:noWrap w:val="0"/>
            <w:vAlign w:val="center"/>
          </w:tcPr>
          <w:p w14:paraId="19714D20">
            <w:pPr>
              <w:kinsoku/>
              <w:topLinePunct w:val="0"/>
              <w:bidi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投标</w:t>
            </w:r>
          </w:p>
          <w:p w14:paraId="57564636">
            <w:pPr>
              <w:kinsoku/>
              <w:topLinePunct w:val="0"/>
              <w:bidi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保证金</w:t>
            </w:r>
          </w:p>
        </w:tc>
        <w:tc>
          <w:tcPr>
            <w:tcW w:w="460" w:type="pct"/>
            <w:noWrap w:val="0"/>
            <w:vAlign w:val="center"/>
          </w:tcPr>
          <w:p w14:paraId="00B00E6F">
            <w:pPr>
              <w:kinsoku/>
              <w:topLinePunct w:val="0"/>
              <w:bidi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交货期</w:t>
            </w:r>
          </w:p>
        </w:tc>
        <w:tc>
          <w:tcPr>
            <w:tcW w:w="408" w:type="pct"/>
            <w:noWrap w:val="0"/>
            <w:vAlign w:val="center"/>
          </w:tcPr>
          <w:p w14:paraId="5CB0F716">
            <w:pPr>
              <w:kinsoku/>
              <w:topLinePunct w:val="0"/>
              <w:bidi w:val="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备注</w:t>
            </w:r>
          </w:p>
        </w:tc>
      </w:tr>
      <w:tr w14:paraId="28AF4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269" w:type="pct"/>
            <w:noWrap w:val="0"/>
            <w:vAlign w:val="center"/>
          </w:tcPr>
          <w:p w14:paraId="329D5440">
            <w:pPr>
              <w:kinsoku/>
              <w:topLinePunct w:val="0"/>
              <w:bidi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789" w:type="pct"/>
            <w:noWrap w:val="0"/>
            <w:vAlign w:val="center"/>
          </w:tcPr>
          <w:p w14:paraId="10FFBC8D">
            <w:pPr>
              <w:kinsoku/>
              <w:topLinePunct w:val="0"/>
              <w:bidi w:val="0"/>
              <w:jc w:val="center"/>
              <w:rPr>
                <w:rFonts w:hint="eastAsia" w:ascii="宋体" w:hAnsi="宋体" w:eastAsia="宋体" w:cs="宋体"/>
                <w:sz w:val="24"/>
                <w:szCs w:val="24"/>
                <w:highlight w:val="none"/>
              </w:rPr>
            </w:pPr>
          </w:p>
        </w:tc>
        <w:tc>
          <w:tcPr>
            <w:tcW w:w="671" w:type="pct"/>
            <w:noWrap w:val="0"/>
            <w:vAlign w:val="center"/>
          </w:tcPr>
          <w:p w14:paraId="0E29CDFF">
            <w:pPr>
              <w:kinsoku/>
              <w:topLinePunct w:val="0"/>
              <w:bidi w:val="0"/>
              <w:jc w:val="center"/>
              <w:rPr>
                <w:rFonts w:hint="eastAsia" w:ascii="宋体" w:hAnsi="宋体" w:eastAsia="宋体" w:cs="宋体"/>
                <w:sz w:val="24"/>
                <w:szCs w:val="24"/>
                <w:highlight w:val="none"/>
              </w:rPr>
            </w:pPr>
          </w:p>
        </w:tc>
        <w:tc>
          <w:tcPr>
            <w:tcW w:w="812" w:type="pct"/>
            <w:noWrap w:val="0"/>
            <w:vAlign w:val="center"/>
          </w:tcPr>
          <w:p w14:paraId="6CBA9358">
            <w:pPr>
              <w:kinsoku/>
              <w:topLinePunct w:val="0"/>
              <w:bidi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DDP（最终目的地价）</w:t>
            </w:r>
          </w:p>
        </w:tc>
        <w:tc>
          <w:tcPr>
            <w:tcW w:w="601" w:type="pct"/>
            <w:noWrap w:val="0"/>
            <w:vAlign w:val="center"/>
          </w:tcPr>
          <w:p w14:paraId="56786953">
            <w:pPr>
              <w:kinsoku/>
              <w:topLinePunct w:val="0"/>
              <w:bidi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人民币</w:t>
            </w:r>
          </w:p>
        </w:tc>
        <w:tc>
          <w:tcPr>
            <w:tcW w:w="502" w:type="pct"/>
            <w:noWrap w:val="0"/>
            <w:vAlign w:val="center"/>
          </w:tcPr>
          <w:p w14:paraId="70D330FE">
            <w:pPr>
              <w:kinsoku/>
              <w:topLinePunct w:val="0"/>
              <w:bidi w:val="0"/>
              <w:jc w:val="center"/>
              <w:rPr>
                <w:rFonts w:hint="eastAsia" w:ascii="宋体" w:hAnsi="宋体" w:eastAsia="宋体" w:cs="宋体"/>
                <w:sz w:val="24"/>
                <w:szCs w:val="24"/>
                <w:highlight w:val="none"/>
              </w:rPr>
            </w:pPr>
          </w:p>
        </w:tc>
        <w:tc>
          <w:tcPr>
            <w:tcW w:w="483" w:type="pct"/>
            <w:noWrap w:val="0"/>
            <w:vAlign w:val="center"/>
          </w:tcPr>
          <w:p w14:paraId="3500E8A6">
            <w:pPr>
              <w:kinsoku/>
              <w:topLinePunct w:val="0"/>
              <w:bidi w:val="0"/>
              <w:jc w:val="center"/>
              <w:rPr>
                <w:rFonts w:hint="eastAsia" w:ascii="宋体" w:hAnsi="宋体" w:eastAsia="宋体" w:cs="宋体"/>
                <w:sz w:val="24"/>
                <w:szCs w:val="24"/>
                <w:highlight w:val="none"/>
              </w:rPr>
            </w:pPr>
          </w:p>
        </w:tc>
        <w:tc>
          <w:tcPr>
            <w:tcW w:w="460" w:type="pct"/>
            <w:noWrap w:val="0"/>
            <w:vAlign w:val="center"/>
          </w:tcPr>
          <w:p w14:paraId="2AFFE7C6">
            <w:pPr>
              <w:kinsoku/>
              <w:topLinePunct w:val="0"/>
              <w:bidi w:val="0"/>
              <w:jc w:val="center"/>
              <w:rPr>
                <w:rFonts w:hint="eastAsia" w:ascii="宋体" w:hAnsi="宋体" w:eastAsia="宋体" w:cs="宋体"/>
                <w:sz w:val="24"/>
                <w:szCs w:val="24"/>
                <w:highlight w:val="none"/>
              </w:rPr>
            </w:pPr>
          </w:p>
        </w:tc>
        <w:tc>
          <w:tcPr>
            <w:tcW w:w="408" w:type="pct"/>
            <w:noWrap w:val="0"/>
            <w:vAlign w:val="center"/>
          </w:tcPr>
          <w:p w14:paraId="06AB07A6">
            <w:pPr>
              <w:kinsoku/>
              <w:topLinePunct w:val="0"/>
              <w:bidi w:val="0"/>
              <w:jc w:val="center"/>
              <w:rPr>
                <w:rFonts w:hint="eastAsia" w:ascii="宋体" w:hAnsi="宋体" w:eastAsia="宋体" w:cs="宋体"/>
                <w:sz w:val="24"/>
                <w:szCs w:val="24"/>
                <w:highlight w:val="none"/>
              </w:rPr>
            </w:pPr>
          </w:p>
        </w:tc>
      </w:tr>
      <w:tr w14:paraId="30E8B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269" w:type="pct"/>
            <w:noWrap w:val="0"/>
            <w:vAlign w:val="center"/>
          </w:tcPr>
          <w:p w14:paraId="0E849C22">
            <w:pPr>
              <w:kinsoku/>
              <w:topLinePunct w:val="0"/>
              <w:bidi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789" w:type="pct"/>
            <w:noWrap w:val="0"/>
            <w:vAlign w:val="center"/>
          </w:tcPr>
          <w:p w14:paraId="5009574A">
            <w:pPr>
              <w:kinsoku/>
              <w:topLinePunct w:val="0"/>
              <w:bidi w:val="0"/>
              <w:jc w:val="center"/>
              <w:rPr>
                <w:rFonts w:hint="eastAsia" w:ascii="宋体" w:hAnsi="宋体" w:eastAsia="宋体" w:cs="宋体"/>
                <w:sz w:val="24"/>
                <w:szCs w:val="24"/>
                <w:highlight w:val="none"/>
              </w:rPr>
            </w:pPr>
            <w:r>
              <w:rPr>
                <w:rFonts w:hint="eastAsia" w:ascii="宋体" w:hAnsi="宋体" w:eastAsia="宋体" w:cs="宋体"/>
                <w:b/>
                <w:kern w:val="0"/>
                <w:sz w:val="24"/>
                <w:szCs w:val="24"/>
                <w:highlight w:val="none"/>
              </w:rPr>
              <w:t>投标总价</w:t>
            </w:r>
          </w:p>
        </w:tc>
        <w:tc>
          <w:tcPr>
            <w:tcW w:w="3940" w:type="pct"/>
            <w:gridSpan w:val="7"/>
            <w:noWrap w:val="0"/>
            <w:vAlign w:val="center"/>
          </w:tcPr>
          <w:p w14:paraId="636CE38E">
            <w:pPr>
              <w:kinsoku/>
              <w:topLinePunct w:val="0"/>
              <w:bidi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人民币（大写金额）：</w:t>
            </w:r>
            <w:r>
              <w:rPr>
                <w:rFonts w:hint="eastAsia" w:ascii="宋体" w:hAnsi="宋体" w:eastAsia="宋体" w:cs="宋体"/>
                <w:sz w:val="24"/>
                <w:szCs w:val="24"/>
                <w:highlight w:val="none"/>
                <w:u w:val="single"/>
              </w:rPr>
              <w:t xml:space="preserve">                                             </w:t>
            </w:r>
          </w:p>
        </w:tc>
      </w:tr>
    </w:tbl>
    <w:p w14:paraId="0DF0AC57">
      <w:pPr>
        <w:tabs>
          <w:tab w:val="left" w:pos="8364"/>
        </w:tabs>
        <w:kinsoku/>
        <w:topLinePunct w:val="0"/>
        <w:bidi w:val="0"/>
        <w:snapToGrid w:val="0"/>
        <w:spacing w:line="240" w:lineRule="atLeast"/>
        <w:ind w:right="-58"/>
        <w:rPr>
          <w:rFonts w:hint="eastAsia" w:ascii="宋体" w:hAnsi="宋体" w:eastAsia="宋体" w:cs="宋体"/>
          <w:sz w:val="24"/>
          <w:szCs w:val="24"/>
          <w:highlight w:val="none"/>
        </w:rPr>
      </w:pPr>
    </w:p>
    <w:p w14:paraId="7596582C">
      <w:pPr>
        <w:tabs>
          <w:tab w:val="left" w:pos="8364"/>
        </w:tabs>
        <w:kinsoku/>
        <w:topLinePunct w:val="0"/>
        <w:bidi w:val="0"/>
        <w:snapToGrid w:val="0"/>
        <w:spacing w:line="240" w:lineRule="atLeast"/>
        <w:ind w:left="851" w:right="-57" w:hanging="851"/>
        <w:rPr>
          <w:rFonts w:hint="eastAsia" w:ascii="宋体" w:hAnsi="宋体" w:eastAsia="宋体" w:cs="宋体"/>
          <w:sz w:val="24"/>
          <w:szCs w:val="24"/>
          <w:highlight w:val="none"/>
        </w:rPr>
      </w:pPr>
      <w:bookmarkStart w:id="2822" w:name="_Toc118460164"/>
      <w:bookmarkStart w:id="2823" w:name="_Toc118460286"/>
      <w:bookmarkStart w:id="2824" w:name="_Toc110784187"/>
      <w:r>
        <w:rPr>
          <w:rFonts w:hint="eastAsia" w:ascii="宋体" w:hAnsi="宋体" w:eastAsia="宋体" w:cs="宋体"/>
          <w:sz w:val="24"/>
          <w:szCs w:val="24"/>
          <w:highlight w:val="none"/>
        </w:rPr>
        <w:t>注：1.</w:t>
      </w:r>
      <w:bookmarkEnd w:id="2822"/>
      <w:bookmarkEnd w:id="2823"/>
      <w:bookmarkEnd w:id="2824"/>
      <w:r>
        <w:rPr>
          <w:rFonts w:hint="eastAsia" w:ascii="宋体" w:hAnsi="宋体" w:eastAsia="宋体" w:cs="宋体"/>
          <w:sz w:val="24"/>
          <w:szCs w:val="24"/>
          <w:highlight w:val="none"/>
        </w:rPr>
        <w:t>上述报价已含投标人按中国法律法规规定应交纳的一切税费（国家有关政策予以免税的商品的 “进口关税及进口环节增值税税费”除外）。</w:t>
      </w:r>
    </w:p>
    <w:p w14:paraId="5927BC7D">
      <w:pPr>
        <w:tabs>
          <w:tab w:val="left" w:pos="8364"/>
        </w:tabs>
        <w:kinsoku/>
        <w:topLinePunct w:val="0"/>
        <w:bidi w:val="0"/>
        <w:snapToGrid w:val="0"/>
        <w:spacing w:line="240" w:lineRule="atLeast"/>
        <w:ind w:right="-58"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2.投标人应考虑因多段、甩站及分期开通而产生的相关费用增加，并计入投标总价。</w:t>
      </w:r>
    </w:p>
    <w:p w14:paraId="46FE129B">
      <w:pPr>
        <w:tabs>
          <w:tab w:val="left" w:pos="8364"/>
        </w:tabs>
        <w:kinsoku/>
        <w:topLinePunct w:val="0"/>
        <w:bidi w:val="0"/>
        <w:snapToGrid w:val="0"/>
        <w:spacing w:line="360" w:lineRule="exact"/>
        <w:ind w:right="-58"/>
        <w:rPr>
          <w:rFonts w:hint="eastAsia" w:ascii="宋体" w:hAnsi="宋体" w:eastAsia="宋体" w:cs="宋体"/>
          <w:sz w:val="24"/>
          <w:szCs w:val="24"/>
          <w:highlight w:val="none"/>
        </w:rPr>
      </w:pPr>
    </w:p>
    <w:p w14:paraId="30305925">
      <w:pPr>
        <w:kinsoku/>
        <w:topLinePunct w:val="0"/>
        <w:bidi w:val="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投标人（单位公章）：</w:t>
      </w:r>
      <w:r>
        <w:rPr>
          <w:rFonts w:hint="eastAsia" w:ascii="宋体" w:hAnsi="宋体" w:eastAsia="宋体" w:cs="宋体"/>
          <w:sz w:val="24"/>
          <w:szCs w:val="24"/>
          <w:highlight w:val="none"/>
          <w:u w:val="single"/>
        </w:rPr>
        <w:t xml:space="preserve">                                     </w:t>
      </w:r>
    </w:p>
    <w:p w14:paraId="2312AD31">
      <w:pPr>
        <w:kinsoku/>
        <w:topLinePunct w:val="0"/>
        <w:bidi w:val="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法定代表人或其授权代表签字：</w:t>
      </w:r>
      <w:r>
        <w:rPr>
          <w:rFonts w:hint="eastAsia" w:ascii="宋体" w:hAnsi="宋体" w:eastAsia="宋体" w:cs="宋体"/>
          <w:sz w:val="24"/>
          <w:szCs w:val="24"/>
          <w:highlight w:val="none"/>
          <w:u w:val="single"/>
        </w:rPr>
        <w:t xml:space="preserve">                            </w:t>
      </w:r>
    </w:p>
    <w:p w14:paraId="7A3E803C">
      <w:pPr>
        <w:kinsoku/>
        <w:topLinePunct w:val="0"/>
        <w:bidi w:val="0"/>
        <w:rPr>
          <w:rFonts w:hint="eastAsia" w:ascii="宋体" w:hAnsi="宋体" w:eastAsia="宋体" w:cs="宋体"/>
          <w:sz w:val="24"/>
          <w:szCs w:val="24"/>
          <w:highlight w:val="none"/>
        </w:rPr>
        <w:sectPr>
          <w:headerReference r:id="rId69" w:type="first"/>
          <w:footerReference r:id="rId70" w:type="default"/>
          <w:pgSz w:w="16838" w:h="11905" w:orient="landscape"/>
          <w:pgMar w:top="1134" w:right="1417" w:bottom="1134" w:left="1417" w:header="850" w:footer="850" w:gutter="0"/>
          <w:pgBorders>
            <w:top w:val="none" w:sz="0" w:space="0"/>
            <w:left w:val="none" w:sz="0" w:space="0"/>
            <w:bottom w:val="none" w:sz="0" w:space="0"/>
            <w:right w:val="none" w:sz="0" w:space="0"/>
          </w:pgBorders>
          <w:pgNumType w:fmt="decimal"/>
          <w:cols w:space="0" w:num="1"/>
          <w:titlePg/>
          <w:rtlGutter w:val="0"/>
          <w:docGrid w:linePitch="312" w:charSpace="0"/>
        </w:sectPr>
      </w:pPr>
      <w:r>
        <w:rPr>
          <w:rFonts w:hint="eastAsia" w:ascii="宋体" w:hAnsi="宋体" w:eastAsia="宋体" w:cs="宋体"/>
          <w:sz w:val="24"/>
          <w:szCs w:val="24"/>
          <w:highlight w:val="none"/>
        </w:rPr>
        <w:t xml:space="preserve">日期：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4ED68216">
      <w:pPr>
        <w:kinsoku/>
        <w:topLinePunct w:val="0"/>
        <w:bidi w:val="0"/>
        <w:jc w:val="center"/>
        <w:rPr>
          <w:rFonts w:ascii="宋体" w:hAnsi="宋体"/>
          <w:b/>
          <w:bCs/>
          <w:sz w:val="28"/>
          <w:szCs w:val="32"/>
          <w:highlight w:val="none"/>
        </w:rPr>
      </w:pPr>
      <w:bookmarkStart w:id="2825" w:name="_Toc392161945"/>
      <w:bookmarkStart w:id="2826" w:name="_Toc459383820"/>
      <w:r>
        <w:rPr>
          <w:rFonts w:ascii="宋体" w:hAnsi="宋体"/>
          <w:b/>
          <w:bCs/>
          <w:sz w:val="28"/>
          <w:szCs w:val="32"/>
          <w:highlight w:val="none"/>
        </w:rPr>
        <w:t>C</w:t>
      </w:r>
      <w:r>
        <w:rPr>
          <w:rFonts w:hint="eastAsia" w:ascii="宋体" w:hAnsi="宋体"/>
          <w:b/>
          <w:bCs/>
          <w:sz w:val="28"/>
          <w:szCs w:val="32"/>
          <w:highlight w:val="none"/>
        </w:rPr>
        <w:t xml:space="preserve">2 </w:t>
      </w:r>
      <w:r>
        <w:rPr>
          <w:rFonts w:ascii="宋体" w:hAnsi="宋体"/>
          <w:b/>
          <w:bCs/>
          <w:sz w:val="28"/>
          <w:szCs w:val="32"/>
          <w:highlight w:val="none"/>
        </w:rPr>
        <w:t>投标</w:t>
      </w:r>
      <w:bookmarkStart w:id="2827" w:name="_Hlt15717996"/>
      <w:bookmarkEnd w:id="2827"/>
      <w:r>
        <w:rPr>
          <w:rFonts w:ascii="宋体" w:hAnsi="宋体"/>
          <w:b/>
          <w:bCs/>
          <w:sz w:val="28"/>
          <w:szCs w:val="32"/>
          <w:highlight w:val="none"/>
        </w:rPr>
        <w:t>报价表</w:t>
      </w:r>
      <w:bookmarkEnd w:id="2825"/>
      <w:r>
        <w:rPr>
          <w:rFonts w:ascii="宋体" w:hAnsi="宋体"/>
          <w:b/>
          <w:bCs/>
          <w:sz w:val="28"/>
          <w:szCs w:val="32"/>
          <w:highlight w:val="none"/>
        </w:rPr>
        <w:t>格式</w:t>
      </w:r>
      <w:bookmarkEnd w:id="2826"/>
    </w:p>
    <w:p w14:paraId="0CB09ECA">
      <w:pPr>
        <w:pStyle w:val="12"/>
        <w:tabs>
          <w:tab w:val="right" w:pos="14570"/>
        </w:tabs>
        <w:kinsoku/>
        <w:topLinePunct w:val="0"/>
        <w:bidi w:val="0"/>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TOC \o "1-3" \h \z \u </w:instrText>
      </w:r>
      <w:r>
        <w:rPr>
          <w:rFonts w:hint="eastAsia" w:ascii="宋体" w:hAnsi="宋体" w:eastAsia="宋体" w:cs="宋体"/>
          <w:sz w:val="24"/>
          <w:szCs w:val="24"/>
          <w:highlight w:val="none"/>
        </w:rPr>
        <w:fldChar w:fldCharType="separate"/>
      </w:r>
    </w:p>
    <w:p w14:paraId="7515D06D">
      <w:pPr>
        <w:pStyle w:val="18"/>
        <w:kinsoku/>
        <w:topLinePunct w:val="0"/>
        <w:bidi w:val="0"/>
        <w:spacing w:line="360" w:lineRule="auto"/>
        <w:rPr>
          <w:rFonts w:hint="eastAsia" w:ascii="宋体" w:hAnsi="宋体" w:eastAsia="宋体" w:cs="宋体"/>
          <w:smallCaps w:val="0"/>
          <w:sz w:val="24"/>
          <w:szCs w:val="24"/>
          <w:highlight w:val="none"/>
          <w:lang w:eastAsia="zh-CN"/>
        </w:rPr>
      </w:pPr>
      <w:r>
        <w:rPr>
          <w:rFonts w:hint="eastAsia" w:ascii="宋体" w:hAnsi="宋体" w:eastAsia="宋体" w:cs="宋体"/>
          <w:smallCaps w:val="0"/>
          <w:szCs w:val="24"/>
          <w:highlight w:val="none"/>
        </w:rPr>
        <w:fldChar w:fldCharType="end"/>
      </w:r>
      <w:r>
        <w:rPr>
          <w:rFonts w:hint="eastAsia" w:ascii="宋体" w:hAnsi="宋体" w:eastAsia="宋体" w:cs="宋体"/>
          <w:smallCaps w:val="0"/>
          <w:sz w:val="24"/>
          <w:szCs w:val="24"/>
          <w:highlight w:val="none"/>
          <w:lang w:eastAsia="zh-CN"/>
        </w:rPr>
        <w:t>2、报价表组成</w:t>
      </w:r>
    </w:p>
    <w:p w14:paraId="676DC59D">
      <w:pPr>
        <w:kinsoku/>
        <w:topLinePunct w:val="0"/>
        <w:bidi w:val="0"/>
        <w:spacing w:line="360" w:lineRule="auto"/>
        <w:rPr>
          <w:rFonts w:hint="eastAsia" w:ascii="宋体" w:hAnsi="宋体" w:eastAsia="宋体" w:cs="宋体"/>
          <w:sz w:val="24"/>
          <w:szCs w:val="24"/>
          <w:highlight w:val="none"/>
        </w:rPr>
      </w:pPr>
      <w:bookmarkStart w:id="2828" w:name="_Toc21270_WPSOffice_Level3"/>
      <w:r>
        <w:rPr>
          <w:rFonts w:hint="eastAsia" w:ascii="宋体" w:hAnsi="宋体" w:eastAsia="宋体" w:cs="宋体"/>
          <w:sz w:val="24"/>
          <w:szCs w:val="24"/>
          <w:highlight w:val="none"/>
        </w:rPr>
        <w:t>C2-1报价汇总表</w:t>
      </w:r>
      <w:bookmarkEnd w:id="2828"/>
    </w:p>
    <w:p w14:paraId="1BBB4FC3">
      <w:pPr>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C2-1.1 报价汇总表1</w:t>
      </w:r>
    </w:p>
    <w:p w14:paraId="75E1D045">
      <w:pPr>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C2-1.2 报价汇总表2</w:t>
      </w:r>
    </w:p>
    <w:p w14:paraId="39AF21D7">
      <w:pPr>
        <w:kinsoku/>
        <w:topLinePunct w:val="0"/>
        <w:bidi w:val="0"/>
        <w:spacing w:line="360" w:lineRule="auto"/>
        <w:rPr>
          <w:rFonts w:hint="eastAsia" w:ascii="宋体" w:hAnsi="宋体" w:eastAsia="宋体" w:cs="宋体"/>
          <w:sz w:val="24"/>
          <w:szCs w:val="24"/>
          <w:highlight w:val="none"/>
        </w:rPr>
      </w:pPr>
      <w:bookmarkStart w:id="2829" w:name="_Toc6642_WPSOffice_Level3"/>
      <w:r>
        <w:rPr>
          <w:rFonts w:hint="eastAsia" w:ascii="宋体" w:hAnsi="宋体" w:eastAsia="宋体" w:cs="宋体"/>
          <w:sz w:val="24"/>
          <w:szCs w:val="24"/>
          <w:highlight w:val="none"/>
        </w:rPr>
        <w:t>C2-2设备总价分类报价汇总表</w:t>
      </w:r>
    </w:p>
    <w:p w14:paraId="53073DAE">
      <w:pPr>
        <w:pStyle w:val="2"/>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C2-2.1 设备总价分类报价汇总表1</w:t>
      </w:r>
    </w:p>
    <w:p w14:paraId="6A4EE0ED">
      <w:pPr>
        <w:pStyle w:val="2"/>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C2-2.2 设备总价分类报价汇总表2</w:t>
      </w:r>
    </w:p>
    <w:p w14:paraId="0612B4FC">
      <w:pPr>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C2-2-1设备（不含质保期后三年备品备件、专用仪器仪表和工具）报价表</w:t>
      </w:r>
      <w:bookmarkEnd w:id="2829"/>
      <w:r>
        <w:rPr>
          <w:rFonts w:hint="eastAsia" w:ascii="宋体" w:hAnsi="宋体" w:eastAsia="宋体" w:cs="宋体"/>
          <w:sz w:val="24"/>
          <w:szCs w:val="24"/>
          <w:highlight w:val="none"/>
        </w:rPr>
        <w:t xml:space="preserve"> </w:t>
      </w:r>
    </w:p>
    <w:p w14:paraId="35B1C2E9">
      <w:pPr>
        <w:pStyle w:val="2"/>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C2-2-1.1设备（不含质保期后三年备品备件、专用仪器仪表和工具）报价表1</w:t>
      </w:r>
    </w:p>
    <w:p w14:paraId="527CB1D5">
      <w:pPr>
        <w:pStyle w:val="2"/>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C2-2-1.2设备（不含质保期后三年备品备件、专用仪器仪表和工具）报价表2</w:t>
      </w:r>
    </w:p>
    <w:p w14:paraId="7E6AE264">
      <w:pPr>
        <w:kinsoku/>
        <w:topLinePunct w:val="0"/>
        <w:bidi w:val="0"/>
        <w:spacing w:line="360" w:lineRule="auto"/>
        <w:rPr>
          <w:rFonts w:hint="eastAsia" w:ascii="宋体" w:hAnsi="宋体" w:eastAsia="宋体" w:cs="宋体"/>
          <w:sz w:val="24"/>
          <w:szCs w:val="24"/>
          <w:highlight w:val="none"/>
        </w:rPr>
      </w:pPr>
      <w:bookmarkStart w:id="2830" w:name="_Toc7042_WPSOffice_Level3"/>
      <w:r>
        <w:rPr>
          <w:rFonts w:hint="eastAsia" w:ascii="宋体" w:hAnsi="宋体" w:eastAsia="宋体" w:cs="宋体"/>
          <w:sz w:val="24"/>
          <w:szCs w:val="24"/>
          <w:highlight w:val="none"/>
        </w:rPr>
        <w:t>C2-2-2相关软件报价表</w:t>
      </w:r>
      <w:bookmarkEnd w:id="2830"/>
    </w:p>
    <w:p w14:paraId="7A959E74">
      <w:pPr>
        <w:pStyle w:val="2"/>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C2-2-2.1相关软件报价表1</w:t>
      </w:r>
    </w:p>
    <w:p w14:paraId="13EB41D2">
      <w:pPr>
        <w:pStyle w:val="2"/>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C2-2-2.2相关软件报价表2</w:t>
      </w:r>
    </w:p>
    <w:p w14:paraId="400DC293">
      <w:pPr>
        <w:kinsoku/>
        <w:topLinePunct w:val="0"/>
        <w:bidi w:val="0"/>
        <w:spacing w:line="360" w:lineRule="auto"/>
        <w:rPr>
          <w:rFonts w:hint="eastAsia" w:ascii="宋体" w:hAnsi="宋体" w:eastAsia="宋体" w:cs="宋体"/>
          <w:sz w:val="24"/>
          <w:szCs w:val="24"/>
          <w:highlight w:val="none"/>
        </w:rPr>
      </w:pPr>
      <w:bookmarkStart w:id="2831" w:name="_Toc11992_WPSOffice_Level3"/>
      <w:r>
        <w:rPr>
          <w:rFonts w:hint="eastAsia" w:ascii="宋体" w:hAnsi="宋体" w:eastAsia="宋体" w:cs="宋体"/>
          <w:sz w:val="24"/>
          <w:szCs w:val="24"/>
          <w:highlight w:val="none"/>
        </w:rPr>
        <w:t>C2-2-3 技术文件报价表</w:t>
      </w:r>
      <w:bookmarkEnd w:id="2831"/>
    </w:p>
    <w:p w14:paraId="1418ED23">
      <w:pPr>
        <w:pStyle w:val="2"/>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C2-2-3.1 技术文件报价表1</w:t>
      </w:r>
    </w:p>
    <w:p w14:paraId="1AB4BF66">
      <w:pPr>
        <w:pStyle w:val="2"/>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C2-2-3.2 技术文件报价表2</w:t>
      </w:r>
    </w:p>
    <w:p w14:paraId="0FAAAA41">
      <w:pPr>
        <w:kinsoku/>
        <w:topLinePunct w:val="0"/>
        <w:bidi w:val="0"/>
        <w:spacing w:line="360" w:lineRule="auto"/>
        <w:rPr>
          <w:rFonts w:hint="eastAsia" w:ascii="宋体" w:hAnsi="宋体" w:eastAsia="宋体" w:cs="宋体"/>
          <w:sz w:val="24"/>
          <w:szCs w:val="24"/>
          <w:highlight w:val="none"/>
        </w:rPr>
      </w:pPr>
      <w:bookmarkStart w:id="2832" w:name="_Toc7545_WPSOffice_Level3"/>
      <w:r>
        <w:rPr>
          <w:rFonts w:hint="eastAsia" w:ascii="宋体" w:hAnsi="宋体" w:eastAsia="宋体" w:cs="宋体"/>
          <w:sz w:val="24"/>
          <w:szCs w:val="24"/>
          <w:highlight w:val="none"/>
        </w:rPr>
        <w:t>C2-</w:t>
      </w:r>
      <w:bookmarkEnd w:id="2832"/>
      <w:r>
        <w:rPr>
          <w:rFonts w:hint="eastAsia" w:ascii="宋体" w:hAnsi="宋体" w:eastAsia="宋体" w:cs="宋体"/>
          <w:sz w:val="24"/>
          <w:szCs w:val="24"/>
          <w:highlight w:val="none"/>
        </w:rPr>
        <w:t>3 技术服务报价表</w:t>
      </w:r>
    </w:p>
    <w:p w14:paraId="61B0101E">
      <w:pPr>
        <w:pStyle w:val="2"/>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C2-3.1 技术服务报价表1</w:t>
      </w:r>
    </w:p>
    <w:p w14:paraId="4DA6F67A">
      <w:pPr>
        <w:pStyle w:val="2"/>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C2-3.2 技术服务报价表2</w:t>
      </w:r>
    </w:p>
    <w:p w14:paraId="3F4D30F5">
      <w:pPr>
        <w:kinsoku/>
        <w:topLinePunct w:val="0"/>
        <w:bidi w:val="0"/>
        <w:spacing w:line="360" w:lineRule="auto"/>
        <w:rPr>
          <w:rFonts w:hint="eastAsia" w:ascii="宋体" w:hAnsi="宋体" w:eastAsia="宋体" w:cs="宋体"/>
          <w:sz w:val="24"/>
          <w:szCs w:val="24"/>
          <w:highlight w:val="none"/>
        </w:rPr>
      </w:pPr>
      <w:bookmarkStart w:id="2833" w:name="_Toc26439_WPSOffice_Level3"/>
      <w:r>
        <w:rPr>
          <w:rFonts w:hint="eastAsia" w:ascii="宋体" w:hAnsi="宋体" w:eastAsia="宋体" w:cs="宋体"/>
          <w:sz w:val="24"/>
          <w:szCs w:val="24"/>
          <w:highlight w:val="none"/>
        </w:rPr>
        <w:t>C2-4 质保期后三年备品备件报价表</w:t>
      </w:r>
      <w:bookmarkEnd w:id="2833"/>
    </w:p>
    <w:p w14:paraId="3289C7A4">
      <w:pPr>
        <w:pStyle w:val="2"/>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C2-4.1 质保期后三年备品备件报价表1</w:t>
      </w:r>
    </w:p>
    <w:p w14:paraId="10A93D66">
      <w:pPr>
        <w:pStyle w:val="2"/>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C2-4.2 质保期后三年备品备件报价表2</w:t>
      </w:r>
    </w:p>
    <w:p w14:paraId="011BA208">
      <w:pPr>
        <w:kinsoku/>
        <w:topLinePunct w:val="0"/>
        <w:bidi w:val="0"/>
        <w:spacing w:line="360" w:lineRule="auto"/>
        <w:rPr>
          <w:rFonts w:hint="eastAsia" w:ascii="宋体" w:hAnsi="宋体" w:eastAsia="宋体" w:cs="宋体"/>
          <w:sz w:val="24"/>
          <w:szCs w:val="24"/>
          <w:highlight w:val="none"/>
        </w:rPr>
      </w:pPr>
      <w:bookmarkStart w:id="2834" w:name="_Toc4465_WPSOffice_Level3"/>
      <w:r>
        <w:rPr>
          <w:rFonts w:hint="eastAsia" w:ascii="宋体" w:hAnsi="宋体" w:eastAsia="宋体" w:cs="宋体"/>
          <w:sz w:val="24"/>
          <w:szCs w:val="24"/>
          <w:highlight w:val="none"/>
        </w:rPr>
        <w:t>C2-5专用仪器仪表和工具报价表</w:t>
      </w:r>
      <w:bookmarkEnd w:id="2834"/>
    </w:p>
    <w:p w14:paraId="14153B56">
      <w:pPr>
        <w:pStyle w:val="2"/>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C2-5.1专用仪器仪表和工具报价表1</w:t>
      </w:r>
    </w:p>
    <w:p w14:paraId="717A9D8C">
      <w:pPr>
        <w:pStyle w:val="2"/>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C2-5.2专用仪器仪表和工具报价表2</w:t>
      </w:r>
    </w:p>
    <w:p w14:paraId="30DF80A2">
      <w:pPr>
        <w:kinsoku/>
        <w:topLinePunct w:val="0"/>
        <w:bidi w:val="0"/>
        <w:spacing w:line="360" w:lineRule="auto"/>
        <w:rPr>
          <w:rFonts w:hint="eastAsia" w:ascii="宋体" w:hAnsi="宋体" w:eastAsia="宋体" w:cs="宋体"/>
          <w:sz w:val="24"/>
          <w:szCs w:val="24"/>
          <w:highlight w:val="none"/>
        </w:rPr>
      </w:pPr>
      <w:bookmarkStart w:id="2835" w:name="_Toc29738_WPSOffice_Level3"/>
      <w:r>
        <w:rPr>
          <w:rFonts w:hint="eastAsia" w:ascii="宋体" w:hAnsi="宋体" w:eastAsia="宋体" w:cs="宋体"/>
          <w:sz w:val="24"/>
          <w:szCs w:val="24"/>
          <w:highlight w:val="none"/>
        </w:rPr>
        <w:t>C2-6 国外供货进口关税和进口环节增值税报价表</w:t>
      </w:r>
      <w:bookmarkEnd w:id="2835"/>
    </w:p>
    <w:p w14:paraId="696C8650">
      <w:pPr>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C2-6.1 国外供货进口关税和进口环节增值税报价表1</w:t>
      </w:r>
    </w:p>
    <w:p w14:paraId="6ADC7DAF">
      <w:pPr>
        <w:pStyle w:val="2"/>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C2-6.2 国外供货进口关税和进口环节增值税报价表2</w:t>
      </w:r>
    </w:p>
    <w:p w14:paraId="6A1D7BAB">
      <w:pPr>
        <w:kinsoku/>
        <w:topLinePunct w:val="0"/>
        <w:bidi w:val="0"/>
        <w:spacing w:line="360" w:lineRule="auto"/>
        <w:rPr>
          <w:rFonts w:hint="eastAsia" w:ascii="宋体" w:hAnsi="宋体" w:eastAsia="宋体" w:cs="宋体"/>
          <w:sz w:val="24"/>
          <w:szCs w:val="24"/>
          <w:highlight w:val="none"/>
        </w:rPr>
      </w:pPr>
      <w:bookmarkStart w:id="2836" w:name="_Toc5574_WPSOffice_Level3"/>
      <w:bookmarkStart w:id="2837" w:name="_Toc16172_WPSOffice_Level3"/>
      <w:r>
        <w:rPr>
          <w:rFonts w:hint="eastAsia" w:ascii="宋体" w:hAnsi="宋体" w:eastAsia="宋体" w:cs="宋体"/>
          <w:bCs/>
          <w:sz w:val="24"/>
          <w:szCs w:val="24"/>
          <w:highlight w:val="none"/>
        </w:rPr>
        <w:t>C2-7</w:t>
      </w:r>
      <w:r>
        <w:rPr>
          <w:rFonts w:hint="eastAsia" w:ascii="宋体" w:hAnsi="宋体" w:eastAsia="宋体" w:cs="宋体"/>
          <w:sz w:val="24"/>
          <w:szCs w:val="24"/>
          <w:highlight w:val="none"/>
        </w:rPr>
        <w:t>国产化率计算一览表</w:t>
      </w:r>
      <w:bookmarkEnd w:id="2836"/>
      <w:bookmarkEnd w:id="2837"/>
      <w:r>
        <w:rPr>
          <w:rFonts w:hint="eastAsia" w:ascii="宋体" w:hAnsi="宋体" w:eastAsia="宋体" w:cs="宋体"/>
          <w:sz w:val="24"/>
          <w:szCs w:val="24"/>
          <w:highlight w:val="none"/>
        </w:rPr>
        <w:t xml:space="preserve">   </w:t>
      </w:r>
    </w:p>
    <w:p w14:paraId="657361D3">
      <w:pPr>
        <w:kinsoku/>
        <w:topLinePunct w:val="0"/>
        <w:bidi w:val="0"/>
        <w:spacing w:line="360" w:lineRule="auto"/>
        <w:rPr>
          <w:rFonts w:hint="eastAsia" w:ascii="宋体" w:hAnsi="宋体" w:eastAsia="宋体" w:cs="宋体"/>
          <w:sz w:val="24"/>
          <w:szCs w:val="24"/>
          <w:highlight w:val="none"/>
        </w:rPr>
      </w:pPr>
      <w:bookmarkStart w:id="2838" w:name="_Toc15815_WPSOffice_Level3"/>
      <w:bookmarkStart w:id="2839" w:name="_Toc12943_WPSOffice_Level3"/>
      <w:r>
        <w:rPr>
          <w:rFonts w:hint="eastAsia" w:ascii="宋体" w:hAnsi="宋体" w:eastAsia="宋体" w:cs="宋体"/>
          <w:sz w:val="24"/>
          <w:szCs w:val="24"/>
          <w:highlight w:val="none"/>
        </w:rPr>
        <w:t>C2-8 设备单价分析表</w:t>
      </w:r>
      <w:bookmarkEnd w:id="2838"/>
      <w:bookmarkEnd w:id="2839"/>
    </w:p>
    <w:p w14:paraId="218E67EB">
      <w:pPr>
        <w:kinsoku/>
        <w:topLinePunct w:val="0"/>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C2-9  承诺书</w:t>
      </w:r>
    </w:p>
    <w:p w14:paraId="04A080DE">
      <w:pPr>
        <w:kinsoku/>
        <w:topLinePunct w:val="0"/>
        <w:bidi w:val="0"/>
        <w:spacing w:line="360" w:lineRule="auto"/>
        <w:jc w:val="left"/>
        <w:rPr>
          <w:rFonts w:hint="eastAsia" w:ascii="宋体" w:hAnsi="宋体" w:eastAsia="宋体" w:cs="宋体"/>
          <w:b/>
          <w:bCs/>
          <w:sz w:val="24"/>
          <w:szCs w:val="24"/>
          <w:highlight w:val="none"/>
        </w:rPr>
      </w:pPr>
      <w:r>
        <w:rPr>
          <w:rFonts w:hint="eastAsia" w:ascii="宋体" w:hAnsi="宋体" w:eastAsia="宋体" w:cs="宋体"/>
          <w:sz w:val="24"/>
          <w:szCs w:val="24"/>
          <w:highlight w:val="none"/>
        </w:rPr>
        <w:t>C2-10 其他文件</w:t>
      </w:r>
    </w:p>
    <w:p w14:paraId="000BF927">
      <w:pPr>
        <w:kinsoku/>
        <w:topLinePunct w:val="0"/>
        <w:bidi w:val="0"/>
        <w:rPr>
          <w:rFonts w:hint="eastAsia"/>
        </w:rPr>
      </w:pPr>
      <w:bookmarkStart w:id="2840" w:name="_Hlt13044999"/>
      <w:bookmarkEnd w:id="2840"/>
      <w:bookmarkStart w:id="2841" w:name="_Hlt14233236"/>
      <w:bookmarkEnd w:id="2841"/>
      <w:bookmarkStart w:id="2842" w:name="_Toc25300"/>
      <w:bookmarkStart w:id="2843" w:name="_Toc1699_WPSOffice_Level3"/>
      <w:bookmarkStart w:id="2844" w:name="_Toc205882978"/>
      <w:bookmarkStart w:id="2845" w:name="_Toc459383821"/>
      <w:bookmarkStart w:id="2846" w:name="_Toc205884853"/>
      <w:bookmarkStart w:id="2847" w:name="_Toc167781611"/>
      <w:bookmarkStart w:id="2848" w:name="_Toc392161946"/>
      <w:bookmarkStart w:id="2849" w:name="_Toc167781227"/>
      <w:bookmarkStart w:id="2850" w:name="_Toc167242870"/>
      <w:bookmarkStart w:id="2851" w:name="_Toc167783183"/>
      <w:bookmarkStart w:id="2852" w:name="_Toc338846310"/>
      <w:bookmarkStart w:id="2853" w:name="_Toc529303598"/>
      <w:bookmarkStart w:id="2854" w:name="_Toc496592617"/>
      <w:bookmarkStart w:id="2855" w:name="_Toc167781885"/>
      <w:bookmarkStart w:id="2856" w:name="_Toc26742"/>
    </w:p>
    <w:p w14:paraId="767F4084">
      <w:pPr>
        <w:pStyle w:val="5"/>
        <w:numPr>
          <w:ilvl w:val="2"/>
          <w:numId w:val="0"/>
        </w:numPr>
        <w:tabs>
          <w:tab w:val="left" w:pos="900"/>
          <w:tab w:val="clear" w:pos="5400"/>
        </w:tabs>
        <w:kinsoku/>
        <w:topLinePunct w:val="0"/>
        <w:bidi w:val="0"/>
        <w:spacing w:after="120"/>
        <w:ind w:left="0" w:leftChars="0" w:firstLine="0" w:firstLineChars="0"/>
        <w:jc w:val="center"/>
        <w:rPr>
          <w:rFonts w:hint="eastAsia" w:ascii="宋体" w:hAnsi="宋体" w:eastAsia="宋体" w:cs="宋体"/>
          <w:sz w:val="21"/>
          <w:szCs w:val="21"/>
          <w:highlight w:val="none"/>
        </w:rPr>
      </w:pPr>
    </w:p>
    <w:p w14:paraId="3D51A34F">
      <w:pPr>
        <w:kinsoku/>
        <w:topLinePunct w:val="0"/>
        <w:bidi w:val="0"/>
        <w:rPr>
          <w:rFonts w:hint="eastAsia"/>
        </w:rPr>
      </w:pPr>
    </w:p>
    <w:p w14:paraId="2786D3BE">
      <w:pPr>
        <w:kinsoku/>
        <w:topLinePunct w:val="0"/>
        <w:bidi w:val="0"/>
        <w:rPr>
          <w:rFonts w:hint="eastAsia"/>
        </w:rPr>
      </w:pPr>
    </w:p>
    <w:p w14:paraId="5414ED79">
      <w:pPr>
        <w:kinsoku/>
        <w:topLinePunct w:val="0"/>
        <w:bidi w:val="0"/>
        <w:rPr>
          <w:rFonts w:hint="eastAsia"/>
        </w:rPr>
      </w:pPr>
    </w:p>
    <w:p w14:paraId="2CD2913A">
      <w:pPr>
        <w:kinsoku/>
        <w:topLinePunct w:val="0"/>
        <w:bidi w:val="0"/>
        <w:rPr>
          <w:rFonts w:hint="eastAsia"/>
        </w:rPr>
      </w:pPr>
    </w:p>
    <w:p w14:paraId="1E42A11B">
      <w:pPr>
        <w:kinsoku/>
        <w:topLinePunct w:val="0"/>
        <w:bidi w:val="0"/>
        <w:rPr>
          <w:rFonts w:hint="eastAsia"/>
        </w:rPr>
      </w:pPr>
    </w:p>
    <w:p w14:paraId="212FC70D">
      <w:pPr>
        <w:kinsoku/>
        <w:topLinePunct w:val="0"/>
        <w:bidi w:val="0"/>
        <w:rPr>
          <w:rFonts w:hint="eastAsia"/>
        </w:rPr>
      </w:pPr>
    </w:p>
    <w:p w14:paraId="3C3D374A">
      <w:pPr>
        <w:kinsoku/>
        <w:topLinePunct w:val="0"/>
        <w:bidi w:val="0"/>
        <w:rPr>
          <w:rFonts w:hint="eastAsia"/>
        </w:rPr>
      </w:pPr>
    </w:p>
    <w:p w14:paraId="6965EB36">
      <w:pPr>
        <w:kinsoku/>
        <w:topLinePunct w:val="0"/>
        <w:bidi w:val="0"/>
        <w:rPr>
          <w:rFonts w:hint="eastAsia"/>
        </w:rPr>
      </w:pPr>
    </w:p>
    <w:p w14:paraId="7A4915C4">
      <w:pPr>
        <w:kinsoku/>
        <w:topLinePunct w:val="0"/>
        <w:bidi w:val="0"/>
        <w:rPr>
          <w:rFonts w:hint="eastAsia"/>
        </w:rPr>
      </w:pPr>
    </w:p>
    <w:p w14:paraId="6EE799CB">
      <w:pPr>
        <w:kinsoku/>
        <w:topLinePunct w:val="0"/>
        <w:bidi w:val="0"/>
        <w:rPr>
          <w:rFonts w:hint="eastAsia"/>
        </w:rPr>
      </w:pPr>
    </w:p>
    <w:p w14:paraId="5943EB64">
      <w:pPr>
        <w:pStyle w:val="5"/>
        <w:numPr>
          <w:ilvl w:val="2"/>
          <w:numId w:val="0"/>
        </w:numPr>
        <w:tabs>
          <w:tab w:val="left" w:pos="900"/>
          <w:tab w:val="clear" w:pos="5400"/>
        </w:tabs>
        <w:kinsoku/>
        <w:topLinePunct w:val="0"/>
        <w:bidi w:val="0"/>
        <w:spacing w:after="120"/>
        <w:ind w:left="0" w:leftChars="0" w:firstLine="0" w:firstLineChars="0"/>
        <w:jc w:val="center"/>
        <w:rPr>
          <w:rFonts w:hint="eastAsia" w:ascii="宋体" w:hAnsi="宋体" w:eastAsia="宋体" w:cs="宋体"/>
          <w:sz w:val="21"/>
          <w:szCs w:val="21"/>
          <w:highlight w:val="none"/>
        </w:rPr>
      </w:pPr>
      <w:bookmarkStart w:id="2857" w:name="_Toc20837"/>
      <w:bookmarkStart w:id="2858" w:name="_Toc8541"/>
      <w:bookmarkStart w:id="2859" w:name="_Toc10995"/>
      <w:r>
        <w:rPr>
          <w:rFonts w:hint="eastAsia" w:ascii="宋体" w:hAnsi="宋体" w:eastAsia="宋体" w:cs="宋体"/>
          <w:sz w:val="21"/>
          <w:szCs w:val="21"/>
          <w:highlight w:val="none"/>
        </w:rPr>
        <w:t>C2-1 报价汇总表</w:t>
      </w:r>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p>
    <w:p w14:paraId="258358D8">
      <w:pPr>
        <w:kinsoku/>
        <w:topLinePunct w:val="0"/>
        <w:bidi w:val="0"/>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r>
        <w:rPr>
          <w:rFonts w:hint="eastAsia" w:ascii="宋体" w:hAnsi="宋体" w:eastAsia="宋体" w:cs="宋体"/>
          <w:bCs/>
          <w:sz w:val="21"/>
          <w:szCs w:val="21"/>
          <w:highlight w:val="none"/>
          <w:lang w:eastAsia="zh-CN"/>
        </w:rPr>
        <w:t>天津市轨道交通Z2线一期工程（滨海机场站～北塘站）信号系统集成采购项目</w:t>
      </w:r>
      <w:r>
        <w:rPr>
          <w:rFonts w:hint="eastAsia" w:ascii="宋体" w:hAnsi="宋体" w:eastAsia="宋体" w:cs="宋体"/>
          <w:sz w:val="21"/>
          <w:szCs w:val="21"/>
          <w:highlight w:val="none"/>
        </w:rPr>
        <w:t xml:space="preserve">   </w:t>
      </w:r>
    </w:p>
    <w:p w14:paraId="30043ACD">
      <w:pPr>
        <w:kinsoku/>
        <w:topLinePunct w:val="0"/>
        <w:bidi w:val="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招标编号：      </w:t>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rPr>
        <w:t>货币单位：人民币元</w:t>
      </w:r>
    </w:p>
    <w:tbl>
      <w:tblPr>
        <w:tblStyle w:val="20"/>
        <w:tblW w:w="4998" w:type="pct"/>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28" w:type="dxa"/>
          <w:bottom w:w="0" w:type="dxa"/>
          <w:right w:w="28" w:type="dxa"/>
        </w:tblCellMar>
      </w:tblPr>
      <w:tblGrid>
        <w:gridCol w:w="354"/>
        <w:gridCol w:w="689"/>
        <w:gridCol w:w="2482"/>
        <w:gridCol w:w="1378"/>
        <w:gridCol w:w="1515"/>
        <w:gridCol w:w="1515"/>
        <w:gridCol w:w="1816"/>
        <w:gridCol w:w="2182"/>
        <w:gridCol w:w="987"/>
        <w:gridCol w:w="1136"/>
      </w:tblGrid>
      <w:tr w14:paraId="27FE03F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340" w:hRule="atLeast"/>
          <w:jc w:val="center"/>
        </w:trPr>
        <w:tc>
          <w:tcPr>
            <w:tcW w:w="126" w:type="pct"/>
            <w:vMerge w:val="restart"/>
            <w:noWrap w:val="0"/>
            <w:vAlign w:val="center"/>
          </w:tcPr>
          <w:p w14:paraId="57E74F80">
            <w:pPr>
              <w:tabs>
                <w:tab w:val="left" w:pos="8364"/>
              </w:tabs>
              <w:kinsoku/>
              <w:topLinePunct w:val="0"/>
              <w:bidi w:val="0"/>
              <w:snapToGrid w:val="0"/>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1127" w:type="pct"/>
            <w:gridSpan w:val="2"/>
            <w:vMerge w:val="restart"/>
            <w:noWrap w:val="0"/>
            <w:vAlign w:val="center"/>
          </w:tcPr>
          <w:p w14:paraId="4EF1391A">
            <w:pPr>
              <w:tabs>
                <w:tab w:val="left" w:pos="8364"/>
              </w:tabs>
              <w:kinsoku/>
              <w:topLinePunct w:val="0"/>
              <w:bidi w:val="0"/>
              <w:snapToGrid w:val="0"/>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内容</w:t>
            </w:r>
          </w:p>
        </w:tc>
        <w:tc>
          <w:tcPr>
            <w:tcW w:w="2214" w:type="pct"/>
            <w:gridSpan w:val="4"/>
            <w:noWrap w:val="0"/>
            <w:vAlign w:val="center"/>
          </w:tcPr>
          <w:p w14:paraId="749EC740">
            <w:pPr>
              <w:tabs>
                <w:tab w:val="left" w:pos="8364"/>
              </w:tabs>
              <w:kinsoku/>
              <w:topLinePunct w:val="0"/>
              <w:bidi w:val="0"/>
              <w:snapToGrid w:val="0"/>
              <w:spacing w:line="240" w:lineRule="auto"/>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投标价格</w:t>
            </w:r>
          </w:p>
        </w:tc>
        <w:tc>
          <w:tcPr>
            <w:tcW w:w="776" w:type="pct"/>
            <w:vMerge w:val="restart"/>
            <w:noWrap w:val="0"/>
            <w:vAlign w:val="center"/>
          </w:tcPr>
          <w:p w14:paraId="1A600171">
            <w:pPr>
              <w:tabs>
                <w:tab w:val="left" w:pos="8364"/>
              </w:tabs>
              <w:kinsoku/>
              <w:topLinePunct w:val="0"/>
              <w:bidi w:val="0"/>
              <w:snapToGrid w:val="0"/>
              <w:spacing w:line="240" w:lineRule="auto"/>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合计</w:t>
            </w:r>
          </w:p>
          <w:p w14:paraId="694BAD63">
            <w:pPr>
              <w:tabs>
                <w:tab w:val="left" w:pos="8364"/>
              </w:tabs>
              <w:kinsoku/>
              <w:topLinePunct w:val="0"/>
              <w:bidi w:val="0"/>
              <w:snapToGrid w:val="0"/>
              <w:spacing w:line="240" w:lineRule="auto"/>
              <w:ind w:right="-58"/>
              <w:jc w:val="center"/>
              <w:rPr>
                <w:rFonts w:hint="eastAsia" w:ascii="宋体" w:hAnsi="宋体" w:eastAsia="宋体" w:cs="宋体"/>
                <w:bCs/>
                <w:sz w:val="21"/>
                <w:szCs w:val="21"/>
                <w:highlight w:val="none"/>
              </w:rPr>
            </w:pPr>
            <w:r>
              <w:rPr>
                <w:rFonts w:hint="eastAsia" w:ascii="宋体" w:hAnsi="宋体" w:eastAsia="宋体" w:cs="宋体"/>
                <w:bCs/>
                <w:sz w:val="21"/>
                <w:szCs w:val="21"/>
                <w:highlight w:val="none"/>
              </w:rPr>
              <w:t>（5）＝（2）＋（4）</w:t>
            </w:r>
          </w:p>
        </w:tc>
        <w:tc>
          <w:tcPr>
            <w:tcW w:w="351" w:type="pct"/>
            <w:vMerge w:val="restart"/>
            <w:noWrap w:val="0"/>
            <w:vAlign w:val="center"/>
          </w:tcPr>
          <w:p w14:paraId="0301CFFA">
            <w:pPr>
              <w:tabs>
                <w:tab w:val="left" w:pos="8364"/>
              </w:tabs>
              <w:kinsoku/>
              <w:topLinePunct w:val="0"/>
              <w:bidi w:val="0"/>
              <w:snapToGrid w:val="0"/>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交货期</w:t>
            </w:r>
          </w:p>
        </w:tc>
        <w:tc>
          <w:tcPr>
            <w:tcW w:w="403" w:type="pct"/>
            <w:vMerge w:val="restart"/>
            <w:noWrap w:val="0"/>
            <w:vAlign w:val="center"/>
          </w:tcPr>
          <w:p w14:paraId="6B3621DD">
            <w:pPr>
              <w:tabs>
                <w:tab w:val="left" w:pos="8364"/>
              </w:tabs>
              <w:kinsoku/>
              <w:topLinePunct w:val="0"/>
              <w:bidi w:val="0"/>
              <w:snapToGrid w:val="0"/>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备注</w:t>
            </w:r>
          </w:p>
        </w:tc>
      </w:tr>
      <w:tr w14:paraId="48F81D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340" w:hRule="atLeast"/>
          <w:jc w:val="center"/>
        </w:trPr>
        <w:tc>
          <w:tcPr>
            <w:tcW w:w="126" w:type="pct"/>
            <w:vMerge w:val="continue"/>
            <w:noWrap w:val="0"/>
            <w:vAlign w:val="center"/>
          </w:tcPr>
          <w:p w14:paraId="6949F506">
            <w:pPr>
              <w:tabs>
                <w:tab w:val="left" w:pos="8364"/>
              </w:tabs>
              <w:kinsoku/>
              <w:topLinePunct w:val="0"/>
              <w:bidi w:val="0"/>
              <w:snapToGrid w:val="0"/>
              <w:ind w:right="-58"/>
              <w:jc w:val="center"/>
              <w:rPr>
                <w:rFonts w:hint="eastAsia" w:ascii="宋体" w:hAnsi="宋体" w:eastAsia="宋体" w:cs="宋体"/>
                <w:b/>
                <w:bCs/>
                <w:sz w:val="21"/>
                <w:szCs w:val="21"/>
                <w:highlight w:val="none"/>
              </w:rPr>
            </w:pPr>
          </w:p>
        </w:tc>
        <w:tc>
          <w:tcPr>
            <w:tcW w:w="1127" w:type="pct"/>
            <w:gridSpan w:val="2"/>
            <w:vMerge w:val="continue"/>
            <w:noWrap w:val="0"/>
            <w:vAlign w:val="center"/>
          </w:tcPr>
          <w:p w14:paraId="1780BD94">
            <w:pPr>
              <w:tabs>
                <w:tab w:val="left" w:pos="8364"/>
              </w:tabs>
              <w:kinsoku/>
              <w:topLinePunct w:val="0"/>
              <w:bidi w:val="0"/>
              <w:snapToGrid w:val="0"/>
              <w:ind w:right="-58"/>
              <w:jc w:val="center"/>
              <w:rPr>
                <w:rFonts w:hint="eastAsia" w:ascii="宋体" w:hAnsi="宋体" w:eastAsia="宋体" w:cs="宋体"/>
                <w:b/>
                <w:bCs/>
                <w:sz w:val="21"/>
                <w:szCs w:val="21"/>
                <w:highlight w:val="none"/>
              </w:rPr>
            </w:pPr>
          </w:p>
        </w:tc>
        <w:tc>
          <w:tcPr>
            <w:tcW w:w="1029" w:type="pct"/>
            <w:gridSpan w:val="2"/>
            <w:tcBorders>
              <w:right w:val="single" w:color="auto" w:sz="4" w:space="0"/>
            </w:tcBorders>
            <w:noWrap w:val="0"/>
            <w:vAlign w:val="center"/>
          </w:tcPr>
          <w:p w14:paraId="6417CF98">
            <w:pPr>
              <w:tabs>
                <w:tab w:val="left" w:pos="8364"/>
              </w:tabs>
              <w:kinsoku/>
              <w:topLinePunct w:val="0"/>
              <w:bidi w:val="0"/>
              <w:snapToGrid w:val="0"/>
              <w:spacing w:line="240" w:lineRule="auto"/>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国外部分</w:t>
            </w:r>
          </w:p>
        </w:tc>
        <w:tc>
          <w:tcPr>
            <w:tcW w:w="1185" w:type="pct"/>
            <w:gridSpan w:val="2"/>
            <w:tcBorders>
              <w:left w:val="single" w:color="auto" w:sz="4" w:space="0"/>
            </w:tcBorders>
            <w:noWrap w:val="0"/>
            <w:vAlign w:val="center"/>
          </w:tcPr>
          <w:p w14:paraId="247BEB3D">
            <w:pPr>
              <w:tabs>
                <w:tab w:val="left" w:pos="8364"/>
              </w:tabs>
              <w:kinsoku/>
              <w:topLinePunct w:val="0"/>
              <w:bidi w:val="0"/>
              <w:snapToGrid w:val="0"/>
              <w:spacing w:line="240" w:lineRule="auto"/>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国内部分</w:t>
            </w:r>
          </w:p>
        </w:tc>
        <w:tc>
          <w:tcPr>
            <w:tcW w:w="776" w:type="pct"/>
            <w:vMerge w:val="continue"/>
            <w:noWrap w:val="0"/>
            <w:vAlign w:val="center"/>
          </w:tcPr>
          <w:p w14:paraId="6E56EC43">
            <w:pPr>
              <w:tabs>
                <w:tab w:val="left" w:pos="8364"/>
              </w:tabs>
              <w:kinsoku/>
              <w:topLinePunct w:val="0"/>
              <w:bidi w:val="0"/>
              <w:snapToGrid w:val="0"/>
              <w:spacing w:line="240" w:lineRule="auto"/>
              <w:ind w:right="-58"/>
              <w:jc w:val="center"/>
              <w:rPr>
                <w:rFonts w:hint="eastAsia" w:ascii="宋体" w:hAnsi="宋体" w:eastAsia="宋体" w:cs="宋体"/>
                <w:b/>
                <w:bCs/>
                <w:sz w:val="21"/>
                <w:szCs w:val="21"/>
                <w:highlight w:val="none"/>
              </w:rPr>
            </w:pPr>
          </w:p>
        </w:tc>
        <w:tc>
          <w:tcPr>
            <w:tcW w:w="351" w:type="pct"/>
            <w:vMerge w:val="continue"/>
            <w:noWrap w:val="0"/>
            <w:vAlign w:val="center"/>
          </w:tcPr>
          <w:p w14:paraId="36C35BE0">
            <w:pPr>
              <w:tabs>
                <w:tab w:val="left" w:pos="8364"/>
              </w:tabs>
              <w:kinsoku/>
              <w:topLinePunct w:val="0"/>
              <w:bidi w:val="0"/>
              <w:snapToGrid w:val="0"/>
              <w:ind w:right="-58"/>
              <w:jc w:val="center"/>
              <w:rPr>
                <w:rFonts w:hint="eastAsia" w:ascii="宋体" w:hAnsi="宋体" w:eastAsia="宋体" w:cs="宋体"/>
                <w:b/>
                <w:bCs/>
                <w:sz w:val="21"/>
                <w:szCs w:val="21"/>
                <w:highlight w:val="none"/>
              </w:rPr>
            </w:pPr>
          </w:p>
        </w:tc>
        <w:tc>
          <w:tcPr>
            <w:tcW w:w="403" w:type="pct"/>
            <w:vMerge w:val="continue"/>
            <w:noWrap w:val="0"/>
            <w:vAlign w:val="center"/>
          </w:tcPr>
          <w:p w14:paraId="3B847363">
            <w:pPr>
              <w:tabs>
                <w:tab w:val="left" w:pos="8364"/>
              </w:tabs>
              <w:kinsoku/>
              <w:topLinePunct w:val="0"/>
              <w:bidi w:val="0"/>
              <w:snapToGrid w:val="0"/>
              <w:ind w:right="-58"/>
              <w:jc w:val="center"/>
              <w:rPr>
                <w:rFonts w:hint="eastAsia" w:ascii="宋体" w:hAnsi="宋体" w:eastAsia="宋体" w:cs="宋体"/>
                <w:b/>
                <w:bCs/>
                <w:sz w:val="21"/>
                <w:szCs w:val="21"/>
                <w:highlight w:val="none"/>
              </w:rPr>
            </w:pPr>
          </w:p>
        </w:tc>
      </w:tr>
      <w:tr w14:paraId="3AF3F1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680" w:hRule="exact"/>
          <w:jc w:val="center"/>
        </w:trPr>
        <w:tc>
          <w:tcPr>
            <w:tcW w:w="126" w:type="pct"/>
            <w:vMerge w:val="continue"/>
            <w:noWrap w:val="0"/>
            <w:vAlign w:val="center"/>
          </w:tcPr>
          <w:p w14:paraId="7274BE3A">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1127" w:type="pct"/>
            <w:gridSpan w:val="2"/>
            <w:vMerge w:val="continue"/>
            <w:noWrap w:val="0"/>
            <w:vAlign w:val="center"/>
          </w:tcPr>
          <w:p w14:paraId="68F7D12C">
            <w:pPr>
              <w:tabs>
                <w:tab w:val="left" w:pos="8364"/>
              </w:tabs>
              <w:kinsoku/>
              <w:topLinePunct w:val="0"/>
              <w:bidi w:val="0"/>
              <w:snapToGrid w:val="0"/>
              <w:ind w:right="-58"/>
              <w:rPr>
                <w:rFonts w:hint="eastAsia" w:ascii="宋体" w:hAnsi="宋体" w:eastAsia="宋体" w:cs="宋体"/>
                <w:sz w:val="21"/>
                <w:szCs w:val="21"/>
                <w:highlight w:val="none"/>
              </w:rPr>
            </w:pPr>
          </w:p>
        </w:tc>
        <w:tc>
          <w:tcPr>
            <w:tcW w:w="490" w:type="pct"/>
            <w:tcBorders>
              <w:right w:val="single" w:color="auto" w:sz="4" w:space="0"/>
            </w:tcBorders>
            <w:noWrap w:val="0"/>
            <w:vAlign w:val="center"/>
          </w:tcPr>
          <w:p w14:paraId="41457261">
            <w:pPr>
              <w:widowControl/>
              <w:kinsoku/>
              <w:topLinePunct w:val="0"/>
              <w:bidi w:val="0"/>
              <w:spacing w:line="240" w:lineRule="auto"/>
              <w:jc w:val="center"/>
              <w:rPr>
                <w:rFonts w:hint="eastAsia" w:ascii="宋体" w:hAnsi="宋体" w:eastAsia="宋体" w:cs="宋体"/>
                <w:bCs/>
                <w:sz w:val="21"/>
                <w:szCs w:val="21"/>
                <w:highlight w:val="none"/>
              </w:rPr>
            </w:pPr>
            <w:r>
              <w:rPr>
                <w:rFonts w:hint="eastAsia" w:ascii="宋体" w:hAnsi="宋体" w:eastAsia="宋体" w:cs="宋体"/>
                <w:bCs/>
                <w:sz w:val="21"/>
                <w:szCs w:val="21"/>
                <w:highlight w:val="none"/>
              </w:rPr>
              <w:t>CIF价</w:t>
            </w:r>
          </w:p>
          <w:p w14:paraId="39E176E6">
            <w:pPr>
              <w:widowControl/>
              <w:kinsoku/>
              <w:topLinePunct w:val="0"/>
              <w:bidi w:val="0"/>
              <w:spacing w:line="240" w:lineRule="auto"/>
              <w:jc w:val="center"/>
              <w:rPr>
                <w:rFonts w:hint="eastAsia" w:ascii="宋体" w:hAnsi="宋体" w:eastAsia="宋体" w:cs="宋体"/>
                <w:bCs/>
                <w:sz w:val="21"/>
                <w:szCs w:val="21"/>
                <w:highlight w:val="none"/>
              </w:rPr>
            </w:pPr>
            <w:r>
              <w:rPr>
                <w:rFonts w:hint="eastAsia" w:ascii="宋体" w:hAnsi="宋体" w:eastAsia="宋体" w:cs="宋体"/>
                <w:bCs/>
                <w:sz w:val="21"/>
                <w:szCs w:val="21"/>
                <w:highlight w:val="none"/>
              </w:rPr>
              <w:t>（1）</w:t>
            </w:r>
          </w:p>
          <w:p w14:paraId="78D99B80">
            <w:pPr>
              <w:tabs>
                <w:tab w:val="left" w:pos="8364"/>
              </w:tabs>
              <w:kinsoku/>
              <w:topLinePunct w:val="0"/>
              <w:bidi w:val="0"/>
              <w:snapToGrid w:val="0"/>
              <w:spacing w:line="240" w:lineRule="auto"/>
              <w:ind w:right="-58"/>
              <w:jc w:val="center"/>
              <w:rPr>
                <w:rFonts w:hint="eastAsia" w:ascii="宋体" w:hAnsi="宋体" w:eastAsia="宋体" w:cs="宋体"/>
                <w:bCs/>
                <w:sz w:val="21"/>
                <w:szCs w:val="21"/>
                <w:highlight w:val="none"/>
              </w:rPr>
            </w:pPr>
          </w:p>
          <w:p w14:paraId="7F8F84B4">
            <w:pPr>
              <w:tabs>
                <w:tab w:val="left" w:pos="8364"/>
              </w:tabs>
              <w:kinsoku/>
              <w:topLinePunct w:val="0"/>
              <w:bidi w:val="0"/>
              <w:snapToGrid w:val="0"/>
              <w:spacing w:line="240" w:lineRule="auto"/>
              <w:jc w:val="center"/>
              <w:rPr>
                <w:rFonts w:hint="eastAsia" w:ascii="宋体" w:hAnsi="宋体" w:eastAsia="宋体" w:cs="宋体"/>
                <w:bCs/>
                <w:sz w:val="21"/>
                <w:szCs w:val="21"/>
                <w:highlight w:val="none"/>
              </w:rPr>
            </w:pPr>
          </w:p>
        </w:tc>
        <w:tc>
          <w:tcPr>
            <w:tcW w:w="539" w:type="pct"/>
            <w:tcBorders>
              <w:left w:val="single" w:color="auto" w:sz="4" w:space="0"/>
            </w:tcBorders>
            <w:noWrap w:val="0"/>
            <w:vAlign w:val="center"/>
          </w:tcPr>
          <w:p w14:paraId="3AA370E3">
            <w:pPr>
              <w:tabs>
                <w:tab w:val="left" w:pos="8364"/>
              </w:tabs>
              <w:kinsoku/>
              <w:topLinePunct w:val="0"/>
              <w:bidi w:val="0"/>
              <w:snapToGrid w:val="0"/>
              <w:spacing w:line="24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最终目的地价</w:t>
            </w:r>
          </w:p>
          <w:p w14:paraId="4336590D">
            <w:pPr>
              <w:tabs>
                <w:tab w:val="left" w:pos="8364"/>
              </w:tabs>
              <w:kinsoku/>
              <w:topLinePunct w:val="0"/>
              <w:bidi w:val="0"/>
              <w:snapToGrid w:val="0"/>
              <w:spacing w:line="240" w:lineRule="auto"/>
              <w:jc w:val="center"/>
              <w:rPr>
                <w:rFonts w:hint="eastAsia" w:ascii="宋体" w:hAnsi="宋体" w:eastAsia="宋体" w:cs="宋体"/>
                <w:bCs/>
                <w:sz w:val="21"/>
                <w:szCs w:val="21"/>
                <w:highlight w:val="none"/>
              </w:rPr>
            </w:pPr>
            <w:r>
              <w:rPr>
                <w:rFonts w:hint="eastAsia" w:ascii="宋体" w:hAnsi="宋体" w:eastAsia="宋体" w:cs="宋体"/>
                <w:bCs/>
                <w:sz w:val="21"/>
                <w:szCs w:val="21"/>
                <w:highlight w:val="none"/>
              </w:rPr>
              <w:t>（2）</w:t>
            </w:r>
          </w:p>
        </w:tc>
        <w:tc>
          <w:tcPr>
            <w:tcW w:w="539" w:type="pct"/>
            <w:noWrap w:val="0"/>
            <w:vAlign w:val="center"/>
          </w:tcPr>
          <w:p w14:paraId="756F1C5D">
            <w:pPr>
              <w:tabs>
                <w:tab w:val="left" w:pos="8364"/>
              </w:tabs>
              <w:kinsoku/>
              <w:topLinePunct w:val="0"/>
              <w:bidi w:val="0"/>
              <w:snapToGrid w:val="0"/>
              <w:spacing w:line="240" w:lineRule="auto"/>
              <w:jc w:val="center"/>
              <w:rPr>
                <w:rFonts w:hint="eastAsia" w:ascii="宋体" w:hAnsi="宋体" w:eastAsia="宋体" w:cs="宋体"/>
                <w:bCs/>
                <w:sz w:val="21"/>
                <w:szCs w:val="21"/>
                <w:highlight w:val="none"/>
              </w:rPr>
            </w:pPr>
            <w:r>
              <w:rPr>
                <w:rFonts w:hint="eastAsia" w:ascii="宋体" w:hAnsi="宋体" w:eastAsia="宋体" w:cs="宋体"/>
                <w:bCs/>
                <w:sz w:val="21"/>
                <w:szCs w:val="21"/>
                <w:highlight w:val="none"/>
              </w:rPr>
              <w:t>出厂价</w:t>
            </w:r>
          </w:p>
          <w:p w14:paraId="710972F2">
            <w:pPr>
              <w:tabs>
                <w:tab w:val="left" w:pos="8364"/>
              </w:tabs>
              <w:kinsoku/>
              <w:topLinePunct w:val="0"/>
              <w:bidi w:val="0"/>
              <w:snapToGrid w:val="0"/>
              <w:spacing w:line="240" w:lineRule="auto"/>
              <w:jc w:val="center"/>
              <w:rPr>
                <w:rFonts w:hint="eastAsia" w:ascii="宋体" w:hAnsi="宋体" w:eastAsia="宋体" w:cs="宋体"/>
                <w:bCs/>
                <w:sz w:val="21"/>
                <w:szCs w:val="21"/>
                <w:highlight w:val="none"/>
              </w:rPr>
            </w:pPr>
            <w:r>
              <w:rPr>
                <w:rFonts w:hint="eastAsia" w:ascii="宋体" w:hAnsi="宋体" w:eastAsia="宋体" w:cs="宋体"/>
                <w:bCs/>
                <w:sz w:val="21"/>
                <w:szCs w:val="21"/>
                <w:highlight w:val="none"/>
              </w:rPr>
              <w:t>（3）</w:t>
            </w:r>
          </w:p>
        </w:tc>
        <w:tc>
          <w:tcPr>
            <w:tcW w:w="645" w:type="pct"/>
            <w:noWrap w:val="0"/>
            <w:vAlign w:val="center"/>
          </w:tcPr>
          <w:p w14:paraId="15BCB07C">
            <w:pPr>
              <w:tabs>
                <w:tab w:val="left" w:pos="8364"/>
              </w:tabs>
              <w:kinsoku/>
              <w:topLinePunct w:val="0"/>
              <w:bidi w:val="0"/>
              <w:snapToGrid w:val="0"/>
              <w:spacing w:line="240" w:lineRule="auto"/>
              <w:jc w:val="center"/>
              <w:rPr>
                <w:rFonts w:hint="eastAsia" w:ascii="宋体" w:hAnsi="宋体" w:eastAsia="宋体" w:cs="宋体"/>
                <w:bCs/>
                <w:sz w:val="21"/>
                <w:szCs w:val="21"/>
                <w:highlight w:val="none"/>
              </w:rPr>
            </w:pPr>
            <w:r>
              <w:rPr>
                <w:rFonts w:hint="eastAsia" w:ascii="宋体" w:hAnsi="宋体" w:eastAsia="宋体" w:cs="宋体"/>
                <w:bCs/>
                <w:sz w:val="21"/>
                <w:szCs w:val="21"/>
                <w:highlight w:val="none"/>
              </w:rPr>
              <w:t>最终目的地价</w:t>
            </w:r>
          </w:p>
          <w:p w14:paraId="62AC4FFA">
            <w:pPr>
              <w:tabs>
                <w:tab w:val="left" w:pos="8364"/>
              </w:tabs>
              <w:kinsoku/>
              <w:topLinePunct w:val="0"/>
              <w:bidi w:val="0"/>
              <w:snapToGrid w:val="0"/>
              <w:spacing w:line="240" w:lineRule="auto"/>
              <w:jc w:val="center"/>
              <w:rPr>
                <w:rFonts w:hint="eastAsia" w:ascii="宋体" w:hAnsi="宋体" w:eastAsia="宋体" w:cs="宋体"/>
                <w:bCs/>
                <w:sz w:val="21"/>
                <w:szCs w:val="21"/>
                <w:highlight w:val="none"/>
              </w:rPr>
            </w:pPr>
            <w:r>
              <w:rPr>
                <w:rFonts w:hint="eastAsia" w:ascii="宋体" w:hAnsi="宋体" w:eastAsia="宋体" w:cs="宋体"/>
                <w:bCs/>
                <w:sz w:val="21"/>
                <w:szCs w:val="21"/>
                <w:highlight w:val="none"/>
              </w:rPr>
              <w:t>（4）</w:t>
            </w:r>
          </w:p>
          <w:p w14:paraId="0F154DE1">
            <w:pPr>
              <w:tabs>
                <w:tab w:val="left" w:pos="8364"/>
              </w:tabs>
              <w:kinsoku/>
              <w:topLinePunct w:val="0"/>
              <w:bidi w:val="0"/>
              <w:snapToGrid w:val="0"/>
              <w:spacing w:line="240" w:lineRule="auto"/>
              <w:jc w:val="center"/>
              <w:rPr>
                <w:rFonts w:hint="eastAsia" w:ascii="宋体" w:hAnsi="宋体" w:eastAsia="宋体" w:cs="宋体"/>
                <w:bCs/>
                <w:sz w:val="21"/>
                <w:szCs w:val="21"/>
                <w:highlight w:val="none"/>
              </w:rPr>
            </w:pPr>
          </w:p>
        </w:tc>
        <w:tc>
          <w:tcPr>
            <w:tcW w:w="776" w:type="pct"/>
            <w:vMerge w:val="continue"/>
            <w:noWrap w:val="0"/>
            <w:vAlign w:val="center"/>
          </w:tcPr>
          <w:p w14:paraId="2E78E228">
            <w:pPr>
              <w:tabs>
                <w:tab w:val="left" w:pos="8364"/>
              </w:tabs>
              <w:kinsoku/>
              <w:topLinePunct w:val="0"/>
              <w:bidi w:val="0"/>
              <w:snapToGrid w:val="0"/>
              <w:spacing w:line="240" w:lineRule="auto"/>
              <w:ind w:right="-58"/>
              <w:jc w:val="center"/>
              <w:rPr>
                <w:rFonts w:hint="eastAsia" w:ascii="宋体" w:hAnsi="宋体" w:eastAsia="宋体" w:cs="宋体"/>
                <w:sz w:val="21"/>
                <w:szCs w:val="21"/>
                <w:highlight w:val="none"/>
              </w:rPr>
            </w:pPr>
          </w:p>
        </w:tc>
        <w:tc>
          <w:tcPr>
            <w:tcW w:w="351" w:type="pct"/>
            <w:vMerge w:val="continue"/>
            <w:noWrap w:val="0"/>
            <w:vAlign w:val="center"/>
          </w:tcPr>
          <w:p w14:paraId="010F3A23">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403" w:type="pct"/>
            <w:vMerge w:val="continue"/>
            <w:noWrap w:val="0"/>
            <w:vAlign w:val="center"/>
          </w:tcPr>
          <w:p w14:paraId="47D1C8BB">
            <w:pPr>
              <w:tabs>
                <w:tab w:val="left" w:pos="8364"/>
              </w:tabs>
              <w:kinsoku/>
              <w:topLinePunct w:val="0"/>
              <w:bidi w:val="0"/>
              <w:snapToGrid w:val="0"/>
              <w:ind w:right="-58"/>
              <w:jc w:val="center"/>
              <w:rPr>
                <w:rFonts w:hint="eastAsia" w:ascii="宋体" w:hAnsi="宋体" w:eastAsia="宋体" w:cs="宋体"/>
                <w:sz w:val="21"/>
                <w:szCs w:val="21"/>
                <w:highlight w:val="none"/>
              </w:rPr>
            </w:pPr>
          </w:p>
        </w:tc>
      </w:tr>
      <w:tr w14:paraId="50F689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1155" w:hRule="exact"/>
          <w:jc w:val="center"/>
        </w:trPr>
        <w:tc>
          <w:tcPr>
            <w:tcW w:w="126" w:type="pct"/>
            <w:vMerge w:val="restart"/>
            <w:noWrap w:val="0"/>
            <w:vAlign w:val="center"/>
          </w:tcPr>
          <w:p w14:paraId="3C5FC8E5">
            <w:pPr>
              <w:kinsoku/>
              <w:topLinePunct w:val="0"/>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45" w:type="pct"/>
            <w:vMerge w:val="restart"/>
            <w:noWrap w:val="0"/>
            <w:vAlign w:val="center"/>
          </w:tcPr>
          <w:p w14:paraId="1B2D8278">
            <w:pPr>
              <w:kinsoku/>
              <w:topLinePunct w:val="0"/>
              <w:bidi w:val="0"/>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设备总 价</w:t>
            </w:r>
          </w:p>
        </w:tc>
        <w:tc>
          <w:tcPr>
            <w:tcW w:w="882" w:type="pct"/>
            <w:noWrap w:val="0"/>
            <w:vAlign w:val="center"/>
          </w:tcPr>
          <w:p w14:paraId="23E2A29E">
            <w:pPr>
              <w:kinsoku/>
              <w:topLinePunct w:val="0"/>
              <w:bidi w:val="0"/>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设备费（不含质保期后三年备品备件、专用仪器仪表和工具）</w:t>
            </w:r>
          </w:p>
        </w:tc>
        <w:tc>
          <w:tcPr>
            <w:tcW w:w="490" w:type="pct"/>
            <w:tcBorders>
              <w:right w:val="single" w:color="auto" w:sz="4" w:space="0"/>
            </w:tcBorders>
            <w:noWrap w:val="0"/>
            <w:vAlign w:val="center"/>
          </w:tcPr>
          <w:p w14:paraId="31FC7912">
            <w:pPr>
              <w:kinsoku/>
              <w:topLinePunct w:val="0"/>
              <w:bidi w:val="0"/>
              <w:rPr>
                <w:rFonts w:hint="eastAsia" w:ascii="宋体" w:hAnsi="宋体" w:eastAsia="宋体" w:cs="宋体"/>
                <w:sz w:val="21"/>
                <w:szCs w:val="21"/>
                <w:highlight w:val="none"/>
              </w:rPr>
            </w:pPr>
          </w:p>
        </w:tc>
        <w:tc>
          <w:tcPr>
            <w:tcW w:w="539" w:type="pct"/>
            <w:tcBorders>
              <w:left w:val="single" w:color="auto" w:sz="4" w:space="0"/>
            </w:tcBorders>
            <w:noWrap w:val="0"/>
            <w:vAlign w:val="center"/>
          </w:tcPr>
          <w:p w14:paraId="60666FB2">
            <w:pPr>
              <w:kinsoku/>
              <w:topLinePunct w:val="0"/>
              <w:bidi w:val="0"/>
              <w:rPr>
                <w:rFonts w:hint="eastAsia" w:ascii="宋体" w:hAnsi="宋体" w:eastAsia="宋体" w:cs="宋体"/>
                <w:sz w:val="21"/>
                <w:szCs w:val="21"/>
                <w:highlight w:val="none"/>
              </w:rPr>
            </w:pPr>
          </w:p>
        </w:tc>
        <w:tc>
          <w:tcPr>
            <w:tcW w:w="539" w:type="pct"/>
            <w:noWrap w:val="0"/>
            <w:vAlign w:val="center"/>
          </w:tcPr>
          <w:p w14:paraId="06E2B714">
            <w:pPr>
              <w:kinsoku/>
              <w:topLinePunct w:val="0"/>
              <w:bidi w:val="0"/>
              <w:rPr>
                <w:rFonts w:hint="eastAsia" w:ascii="宋体" w:hAnsi="宋体" w:eastAsia="宋体" w:cs="宋体"/>
                <w:sz w:val="21"/>
                <w:szCs w:val="21"/>
                <w:highlight w:val="none"/>
              </w:rPr>
            </w:pPr>
          </w:p>
        </w:tc>
        <w:tc>
          <w:tcPr>
            <w:tcW w:w="645" w:type="pct"/>
            <w:noWrap w:val="0"/>
            <w:vAlign w:val="center"/>
          </w:tcPr>
          <w:p w14:paraId="021408EA">
            <w:pPr>
              <w:kinsoku/>
              <w:topLinePunct w:val="0"/>
              <w:bidi w:val="0"/>
              <w:rPr>
                <w:rFonts w:hint="eastAsia" w:ascii="宋体" w:hAnsi="宋体" w:eastAsia="宋体" w:cs="宋体"/>
                <w:sz w:val="21"/>
                <w:szCs w:val="21"/>
                <w:highlight w:val="none"/>
              </w:rPr>
            </w:pPr>
          </w:p>
        </w:tc>
        <w:tc>
          <w:tcPr>
            <w:tcW w:w="776" w:type="pct"/>
            <w:noWrap w:val="0"/>
            <w:vAlign w:val="center"/>
          </w:tcPr>
          <w:p w14:paraId="45DC17E6">
            <w:pPr>
              <w:kinsoku/>
              <w:topLinePunct w:val="0"/>
              <w:bidi w:val="0"/>
              <w:rPr>
                <w:rFonts w:hint="eastAsia" w:ascii="宋体" w:hAnsi="宋体" w:eastAsia="宋体" w:cs="宋体"/>
                <w:sz w:val="21"/>
                <w:szCs w:val="21"/>
                <w:highlight w:val="none"/>
              </w:rPr>
            </w:pPr>
          </w:p>
        </w:tc>
        <w:tc>
          <w:tcPr>
            <w:tcW w:w="351" w:type="pct"/>
            <w:vMerge w:val="restart"/>
            <w:noWrap w:val="0"/>
            <w:vAlign w:val="center"/>
          </w:tcPr>
          <w:p w14:paraId="52FD0673">
            <w:pPr>
              <w:tabs>
                <w:tab w:val="left" w:pos="8364"/>
              </w:tabs>
              <w:kinsoku/>
              <w:topLinePunct w:val="0"/>
              <w:bidi w:val="0"/>
              <w:snapToGrid w:val="0"/>
              <w:ind w:right="-58"/>
              <w:rPr>
                <w:rFonts w:hint="eastAsia" w:ascii="宋体" w:hAnsi="宋体" w:eastAsia="宋体" w:cs="宋体"/>
                <w:sz w:val="21"/>
                <w:szCs w:val="21"/>
                <w:highlight w:val="none"/>
              </w:rPr>
            </w:pPr>
          </w:p>
        </w:tc>
        <w:tc>
          <w:tcPr>
            <w:tcW w:w="403" w:type="pct"/>
            <w:noWrap w:val="0"/>
            <w:vAlign w:val="center"/>
          </w:tcPr>
          <w:p w14:paraId="697D372C">
            <w:pPr>
              <w:tabs>
                <w:tab w:val="left" w:pos="8364"/>
              </w:tabs>
              <w:kinsoku/>
              <w:topLinePunct w:val="0"/>
              <w:bidi w:val="0"/>
              <w:snapToGrid w:val="0"/>
              <w:ind w:right="-58"/>
              <w:rPr>
                <w:rFonts w:hint="eastAsia" w:ascii="宋体" w:hAnsi="宋体" w:eastAsia="宋体" w:cs="宋体"/>
                <w:sz w:val="21"/>
                <w:szCs w:val="21"/>
                <w:highlight w:val="none"/>
              </w:rPr>
            </w:pPr>
          </w:p>
        </w:tc>
      </w:tr>
      <w:tr w14:paraId="2D73CA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436" w:hRule="exact"/>
          <w:jc w:val="center"/>
        </w:trPr>
        <w:tc>
          <w:tcPr>
            <w:tcW w:w="126" w:type="pct"/>
            <w:vMerge w:val="continue"/>
            <w:noWrap w:val="0"/>
            <w:vAlign w:val="center"/>
          </w:tcPr>
          <w:p w14:paraId="203F950E">
            <w:pPr>
              <w:kinsoku/>
              <w:topLinePunct w:val="0"/>
              <w:bidi w:val="0"/>
              <w:jc w:val="center"/>
              <w:rPr>
                <w:rFonts w:hint="eastAsia" w:ascii="宋体" w:hAnsi="宋体" w:eastAsia="宋体" w:cs="宋体"/>
                <w:sz w:val="21"/>
                <w:szCs w:val="21"/>
                <w:highlight w:val="none"/>
              </w:rPr>
            </w:pPr>
          </w:p>
        </w:tc>
        <w:tc>
          <w:tcPr>
            <w:tcW w:w="245" w:type="pct"/>
            <w:vMerge w:val="continue"/>
            <w:noWrap w:val="0"/>
            <w:vAlign w:val="center"/>
          </w:tcPr>
          <w:p w14:paraId="22FDEBE2">
            <w:pPr>
              <w:kinsoku/>
              <w:topLinePunct w:val="0"/>
              <w:bidi w:val="0"/>
              <w:spacing w:line="240" w:lineRule="auto"/>
              <w:rPr>
                <w:rFonts w:hint="eastAsia" w:ascii="宋体" w:hAnsi="宋体" w:eastAsia="宋体" w:cs="宋体"/>
                <w:sz w:val="21"/>
                <w:szCs w:val="21"/>
                <w:highlight w:val="none"/>
              </w:rPr>
            </w:pPr>
          </w:p>
        </w:tc>
        <w:tc>
          <w:tcPr>
            <w:tcW w:w="882" w:type="pct"/>
            <w:noWrap w:val="0"/>
            <w:vAlign w:val="center"/>
          </w:tcPr>
          <w:p w14:paraId="2052F36E">
            <w:pPr>
              <w:kinsoku/>
              <w:topLinePunct w:val="0"/>
              <w:bidi w:val="0"/>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相关软件总价 </w:t>
            </w:r>
          </w:p>
        </w:tc>
        <w:tc>
          <w:tcPr>
            <w:tcW w:w="490" w:type="pct"/>
            <w:tcBorders>
              <w:right w:val="single" w:color="auto" w:sz="4" w:space="0"/>
            </w:tcBorders>
            <w:noWrap w:val="0"/>
            <w:vAlign w:val="center"/>
          </w:tcPr>
          <w:p w14:paraId="36392154">
            <w:pPr>
              <w:kinsoku/>
              <w:topLinePunct w:val="0"/>
              <w:bidi w:val="0"/>
              <w:rPr>
                <w:rFonts w:hint="eastAsia" w:ascii="宋体" w:hAnsi="宋体" w:eastAsia="宋体" w:cs="宋体"/>
                <w:sz w:val="21"/>
                <w:szCs w:val="21"/>
                <w:highlight w:val="none"/>
              </w:rPr>
            </w:pPr>
          </w:p>
        </w:tc>
        <w:tc>
          <w:tcPr>
            <w:tcW w:w="539" w:type="pct"/>
            <w:tcBorders>
              <w:left w:val="single" w:color="auto" w:sz="4" w:space="0"/>
            </w:tcBorders>
            <w:noWrap w:val="0"/>
            <w:vAlign w:val="center"/>
          </w:tcPr>
          <w:p w14:paraId="6484FE3E">
            <w:pPr>
              <w:kinsoku/>
              <w:topLinePunct w:val="0"/>
              <w:bidi w:val="0"/>
              <w:rPr>
                <w:rFonts w:hint="eastAsia" w:ascii="宋体" w:hAnsi="宋体" w:eastAsia="宋体" w:cs="宋体"/>
                <w:sz w:val="21"/>
                <w:szCs w:val="21"/>
                <w:highlight w:val="none"/>
              </w:rPr>
            </w:pPr>
          </w:p>
        </w:tc>
        <w:tc>
          <w:tcPr>
            <w:tcW w:w="539" w:type="pct"/>
            <w:noWrap w:val="0"/>
            <w:vAlign w:val="center"/>
          </w:tcPr>
          <w:p w14:paraId="03B327E2">
            <w:pPr>
              <w:kinsoku/>
              <w:topLinePunct w:val="0"/>
              <w:bidi w:val="0"/>
              <w:rPr>
                <w:rFonts w:hint="eastAsia" w:ascii="宋体" w:hAnsi="宋体" w:eastAsia="宋体" w:cs="宋体"/>
                <w:sz w:val="21"/>
                <w:szCs w:val="21"/>
                <w:highlight w:val="none"/>
              </w:rPr>
            </w:pPr>
          </w:p>
        </w:tc>
        <w:tc>
          <w:tcPr>
            <w:tcW w:w="645" w:type="pct"/>
            <w:noWrap w:val="0"/>
            <w:vAlign w:val="center"/>
          </w:tcPr>
          <w:p w14:paraId="21A57A04">
            <w:pPr>
              <w:kinsoku/>
              <w:topLinePunct w:val="0"/>
              <w:bidi w:val="0"/>
              <w:rPr>
                <w:rFonts w:hint="eastAsia" w:ascii="宋体" w:hAnsi="宋体" w:eastAsia="宋体" w:cs="宋体"/>
                <w:sz w:val="21"/>
                <w:szCs w:val="21"/>
                <w:highlight w:val="none"/>
              </w:rPr>
            </w:pPr>
          </w:p>
        </w:tc>
        <w:tc>
          <w:tcPr>
            <w:tcW w:w="776" w:type="pct"/>
            <w:noWrap w:val="0"/>
            <w:vAlign w:val="center"/>
          </w:tcPr>
          <w:p w14:paraId="081367CC">
            <w:pPr>
              <w:kinsoku/>
              <w:topLinePunct w:val="0"/>
              <w:bidi w:val="0"/>
              <w:rPr>
                <w:rFonts w:hint="eastAsia" w:ascii="宋体" w:hAnsi="宋体" w:eastAsia="宋体" w:cs="宋体"/>
                <w:sz w:val="21"/>
                <w:szCs w:val="21"/>
                <w:highlight w:val="none"/>
              </w:rPr>
            </w:pPr>
          </w:p>
        </w:tc>
        <w:tc>
          <w:tcPr>
            <w:tcW w:w="351" w:type="pct"/>
            <w:vMerge w:val="continue"/>
            <w:noWrap w:val="0"/>
            <w:vAlign w:val="center"/>
          </w:tcPr>
          <w:p w14:paraId="022A616E">
            <w:pPr>
              <w:tabs>
                <w:tab w:val="left" w:pos="8364"/>
              </w:tabs>
              <w:kinsoku/>
              <w:topLinePunct w:val="0"/>
              <w:bidi w:val="0"/>
              <w:snapToGrid w:val="0"/>
              <w:ind w:right="-58"/>
              <w:rPr>
                <w:rFonts w:hint="eastAsia" w:ascii="宋体" w:hAnsi="宋体" w:eastAsia="宋体" w:cs="宋体"/>
                <w:sz w:val="21"/>
                <w:szCs w:val="21"/>
                <w:highlight w:val="none"/>
              </w:rPr>
            </w:pPr>
          </w:p>
        </w:tc>
        <w:tc>
          <w:tcPr>
            <w:tcW w:w="403" w:type="pct"/>
            <w:noWrap w:val="0"/>
            <w:vAlign w:val="center"/>
          </w:tcPr>
          <w:p w14:paraId="1BC6E636">
            <w:pPr>
              <w:tabs>
                <w:tab w:val="left" w:pos="8364"/>
              </w:tabs>
              <w:kinsoku/>
              <w:topLinePunct w:val="0"/>
              <w:bidi w:val="0"/>
              <w:snapToGrid w:val="0"/>
              <w:ind w:right="-58"/>
              <w:rPr>
                <w:rFonts w:hint="eastAsia" w:ascii="宋体" w:hAnsi="宋体" w:eastAsia="宋体" w:cs="宋体"/>
                <w:sz w:val="21"/>
                <w:szCs w:val="21"/>
                <w:highlight w:val="none"/>
              </w:rPr>
            </w:pPr>
          </w:p>
        </w:tc>
      </w:tr>
      <w:tr w14:paraId="3889B6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26" w:type="pct"/>
            <w:vMerge w:val="continue"/>
            <w:noWrap w:val="0"/>
            <w:vAlign w:val="center"/>
          </w:tcPr>
          <w:p w14:paraId="65BFD2E6">
            <w:pPr>
              <w:kinsoku/>
              <w:topLinePunct w:val="0"/>
              <w:bidi w:val="0"/>
              <w:jc w:val="center"/>
              <w:rPr>
                <w:rFonts w:hint="eastAsia" w:ascii="宋体" w:hAnsi="宋体" w:eastAsia="宋体" w:cs="宋体"/>
                <w:sz w:val="21"/>
                <w:szCs w:val="21"/>
                <w:highlight w:val="none"/>
              </w:rPr>
            </w:pPr>
          </w:p>
        </w:tc>
        <w:tc>
          <w:tcPr>
            <w:tcW w:w="245" w:type="pct"/>
            <w:vMerge w:val="continue"/>
            <w:noWrap w:val="0"/>
            <w:vAlign w:val="center"/>
          </w:tcPr>
          <w:p w14:paraId="2B049DFB">
            <w:pPr>
              <w:kinsoku/>
              <w:topLinePunct w:val="0"/>
              <w:bidi w:val="0"/>
              <w:spacing w:line="240" w:lineRule="auto"/>
              <w:rPr>
                <w:rFonts w:hint="eastAsia" w:ascii="宋体" w:hAnsi="宋体" w:eastAsia="宋体" w:cs="宋体"/>
                <w:sz w:val="21"/>
                <w:szCs w:val="21"/>
                <w:highlight w:val="none"/>
              </w:rPr>
            </w:pPr>
          </w:p>
        </w:tc>
        <w:tc>
          <w:tcPr>
            <w:tcW w:w="882" w:type="pct"/>
            <w:noWrap w:val="0"/>
            <w:vAlign w:val="center"/>
          </w:tcPr>
          <w:p w14:paraId="291A2E5F">
            <w:pPr>
              <w:kinsoku/>
              <w:topLinePunct w:val="0"/>
              <w:bidi w:val="0"/>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技术文件总价 </w:t>
            </w:r>
          </w:p>
        </w:tc>
        <w:tc>
          <w:tcPr>
            <w:tcW w:w="490" w:type="pct"/>
            <w:tcBorders>
              <w:right w:val="single" w:color="auto" w:sz="4" w:space="0"/>
            </w:tcBorders>
            <w:noWrap w:val="0"/>
            <w:vAlign w:val="center"/>
          </w:tcPr>
          <w:p w14:paraId="1DFA5D4C">
            <w:pPr>
              <w:kinsoku/>
              <w:topLinePunct w:val="0"/>
              <w:bidi w:val="0"/>
              <w:rPr>
                <w:rFonts w:hint="eastAsia" w:ascii="宋体" w:hAnsi="宋体" w:eastAsia="宋体" w:cs="宋体"/>
                <w:sz w:val="21"/>
                <w:szCs w:val="21"/>
                <w:highlight w:val="none"/>
              </w:rPr>
            </w:pPr>
          </w:p>
        </w:tc>
        <w:tc>
          <w:tcPr>
            <w:tcW w:w="539" w:type="pct"/>
            <w:tcBorders>
              <w:left w:val="single" w:color="auto" w:sz="4" w:space="0"/>
            </w:tcBorders>
            <w:noWrap w:val="0"/>
            <w:vAlign w:val="center"/>
          </w:tcPr>
          <w:p w14:paraId="6F01D647">
            <w:pPr>
              <w:kinsoku/>
              <w:topLinePunct w:val="0"/>
              <w:bidi w:val="0"/>
              <w:rPr>
                <w:rFonts w:hint="eastAsia" w:ascii="宋体" w:hAnsi="宋体" w:eastAsia="宋体" w:cs="宋体"/>
                <w:sz w:val="21"/>
                <w:szCs w:val="21"/>
                <w:highlight w:val="none"/>
              </w:rPr>
            </w:pPr>
          </w:p>
        </w:tc>
        <w:tc>
          <w:tcPr>
            <w:tcW w:w="539" w:type="pct"/>
            <w:noWrap w:val="0"/>
            <w:vAlign w:val="center"/>
          </w:tcPr>
          <w:p w14:paraId="197B98E6">
            <w:pPr>
              <w:kinsoku/>
              <w:topLinePunct w:val="0"/>
              <w:bidi w:val="0"/>
              <w:rPr>
                <w:rFonts w:hint="eastAsia" w:ascii="宋体" w:hAnsi="宋体" w:eastAsia="宋体" w:cs="宋体"/>
                <w:sz w:val="21"/>
                <w:szCs w:val="21"/>
                <w:highlight w:val="none"/>
              </w:rPr>
            </w:pPr>
          </w:p>
        </w:tc>
        <w:tc>
          <w:tcPr>
            <w:tcW w:w="645" w:type="pct"/>
            <w:noWrap w:val="0"/>
            <w:vAlign w:val="center"/>
          </w:tcPr>
          <w:p w14:paraId="5DFC5531">
            <w:pPr>
              <w:kinsoku/>
              <w:topLinePunct w:val="0"/>
              <w:bidi w:val="0"/>
              <w:rPr>
                <w:rFonts w:hint="eastAsia" w:ascii="宋体" w:hAnsi="宋体" w:eastAsia="宋体" w:cs="宋体"/>
                <w:sz w:val="21"/>
                <w:szCs w:val="21"/>
                <w:highlight w:val="none"/>
              </w:rPr>
            </w:pPr>
          </w:p>
        </w:tc>
        <w:tc>
          <w:tcPr>
            <w:tcW w:w="776" w:type="pct"/>
            <w:noWrap w:val="0"/>
            <w:vAlign w:val="center"/>
          </w:tcPr>
          <w:p w14:paraId="5AB5DC5D">
            <w:pPr>
              <w:kinsoku/>
              <w:topLinePunct w:val="0"/>
              <w:bidi w:val="0"/>
              <w:rPr>
                <w:rFonts w:hint="eastAsia" w:ascii="宋体" w:hAnsi="宋体" w:eastAsia="宋体" w:cs="宋体"/>
                <w:sz w:val="21"/>
                <w:szCs w:val="21"/>
                <w:highlight w:val="none"/>
              </w:rPr>
            </w:pPr>
          </w:p>
        </w:tc>
        <w:tc>
          <w:tcPr>
            <w:tcW w:w="351" w:type="pct"/>
            <w:vMerge w:val="continue"/>
            <w:noWrap w:val="0"/>
            <w:vAlign w:val="center"/>
          </w:tcPr>
          <w:p w14:paraId="1CDB5036">
            <w:pPr>
              <w:tabs>
                <w:tab w:val="left" w:pos="8364"/>
              </w:tabs>
              <w:kinsoku/>
              <w:topLinePunct w:val="0"/>
              <w:bidi w:val="0"/>
              <w:snapToGrid w:val="0"/>
              <w:ind w:right="-58"/>
              <w:rPr>
                <w:rFonts w:hint="eastAsia" w:ascii="宋体" w:hAnsi="宋体" w:eastAsia="宋体" w:cs="宋体"/>
                <w:sz w:val="21"/>
                <w:szCs w:val="21"/>
                <w:highlight w:val="none"/>
              </w:rPr>
            </w:pPr>
          </w:p>
        </w:tc>
        <w:tc>
          <w:tcPr>
            <w:tcW w:w="403" w:type="pct"/>
            <w:noWrap w:val="0"/>
            <w:vAlign w:val="center"/>
          </w:tcPr>
          <w:p w14:paraId="1DE7F99D">
            <w:pPr>
              <w:tabs>
                <w:tab w:val="left" w:pos="8364"/>
              </w:tabs>
              <w:kinsoku/>
              <w:topLinePunct w:val="0"/>
              <w:bidi w:val="0"/>
              <w:snapToGrid w:val="0"/>
              <w:ind w:right="-58"/>
              <w:rPr>
                <w:rFonts w:hint="eastAsia" w:ascii="宋体" w:hAnsi="宋体" w:eastAsia="宋体" w:cs="宋体"/>
                <w:sz w:val="21"/>
                <w:szCs w:val="21"/>
                <w:highlight w:val="none"/>
              </w:rPr>
            </w:pPr>
          </w:p>
        </w:tc>
      </w:tr>
      <w:tr w14:paraId="5A7D4B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26" w:type="pct"/>
            <w:noWrap w:val="0"/>
            <w:vAlign w:val="center"/>
          </w:tcPr>
          <w:p w14:paraId="6294382B">
            <w:pPr>
              <w:kinsoku/>
              <w:topLinePunct w:val="0"/>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1127" w:type="pct"/>
            <w:gridSpan w:val="2"/>
            <w:noWrap w:val="0"/>
            <w:vAlign w:val="center"/>
          </w:tcPr>
          <w:p w14:paraId="2CE216E2">
            <w:pPr>
              <w:kinsoku/>
              <w:topLinePunct w:val="0"/>
              <w:bidi w:val="0"/>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材料费</w:t>
            </w:r>
          </w:p>
        </w:tc>
        <w:tc>
          <w:tcPr>
            <w:tcW w:w="490" w:type="pct"/>
            <w:tcBorders>
              <w:right w:val="single" w:color="auto" w:sz="4" w:space="0"/>
            </w:tcBorders>
            <w:noWrap w:val="0"/>
            <w:vAlign w:val="center"/>
          </w:tcPr>
          <w:p w14:paraId="0F134F2F">
            <w:pPr>
              <w:kinsoku/>
              <w:topLinePunct w:val="0"/>
              <w:bidi w:val="0"/>
              <w:rPr>
                <w:rFonts w:hint="eastAsia" w:ascii="宋体" w:hAnsi="宋体" w:eastAsia="宋体" w:cs="宋体"/>
                <w:sz w:val="21"/>
                <w:szCs w:val="21"/>
                <w:highlight w:val="none"/>
              </w:rPr>
            </w:pPr>
          </w:p>
        </w:tc>
        <w:tc>
          <w:tcPr>
            <w:tcW w:w="539" w:type="pct"/>
            <w:tcBorders>
              <w:left w:val="single" w:color="auto" w:sz="4" w:space="0"/>
            </w:tcBorders>
            <w:noWrap w:val="0"/>
            <w:vAlign w:val="center"/>
          </w:tcPr>
          <w:p w14:paraId="1731A0F0">
            <w:pPr>
              <w:kinsoku/>
              <w:topLinePunct w:val="0"/>
              <w:bidi w:val="0"/>
              <w:rPr>
                <w:rFonts w:hint="eastAsia" w:ascii="宋体" w:hAnsi="宋体" w:eastAsia="宋体" w:cs="宋体"/>
                <w:sz w:val="21"/>
                <w:szCs w:val="21"/>
                <w:highlight w:val="none"/>
              </w:rPr>
            </w:pPr>
          </w:p>
        </w:tc>
        <w:tc>
          <w:tcPr>
            <w:tcW w:w="539" w:type="pct"/>
            <w:noWrap w:val="0"/>
            <w:vAlign w:val="center"/>
          </w:tcPr>
          <w:p w14:paraId="0E6E973C">
            <w:pPr>
              <w:kinsoku/>
              <w:topLinePunct w:val="0"/>
              <w:bidi w:val="0"/>
              <w:rPr>
                <w:rFonts w:hint="eastAsia" w:ascii="宋体" w:hAnsi="宋体" w:eastAsia="宋体" w:cs="宋体"/>
                <w:sz w:val="21"/>
                <w:szCs w:val="21"/>
                <w:highlight w:val="none"/>
              </w:rPr>
            </w:pPr>
          </w:p>
        </w:tc>
        <w:tc>
          <w:tcPr>
            <w:tcW w:w="645" w:type="pct"/>
            <w:noWrap w:val="0"/>
            <w:vAlign w:val="center"/>
          </w:tcPr>
          <w:p w14:paraId="694AD82C">
            <w:pPr>
              <w:kinsoku/>
              <w:topLinePunct w:val="0"/>
              <w:bidi w:val="0"/>
              <w:rPr>
                <w:rFonts w:hint="eastAsia" w:ascii="宋体" w:hAnsi="宋体" w:eastAsia="宋体" w:cs="宋体"/>
                <w:sz w:val="21"/>
                <w:szCs w:val="21"/>
                <w:highlight w:val="none"/>
              </w:rPr>
            </w:pPr>
          </w:p>
        </w:tc>
        <w:tc>
          <w:tcPr>
            <w:tcW w:w="776" w:type="pct"/>
            <w:noWrap w:val="0"/>
            <w:vAlign w:val="center"/>
          </w:tcPr>
          <w:p w14:paraId="55F6273B">
            <w:pPr>
              <w:kinsoku/>
              <w:topLinePunct w:val="0"/>
              <w:bidi w:val="0"/>
              <w:rPr>
                <w:rFonts w:hint="eastAsia" w:ascii="宋体" w:hAnsi="宋体" w:eastAsia="宋体" w:cs="宋体"/>
                <w:sz w:val="21"/>
                <w:szCs w:val="21"/>
                <w:highlight w:val="none"/>
              </w:rPr>
            </w:pPr>
          </w:p>
        </w:tc>
        <w:tc>
          <w:tcPr>
            <w:tcW w:w="351" w:type="pct"/>
            <w:vMerge w:val="continue"/>
            <w:noWrap w:val="0"/>
            <w:vAlign w:val="center"/>
          </w:tcPr>
          <w:p w14:paraId="41C24F19">
            <w:pPr>
              <w:tabs>
                <w:tab w:val="left" w:pos="8364"/>
              </w:tabs>
              <w:kinsoku/>
              <w:topLinePunct w:val="0"/>
              <w:bidi w:val="0"/>
              <w:snapToGrid w:val="0"/>
              <w:ind w:right="-58"/>
              <w:rPr>
                <w:rFonts w:hint="eastAsia" w:ascii="宋体" w:hAnsi="宋体" w:eastAsia="宋体" w:cs="宋体"/>
                <w:sz w:val="21"/>
                <w:szCs w:val="21"/>
                <w:highlight w:val="none"/>
              </w:rPr>
            </w:pPr>
          </w:p>
        </w:tc>
        <w:tc>
          <w:tcPr>
            <w:tcW w:w="403" w:type="pct"/>
            <w:noWrap w:val="0"/>
            <w:vAlign w:val="center"/>
          </w:tcPr>
          <w:p w14:paraId="1FF129BE">
            <w:pPr>
              <w:tabs>
                <w:tab w:val="left" w:pos="8364"/>
              </w:tabs>
              <w:kinsoku/>
              <w:topLinePunct w:val="0"/>
              <w:bidi w:val="0"/>
              <w:snapToGrid w:val="0"/>
              <w:ind w:right="-58"/>
              <w:rPr>
                <w:rFonts w:hint="eastAsia" w:ascii="宋体" w:hAnsi="宋体" w:eastAsia="宋体" w:cs="宋体"/>
                <w:sz w:val="21"/>
                <w:szCs w:val="21"/>
                <w:highlight w:val="none"/>
              </w:rPr>
            </w:pPr>
          </w:p>
        </w:tc>
      </w:tr>
      <w:tr w14:paraId="5F42DE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433" w:hRule="exact"/>
          <w:jc w:val="center"/>
        </w:trPr>
        <w:tc>
          <w:tcPr>
            <w:tcW w:w="126" w:type="pct"/>
            <w:noWrap w:val="0"/>
            <w:vAlign w:val="center"/>
          </w:tcPr>
          <w:p w14:paraId="1307CA95">
            <w:pPr>
              <w:kinsoku/>
              <w:topLinePunct w:val="0"/>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1127" w:type="pct"/>
            <w:gridSpan w:val="2"/>
            <w:noWrap w:val="0"/>
            <w:vAlign w:val="center"/>
          </w:tcPr>
          <w:p w14:paraId="4C726742">
            <w:pPr>
              <w:kinsoku/>
              <w:topLinePunct w:val="0"/>
              <w:bidi w:val="0"/>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技术服务总价 </w:t>
            </w:r>
          </w:p>
        </w:tc>
        <w:tc>
          <w:tcPr>
            <w:tcW w:w="490" w:type="pct"/>
            <w:tcBorders>
              <w:right w:val="single" w:color="auto" w:sz="4" w:space="0"/>
            </w:tcBorders>
            <w:noWrap w:val="0"/>
            <w:vAlign w:val="center"/>
          </w:tcPr>
          <w:p w14:paraId="2FEB784B">
            <w:pPr>
              <w:kinsoku/>
              <w:topLinePunct w:val="0"/>
              <w:bidi w:val="0"/>
              <w:rPr>
                <w:rFonts w:hint="eastAsia" w:ascii="宋体" w:hAnsi="宋体" w:eastAsia="宋体" w:cs="宋体"/>
                <w:sz w:val="21"/>
                <w:szCs w:val="21"/>
                <w:highlight w:val="none"/>
              </w:rPr>
            </w:pPr>
          </w:p>
        </w:tc>
        <w:tc>
          <w:tcPr>
            <w:tcW w:w="539" w:type="pct"/>
            <w:tcBorders>
              <w:left w:val="single" w:color="auto" w:sz="4" w:space="0"/>
            </w:tcBorders>
            <w:noWrap w:val="0"/>
            <w:vAlign w:val="center"/>
          </w:tcPr>
          <w:p w14:paraId="00C600BB">
            <w:pPr>
              <w:kinsoku/>
              <w:topLinePunct w:val="0"/>
              <w:bidi w:val="0"/>
              <w:rPr>
                <w:rFonts w:hint="eastAsia" w:ascii="宋体" w:hAnsi="宋体" w:eastAsia="宋体" w:cs="宋体"/>
                <w:sz w:val="21"/>
                <w:szCs w:val="21"/>
                <w:highlight w:val="none"/>
              </w:rPr>
            </w:pPr>
          </w:p>
        </w:tc>
        <w:tc>
          <w:tcPr>
            <w:tcW w:w="539" w:type="pct"/>
            <w:noWrap w:val="0"/>
            <w:vAlign w:val="center"/>
          </w:tcPr>
          <w:p w14:paraId="445897FA">
            <w:pPr>
              <w:kinsoku/>
              <w:topLinePunct w:val="0"/>
              <w:bidi w:val="0"/>
              <w:rPr>
                <w:rFonts w:hint="eastAsia" w:ascii="宋体" w:hAnsi="宋体" w:eastAsia="宋体" w:cs="宋体"/>
                <w:sz w:val="21"/>
                <w:szCs w:val="21"/>
                <w:highlight w:val="none"/>
              </w:rPr>
            </w:pPr>
          </w:p>
        </w:tc>
        <w:tc>
          <w:tcPr>
            <w:tcW w:w="645" w:type="pct"/>
            <w:noWrap w:val="0"/>
            <w:vAlign w:val="center"/>
          </w:tcPr>
          <w:p w14:paraId="7ECFECA5">
            <w:pPr>
              <w:kinsoku/>
              <w:topLinePunct w:val="0"/>
              <w:bidi w:val="0"/>
              <w:rPr>
                <w:rFonts w:hint="eastAsia" w:ascii="宋体" w:hAnsi="宋体" w:eastAsia="宋体" w:cs="宋体"/>
                <w:sz w:val="21"/>
                <w:szCs w:val="21"/>
                <w:highlight w:val="none"/>
              </w:rPr>
            </w:pPr>
          </w:p>
        </w:tc>
        <w:tc>
          <w:tcPr>
            <w:tcW w:w="776" w:type="pct"/>
            <w:noWrap w:val="0"/>
            <w:vAlign w:val="center"/>
          </w:tcPr>
          <w:p w14:paraId="2025C7D6">
            <w:pPr>
              <w:kinsoku/>
              <w:topLinePunct w:val="0"/>
              <w:bidi w:val="0"/>
              <w:rPr>
                <w:rFonts w:hint="eastAsia" w:ascii="宋体" w:hAnsi="宋体" w:eastAsia="宋体" w:cs="宋体"/>
                <w:sz w:val="21"/>
                <w:szCs w:val="21"/>
                <w:highlight w:val="none"/>
              </w:rPr>
            </w:pPr>
          </w:p>
        </w:tc>
        <w:tc>
          <w:tcPr>
            <w:tcW w:w="351" w:type="pct"/>
            <w:vMerge w:val="continue"/>
            <w:noWrap w:val="0"/>
            <w:vAlign w:val="center"/>
          </w:tcPr>
          <w:p w14:paraId="50B4809B">
            <w:pPr>
              <w:tabs>
                <w:tab w:val="left" w:pos="8364"/>
              </w:tabs>
              <w:kinsoku/>
              <w:topLinePunct w:val="0"/>
              <w:bidi w:val="0"/>
              <w:snapToGrid w:val="0"/>
              <w:ind w:right="-58"/>
              <w:rPr>
                <w:rFonts w:hint="eastAsia" w:ascii="宋体" w:hAnsi="宋体" w:eastAsia="宋体" w:cs="宋体"/>
                <w:sz w:val="21"/>
                <w:szCs w:val="21"/>
                <w:highlight w:val="none"/>
              </w:rPr>
            </w:pPr>
          </w:p>
        </w:tc>
        <w:tc>
          <w:tcPr>
            <w:tcW w:w="403" w:type="pct"/>
            <w:noWrap w:val="0"/>
            <w:vAlign w:val="center"/>
          </w:tcPr>
          <w:p w14:paraId="13CAA5A3">
            <w:pPr>
              <w:tabs>
                <w:tab w:val="left" w:pos="8364"/>
              </w:tabs>
              <w:kinsoku/>
              <w:topLinePunct w:val="0"/>
              <w:bidi w:val="0"/>
              <w:snapToGrid w:val="0"/>
              <w:ind w:right="-58"/>
              <w:rPr>
                <w:rFonts w:hint="eastAsia" w:ascii="宋体" w:hAnsi="宋体" w:eastAsia="宋体" w:cs="宋体"/>
                <w:sz w:val="21"/>
                <w:szCs w:val="21"/>
                <w:highlight w:val="none"/>
              </w:rPr>
            </w:pPr>
          </w:p>
        </w:tc>
      </w:tr>
      <w:tr w14:paraId="6EA019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474" w:hRule="exact"/>
          <w:jc w:val="center"/>
        </w:trPr>
        <w:tc>
          <w:tcPr>
            <w:tcW w:w="126" w:type="pct"/>
            <w:noWrap w:val="0"/>
            <w:vAlign w:val="center"/>
          </w:tcPr>
          <w:p w14:paraId="1D7F9703">
            <w:pPr>
              <w:kinsoku/>
              <w:topLinePunct w:val="0"/>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1127" w:type="pct"/>
            <w:gridSpan w:val="2"/>
            <w:noWrap w:val="0"/>
            <w:vAlign w:val="center"/>
          </w:tcPr>
          <w:p w14:paraId="06BEB3A1">
            <w:pPr>
              <w:kinsoku/>
              <w:topLinePunct w:val="0"/>
              <w:bidi w:val="0"/>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质保期后三年备品备件总价</w:t>
            </w:r>
          </w:p>
        </w:tc>
        <w:tc>
          <w:tcPr>
            <w:tcW w:w="490" w:type="pct"/>
            <w:tcBorders>
              <w:right w:val="single" w:color="auto" w:sz="4" w:space="0"/>
            </w:tcBorders>
            <w:noWrap w:val="0"/>
            <w:vAlign w:val="center"/>
          </w:tcPr>
          <w:p w14:paraId="6FF3A0DC">
            <w:pPr>
              <w:kinsoku/>
              <w:topLinePunct w:val="0"/>
              <w:bidi w:val="0"/>
              <w:rPr>
                <w:rFonts w:hint="eastAsia" w:ascii="宋体" w:hAnsi="宋体" w:eastAsia="宋体" w:cs="宋体"/>
                <w:sz w:val="21"/>
                <w:szCs w:val="21"/>
                <w:highlight w:val="none"/>
              </w:rPr>
            </w:pPr>
          </w:p>
        </w:tc>
        <w:tc>
          <w:tcPr>
            <w:tcW w:w="539" w:type="pct"/>
            <w:tcBorders>
              <w:left w:val="single" w:color="auto" w:sz="4" w:space="0"/>
            </w:tcBorders>
            <w:noWrap w:val="0"/>
            <w:vAlign w:val="center"/>
          </w:tcPr>
          <w:p w14:paraId="00B169BC">
            <w:pPr>
              <w:kinsoku/>
              <w:topLinePunct w:val="0"/>
              <w:bidi w:val="0"/>
              <w:rPr>
                <w:rFonts w:hint="eastAsia" w:ascii="宋体" w:hAnsi="宋体" w:eastAsia="宋体" w:cs="宋体"/>
                <w:sz w:val="21"/>
                <w:szCs w:val="21"/>
                <w:highlight w:val="none"/>
              </w:rPr>
            </w:pPr>
          </w:p>
        </w:tc>
        <w:tc>
          <w:tcPr>
            <w:tcW w:w="539" w:type="pct"/>
            <w:noWrap w:val="0"/>
            <w:vAlign w:val="center"/>
          </w:tcPr>
          <w:p w14:paraId="73F616D9">
            <w:pPr>
              <w:kinsoku/>
              <w:topLinePunct w:val="0"/>
              <w:bidi w:val="0"/>
              <w:rPr>
                <w:rFonts w:hint="eastAsia" w:ascii="宋体" w:hAnsi="宋体" w:eastAsia="宋体" w:cs="宋体"/>
                <w:sz w:val="21"/>
                <w:szCs w:val="21"/>
                <w:highlight w:val="none"/>
              </w:rPr>
            </w:pPr>
          </w:p>
        </w:tc>
        <w:tc>
          <w:tcPr>
            <w:tcW w:w="645" w:type="pct"/>
            <w:noWrap w:val="0"/>
            <w:vAlign w:val="center"/>
          </w:tcPr>
          <w:p w14:paraId="11A86B77">
            <w:pPr>
              <w:kinsoku/>
              <w:topLinePunct w:val="0"/>
              <w:bidi w:val="0"/>
              <w:rPr>
                <w:rFonts w:hint="eastAsia" w:ascii="宋体" w:hAnsi="宋体" w:eastAsia="宋体" w:cs="宋体"/>
                <w:sz w:val="21"/>
                <w:szCs w:val="21"/>
                <w:highlight w:val="none"/>
              </w:rPr>
            </w:pPr>
          </w:p>
        </w:tc>
        <w:tc>
          <w:tcPr>
            <w:tcW w:w="776" w:type="pct"/>
            <w:noWrap w:val="0"/>
            <w:vAlign w:val="center"/>
          </w:tcPr>
          <w:p w14:paraId="6E51FA46">
            <w:pPr>
              <w:kinsoku/>
              <w:topLinePunct w:val="0"/>
              <w:bidi w:val="0"/>
              <w:rPr>
                <w:rFonts w:hint="eastAsia" w:ascii="宋体" w:hAnsi="宋体" w:eastAsia="宋体" w:cs="宋体"/>
                <w:sz w:val="21"/>
                <w:szCs w:val="21"/>
                <w:highlight w:val="none"/>
              </w:rPr>
            </w:pPr>
          </w:p>
        </w:tc>
        <w:tc>
          <w:tcPr>
            <w:tcW w:w="351" w:type="pct"/>
            <w:vMerge w:val="continue"/>
            <w:noWrap w:val="0"/>
            <w:vAlign w:val="center"/>
          </w:tcPr>
          <w:p w14:paraId="792E7233">
            <w:pPr>
              <w:tabs>
                <w:tab w:val="left" w:pos="8364"/>
              </w:tabs>
              <w:kinsoku/>
              <w:topLinePunct w:val="0"/>
              <w:bidi w:val="0"/>
              <w:snapToGrid w:val="0"/>
              <w:ind w:right="-58"/>
              <w:rPr>
                <w:rFonts w:hint="eastAsia" w:ascii="宋体" w:hAnsi="宋体" w:eastAsia="宋体" w:cs="宋体"/>
                <w:sz w:val="21"/>
                <w:szCs w:val="21"/>
                <w:highlight w:val="none"/>
              </w:rPr>
            </w:pPr>
          </w:p>
        </w:tc>
        <w:tc>
          <w:tcPr>
            <w:tcW w:w="403" w:type="pct"/>
            <w:noWrap w:val="0"/>
            <w:vAlign w:val="center"/>
          </w:tcPr>
          <w:p w14:paraId="3353480F">
            <w:pPr>
              <w:tabs>
                <w:tab w:val="left" w:pos="8364"/>
              </w:tabs>
              <w:kinsoku/>
              <w:topLinePunct w:val="0"/>
              <w:bidi w:val="0"/>
              <w:snapToGrid w:val="0"/>
              <w:ind w:right="-58"/>
              <w:rPr>
                <w:rFonts w:hint="eastAsia" w:ascii="宋体" w:hAnsi="宋体" w:eastAsia="宋体" w:cs="宋体"/>
                <w:sz w:val="21"/>
                <w:szCs w:val="21"/>
                <w:highlight w:val="none"/>
              </w:rPr>
            </w:pPr>
          </w:p>
        </w:tc>
      </w:tr>
      <w:tr w14:paraId="1823E1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66" w:hRule="exact"/>
          <w:jc w:val="center"/>
        </w:trPr>
        <w:tc>
          <w:tcPr>
            <w:tcW w:w="126" w:type="pct"/>
            <w:noWrap w:val="0"/>
            <w:vAlign w:val="center"/>
          </w:tcPr>
          <w:p w14:paraId="4CDEB743">
            <w:pPr>
              <w:kinsoku/>
              <w:topLinePunct w:val="0"/>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5</w:t>
            </w:r>
          </w:p>
        </w:tc>
        <w:tc>
          <w:tcPr>
            <w:tcW w:w="1127" w:type="pct"/>
            <w:gridSpan w:val="2"/>
            <w:noWrap w:val="0"/>
            <w:vAlign w:val="center"/>
          </w:tcPr>
          <w:p w14:paraId="305AC958">
            <w:pPr>
              <w:kinsoku/>
              <w:topLinePunct w:val="0"/>
              <w:bidi w:val="0"/>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专用仪器仪表和工具总价</w:t>
            </w:r>
          </w:p>
        </w:tc>
        <w:tc>
          <w:tcPr>
            <w:tcW w:w="490" w:type="pct"/>
            <w:tcBorders>
              <w:right w:val="single" w:color="auto" w:sz="4" w:space="0"/>
            </w:tcBorders>
            <w:noWrap w:val="0"/>
            <w:vAlign w:val="center"/>
          </w:tcPr>
          <w:p w14:paraId="56813EF8">
            <w:pPr>
              <w:kinsoku/>
              <w:topLinePunct w:val="0"/>
              <w:bidi w:val="0"/>
              <w:rPr>
                <w:rFonts w:hint="eastAsia" w:ascii="宋体" w:hAnsi="宋体" w:eastAsia="宋体" w:cs="宋体"/>
                <w:sz w:val="21"/>
                <w:szCs w:val="21"/>
                <w:highlight w:val="none"/>
              </w:rPr>
            </w:pPr>
          </w:p>
        </w:tc>
        <w:tc>
          <w:tcPr>
            <w:tcW w:w="539" w:type="pct"/>
            <w:tcBorders>
              <w:left w:val="single" w:color="auto" w:sz="4" w:space="0"/>
            </w:tcBorders>
            <w:noWrap w:val="0"/>
            <w:vAlign w:val="center"/>
          </w:tcPr>
          <w:p w14:paraId="5879CEE4">
            <w:pPr>
              <w:kinsoku/>
              <w:topLinePunct w:val="0"/>
              <w:bidi w:val="0"/>
              <w:rPr>
                <w:rFonts w:hint="eastAsia" w:ascii="宋体" w:hAnsi="宋体" w:eastAsia="宋体" w:cs="宋体"/>
                <w:sz w:val="21"/>
                <w:szCs w:val="21"/>
                <w:highlight w:val="none"/>
              </w:rPr>
            </w:pPr>
          </w:p>
        </w:tc>
        <w:tc>
          <w:tcPr>
            <w:tcW w:w="539" w:type="pct"/>
            <w:noWrap w:val="0"/>
            <w:vAlign w:val="center"/>
          </w:tcPr>
          <w:p w14:paraId="5A8E897D">
            <w:pPr>
              <w:kinsoku/>
              <w:topLinePunct w:val="0"/>
              <w:bidi w:val="0"/>
              <w:rPr>
                <w:rFonts w:hint="eastAsia" w:ascii="宋体" w:hAnsi="宋体" w:eastAsia="宋体" w:cs="宋体"/>
                <w:sz w:val="21"/>
                <w:szCs w:val="21"/>
                <w:highlight w:val="none"/>
              </w:rPr>
            </w:pPr>
          </w:p>
        </w:tc>
        <w:tc>
          <w:tcPr>
            <w:tcW w:w="645" w:type="pct"/>
            <w:noWrap w:val="0"/>
            <w:vAlign w:val="center"/>
          </w:tcPr>
          <w:p w14:paraId="3AE63574">
            <w:pPr>
              <w:kinsoku/>
              <w:topLinePunct w:val="0"/>
              <w:bidi w:val="0"/>
              <w:rPr>
                <w:rFonts w:hint="eastAsia" w:ascii="宋体" w:hAnsi="宋体" w:eastAsia="宋体" w:cs="宋体"/>
                <w:sz w:val="21"/>
                <w:szCs w:val="21"/>
                <w:highlight w:val="none"/>
              </w:rPr>
            </w:pPr>
          </w:p>
        </w:tc>
        <w:tc>
          <w:tcPr>
            <w:tcW w:w="776" w:type="pct"/>
            <w:noWrap w:val="0"/>
            <w:vAlign w:val="center"/>
          </w:tcPr>
          <w:p w14:paraId="2AD8A5E5">
            <w:pPr>
              <w:kinsoku/>
              <w:topLinePunct w:val="0"/>
              <w:bidi w:val="0"/>
              <w:rPr>
                <w:rFonts w:hint="eastAsia" w:ascii="宋体" w:hAnsi="宋体" w:eastAsia="宋体" w:cs="宋体"/>
                <w:sz w:val="21"/>
                <w:szCs w:val="21"/>
                <w:highlight w:val="none"/>
              </w:rPr>
            </w:pPr>
          </w:p>
        </w:tc>
        <w:tc>
          <w:tcPr>
            <w:tcW w:w="351" w:type="pct"/>
            <w:vMerge w:val="continue"/>
            <w:noWrap w:val="0"/>
            <w:vAlign w:val="center"/>
          </w:tcPr>
          <w:p w14:paraId="0D3F8D95">
            <w:pPr>
              <w:tabs>
                <w:tab w:val="left" w:pos="8364"/>
              </w:tabs>
              <w:kinsoku/>
              <w:topLinePunct w:val="0"/>
              <w:bidi w:val="0"/>
              <w:snapToGrid w:val="0"/>
              <w:ind w:right="-58"/>
              <w:rPr>
                <w:rFonts w:hint="eastAsia" w:ascii="宋体" w:hAnsi="宋体" w:eastAsia="宋体" w:cs="宋体"/>
                <w:sz w:val="21"/>
                <w:szCs w:val="21"/>
                <w:highlight w:val="none"/>
              </w:rPr>
            </w:pPr>
          </w:p>
        </w:tc>
        <w:tc>
          <w:tcPr>
            <w:tcW w:w="403" w:type="pct"/>
            <w:noWrap w:val="0"/>
            <w:vAlign w:val="center"/>
          </w:tcPr>
          <w:p w14:paraId="63FE9F83">
            <w:pPr>
              <w:tabs>
                <w:tab w:val="left" w:pos="8364"/>
              </w:tabs>
              <w:kinsoku/>
              <w:topLinePunct w:val="0"/>
              <w:bidi w:val="0"/>
              <w:snapToGrid w:val="0"/>
              <w:ind w:right="-58"/>
              <w:rPr>
                <w:rFonts w:hint="eastAsia" w:ascii="宋体" w:hAnsi="宋体" w:eastAsia="宋体" w:cs="宋体"/>
                <w:sz w:val="21"/>
                <w:szCs w:val="21"/>
                <w:highlight w:val="none"/>
              </w:rPr>
            </w:pPr>
          </w:p>
        </w:tc>
      </w:tr>
      <w:tr w14:paraId="2C2275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254" w:type="pct"/>
            <w:gridSpan w:val="3"/>
            <w:noWrap w:val="0"/>
            <w:vAlign w:val="center"/>
          </w:tcPr>
          <w:p w14:paraId="50AE97CC">
            <w:pPr>
              <w:tabs>
                <w:tab w:val="left" w:pos="8364"/>
              </w:tabs>
              <w:kinsoku/>
              <w:topLinePunct w:val="0"/>
              <w:bidi w:val="0"/>
              <w:snapToGrid w:val="0"/>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投标总价（合计总价）</w:t>
            </w:r>
          </w:p>
        </w:tc>
        <w:tc>
          <w:tcPr>
            <w:tcW w:w="3745" w:type="pct"/>
            <w:gridSpan w:val="7"/>
            <w:noWrap w:val="0"/>
            <w:vAlign w:val="center"/>
          </w:tcPr>
          <w:p w14:paraId="343A5846">
            <w:pPr>
              <w:kinsoku/>
              <w:topLinePunct w:val="0"/>
              <w:bidi w:val="0"/>
              <w:spacing w:line="360" w:lineRule="auto"/>
              <w:ind w:firstLine="2520" w:firstLineChars="1200"/>
              <w:rPr>
                <w:rFonts w:hint="eastAsia" w:ascii="宋体" w:hAnsi="宋体" w:eastAsia="宋体" w:cs="宋体"/>
                <w:sz w:val="21"/>
                <w:szCs w:val="21"/>
              </w:rPr>
            </w:pPr>
          </w:p>
          <w:p w14:paraId="7180D099">
            <w:pPr>
              <w:tabs>
                <w:tab w:val="left" w:pos="8364"/>
              </w:tabs>
              <w:kinsoku/>
              <w:topLinePunct w:val="0"/>
              <w:bidi w:val="0"/>
              <w:snapToGrid w:val="0"/>
              <w:ind w:right="-58"/>
              <w:rPr>
                <w:rFonts w:hint="eastAsia" w:ascii="宋体" w:hAnsi="宋体" w:eastAsia="宋体" w:cs="宋体"/>
                <w:b/>
                <w:bCs/>
                <w:sz w:val="21"/>
                <w:szCs w:val="21"/>
                <w:highlight w:val="none"/>
                <w:lang w:val="en-US" w:eastAsia="zh-CN"/>
              </w:rPr>
            </w:pPr>
          </w:p>
        </w:tc>
      </w:tr>
      <w:tr w14:paraId="5E50D4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454" w:hRule="exact"/>
          <w:jc w:val="center"/>
        </w:trPr>
        <w:tc>
          <w:tcPr>
            <w:tcW w:w="1254" w:type="pct"/>
            <w:gridSpan w:val="3"/>
            <w:noWrap w:val="0"/>
            <w:vAlign w:val="center"/>
          </w:tcPr>
          <w:p w14:paraId="0EA0D746">
            <w:pPr>
              <w:tabs>
                <w:tab w:val="left" w:pos="8364"/>
              </w:tabs>
              <w:kinsoku/>
              <w:topLinePunct w:val="0"/>
              <w:bidi w:val="0"/>
              <w:snapToGrid w:val="0"/>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信号系统国产化率</w:t>
            </w:r>
          </w:p>
        </w:tc>
        <w:tc>
          <w:tcPr>
            <w:tcW w:w="3745" w:type="pct"/>
            <w:gridSpan w:val="7"/>
            <w:noWrap w:val="0"/>
            <w:vAlign w:val="center"/>
          </w:tcPr>
          <w:p w14:paraId="10D179CC">
            <w:pPr>
              <w:tabs>
                <w:tab w:val="left" w:pos="8364"/>
              </w:tabs>
              <w:kinsoku/>
              <w:topLinePunct w:val="0"/>
              <w:bidi w:val="0"/>
              <w:snapToGrid w:val="0"/>
              <w:ind w:right="-58"/>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 xml:space="preserve">           ％</w:t>
            </w:r>
          </w:p>
        </w:tc>
      </w:tr>
    </w:tbl>
    <w:p w14:paraId="59AA123D">
      <w:pPr>
        <w:tabs>
          <w:tab w:val="left" w:pos="8364"/>
        </w:tabs>
        <w:kinsoku/>
        <w:topLinePunct w:val="0"/>
        <w:bidi w:val="0"/>
        <w:snapToGrid w:val="0"/>
        <w:spacing w:line="240" w:lineRule="atLeast"/>
        <w:ind w:left="720" w:right="-58" w:hanging="840" w:hangingChars="400"/>
        <w:rPr>
          <w:rFonts w:hint="eastAsia" w:ascii="宋体" w:hAnsi="宋体" w:eastAsia="宋体" w:cs="宋体"/>
          <w:color w:val="auto"/>
          <w:sz w:val="21"/>
          <w:szCs w:val="21"/>
          <w:highlight w:val="none"/>
        </w:rPr>
      </w:pPr>
      <w:r>
        <w:rPr>
          <w:rFonts w:hint="eastAsia" w:ascii="宋体" w:hAnsi="宋体" w:eastAsia="宋体" w:cs="宋体"/>
          <w:sz w:val="21"/>
          <w:szCs w:val="21"/>
          <w:highlight w:val="none"/>
        </w:rPr>
        <w:t>注：（</w:t>
      </w:r>
      <w:r>
        <w:rPr>
          <w:rFonts w:hint="eastAsia" w:ascii="宋体" w:hAnsi="宋体" w:eastAsia="宋体" w:cs="宋体"/>
          <w:color w:val="auto"/>
          <w:sz w:val="21"/>
          <w:szCs w:val="21"/>
          <w:highlight w:val="none"/>
        </w:rPr>
        <w:t>1）“交货期”请注明是否按照招标文件要求执行。</w:t>
      </w:r>
    </w:p>
    <w:p w14:paraId="45C9C1D2">
      <w:pPr>
        <w:tabs>
          <w:tab w:val="left" w:pos="8364"/>
        </w:tabs>
        <w:kinsoku/>
        <w:topLinePunct w:val="0"/>
        <w:bidi w:val="0"/>
        <w:snapToGrid w:val="0"/>
        <w:spacing w:line="240" w:lineRule="atLeast"/>
        <w:ind w:left="735" w:leftChars="150" w:right="-58" w:hanging="420" w:hanging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（2）投标人应考虑因分段、甩站及分期开通而产生的相关费用增加，并计入投标总价。</w:t>
      </w:r>
    </w:p>
    <w:p w14:paraId="6F1C0CAB">
      <w:pPr>
        <w:tabs>
          <w:tab w:val="left" w:pos="8364"/>
        </w:tabs>
        <w:kinsoku/>
        <w:topLinePunct w:val="0"/>
        <w:bidi w:val="0"/>
        <w:snapToGrid w:val="0"/>
        <w:spacing w:line="240" w:lineRule="atLeast"/>
        <w:ind w:left="735" w:leftChars="150" w:right="-58" w:hanging="420" w:hanging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（3）C2-1报价汇总表应分别对应等于C2-1.1中分项报价汇总表1和C2-1.2分项报价汇总表2各项之和。</w:t>
      </w:r>
    </w:p>
    <w:p w14:paraId="5EBA2812">
      <w:pPr>
        <w:pStyle w:val="2"/>
        <w:kinsoku/>
        <w:topLinePunct w:val="0"/>
        <w:bidi w:val="0"/>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（4）质保期后三年备品备件费用</w:t>
      </w:r>
      <w:r>
        <w:rPr>
          <w:rFonts w:hint="eastAsia" w:ascii="宋体" w:hAnsi="宋体" w:eastAsia="宋体" w:cs="宋体"/>
          <w:color w:val="auto"/>
          <w:sz w:val="21"/>
          <w:szCs w:val="21"/>
          <w:highlight w:val="none"/>
          <w:lang w:val="en-US" w:eastAsia="zh-CN"/>
        </w:rPr>
        <w:t>为</w:t>
      </w:r>
      <w:r>
        <w:rPr>
          <w:rFonts w:hint="eastAsia" w:ascii="宋体" w:hAnsi="宋体" w:eastAsia="宋体" w:cs="宋体"/>
          <w:color w:val="auto"/>
          <w:sz w:val="21"/>
          <w:szCs w:val="21"/>
          <w:highlight w:val="none"/>
        </w:rPr>
        <w:t>设备总价的3%。设备总价=设备费（不含质保期后三年备品备件、专用仪器仪表和工具）+相关软件费+技术文件费。</w:t>
      </w:r>
    </w:p>
    <w:p w14:paraId="15440CFD">
      <w:pPr>
        <w:pStyle w:val="2"/>
        <w:kinsoku/>
        <w:topLinePunct w:val="0"/>
        <w:bidi w:val="0"/>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（5）信号系统设备材料供货范围划分详见用户需求书。</w:t>
      </w:r>
    </w:p>
    <w:p w14:paraId="1142C1B0">
      <w:pPr>
        <w:kinsoku/>
        <w:topLinePunct w:val="0"/>
        <w:bidi w:val="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投标人（单位公章）：</w:t>
      </w:r>
      <w:r>
        <w:rPr>
          <w:rFonts w:hint="eastAsia" w:ascii="宋体" w:hAnsi="宋体" w:eastAsia="宋体" w:cs="宋体"/>
          <w:color w:val="auto"/>
          <w:sz w:val="21"/>
          <w:szCs w:val="21"/>
          <w:highlight w:val="none"/>
          <w:u w:val="single"/>
        </w:rPr>
        <w:t xml:space="preserve">                                     </w:t>
      </w:r>
    </w:p>
    <w:p w14:paraId="19B65CDA">
      <w:pPr>
        <w:kinsoku/>
        <w:topLinePunct w:val="0"/>
        <w:bidi w:val="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法定代表人或其授权代表签字：</w:t>
      </w:r>
      <w:r>
        <w:rPr>
          <w:rFonts w:hint="eastAsia" w:ascii="宋体" w:hAnsi="宋体" w:eastAsia="宋体" w:cs="宋体"/>
          <w:color w:val="auto"/>
          <w:sz w:val="21"/>
          <w:szCs w:val="21"/>
          <w:highlight w:val="none"/>
          <w:u w:val="single"/>
        </w:rPr>
        <w:t xml:space="preserve">                            </w:t>
      </w:r>
    </w:p>
    <w:p w14:paraId="7545A72A">
      <w:pPr>
        <w:kinsoku/>
        <w:topLinePunct w:val="0"/>
        <w:bidi w:val="0"/>
        <w:rPr>
          <w:rFonts w:hint="eastAsia" w:ascii="宋体" w:hAnsi="宋体" w:eastAsia="宋体" w:cs="宋体"/>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bookmarkStart w:id="2860" w:name="_Toc529303599"/>
    </w:p>
    <w:p w14:paraId="25810A12">
      <w:pPr>
        <w:pStyle w:val="5"/>
        <w:numPr>
          <w:ilvl w:val="2"/>
          <w:numId w:val="0"/>
        </w:numPr>
        <w:tabs>
          <w:tab w:val="left" w:pos="900"/>
          <w:tab w:val="clear" w:pos="5400"/>
        </w:tabs>
        <w:kinsoku/>
        <w:topLinePunct w:val="0"/>
        <w:bidi w:val="0"/>
        <w:spacing w:after="120"/>
        <w:ind w:left="0" w:leftChars="0" w:firstLine="0" w:firstLineChars="0"/>
        <w:jc w:val="center"/>
        <w:rPr>
          <w:rFonts w:hint="eastAsia"/>
          <w:highlight w:val="none"/>
        </w:rPr>
      </w:pPr>
      <w:bookmarkStart w:id="2861" w:name="_Toc27815"/>
      <w:bookmarkStart w:id="2862" w:name="_Toc25961"/>
      <w:bookmarkStart w:id="2863" w:name="_Toc24671"/>
      <w:bookmarkStart w:id="2864" w:name="_Toc18095"/>
      <w:bookmarkStart w:id="2865" w:name="_Toc13295"/>
      <w:r>
        <w:rPr>
          <w:rFonts w:ascii="Times New Roman" w:hAnsi="Times New Roman"/>
          <w:sz w:val="24"/>
          <w:szCs w:val="24"/>
          <w:highlight w:val="none"/>
        </w:rPr>
        <w:t>C</w:t>
      </w:r>
      <w:r>
        <w:rPr>
          <w:rFonts w:hint="eastAsia" w:ascii="Times New Roman" w:hAnsi="Times New Roman"/>
          <w:sz w:val="24"/>
          <w:szCs w:val="24"/>
          <w:highlight w:val="none"/>
        </w:rPr>
        <w:t>2</w:t>
      </w:r>
      <w:r>
        <w:rPr>
          <w:rFonts w:ascii="Times New Roman" w:hAnsi="Times New Roman"/>
          <w:sz w:val="24"/>
          <w:szCs w:val="24"/>
          <w:highlight w:val="none"/>
        </w:rPr>
        <w:t>-</w:t>
      </w:r>
      <w:r>
        <w:rPr>
          <w:rFonts w:hint="eastAsia" w:ascii="Times New Roman" w:hAnsi="Times New Roman"/>
          <w:sz w:val="24"/>
          <w:szCs w:val="24"/>
          <w:highlight w:val="none"/>
        </w:rPr>
        <w:t>2 设备总价分类报价汇总</w:t>
      </w:r>
      <w:r>
        <w:rPr>
          <w:rFonts w:ascii="Times New Roman" w:hAnsi="Times New Roman"/>
          <w:sz w:val="24"/>
          <w:szCs w:val="24"/>
          <w:highlight w:val="none"/>
        </w:rPr>
        <w:t>表</w:t>
      </w:r>
      <w:bookmarkEnd w:id="2860"/>
      <w:bookmarkEnd w:id="2861"/>
      <w:bookmarkEnd w:id="2862"/>
      <w:bookmarkEnd w:id="2863"/>
      <w:bookmarkEnd w:id="2864"/>
      <w:bookmarkEnd w:id="2865"/>
    </w:p>
    <w:p w14:paraId="41F983B2">
      <w:pPr>
        <w:kinsoku/>
        <w:topLinePunct w:val="0"/>
        <w:bidi w:val="0"/>
        <w:rPr>
          <w:sz w:val="21"/>
          <w:szCs w:val="21"/>
          <w:highlight w:val="none"/>
        </w:rPr>
      </w:pPr>
      <w:r>
        <w:rPr>
          <w:sz w:val="21"/>
          <w:szCs w:val="21"/>
          <w:highlight w:val="none"/>
        </w:rPr>
        <w:t>项目名称：</w:t>
      </w:r>
      <w:r>
        <w:rPr>
          <w:rFonts w:hint="eastAsia" w:eastAsia="宋体"/>
          <w:bCs/>
          <w:sz w:val="21"/>
          <w:szCs w:val="21"/>
          <w:highlight w:val="none"/>
          <w:lang w:eastAsia="zh-CN"/>
        </w:rPr>
        <w:t>天津市轨道交通Z2线一期工程（滨海机场站～北塘站）信号系统集成采购项目</w:t>
      </w:r>
      <w:r>
        <w:rPr>
          <w:rFonts w:hint="eastAsia"/>
          <w:sz w:val="21"/>
          <w:szCs w:val="21"/>
          <w:highlight w:val="none"/>
        </w:rPr>
        <w:t xml:space="preserve">  </w:t>
      </w:r>
      <w:r>
        <w:rPr>
          <w:sz w:val="21"/>
          <w:szCs w:val="21"/>
          <w:highlight w:val="none"/>
        </w:rPr>
        <w:t xml:space="preserve"> </w:t>
      </w:r>
    </w:p>
    <w:p w14:paraId="4BE201E5">
      <w:pPr>
        <w:kinsoku/>
        <w:topLinePunct w:val="0"/>
        <w:bidi w:val="0"/>
        <w:rPr>
          <w:sz w:val="21"/>
          <w:szCs w:val="21"/>
          <w:highlight w:val="none"/>
        </w:rPr>
      </w:pPr>
      <w:r>
        <w:rPr>
          <w:sz w:val="21"/>
          <w:szCs w:val="21"/>
          <w:highlight w:val="none"/>
        </w:rPr>
        <w:t xml:space="preserve">招标编号：      </w:t>
      </w:r>
      <w:r>
        <w:rPr>
          <w:rFonts w:hint="eastAsia" w:eastAsia="宋体"/>
          <w:sz w:val="21"/>
          <w:szCs w:val="21"/>
          <w:highlight w:val="none"/>
          <w:lang w:val="en-US" w:eastAsia="zh-CN"/>
        </w:rPr>
        <w:tab/>
      </w:r>
      <w:r>
        <w:rPr>
          <w:rFonts w:hint="eastAsia" w:eastAsia="宋体"/>
          <w:sz w:val="21"/>
          <w:szCs w:val="21"/>
          <w:highlight w:val="none"/>
          <w:lang w:val="en-US" w:eastAsia="zh-CN"/>
        </w:rPr>
        <w:tab/>
      </w:r>
      <w:r>
        <w:rPr>
          <w:rFonts w:hint="eastAsia" w:eastAsia="宋体"/>
          <w:sz w:val="21"/>
          <w:szCs w:val="21"/>
          <w:highlight w:val="none"/>
          <w:lang w:val="en-US" w:eastAsia="zh-CN"/>
        </w:rPr>
        <w:tab/>
      </w:r>
      <w:r>
        <w:rPr>
          <w:rFonts w:hint="eastAsia" w:eastAsia="宋体"/>
          <w:sz w:val="21"/>
          <w:szCs w:val="21"/>
          <w:highlight w:val="none"/>
          <w:lang w:val="en-US" w:eastAsia="zh-CN"/>
        </w:rPr>
        <w:tab/>
      </w:r>
      <w:r>
        <w:rPr>
          <w:rFonts w:hint="eastAsia" w:eastAsia="宋体"/>
          <w:sz w:val="21"/>
          <w:szCs w:val="21"/>
          <w:highlight w:val="none"/>
          <w:lang w:val="en-US" w:eastAsia="zh-CN"/>
        </w:rPr>
        <w:tab/>
      </w:r>
      <w:r>
        <w:rPr>
          <w:rFonts w:hint="eastAsia" w:eastAsia="宋体"/>
          <w:sz w:val="21"/>
          <w:szCs w:val="21"/>
          <w:highlight w:val="none"/>
          <w:lang w:val="en-US" w:eastAsia="zh-CN"/>
        </w:rPr>
        <w:tab/>
      </w:r>
      <w:r>
        <w:rPr>
          <w:rFonts w:hint="eastAsia" w:eastAsia="宋体"/>
          <w:sz w:val="21"/>
          <w:szCs w:val="21"/>
          <w:highlight w:val="none"/>
          <w:lang w:val="en-US" w:eastAsia="zh-CN"/>
        </w:rPr>
        <w:tab/>
      </w:r>
      <w:r>
        <w:rPr>
          <w:rFonts w:hint="eastAsia" w:eastAsia="宋体"/>
          <w:sz w:val="21"/>
          <w:szCs w:val="21"/>
          <w:highlight w:val="none"/>
          <w:lang w:val="en-US" w:eastAsia="zh-CN"/>
        </w:rPr>
        <w:tab/>
      </w:r>
      <w:r>
        <w:rPr>
          <w:rFonts w:hint="eastAsia" w:eastAsia="宋体"/>
          <w:sz w:val="21"/>
          <w:szCs w:val="21"/>
          <w:highlight w:val="none"/>
          <w:lang w:val="en-US" w:eastAsia="zh-CN"/>
        </w:rPr>
        <w:tab/>
      </w:r>
      <w:r>
        <w:rPr>
          <w:rFonts w:hint="eastAsia" w:eastAsia="宋体"/>
          <w:sz w:val="21"/>
          <w:szCs w:val="21"/>
          <w:highlight w:val="none"/>
          <w:lang w:val="en-US" w:eastAsia="zh-CN"/>
        </w:rPr>
        <w:tab/>
      </w:r>
      <w:r>
        <w:rPr>
          <w:rFonts w:hint="eastAsia" w:eastAsia="宋体"/>
          <w:sz w:val="21"/>
          <w:szCs w:val="21"/>
          <w:highlight w:val="none"/>
          <w:lang w:val="en-US" w:eastAsia="zh-CN"/>
        </w:rPr>
        <w:tab/>
      </w:r>
      <w:r>
        <w:rPr>
          <w:rFonts w:hint="eastAsia" w:eastAsia="宋体"/>
          <w:sz w:val="21"/>
          <w:szCs w:val="21"/>
          <w:highlight w:val="none"/>
          <w:lang w:val="en-US" w:eastAsia="zh-CN"/>
        </w:rPr>
        <w:tab/>
      </w:r>
      <w:r>
        <w:rPr>
          <w:rFonts w:hint="eastAsia" w:eastAsia="宋体"/>
          <w:sz w:val="21"/>
          <w:szCs w:val="21"/>
          <w:highlight w:val="none"/>
          <w:lang w:val="en-US" w:eastAsia="zh-CN"/>
        </w:rPr>
        <w:tab/>
      </w:r>
      <w:r>
        <w:rPr>
          <w:rFonts w:hint="eastAsia" w:eastAsia="宋体"/>
          <w:sz w:val="21"/>
          <w:szCs w:val="21"/>
          <w:highlight w:val="none"/>
          <w:lang w:val="en-US" w:eastAsia="zh-CN"/>
        </w:rPr>
        <w:tab/>
      </w:r>
      <w:r>
        <w:rPr>
          <w:rFonts w:hint="eastAsia" w:eastAsia="宋体"/>
          <w:sz w:val="21"/>
          <w:szCs w:val="21"/>
          <w:highlight w:val="none"/>
          <w:lang w:val="en-US" w:eastAsia="zh-CN"/>
        </w:rPr>
        <w:tab/>
      </w:r>
      <w:r>
        <w:rPr>
          <w:sz w:val="21"/>
          <w:szCs w:val="21"/>
          <w:highlight w:val="none"/>
        </w:rPr>
        <w:t xml:space="preserve"> 货币单位：人民币元</w:t>
      </w:r>
    </w:p>
    <w:tbl>
      <w:tblPr>
        <w:tblStyle w:val="20"/>
        <w:tblW w:w="4998"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6"/>
        <w:gridCol w:w="1974"/>
        <w:gridCol w:w="3791"/>
        <w:gridCol w:w="2426"/>
        <w:gridCol w:w="2429"/>
        <w:gridCol w:w="1667"/>
        <w:gridCol w:w="1061"/>
      </w:tblGrid>
      <w:tr w14:paraId="3F313FD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8" w:hRule="exact"/>
        </w:trPr>
        <w:tc>
          <w:tcPr>
            <w:tcW w:w="305" w:type="pct"/>
            <w:vMerge w:val="restart"/>
            <w:noWrap w:val="0"/>
            <w:vAlign w:val="center"/>
          </w:tcPr>
          <w:p w14:paraId="0AA91732">
            <w:pPr>
              <w:pStyle w:val="14"/>
              <w:kinsoku/>
              <w:topLinePunct w:val="0"/>
              <w:autoSpaceDE w:val="0"/>
              <w:autoSpaceDN w:val="0"/>
              <w:bidi w:val="0"/>
              <w:jc w:val="center"/>
              <w:textAlignment w:val="bottom"/>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694" w:type="pct"/>
            <w:vMerge w:val="restart"/>
            <w:noWrap w:val="0"/>
            <w:vAlign w:val="center"/>
          </w:tcPr>
          <w:p w14:paraId="658C153D">
            <w:pPr>
              <w:pStyle w:val="14"/>
              <w:kinsoku/>
              <w:topLinePunct w:val="0"/>
              <w:autoSpaceDE w:val="0"/>
              <w:autoSpaceDN w:val="0"/>
              <w:bidi w:val="0"/>
              <w:jc w:val="center"/>
              <w:textAlignment w:val="bottom"/>
              <w:rPr>
                <w:rFonts w:hint="eastAsia" w:ascii="宋体" w:hAnsi="宋体" w:eastAsia="宋体" w:cs="宋体"/>
                <w:sz w:val="21"/>
                <w:szCs w:val="21"/>
                <w:highlight w:val="none"/>
              </w:rPr>
            </w:pPr>
            <w:r>
              <w:rPr>
                <w:rFonts w:hint="eastAsia" w:ascii="宋体" w:hAnsi="宋体" w:eastAsia="宋体" w:cs="宋体"/>
                <w:sz w:val="21"/>
                <w:szCs w:val="21"/>
                <w:highlight w:val="none"/>
              </w:rPr>
              <w:t>系统分类</w:t>
            </w:r>
          </w:p>
        </w:tc>
        <w:tc>
          <w:tcPr>
            <w:tcW w:w="3040" w:type="pct"/>
            <w:gridSpan w:val="3"/>
            <w:noWrap w:val="0"/>
            <w:vAlign w:val="center"/>
          </w:tcPr>
          <w:p w14:paraId="57B9A021">
            <w:pPr>
              <w:kinsoku/>
              <w:topLinePunct w:val="0"/>
              <w:bidi w:val="0"/>
              <w:adjustRightInd w:val="0"/>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设备总价</w:t>
            </w:r>
          </w:p>
        </w:tc>
        <w:tc>
          <w:tcPr>
            <w:tcW w:w="586" w:type="pct"/>
            <w:vMerge w:val="restart"/>
            <w:noWrap w:val="0"/>
            <w:vAlign w:val="center"/>
          </w:tcPr>
          <w:p w14:paraId="1D791F2A">
            <w:pPr>
              <w:kinsoku/>
              <w:topLinePunct w:val="0"/>
              <w:bidi w:val="0"/>
              <w:adjustRightInd w:val="0"/>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总计</w:t>
            </w:r>
          </w:p>
        </w:tc>
        <w:tc>
          <w:tcPr>
            <w:tcW w:w="373" w:type="pct"/>
            <w:vMerge w:val="restart"/>
            <w:noWrap w:val="0"/>
            <w:vAlign w:val="center"/>
          </w:tcPr>
          <w:p w14:paraId="408566CD">
            <w:pPr>
              <w:pStyle w:val="14"/>
              <w:kinsoku/>
              <w:topLinePunct w:val="0"/>
              <w:autoSpaceDE w:val="0"/>
              <w:autoSpaceDN w:val="0"/>
              <w:bidi w:val="0"/>
              <w:jc w:val="center"/>
              <w:textAlignment w:val="bottom"/>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14:paraId="60AB177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305" w:type="pct"/>
            <w:vMerge w:val="continue"/>
            <w:noWrap w:val="0"/>
            <w:vAlign w:val="top"/>
          </w:tcPr>
          <w:p w14:paraId="130C7AC7">
            <w:pPr>
              <w:pStyle w:val="14"/>
              <w:kinsoku/>
              <w:topLinePunct w:val="0"/>
              <w:autoSpaceDE w:val="0"/>
              <w:autoSpaceDN w:val="0"/>
              <w:bidi w:val="0"/>
              <w:textAlignment w:val="bottom"/>
              <w:rPr>
                <w:rFonts w:hint="eastAsia" w:ascii="宋体" w:hAnsi="宋体" w:eastAsia="宋体" w:cs="宋体"/>
                <w:sz w:val="21"/>
                <w:szCs w:val="21"/>
                <w:highlight w:val="none"/>
              </w:rPr>
            </w:pPr>
          </w:p>
        </w:tc>
        <w:tc>
          <w:tcPr>
            <w:tcW w:w="694" w:type="pct"/>
            <w:vMerge w:val="continue"/>
            <w:noWrap w:val="0"/>
            <w:vAlign w:val="top"/>
          </w:tcPr>
          <w:p w14:paraId="20F1F989">
            <w:pPr>
              <w:pStyle w:val="14"/>
              <w:kinsoku/>
              <w:topLinePunct w:val="0"/>
              <w:autoSpaceDE w:val="0"/>
              <w:autoSpaceDN w:val="0"/>
              <w:bidi w:val="0"/>
              <w:textAlignment w:val="bottom"/>
              <w:rPr>
                <w:rFonts w:hint="eastAsia" w:ascii="宋体" w:hAnsi="宋体" w:eastAsia="宋体" w:cs="宋体"/>
                <w:sz w:val="21"/>
                <w:szCs w:val="21"/>
                <w:highlight w:val="none"/>
              </w:rPr>
            </w:pPr>
          </w:p>
        </w:tc>
        <w:tc>
          <w:tcPr>
            <w:tcW w:w="1333" w:type="pct"/>
            <w:noWrap w:val="0"/>
            <w:vAlign w:val="center"/>
          </w:tcPr>
          <w:p w14:paraId="2D0EC962">
            <w:pPr>
              <w:kinsoku/>
              <w:topLinePunct w:val="0"/>
              <w:bidi w:val="0"/>
              <w:adjustRightInd w:val="0"/>
              <w:snapToGrid w:val="0"/>
              <w:spacing w:line="288"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设备费（不含质保期后三年备品备件、专用仪器仪表和工具）</w:t>
            </w:r>
          </w:p>
        </w:tc>
        <w:tc>
          <w:tcPr>
            <w:tcW w:w="853" w:type="pct"/>
            <w:noWrap w:val="0"/>
            <w:vAlign w:val="center"/>
          </w:tcPr>
          <w:p w14:paraId="5F2EE3D5">
            <w:pPr>
              <w:kinsoku/>
              <w:topLinePunct w:val="0"/>
              <w:bidi w:val="0"/>
              <w:adjustRightInd w:val="0"/>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相关软件费</w:t>
            </w:r>
          </w:p>
        </w:tc>
        <w:tc>
          <w:tcPr>
            <w:tcW w:w="853" w:type="pct"/>
            <w:noWrap w:val="0"/>
            <w:vAlign w:val="center"/>
          </w:tcPr>
          <w:p w14:paraId="0BE910B8">
            <w:pPr>
              <w:kinsoku/>
              <w:topLinePunct w:val="0"/>
              <w:bidi w:val="0"/>
              <w:adjustRightInd w:val="0"/>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技术文件费</w:t>
            </w:r>
          </w:p>
        </w:tc>
        <w:tc>
          <w:tcPr>
            <w:tcW w:w="586" w:type="pct"/>
            <w:vMerge w:val="continue"/>
            <w:noWrap w:val="0"/>
            <w:vAlign w:val="top"/>
          </w:tcPr>
          <w:p w14:paraId="61362C1E">
            <w:pPr>
              <w:kinsoku/>
              <w:topLinePunct w:val="0"/>
              <w:bidi w:val="0"/>
              <w:adjustRightInd w:val="0"/>
              <w:snapToGrid w:val="0"/>
              <w:rPr>
                <w:rFonts w:hint="eastAsia" w:ascii="宋体" w:hAnsi="宋体" w:eastAsia="宋体" w:cs="宋体"/>
                <w:sz w:val="21"/>
                <w:szCs w:val="21"/>
                <w:highlight w:val="none"/>
              </w:rPr>
            </w:pPr>
          </w:p>
        </w:tc>
        <w:tc>
          <w:tcPr>
            <w:tcW w:w="373" w:type="pct"/>
            <w:vMerge w:val="continue"/>
            <w:noWrap w:val="0"/>
            <w:vAlign w:val="top"/>
          </w:tcPr>
          <w:p w14:paraId="30A35322">
            <w:pPr>
              <w:pStyle w:val="14"/>
              <w:kinsoku/>
              <w:topLinePunct w:val="0"/>
              <w:autoSpaceDE w:val="0"/>
              <w:autoSpaceDN w:val="0"/>
              <w:bidi w:val="0"/>
              <w:textAlignment w:val="bottom"/>
              <w:rPr>
                <w:rFonts w:hint="eastAsia" w:ascii="宋体" w:hAnsi="宋体" w:eastAsia="宋体" w:cs="宋体"/>
                <w:sz w:val="21"/>
                <w:szCs w:val="21"/>
                <w:highlight w:val="none"/>
              </w:rPr>
            </w:pPr>
          </w:p>
        </w:tc>
      </w:tr>
      <w:tr w14:paraId="201E8B9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305" w:type="pct"/>
            <w:noWrap w:val="0"/>
            <w:vAlign w:val="top"/>
          </w:tcPr>
          <w:p w14:paraId="3EE4BA92">
            <w:pPr>
              <w:kinsoku/>
              <w:topLinePunct w:val="0"/>
              <w:bidi w:val="0"/>
              <w:spacing w:line="288" w:lineRule="auto"/>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w:t>
            </w:r>
          </w:p>
        </w:tc>
        <w:tc>
          <w:tcPr>
            <w:tcW w:w="694" w:type="pct"/>
            <w:noWrap w:val="0"/>
            <w:vAlign w:val="center"/>
          </w:tcPr>
          <w:p w14:paraId="30EA912F">
            <w:pPr>
              <w:kinsoku/>
              <w:topLinePunct w:val="0"/>
              <w:bidi w:val="0"/>
              <w:adjustRightInd w:val="0"/>
              <w:snapToGrid w:val="0"/>
              <w:spacing w:line="288"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车载</w:t>
            </w:r>
          </w:p>
        </w:tc>
        <w:tc>
          <w:tcPr>
            <w:tcW w:w="1333" w:type="pct"/>
            <w:noWrap w:val="0"/>
            <w:vAlign w:val="top"/>
          </w:tcPr>
          <w:p w14:paraId="24DAE79E">
            <w:pPr>
              <w:kinsoku/>
              <w:topLinePunct w:val="0"/>
              <w:bidi w:val="0"/>
              <w:spacing w:line="288" w:lineRule="auto"/>
              <w:rPr>
                <w:rFonts w:hint="eastAsia" w:ascii="宋体" w:hAnsi="宋体" w:eastAsia="宋体" w:cs="宋体"/>
                <w:bCs/>
                <w:sz w:val="21"/>
                <w:szCs w:val="21"/>
                <w:highlight w:val="none"/>
              </w:rPr>
            </w:pPr>
          </w:p>
        </w:tc>
        <w:tc>
          <w:tcPr>
            <w:tcW w:w="853" w:type="pct"/>
            <w:noWrap w:val="0"/>
            <w:vAlign w:val="top"/>
          </w:tcPr>
          <w:p w14:paraId="665B7D11">
            <w:pPr>
              <w:kinsoku/>
              <w:topLinePunct w:val="0"/>
              <w:bidi w:val="0"/>
              <w:adjustRightInd w:val="0"/>
              <w:snapToGrid w:val="0"/>
              <w:spacing w:line="288" w:lineRule="auto"/>
              <w:rPr>
                <w:rFonts w:hint="eastAsia" w:ascii="宋体" w:hAnsi="宋体" w:eastAsia="宋体" w:cs="宋体"/>
                <w:sz w:val="21"/>
                <w:szCs w:val="21"/>
                <w:highlight w:val="none"/>
              </w:rPr>
            </w:pPr>
          </w:p>
        </w:tc>
        <w:tc>
          <w:tcPr>
            <w:tcW w:w="853" w:type="pct"/>
            <w:noWrap w:val="0"/>
            <w:vAlign w:val="top"/>
          </w:tcPr>
          <w:p w14:paraId="1030FEA8">
            <w:pPr>
              <w:kinsoku/>
              <w:topLinePunct w:val="0"/>
              <w:bidi w:val="0"/>
              <w:adjustRightInd w:val="0"/>
              <w:snapToGrid w:val="0"/>
              <w:spacing w:line="288" w:lineRule="auto"/>
              <w:rPr>
                <w:rFonts w:hint="eastAsia" w:ascii="宋体" w:hAnsi="宋体" w:eastAsia="宋体" w:cs="宋体"/>
                <w:sz w:val="21"/>
                <w:szCs w:val="21"/>
                <w:highlight w:val="none"/>
              </w:rPr>
            </w:pPr>
          </w:p>
        </w:tc>
        <w:tc>
          <w:tcPr>
            <w:tcW w:w="586" w:type="pct"/>
            <w:noWrap w:val="0"/>
            <w:vAlign w:val="top"/>
          </w:tcPr>
          <w:p w14:paraId="2E6D359D">
            <w:pPr>
              <w:kinsoku/>
              <w:topLinePunct w:val="0"/>
              <w:bidi w:val="0"/>
              <w:spacing w:line="288" w:lineRule="auto"/>
              <w:rPr>
                <w:rFonts w:hint="eastAsia" w:ascii="宋体" w:hAnsi="宋体" w:eastAsia="宋体" w:cs="宋体"/>
                <w:kern w:val="0"/>
                <w:sz w:val="21"/>
                <w:szCs w:val="21"/>
                <w:highlight w:val="none"/>
              </w:rPr>
            </w:pPr>
          </w:p>
        </w:tc>
        <w:tc>
          <w:tcPr>
            <w:tcW w:w="373" w:type="pct"/>
            <w:noWrap w:val="0"/>
            <w:vAlign w:val="top"/>
          </w:tcPr>
          <w:p w14:paraId="163AF30E">
            <w:pPr>
              <w:kinsoku/>
              <w:topLinePunct w:val="0"/>
              <w:bidi w:val="0"/>
              <w:spacing w:line="288" w:lineRule="auto"/>
              <w:rPr>
                <w:rFonts w:hint="eastAsia" w:ascii="宋体" w:hAnsi="宋体" w:eastAsia="宋体" w:cs="宋体"/>
                <w:kern w:val="0"/>
                <w:sz w:val="21"/>
                <w:szCs w:val="21"/>
                <w:highlight w:val="none"/>
              </w:rPr>
            </w:pPr>
          </w:p>
        </w:tc>
      </w:tr>
      <w:tr w14:paraId="00FF2C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305" w:type="pct"/>
            <w:noWrap w:val="0"/>
            <w:vAlign w:val="top"/>
          </w:tcPr>
          <w:p w14:paraId="28325680">
            <w:pPr>
              <w:kinsoku/>
              <w:topLinePunct w:val="0"/>
              <w:bidi w:val="0"/>
              <w:spacing w:line="288" w:lineRule="auto"/>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w:t>
            </w:r>
          </w:p>
        </w:tc>
        <w:tc>
          <w:tcPr>
            <w:tcW w:w="694" w:type="pct"/>
            <w:noWrap w:val="0"/>
            <w:vAlign w:val="center"/>
          </w:tcPr>
          <w:p w14:paraId="2E8EEAA4">
            <w:pPr>
              <w:kinsoku/>
              <w:topLinePunct w:val="0"/>
              <w:bidi w:val="0"/>
              <w:adjustRightInd w:val="0"/>
              <w:snapToGrid w:val="0"/>
              <w:spacing w:line="288"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正线</w:t>
            </w:r>
          </w:p>
        </w:tc>
        <w:tc>
          <w:tcPr>
            <w:tcW w:w="1333" w:type="pct"/>
            <w:noWrap w:val="0"/>
            <w:vAlign w:val="top"/>
          </w:tcPr>
          <w:p w14:paraId="58C09DF1">
            <w:pPr>
              <w:kinsoku/>
              <w:topLinePunct w:val="0"/>
              <w:bidi w:val="0"/>
              <w:spacing w:line="288" w:lineRule="auto"/>
              <w:rPr>
                <w:rFonts w:hint="eastAsia" w:ascii="宋体" w:hAnsi="宋体" w:eastAsia="宋体" w:cs="宋体"/>
                <w:bCs/>
                <w:sz w:val="21"/>
                <w:szCs w:val="21"/>
                <w:highlight w:val="none"/>
              </w:rPr>
            </w:pPr>
          </w:p>
        </w:tc>
        <w:tc>
          <w:tcPr>
            <w:tcW w:w="853" w:type="pct"/>
            <w:noWrap w:val="0"/>
            <w:vAlign w:val="top"/>
          </w:tcPr>
          <w:p w14:paraId="03F146C1">
            <w:pPr>
              <w:kinsoku/>
              <w:topLinePunct w:val="0"/>
              <w:bidi w:val="0"/>
              <w:adjustRightInd w:val="0"/>
              <w:snapToGrid w:val="0"/>
              <w:spacing w:line="288" w:lineRule="auto"/>
              <w:rPr>
                <w:rFonts w:hint="eastAsia" w:ascii="宋体" w:hAnsi="宋体" w:eastAsia="宋体" w:cs="宋体"/>
                <w:sz w:val="21"/>
                <w:szCs w:val="21"/>
                <w:highlight w:val="none"/>
              </w:rPr>
            </w:pPr>
          </w:p>
        </w:tc>
        <w:tc>
          <w:tcPr>
            <w:tcW w:w="853" w:type="pct"/>
            <w:noWrap w:val="0"/>
            <w:vAlign w:val="top"/>
          </w:tcPr>
          <w:p w14:paraId="04951A45">
            <w:pPr>
              <w:kinsoku/>
              <w:topLinePunct w:val="0"/>
              <w:bidi w:val="0"/>
              <w:adjustRightInd w:val="0"/>
              <w:snapToGrid w:val="0"/>
              <w:spacing w:line="288" w:lineRule="auto"/>
              <w:rPr>
                <w:rFonts w:hint="eastAsia" w:ascii="宋体" w:hAnsi="宋体" w:eastAsia="宋体" w:cs="宋体"/>
                <w:sz w:val="21"/>
                <w:szCs w:val="21"/>
                <w:highlight w:val="none"/>
              </w:rPr>
            </w:pPr>
          </w:p>
        </w:tc>
        <w:tc>
          <w:tcPr>
            <w:tcW w:w="586" w:type="pct"/>
            <w:noWrap w:val="0"/>
            <w:vAlign w:val="top"/>
          </w:tcPr>
          <w:p w14:paraId="4C53F508">
            <w:pPr>
              <w:kinsoku/>
              <w:topLinePunct w:val="0"/>
              <w:bidi w:val="0"/>
              <w:spacing w:line="288" w:lineRule="auto"/>
              <w:rPr>
                <w:rFonts w:hint="eastAsia" w:ascii="宋体" w:hAnsi="宋体" w:eastAsia="宋体" w:cs="宋体"/>
                <w:kern w:val="0"/>
                <w:sz w:val="21"/>
                <w:szCs w:val="21"/>
                <w:highlight w:val="none"/>
              </w:rPr>
            </w:pPr>
          </w:p>
        </w:tc>
        <w:tc>
          <w:tcPr>
            <w:tcW w:w="373" w:type="pct"/>
            <w:noWrap w:val="0"/>
            <w:vAlign w:val="top"/>
          </w:tcPr>
          <w:p w14:paraId="72C42F36">
            <w:pPr>
              <w:kinsoku/>
              <w:topLinePunct w:val="0"/>
              <w:bidi w:val="0"/>
              <w:spacing w:line="288" w:lineRule="auto"/>
              <w:rPr>
                <w:rFonts w:hint="eastAsia" w:ascii="宋体" w:hAnsi="宋体" w:eastAsia="宋体" w:cs="宋体"/>
                <w:kern w:val="0"/>
                <w:sz w:val="21"/>
                <w:szCs w:val="21"/>
                <w:highlight w:val="none"/>
              </w:rPr>
            </w:pPr>
          </w:p>
        </w:tc>
      </w:tr>
      <w:tr w14:paraId="320357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305" w:type="pct"/>
            <w:noWrap w:val="0"/>
            <w:vAlign w:val="top"/>
          </w:tcPr>
          <w:p w14:paraId="212ECBBD">
            <w:pPr>
              <w:kinsoku/>
              <w:topLinePunct w:val="0"/>
              <w:bidi w:val="0"/>
              <w:spacing w:line="288" w:lineRule="auto"/>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w:t>
            </w:r>
          </w:p>
        </w:tc>
        <w:tc>
          <w:tcPr>
            <w:tcW w:w="694" w:type="pct"/>
            <w:noWrap w:val="0"/>
            <w:vAlign w:val="center"/>
          </w:tcPr>
          <w:p w14:paraId="28C49069">
            <w:pPr>
              <w:kinsoku/>
              <w:topLinePunct w:val="0"/>
              <w:bidi w:val="0"/>
              <w:adjustRightInd w:val="0"/>
              <w:snapToGrid w:val="0"/>
              <w:spacing w:line="288"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控制中心</w:t>
            </w:r>
          </w:p>
        </w:tc>
        <w:tc>
          <w:tcPr>
            <w:tcW w:w="1333" w:type="pct"/>
            <w:noWrap w:val="0"/>
            <w:vAlign w:val="top"/>
          </w:tcPr>
          <w:p w14:paraId="1554CC93">
            <w:pPr>
              <w:kinsoku/>
              <w:topLinePunct w:val="0"/>
              <w:bidi w:val="0"/>
              <w:spacing w:line="288" w:lineRule="auto"/>
              <w:rPr>
                <w:rFonts w:hint="eastAsia" w:ascii="宋体" w:hAnsi="宋体" w:eastAsia="宋体" w:cs="宋体"/>
                <w:bCs/>
                <w:sz w:val="21"/>
                <w:szCs w:val="21"/>
                <w:highlight w:val="none"/>
              </w:rPr>
            </w:pPr>
          </w:p>
        </w:tc>
        <w:tc>
          <w:tcPr>
            <w:tcW w:w="853" w:type="pct"/>
            <w:noWrap w:val="0"/>
            <w:vAlign w:val="top"/>
          </w:tcPr>
          <w:p w14:paraId="2195A576">
            <w:pPr>
              <w:kinsoku/>
              <w:topLinePunct w:val="0"/>
              <w:bidi w:val="0"/>
              <w:adjustRightInd w:val="0"/>
              <w:snapToGrid w:val="0"/>
              <w:spacing w:line="288" w:lineRule="auto"/>
              <w:rPr>
                <w:rFonts w:hint="eastAsia" w:ascii="宋体" w:hAnsi="宋体" w:eastAsia="宋体" w:cs="宋体"/>
                <w:sz w:val="21"/>
                <w:szCs w:val="21"/>
                <w:highlight w:val="none"/>
              </w:rPr>
            </w:pPr>
          </w:p>
        </w:tc>
        <w:tc>
          <w:tcPr>
            <w:tcW w:w="853" w:type="pct"/>
            <w:noWrap w:val="0"/>
            <w:vAlign w:val="top"/>
          </w:tcPr>
          <w:p w14:paraId="65FD9149">
            <w:pPr>
              <w:kinsoku/>
              <w:topLinePunct w:val="0"/>
              <w:bidi w:val="0"/>
              <w:adjustRightInd w:val="0"/>
              <w:snapToGrid w:val="0"/>
              <w:spacing w:line="288" w:lineRule="auto"/>
              <w:rPr>
                <w:rFonts w:hint="eastAsia" w:ascii="宋体" w:hAnsi="宋体" w:eastAsia="宋体" w:cs="宋体"/>
                <w:sz w:val="21"/>
                <w:szCs w:val="21"/>
                <w:highlight w:val="none"/>
              </w:rPr>
            </w:pPr>
          </w:p>
        </w:tc>
        <w:tc>
          <w:tcPr>
            <w:tcW w:w="586" w:type="pct"/>
            <w:noWrap w:val="0"/>
            <w:vAlign w:val="top"/>
          </w:tcPr>
          <w:p w14:paraId="48F46BFB">
            <w:pPr>
              <w:kinsoku/>
              <w:topLinePunct w:val="0"/>
              <w:bidi w:val="0"/>
              <w:spacing w:line="288" w:lineRule="auto"/>
              <w:rPr>
                <w:rFonts w:hint="eastAsia" w:ascii="宋体" w:hAnsi="宋体" w:eastAsia="宋体" w:cs="宋体"/>
                <w:kern w:val="0"/>
                <w:sz w:val="21"/>
                <w:szCs w:val="21"/>
                <w:highlight w:val="none"/>
              </w:rPr>
            </w:pPr>
          </w:p>
        </w:tc>
        <w:tc>
          <w:tcPr>
            <w:tcW w:w="373" w:type="pct"/>
            <w:noWrap w:val="0"/>
            <w:vAlign w:val="top"/>
          </w:tcPr>
          <w:p w14:paraId="3626694C">
            <w:pPr>
              <w:kinsoku/>
              <w:topLinePunct w:val="0"/>
              <w:bidi w:val="0"/>
              <w:spacing w:line="288" w:lineRule="auto"/>
              <w:rPr>
                <w:rFonts w:hint="eastAsia" w:ascii="宋体" w:hAnsi="宋体" w:eastAsia="宋体" w:cs="宋体"/>
                <w:kern w:val="0"/>
                <w:sz w:val="21"/>
                <w:szCs w:val="21"/>
                <w:highlight w:val="none"/>
              </w:rPr>
            </w:pPr>
          </w:p>
        </w:tc>
      </w:tr>
      <w:tr w14:paraId="45608C4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305" w:type="pct"/>
            <w:noWrap w:val="0"/>
            <w:vAlign w:val="top"/>
          </w:tcPr>
          <w:p w14:paraId="3224039E">
            <w:pPr>
              <w:kinsoku/>
              <w:topLinePunct w:val="0"/>
              <w:bidi w:val="0"/>
              <w:spacing w:line="288" w:lineRule="auto"/>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4</w:t>
            </w:r>
          </w:p>
        </w:tc>
        <w:tc>
          <w:tcPr>
            <w:tcW w:w="694" w:type="pct"/>
            <w:noWrap w:val="0"/>
            <w:vAlign w:val="center"/>
          </w:tcPr>
          <w:p w14:paraId="18589C2B">
            <w:pPr>
              <w:kinsoku/>
              <w:topLinePunct w:val="0"/>
              <w:bidi w:val="0"/>
              <w:adjustRightInd w:val="0"/>
              <w:snapToGrid w:val="0"/>
              <w:spacing w:line="288"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备用控制中心</w:t>
            </w:r>
          </w:p>
        </w:tc>
        <w:tc>
          <w:tcPr>
            <w:tcW w:w="1333" w:type="pct"/>
            <w:noWrap w:val="0"/>
            <w:vAlign w:val="top"/>
          </w:tcPr>
          <w:p w14:paraId="6DC2ECBC">
            <w:pPr>
              <w:kinsoku/>
              <w:topLinePunct w:val="0"/>
              <w:bidi w:val="0"/>
              <w:spacing w:line="288" w:lineRule="auto"/>
              <w:rPr>
                <w:rFonts w:hint="eastAsia" w:ascii="宋体" w:hAnsi="宋体" w:eastAsia="宋体" w:cs="宋体"/>
                <w:bCs/>
                <w:sz w:val="21"/>
                <w:szCs w:val="21"/>
                <w:highlight w:val="none"/>
              </w:rPr>
            </w:pPr>
          </w:p>
        </w:tc>
        <w:tc>
          <w:tcPr>
            <w:tcW w:w="853" w:type="pct"/>
            <w:noWrap w:val="0"/>
            <w:vAlign w:val="top"/>
          </w:tcPr>
          <w:p w14:paraId="13537A87">
            <w:pPr>
              <w:kinsoku/>
              <w:topLinePunct w:val="0"/>
              <w:bidi w:val="0"/>
              <w:adjustRightInd w:val="0"/>
              <w:snapToGrid w:val="0"/>
              <w:spacing w:line="288" w:lineRule="auto"/>
              <w:rPr>
                <w:rFonts w:hint="eastAsia" w:ascii="宋体" w:hAnsi="宋体" w:eastAsia="宋体" w:cs="宋体"/>
                <w:sz w:val="21"/>
                <w:szCs w:val="21"/>
                <w:highlight w:val="none"/>
              </w:rPr>
            </w:pPr>
          </w:p>
        </w:tc>
        <w:tc>
          <w:tcPr>
            <w:tcW w:w="853" w:type="pct"/>
            <w:noWrap w:val="0"/>
            <w:vAlign w:val="top"/>
          </w:tcPr>
          <w:p w14:paraId="46BA5BE9">
            <w:pPr>
              <w:kinsoku/>
              <w:topLinePunct w:val="0"/>
              <w:bidi w:val="0"/>
              <w:adjustRightInd w:val="0"/>
              <w:snapToGrid w:val="0"/>
              <w:spacing w:line="288" w:lineRule="auto"/>
              <w:rPr>
                <w:rFonts w:hint="eastAsia" w:ascii="宋体" w:hAnsi="宋体" w:eastAsia="宋体" w:cs="宋体"/>
                <w:sz w:val="21"/>
                <w:szCs w:val="21"/>
                <w:highlight w:val="none"/>
              </w:rPr>
            </w:pPr>
          </w:p>
        </w:tc>
        <w:tc>
          <w:tcPr>
            <w:tcW w:w="586" w:type="pct"/>
            <w:noWrap w:val="0"/>
            <w:vAlign w:val="top"/>
          </w:tcPr>
          <w:p w14:paraId="4F6A692A">
            <w:pPr>
              <w:kinsoku/>
              <w:topLinePunct w:val="0"/>
              <w:bidi w:val="0"/>
              <w:spacing w:line="288" w:lineRule="auto"/>
              <w:rPr>
                <w:rFonts w:hint="eastAsia" w:ascii="宋体" w:hAnsi="宋体" w:eastAsia="宋体" w:cs="宋体"/>
                <w:kern w:val="0"/>
                <w:sz w:val="21"/>
                <w:szCs w:val="21"/>
                <w:highlight w:val="none"/>
              </w:rPr>
            </w:pPr>
          </w:p>
        </w:tc>
        <w:tc>
          <w:tcPr>
            <w:tcW w:w="373" w:type="pct"/>
            <w:noWrap w:val="0"/>
            <w:vAlign w:val="top"/>
          </w:tcPr>
          <w:p w14:paraId="6650B3A2">
            <w:pPr>
              <w:kinsoku/>
              <w:topLinePunct w:val="0"/>
              <w:bidi w:val="0"/>
              <w:spacing w:line="288" w:lineRule="auto"/>
              <w:rPr>
                <w:rFonts w:hint="eastAsia" w:ascii="宋体" w:hAnsi="宋体" w:eastAsia="宋体" w:cs="宋体"/>
                <w:kern w:val="0"/>
                <w:sz w:val="21"/>
                <w:szCs w:val="21"/>
                <w:highlight w:val="none"/>
              </w:rPr>
            </w:pPr>
          </w:p>
        </w:tc>
      </w:tr>
      <w:tr w14:paraId="68F4683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305" w:type="pct"/>
            <w:noWrap w:val="0"/>
            <w:vAlign w:val="top"/>
          </w:tcPr>
          <w:p w14:paraId="184D6765">
            <w:pPr>
              <w:kinsoku/>
              <w:topLinePunct w:val="0"/>
              <w:bidi w:val="0"/>
              <w:spacing w:line="288" w:lineRule="auto"/>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5</w:t>
            </w:r>
          </w:p>
        </w:tc>
        <w:tc>
          <w:tcPr>
            <w:tcW w:w="694" w:type="pct"/>
            <w:noWrap w:val="0"/>
            <w:vAlign w:val="center"/>
          </w:tcPr>
          <w:p w14:paraId="10F3538F">
            <w:pPr>
              <w:kinsoku/>
              <w:topLinePunct w:val="0"/>
              <w:bidi w:val="0"/>
              <w:adjustRightInd w:val="0"/>
              <w:snapToGrid w:val="0"/>
              <w:spacing w:line="288"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试车线</w:t>
            </w:r>
          </w:p>
        </w:tc>
        <w:tc>
          <w:tcPr>
            <w:tcW w:w="1333" w:type="pct"/>
            <w:noWrap w:val="0"/>
            <w:vAlign w:val="top"/>
          </w:tcPr>
          <w:p w14:paraId="214C3352">
            <w:pPr>
              <w:kinsoku/>
              <w:topLinePunct w:val="0"/>
              <w:bidi w:val="0"/>
              <w:spacing w:line="288" w:lineRule="auto"/>
              <w:rPr>
                <w:rFonts w:hint="eastAsia" w:ascii="宋体" w:hAnsi="宋体" w:eastAsia="宋体" w:cs="宋体"/>
                <w:bCs/>
                <w:sz w:val="21"/>
                <w:szCs w:val="21"/>
                <w:highlight w:val="none"/>
              </w:rPr>
            </w:pPr>
          </w:p>
        </w:tc>
        <w:tc>
          <w:tcPr>
            <w:tcW w:w="853" w:type="pct"/>
            <w:noWrap w:val="0"/>
            <w:vAlign w:val="top"/>
          </w:tcPr>
          <w:p w14:paraId="327F92C7">
            <w:pPr>
              <w:kinsoku/>
              <w:topLinePunct w:val="0"/>
              <w:bidi w:val="0"/>
              <w:adjustRightInd w:val="0"/>
              <w:snapToGrid w:val="0"/>
              <w:spacing w:line="288" w:lineRule="auto"/>
              <w:rPr>
                <w:rFonts w:hint="eastAsia" w:ascii="宋体" w:hAnsi="宋体" w:eastAsia="宋体" w:cs="宋体"/>
                <w:sz w:val="21"/>
                <w:szCs w:val="21"/>
                <w:highlight w:val="none"/>
              </w:rPr>
            </w:pPr>
          </w:p>
        </w:tc>
        <w:tc>
          <w:tcPr>
            <w:tcW w:w="853" w:type="pct"/>
            <w:noWrap w:val="0"/>
            <w:vAlign w:val="top"/>
          </w:tcPr>
          <w:p w14:paraId="06090688">
            <w:pPr>
              <w:kinsoku/>
              <w:topLinePunct w:val="0"/>
              <w:bidi w:val="0"/>
              <w:adjustRightInd w:val="0"/>
              <w:snapToGrid w:val="0"/>
              <w:spacing w:line="288" w:lineRule="auto"/>
              <w:rPr>
                <w:rFonts w:hint="eastAsia" w:ascii="宋体" w:hAnsi="宋体" w:eastAsia="宋体" w:cs="宋体"/>
                <w:sz w:val="21"/>
                <w:szCs w:val="21"/>
                <w:highlight w:val="none"/>
              </w:rPr>
            </w:pPr>
          </w:p>
        </w:tc>
        <w:tc>
          <w:tcPr>
            <w:tcW w:w="586" w:type="pct"/>
            <w:noWrap w:val="0"/>
            <w:vAlign w:val="top"/>
          </w:tcPr>
          <w:p w14:paraId="4C916BF5">
            <w:pPr>
              <w:kinsoku/>
              <w:topLinePunct w:val="0"/>
              <w:bidi w:val="0"/>
              <w:spacing w:line="288" w:lineRule="auto"/>
              <w:rPr>
                <w:rFonts w:hint="eastAsia" w:ascii="宋体" w:hAnsi="宋体" w:eastAsia="宋体" w:cs="宋体"/>
                <w:kern w:val="0"/>
                <w:sz w:val="21"/>
                <w:szCs w:val="21"/>
                <w:highlight w:val="none"/>
              </w:rPr>
            </w:pPr>
          </w:p>
        </w:tc>
        <w:tc>
          <w:tcPr>
            <w:tcW w:w="373" w:type="pct"/>
            <w:noWrap w:val="0"/>
            <w:vAlign w:val="top"/>
          </w:tcPr>
          <w:p w14:paraId="095731FB">
            <w:pPr>
              <w:kinsoku/>
              <w:topLinePunct w:val="0"/>
              <w:bidi w:val="0"/>
              <w:spacing w:line="288" w:lineRule="auto"/>
              <w:rPr>
                <w:rFonts w:hint="eastAsia" w:ascii="宋体" w:hAnsi="宋体" w:eastAsia="宋体" w:cs="宋体"/>
                <w:kern w:val="0"/>
                <w:sz w:val="21"/>
                <w:szCs w:val="21"/>
                <w:highlight w:val="none"/>
              </w:rPr>
            </w:pPr>
          </w:p>
        </w:tc>
      </w:tr>
      <w:tr w14:paraId="386782E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305" w:type="pct"/>
            <w:noWrap w:val="0"/>
            <w:vAlign w:val="top"/>
          </w:tcPr>
          <w:p w14:paraId="04B00640">
            <w:pPr>
              <w:kinsoku/>
              <w:topLinePunct w:val="0"/>
              <w:bidi w:val="0"/>
              <w:spacing w:line="288" w:lineRule="auto"/>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6</w:t>
            </w:r>
          </w:p>
        </w:tc>
        <w:tc>
          <w:tcPr>
            <w:tcW w:w="694" w:type="pct"/>
            <w:noWrap w:val="0"/>
            <w:vAlign w:val="center"/>
          </w:tcPr>
          <w:p w14:paraId="4625D56C">
            <w:pPr>
              <w:kinsoku/>
              <w:topLinePunct w:val="0"/>
              <w:bidi w:val="0"/>
              <w:adjustRightInd w:val="0"/>
              <w:snapToGrid w:val="0"/>
              <w:spacing w:line="288"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培训中心</w:t>
            </w:r>
          </w:p>
        </w:tc>
        <w:tc>
          <w:tcPr>
            <w:tcW w:w="1333" w:type="pct"/>
            <w:noWrap w:val="0"/>
            <w:vAlign w:val="top"/>
          </w:tcPr>
          <w:p w14:paraId="28D9C2CD">
            <w:pPr>
              <w:kinsoku/>
              <w:topLinePunct w:val="0"/>
              <w:bidi w:val="0"/>
              <w:spacing w:line="288" w:lineRule="auto"/>
              <w:rPr>
                <w:rFonts w:hint="eastAsia" w:ascii="宋体" w:hAnsi="宋体" w:eastAsia="宋体" w:cs="宋体"/>
                <w:bCs/>
                <w:sz w:val="21"/>
                <w:szCs w:val="21"/>
                <w:highlight w:val="none"/>
              </w:rPr>
            </w:pPr>
          </w:p>
        </w:tc>
        <w:tc>
          <w:tcPr>
            <w:tcW w:w="853" w:type="pct"/>
            <w:noWrap w:val="0"/>
            <w:vAlign w:val="top"/>
          </w:tcPr>
          <w:p w14:paraId="483CE9FB">
            <w:pPr>
              <w:kinsoku/>
              <w:topLinePunct w:val="0"/>
              <w:bidi w:val="0"/>
              <w:adjustRightInd w:val="0"/>
              <w:snapToGrid w:val="0"/>
              <w:spacing w:line="288" w:lineRule="auto"/>
              <w:rPr>
                <w:rFonts w:hint="eastAsia" w:ascii="宋体" w:hAnsi="宋体" w:eastAsia="宋体" w:cs="宋体"/>
                <w:sz w:val="21"/>
                <w:szCs w:val="21"/>
                <w:highlight w:val="none"/>
              </w:rPr>
            </w:pPr>
          </w:p>
        </w:tc>
        <w:tc>
          <w:tcPr>
            <w:tcW w:w="853" w:type="pct"/>
            <w:noWrap w:val="0"/>
            <w:vAlign w:val="top"/>
          </w:tcPr>
          <w:p w14:paraId="5623558B">
            <w:pPr>
              <w:kinsoku/>
              <w:topLinePunct w:val="0"/>
              <w:bidi w:val="0"/>
              <w:adjustRightInd w:val="0"/>
              <w:snapToGrid w:val="0"/>
              <w:spacing w:line="288" w:lineRule="auto"/>
              <w:rPr>
                <w:rFonts w:hint="eastAsia" w:ascii="宋体" w:hAnsi="宋体" w:eastAsia="宋体" w:cs="宋体"/>
                <w:sz w:val="21"/>
                <w:szCs w:val="21"/>
                <w:highlight w:val="none"/>
              </w:rPr>
            </w:pPr>
          </w:p>
        </w:tc>
        <w:tc>
          <w:tcPr>
            <w:tcW w:w="586" w:type="pct"/>
            <w:noWrap w:val="0"/>
            <w:vAlign w:val="top"/>
          </w:tcPr>
          <w:p w14:paraId="0925B2D6">
            <w:pPr>
              <w:kinsoku/>
              <w:topLinePunct w:val="0"/>
              <w:bidi w:val="0"/>
              <w:spacing w:line="288" w:lineRule="auto"/>
              <w:rPr>
                <w:rFonts w:hint="eastAsia" w:ascii="宋体" w:hAnsi="宋体" w:eastAsia="宋体" w:cs="宋体"/>
                <w:kern w:val="0"/>
                <w:sz w:val="21"/>
                <w:szCs w:val="21"/>
                <w:highlight w:val="none"/>
              </w:rPr>
            </w:pPr>
          </w:p>
        </w:tc>
        <w:tc>
          <w:tcPr>
            <w:tcW w:w="373" w:type="pct"/>
            <w:noWrap w:val="0"/>
            <w:vAlign w:val="top"/>
          </w:tcPr>
          <w:p w14:paraId="5B2EFCC3">
            <w:pPr>
              <w:kinsoku/>
              <w:topLinePunct w:val="0"/>
              <w:bidi w:val="0"/>
              <w:spacing w:line="288" w:lineRule="auto"/>
              <w:rPr>
                <w:rFonts w:hint="eastAsia" w:ascii="宋体" w:hAnsi="宋体" w:eastAsia="宋体" w:cs="宋体"/>
                <w:kern w:val="0"/>
                <w:sz w:val="21"/>
                <w:szCs w:val="21"/>
                <w:highlight w:val="none"/>
              </w:rPr>
            </w:pPr>
          </w:p>
        </w:tc>
      </w:tr>
      <w:tr w14:paraId="4DBA85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305" w:type="pct"/>
            <w:noWrap w:val="0"/>
            <w:vAlign w:val="top"/>
          </w:tcPr>
          <w:p w14:paraId="734E11F1">
            <w:pPr>
              <w:kinsoku/>
              <w:topLinePunct w:val="0"/>
              <w:bidi w:val="0"/>
              <w:spacing w:line="288" w:lineRule="auto"/>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7</w:t>
            </w:r>
          </w:p>
        </w:tc>
        <w:tc>
          <w:tcPr>
            <w:tcW w:w="694" w:type="pct"/>
            <w:noWrap w:val="0"/>
            <w:vAlign w:val="center"/>
          </w:tcPr>
          <w:p w14:paraId="5142A520">
            <w:pPr>
              <w:kinsoku/>
              <w:topLinePunct w:val="0"/>
              <w:bidi w:val="0"/>
              <w:adjustRightInd w:val="0"/>
              <w:snapToGrid w:val="0"/>
              <w:spacing w:line="288" w:lineRule="auto"/>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车辆基地</w:t>
            </w:r>
          </w:p>
        </w:tc>
        <w:tc>
          <w:tcPr>
            <w:tcW w:w="1333" w:type="pct"/>
            <w:noWrap w:val="0"/>
            <w:vAlign w:val="top"/>
          </w:tcPr>
          <w:p w14:paraId="3848439E">
            <w:pPr>
              <w:kinsoku/>
              <w:topLinePunct w:val="0"/>
              <w:bidi w:val="0"/>
              <w:spacing w:line="288" w:lineRule="auto"/>
              <w:rPr>
                <w:rFonts w:hint="eastAsia" w:ascii="宋体" w:hAnsi="宋体" w:eastAsia="宋体" w:cs="宋体"/>
                <w:bCs/>
                <w:sz w:val="21"/>
                <w:szCs w:val="21"/>
                <w:highlight w:val="none"/>
              </w:rPr>
            </w:pPr>
          </w:p>
        </w:tc>
        <w:tc>
          <w:tcPr>
            <w:tcW w:w="853" w:type="pct"/>
            <w:noWrap w:val="0"/>
            <w:vAlign w:val="top"/>
          </w:tcPr>
          <w:p w14:paraId="2192B6DA">
            <w:pPr>
              <w:kinsoku/>
              <w:topLinePunct w:val="0"/>
              <w:bidi w:val="0"/>
              <w:adjustRightInd w:val="0"/>
              <w:snapToGrid w:val="0"/>
              <w:spacing w:line="288" w:lineRule="auto"/>
              <w:rPr>
                <w:rFonts w:hint="eastAsia" w:ascii="宋体" w:hAnsi="宋体" w:eastAsia="宋体" w:cs="宋体"/>
                <w:sz w:val="21"/>
                <w:szCs w:val="21"/>
                <w:highlight w:val="none"/>
              </w:rPr>
            </w:pPr>
          </w:p>
        </w:tc>
        <w:tc>
          <w:tcPr>
            <w:tcW w:w="853" w:type="pct"/>
            <w:noWrap w:val="0"/>
            <w:vAlign w:val="top"/>
          </w:tcPr>
          <w:p w14:paraId="3DE7D694">
            <w:pPr>
              <w:kinsoku/>
              <w:topLinePunct w:val="0"/>
              <w:bidi w:val="0"/>
              <w:adjustRightInd w:val="0"/>
              <w:snapToGrid w:val="0"/>
              <w:spacing w:line="288" w:lineRule="auto"/>
              <w:rPr>
                <w:rFonts w:hint="eastAsia" w:ascii="宋体" w:hAnsi="宋体" w:eastAsia="宋体" w:cs="宋体"/>
                <w:sz w:val="21"/>
                <w:szCs w:val="21"/>
                <w:highlight w:val="none"/>
              </w:rPr>
            </w:pPr>
          </w:p>
        </w:tc>
        <w:tc>
          <w:tcPr>
            <w:tcW w:w="586" w:type="pct"/>
            <w:noWrap w:val="0"/>
            <w:vAlign w:val="top"/>
          </w:tcPr>
          <w:p w14:paraId="6E421679">
            <w:pPr>
              <w:kinsoku/>
              <w:topLinePunct w:val="0"/>
              <w:bidi w:val="0"/>
              <w:spacing w:line="288" w:lineRule="auto"/>
              <w:rPr>
                <w:rFonts w:hint="eastAsia" w:ascii="宋体" w:hAnsi="宋体" w:eastAsia="宋体" w:cs="宋体"/>
                <w:kern w:val="0"/>
                <w:sz w:val="21"/>
                <w:szCs w:val="21"/>
                <w:highlight w:val="none"/>
              </w:rPr>
            </w:pPr>
          </w:p>
        </w:tc>
        <w:tc>
          <w:tcPr>
            <w:tcW w:w="373" w:type="pct"/>
            <w:noWrap w:val="0"/>
            <w:vAlign w:val="top"/>
          </w:tcPr>
          <w:p w14:paraId="14B77144">
            <w:pPr>
              <w:kinsoku/>
              <w:topLinePunct w:val="0"/>
              <w:bidi w:val="0"/>
              <w:spacing w:line="288" w:lineRule="auto"/>
              <w:rPr>
                <w:rFonts w:hint="eastAsia" w:ascii="宋体" w:hAnsi="宋体" w:eastAsia="宋体" w:cs="宋体"/>
                <w:kern w:val="0"/>
                <w:sz w:val="21"/>
                <w:szCs w:val="21"/>
                <w:highlight w:val="none"/>
              </w:rPr>
            </w:pPr>
          </w:p>
        </w:tc>
      </w:tr>
      <w:tr w14:paraId="54BFBE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305" w:type="pct"/>
            <w:noWrap w:val="0"/>
            <w:vAlign w:val="top"/>
          </w:tcPr>
          <w:p w14:paraId="3BBB52EE">
            <w:pPr>
              <w:kinsoku/>
              <w:topLinePunct w:val="0"/>
              <w:bidi w:val="0"/>
              <w:spacing w:line="288" w:lineRule="auto"/>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8</w:t>
            </w:r>
          </w:p>
        </w:tc>
        <w:tc>
          <w:tcPr>
            <w:tcW w:w="694" w:type="pct"/>
            <w:noWrap w:val="0"/>
            <w:vAlign w:val="center"/>
          </w:tcPr>
          <w:p w14:paraId="0A8FA9CE">
            <w:pPr>
              <w:kinsoku/>
              <w:topLinePunct w:val="0"/>
              <w:bidi w:val="0"/>
              <w:adjustRightInd w:val="0"/>
              <w:snapToGrid w:val="0"/>
              <w:spacing w:line="288"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维修中心</w:t>
            </w:r>
          </w:p>
        </w:tc>
        <w:tc>
          <w:tcPr>
            <w:tcW w:w="1333" w:type="pct"/>
            <w:noWrap w:val="0"/>
            <w:vAlign w:val="top"/>
          </w:tcPr>
          <w:p w14:paraId="52839F7E">
            <w:pPr>
              <w:kinsoku/>
              <w:topLinePunct w:val="0"/>
              <w:bidi w:val="0"/>
              <w:spacing w:line="288" w:lineRule="auto"/>
              <w:rPr>
                <w:rFonts w:hint="eastAsia" w:ascii="宋体" w:hAnsi="宋体" w:eastAsia="宋体" w:cs="宋体"/>
                <w:bCs/>
                <w:sz w:val="21"/>
                <w:szCs w:val="21"/>
                <w:highlight w:val="none"/>
              </w:rPr>
            </w:pPr>
          </w:p>
        </w:tc>
        <w:tc>
          <w:tcPr>
            <w:tcW w:w="853" w:type="pct"/>
            <w:noWrap w:val="0"/>
            <w:vAlign w:val="top"/>
          </w:tcPr>
          <w:p w14:paraId="4C51131E">
            <w:pPr>
              <w:kinsoku/>
              <w:topLinePunct w:val="0"/>
              <w:bidi w:val="0"/>
              <w:adjustRightInd w:val="0"/>
              <w:snapToGrid w:val="0"/>
              <w:spacing w:line="288" w:lineRule="auto"/>
              <w:rPr>
                <w:rFonts w:hint="eastAsia" w:ascii="宋体" w:hAnsi="宋体" w:eastAsia="宋体" w:cs="宋体"/>
                <w:sz w:val="21"/>
                <w:szCs w:val="21"/>
                <w:highlight w:val="none"/>
              </w:rPr>
            </w:pPr>
          </w:p>
        </w:tc>
        <w:tc>
          <w:tcPr>
            <w:tcW w:w="853" w:type="pct"/>
            <w:noWrap w:val="0"/>
            <w:vAlign w:val="top"/>
          </w:tcPr>
          <w:p w14:paraId="401ECD8F">
            <w:pPr>
              <w:kinsoku/>
              <w:topLinePunct w:val="0"/>
              <w:bidi w:val="0"/>
              <w:adjustRightInd w:val="0"/>
              <w:snapToGrid w:val="0"/>
              <w:spacing w:line="288" w:lineRule="auto"/>
              <w:rPr>
                <w:rFonts w:hint="eastAsia" w:ascii="宋体" w:hAnsi="宋体" w:eastAsia="宋体" w:cs="宋体"/>
                <w:sz w:val="21"/>
                <w:szCs w:val="21"/>
                <w:highlight w:val="none"/>
              </w:rPr>
            </w:pPr>
          </w:p>
        </w:tc>
        <w:tc>
          <w:tcPr>
            <w:tcW w:w="586" w:type="pct"/>
            <w:noWrap w:val="0"/>
            <w:vAlign w:val="top"/>
          </w:tcPr>
          <w:p w14:paraId="6E1014AD">
            <w:pPr>
              <w:kinsoku/>
              <w:topLinePunct w:val="0"/>
              <w:bidi w:val="0"/>
              <w:spacing w:line="288" w:lineRule="auto"/>
              <w:rPr>
                <w:rFonts w:hint="eastAsia" w:ascii="宋体" w:hAnsi="宋体" w:eastAsia="宋体" w:cs="宋体"/>
                <w:kern w:val="0"/>
                <w:sz w:val="21"/>
                <w:szCs w:val="21"/>
                <w:highlight w:val="none"/>
              </w:rPr>
            </w:pPr>
          </w:p>
        </w:tc>
        <w:tc>
          <w:tcPr>
            <w:tcW w:w="373" w:type="pct"/>
            <w:noWrap w:val="0"/>
            <w:vAlign w:val="top"/>
          </w:tcPr>
          <w:p w14:paraId="7B824516">
            <w:pPr>
              <w:kinsoku/>
              <w:topLinePunct w:val="0"/>
              <w:bidi w:val="0"/>
              <w:spacing w:line="288" w:lineRule="auto"/>
              <w:rPr>
                <w:rFonts w:hint="eastAsia" w:ascii="宋体" w:hAnsi="宋体" w:eastAsia="宋体" w:cs="宋体"/>
                <w:kern w:val="0"/>
                <w:sz w:val="21"/>
                <w:szCs w:val="21"/>
                <w:highlight w:val="none"/>
              </w:rPr>
            </w:pPr>
          </w:p>
        </w:tc>
      </w:tr>
      <w:tr w14:paraId="4C077E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305" w:type="pct"/>
            <w:noWrap w:val="0"/>
            <w:vAlign w:val="top"/>
          </w:tcPr>
          <w:p w14:paraId="3E86E2DB">
            <w:pPr>
              <w:kinsoku/>
              <w:topLinePunct w:val="0"/>
              <w:bidi w:val="0"/>
              <w:spacing w:line="288" w:lineRule="auto"/>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9</w:t>
            </w:r>
          </w:p>
        </w:tc>
        <w:tc>
          <w:tcPr>
            <w:tcW w:w="694" w:type="pct"/>
            <w:noWrap w:val="0"/>
            <w:vAlign w:val="center"/>
          </w:tcPr>
          <w:p w14:paraId="5E384478">
            <w:pPr>
              <w:kinsoku/>
              <w:topLinePunct w:val="0"/>
              <w:bidi w:val="0"/>
              <w:adjustRightInd w:val="0"/>
              <w:snapToGrid w:val="0"/>
              <w:spacing w:line="288"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其它</w:t>
            </w:r>
          </w:p>
        </w:tc>
        <w:tc>
          <w:tcPr>
            <w:tcW w:w="1333" w:type="pct"/>
            <w:noWrap w:val="0"/>
            <w:vAlign w:val="top"/>
          </w:tcPr>
          <w:p w14:paraId="380B90EB">
            <w:pPr>
              <w:kinsoku/>
              <w:topLinePunct w:val="0"/>
              <w:bidi w:val="0"/>
              <w:adjustRightInd w:val="0"/>
              <w:snapToGrid w:val="0"/>
              <w:spacing w:line="288" w:lineRule="auto"/>
              <w:rPr>
                <w:rFonts w:hint="eastAsia" w:ascii="宋体" w:hAnsi="宋体" w:eastAsia="宋体" w:cs="宋体"/>
                <w:sz w:val="21"/>
                <w:szCs w:val="21"/>
                <w:highlight w:val="none"/>
              </w:rPr>
            </w:pPr>
          </w:p>
        </w:tc>
        <w:tc>
          <w:tcPr>
            <w:tcW w:w="853" w:type="pct"/>
            <w:noWrap w:val="0"/>
            <w:vAlign w:val="top"/>
          </w:tcPr>
          <w:p w14:paraId="1FB3845A">
            <w:pPr>
              <w:kinsoku/>
              <w:topLinePunct w:val="0"/>
              <w:bidi w:val="0"/>
              <w:adjustRightInd w:val="0"/>
              <w:snapToGrid w:val="0"/>
              <w:spacing w:line="288" w:lineRule="auto"/>
              <w:rPr>
                <w:rFonts w:hint="eastAsia" w:ascii="宋体" w:hAnsi="宋体" w:eastAsia="宋体" w:cs="宋体"/>
                <w:sz w:val="21"/>
                <w:szCs w:val="21"/>
                <w:highlight w:val="none"/>
              </w:rPr>
            </w:pPr>
          </w:p>
        </w:tc>
        <w:tc>
          <w:tcPr>
            <w:tcW w:w="853" w:type="pct"/>
            <w:noWrap w:val="0"/>
            <w:vAlign w:val="top"/>
          </w:tcPr>
          <w:p w14:paraId="0AD56E84">
            <w:pPr>
              <w:kinsoku/>
              <w:topLinePunct w:val="0"/>
              <w:bidi w:val="0"/>
              <w:adjustRightInd w:val="0"/>
              <w:snapToGrid w:val="0"/>
              <w:spacing w:line="288" w:lineRule="auto"/>
              <w:rPr>
                <w:rFonts w:hint="eastAsia" w:ascii="宋体" w:hAnsi="宋体" w:eastAsia="宋体" w:cs="宋体"/>
                <w:sz w:val="21"/>
                <w:szCs w:val="21"/>
                <w:highlight w:val="none"/>
              </w:rPr>
            </w:pPr>
          </w:p>
        </w:tc>
        <w:tc>
          <w:tcPr>
            <w:tcW w:w="586" w:type="pct"/>
            <w:noWrap w:val="0"/>
            <w:vAlign w:val="top"/>
          </w:tcPr>
          <w:p w14:paraId="3FC5DDB1">
            <w:pPr>
              <w:kinsoku/>
              <w:topLinePunct w:val="0"/>
              <w:bidi w:val="0"/>
              <w:spacing w:line="288" w:lineRule="auto"/>
              <w:rPr>
                <w:rFonts w:hint="eastAsia" w:ascii="宋体" w:hAnsi="宋体" w:eastAsia="宋体" w:cs="宋体"/>
                <w:kern w:val="0"/>
                <w:sz w:val="21"/>
                <w:szCs w:val="21"/>
                <w:highlight w:val="none"/>
              </w:rPr>
            </w:pPr>
          </w:p>
        </w:tc>
        <w:tc>
          <w:tcPr>
            <w:tcW w:w="373" w:type="pct"/>
            <w:noWrap w:val="0"/>
            <w:vAlign w:val="top"/>
          </w:tcPr>
          <w:p w14:paraId="264F2C23">
            <w:pPr>
              <w:kinsoku/>
              <w:topLinePunct w:val="0"/>
              <w:bidi w:val="0"/>
              <w:spacing w:line="288" w:lineRule="auto"/>
              <w:rPr>
                <w:rFonts w:hint="eastAsia" w:ascii="宋体" w:hAnsi="宋体" w:eastAsia="宋体" w:cs="宋体"/>
                <w:kern w:val="0"/>
                <w:sz w:val="21"/>
                <w:szCs w:val="21"/>
                <w:highlight w:val="none"/>
              </w:rPr>
            </w:pPr>
          </w:p>
        </w:tc>
      </w:tr>
      <w:tr w14:paraId="7BEED98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305" w:type="pct"/>
            <w:noWrap w:val="0"/>
            <w:vAlign w:val="top"/>
          </w:tcPr>
          <w:p w14:paraId="42A0EB23">
            <w:pPr>
              <w:kinsoku/>
              <w:topLinePunct w:val="0"/>
              <w:bidi w:val="0"/>
              <w:spacing w:line="288" w:lineRule="auto"/>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10</w:t>
            </w:r>
          </w:p>
        </w:tc>
        <w:tc>
          <w:tcPr>
            <w:tcW w:w="694" w:type="pct"/>
            <w:noWrap w:val="0"/>
            <w:vAlign w:val="top"/>
          </w:tcPr>
          <w:p w14:paraId="6C7A2E1A">
            <w:pPr>
              <w:kinsoku/>
              <w:topLinePunct w:val="0"/>
              <w:bidi w:val="0"/>
              <w:spacing w:line="288" w:lineRule="auto"/>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合计</w:t>
            </w:r>
          </w:p>
        </w:tc>
        <w:tc>
          <w:tcPr>
            <w:tcW w:w="1333" w:type="pct"/>
            <w:noWrap w:val="0"/>
            <w:vAlign w:val="top"/>
          </w:tcPr>
          <w:p w14:paraId="17CCB5AC">
            <w:pPr>
              <w:kinsoku/>
              <w:topLinePunct w:val="0"/>
              <w:bidi w:val="0"/>
              <w:spacing w:line="288" w:lineRule="auto"/>
              <w:rPr>
                <w:rFonts w:hint="eastAsia" w:ascii="宋体" w:hAnsi="宋体" w:eastAsia="宋体" w:cs="宋体"/>
                <w:kern w:val="0"/>
                <w:sz w:val="21"/>
                <w:szCs w:val="21"/>
                <w:highlight w:val="none"/>
              </w:rPr>
            </w:pPr>
          </w:p>
        </w:tc>
        <w:tc>
          <w:tcPr>
            <w:tcW w:w="853" w:type="pct"/>
            <w:noWrap w:val="0"/>
            <w:vAlign w:val="top"/>
          </w:tcPr>
          <w:p w14:paraId="5D2B3C0B">
            <w:pPr>
              <w:kinsoku/>
              <w:topLinePunct w:val="0"/>
              <w:bidi w:val="0"/>
              <w:spacing w:line="288" w:lineRule="auto"/>
              <w:rPr>
                <w:rFonts w:hint="eastAsia" w:ascii="宋体" w:hAnsi="宋体" w:eastAsia="宋体" w:cs="宋体"/>
                <w:kern w:val="0"/>
                <w:sz w:val="21"/>
                <w:szCs w:val="21"/>
                <w:highlight w:val="none"/>
              </w:rPr>
            </w:pPr>
          </w:p>
        </w:tc>
        <w:tc>
          <w:tcPr>
            <w:tcW w:w="853" w:type="pct"/>
            <w:noWrap w:val="0"/>
            <w:vAlign w:val="top"/>
          </w:tcPr>
          <w:p w14:paraId="5E76B526">
            <w:pPr>
              <w:kinsoku/>
              <w:topLinePunct w:val="0"/>
              <w:bidi w:val="0"/>
              <w:spacing w:line="288" w:lineRule="auto"/>
              <w:rPr>
                <w:rFonts w:hint="eastAsia" w:ascii="宋体" w:hAnsi="宋体" w:eastAsia="宋体" w:cs="宋体"/>
                <w:kern w:val="0"/>
                <w:sz w:val="21"/>
                <w:szCs w:val="21"/>
                <w:highlight w:val="none"/>
              </w:rPr>
            </w:pPr>
          </w:p>
        </w:tc>
        <w:tc>
          <w:tcPr>
            <w:tcW w:w="586" w:type="pct"/>
            <w:noWrap w:val="0"/>
            <w:vAlign w:val="top"/>
          </w:tcPr>
          <w:p w14:paraId="57B82678">
            <w:pPr>
              <w:kinsoku/>
              <w:topLinePunct w:val="0"/>
              <w:bidi w:val="0"/>
              <w:spacing w:line="288" w:lineRule="auto"/>
              <w:rPr>
                <w:rFonts w:hint="eastAsia" w:ascii="宋体" w:hAnsi="宋体" w:eastAsia="宋体" w:cs="宋体"/>
                <w:kern w:val="0"/>
                <w:sz w:val="21"/>
                <w:szCs w:val="21"/>
                <w:highlight w:val="none"/>
              </w:rPr>
            </w:pPr>
          </w:p>
        </w:tc>
        <w:tc>
          <w:tcPr>
            <w:tcW w:w="373" w:type="pct"/>
            <w:noWrap w:val="0"/>
            <w:vAlign w:val="top"/>
          </w:tcPr>
          <w:p w14:paraId="537EA401">
            <w:pPr>
              <w:kinsoku/>
              <w:topLinePunct w:val="0"/>
              <w:bidi w:val="0"/>
              <w:spacing w:line="288" w:lineRule="auto"/>
              <w:rPr>
                <w:rFonts w:hint="eastAsia" w:ascii="宋体" w:hAnsi="宋体" w:eastAsia="宋体" w:cs="宋体"/>
                <w:kern w:val="0"/>
                <w:sz w:val="21"/>
                <w:szCs w:val="21"/>
                <w:highlight w:val="none"/>
              </w:rPr>
            </w:pPr>
          </w:p>
        </w:tc>
      </w:tr>
    </w:tbl>
    <w:p w14:paraId="0577BFA9">
      <w:pPr>
        <w:kinsoku/>
        <w:topLinePunct w:val="0"/>
        <w:bidi w:val="0"/>
        <w:spacing w:after="50" w:line="240" w:lineRule="auto"/>
        <w:ind w:left="900" w:hanging="900"/>
        <w:rPr>
          <w:rFonts w:hint="eastAsia" w:ascii="宋体" w:hAnsi="宋体" w:eastAsia="宋体" w:cs="宋体"/>
          <w:sz w:val="21"/>
          <w:szCs w:val="21"/>
          <w:highlight w:val="none"/>
        </w:rPr>
      </w:pPr>
      <w:r>
        <w:rPr>
          <w:rFonts w:hint="eastAsia" w:ascii="宋体" w:hAnsi="宋体" w:eastAsia="宋体" w:cs="宋体"/>
          <w:sz w:val="21"/>
          <w:szCs w:val="21"/>
          <w:highlight w:val="none"/>
        </w:rPr>
        <w:t>注：1．投标人应提供系统分类的</w:t>
      </w:r>
      <w:r>
        <w:rPr>
          <w:rFonts w:hint="eastAsia" w:ascii="宋体" w:hAnsi="宋体" w:eastAsia="宋体" w:cs="宋体"/>
          <w:kern w:val="0"/>
          <w:sz w:val="21"/>
          <w:szCs w:val="21"/>
          <w:highlight w:val="none"/>
        </w:rPr>
        <w:t>设备总价，设备总价包含设备费（不含质保期后三年备品备件、专用仪器仪表和工具）、相关软件费、技术文件费。</w:t>
      </w:r>
    </w:p>
    <w:p w14:paraId="0A3C7E21">
      <w:pPr>
        <w:pStyle w:val="5"/>
        <w:numPr>
          <w:ilvl w:val="0"/>
          <w:numId w:val="17"/>
        </w:numPr>
        <w:tabs>
          <w:tab w:val="left" w:pos="900"/>
        </w:tabs>
        <w:kinsoku/>
        <w:topLinePunct w:val="0"/>
        <w:bidi w:val="0"/>
        <w:spacing w:after="120" w:line="240" w:lineRule="auto"/>
        <w:ind w:left="0" w:firstLine="420" w:firstLineChars="200"/>
        <w:rPr>
          <w:rFonts w:hint="eastAsia" w:ascii="宋体" w:hAnsi="宋体" w:eastAsia="宋体" w:cs="宋体"/>
          <w:b w:val="0"/>
          <w:kern w:val="0"/>
          <w:sz w:val="21"/>
          <w:szCs w:val="21"/>
          <w:highlight w:val="none"/>
        </w:rPr>
      </w:pPr>
      <w:bookmarkStart w:id="2866" w:name="_Toc26536"/>
      <w:bookmarkStart w:id="2867" w:name="_Toc14363"/>
      <w:bookmarkStart w:id="2868" w:name="_Toc529303600"/>
      <w:bookmarkStart w:id="2869" w:name="_Toc15517"/>
      <w:bookmarkStart w:id="2870" w:name="_Toc13493"/>
      <w:bookmarkStart w:id="2871" w:name="_Toc10787"/>
      <w:r>
        <w:rPr>
          <w:rFonts w:hint="eastAsia" w:ascii="宋体" w:hAnsi="宋体" w:eastAsia="宋体" w:cs="宋体"/>
          <w:b w:val="0"/>
          <w:bCs w:val="0"/>
          <w:sz w:val="21"/>
          <w:szCs w:val="21"/>
          <w:highlight w:val="none"/>
        </w:rPr>
        <w:t>设备费（不含质保期后三年备品备件、专用仪器仪表和工具）、相关软件费、技术文件费</w:t>
      </w:r>
      <w:r>
        <w:rPr>
          <w:rFonts w:hint="eastAsia" w:ascii="宋体" w:hAnsi="宋体" w:eastAsia="宋体" w:cs="宋体"/>
          <w:b w:val="0"/>
          <w:kern w:val="0"/>
          <w:sz w:val="21"/>
          <w:szCs w:val="21"/>
          <w:highlight w:val="none"/>
        </w:rPr>
        <w:t>应分别在表C2-2-1、C2-2-2、C2-2-3中列出详细清单。</w:t>
      </w:r>
      <w:bookmarkEnd w:id="2866"/>
      <w:bookmarkEnd w:id="2867"/>
      <w:bookmarkEnd w:id="2868"/>
      <w:bookmarkEnd w:id="2869"/>
      <w:bookmarkEnd w:id="2870"/>
      <w:bookmarkEnd w:id="2871"/>
      <w:bookmarkStart w:id="2872" w:name="_Toc167242880"/>
      <w:bookmarkStart w:id="2873" w:name="_Toc167783194"/>
      <w:bookmarkStart w:id="2874" w:name="_Toc167781238"/>
      <w:bookmarkStart w:id="2875" w:name="_Toc167781896"/>
      <w:bookmarkStart w:id="2876" w:name="_Toc338846320"/>
      <w:bookmarkStart w:id="2877" w:name="_Toc205882987"/>
      <w:bookmarkStart w:id="2878" w:name="_Toc167781622"/>
      <w:bookmarkStart w:id="2879" w:name="_Toc392161947"/>
      <w:bookmarkStart w:id="2880" w:name="_Toc205884862"/>
      <w:bookmarkStart w:id="2881" w:name="_Toc110784205"/>
      <w:bookmarkStart w:id="2882" w:name="_Toc459383822"/>
      <w:bookmarkStart w:id="2883" w:name="_Toc14524_WPSOffice_Level3"/>
      <w:bookmarkStart w:id="2884" w:name="_Toc496592618"/>
      <w:bookmarkStart w:id="2885" w:name="_Toc11230_WPSOffice_Level3"/>
      <w:bookmarkStart w:id="2886" w:name="_Toc167242872"/>
      <w:bookmarkStart w:id="2887" w:name="_Toc205882979"/>
      <w:bookmarkStart w:id="2888" w:name="_Toc167781229"/>
      <w:bookmarkStart w:id="2889" w:name="_Toc167781613"/>
      <w:bookmarkStart w:id="2890" w:name="_Toc338846311"/>
      <w:bookmarkStart w:id="2891" w:name="_Toc205884854"/>
      <w:bookmarkStart w:id="2892" w:name="_Toc167783185"/>
      <w:bookmarkStart w:id="2893" w:name="_Toc167781887"/>
    </w:p>
    <w:p w14:paraId="22B27D17">
      <w:pPr>
        <w:numPr>
          <w:ilvl w:val="0"/>
          <w:numId w:val="17"/>
        </w:numPr>
        <w:tabs>
          <w:tab w:val="left" w:pos="8364"/>
        </w:tabs>
        <w:kinsoku/>
        <w:topLinePunct w:val="0"/>
        <w:bidi w:val="0"/>
        <w:snapToGrid w:val="0"/>
        <w:spacing w:line="240" w:lineRule="atLeast"/>
        <w:ind w:right="-58"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C2-2 设备总价分类报价汇总表应分别对应等于C2-2.1 设备总价分类报价汇总表1和C2-2.2设备总价分类报价汇总表2各项之和。</w:t>
      </w:r>
    </w:p>
    <w:p w14:paraId="6755D449">
      <w:pPr>
        <w:kinsoku/>
        <w:topLinePunct w:val="0"/>
        <w:bidi w:val="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投标人（单位公章）：</w:t>
      </w:r>
      <w:r>
        <w:rPr>
          <w:rFonts w:hint="eastAsia" w:ascii="宋体" w:hAnsi="宋体" w:eastAsia="宋体" w:cs="宋体"/>
          <w:sz w:val="21"/>
          <w:szCs w:val="21"/>
          <w:highlight w:val="none"/>
          <w:u w:val="single"/>
        </w:rPr>
        <w:t xml:space="preserve">                                     </w:t>
      </w:r>
    </w:p>
    <w:p w14:paraId="71C1B60D">
      <w:pPr>
        <w:kinsoku/>
        <w:topLinePunct w:val="0"/>
        <w:bidi w:val="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法定代表人或其授权代表签字：</w:t>
      </w:r>
      <w:r>
        <w:rPr>
          <w:rFonts w:hint="eastAsia" w:ascii="宋体" w:hAnsi="宋体" w:eastAsia="宋体" w:cs="宋体"/>
          <w:sz w:val="21"/>
          <w:szCs w:val="21"/>
          <w:highlight w:val="none"/>
          <w:u w:val="single"/>
        </w:rPr>
        <w:t xml:space="preserve">                            </w:t>
      </w:r>
    </w:p>
    <w:p w14:paraId="7A0C468A">
      <w:pPr>
        <w:kinsoku/>
        <w:topLinePunct w:val="0"/>
        <w:bidi w:val="0"/>
        <w:rPr>
          <w:sz w:val="21"/>
          <w:szCs w:val="21"/>
          <w:highlight w:val="none"/>
        </w:rPr>
      </w:pPr>
      <w:r>
        <w:rPr>
          <w:sz w:val="21"/>
          <w:szCs w:val="21"/>
          <w:highlight w:val="none"/>
        </w:rPr>
        <w:t xml:space="preserve">日期：  </w:t>
      </w:r>
      <w:r>
        <w:rPr>
          <w:sz w:val="21"/>
          <w:szCs w:val="21"/>
          <w:highlight w:val="none"/>
          <w:u w:val="single"/>
        </w:rPr>
        <w:t xml:space="preserve">                                                </w:t>
      </w:r>
      <w:r>
        <w:rPr>
          <w:sz w:val="21"/>
          <w:szCs w:val="21"/>
          <w:highlight w:val="none"/>
        </w:rPr>
        <w:t xml:space="preserve"> </w:t>
      </w:r>
    </w:p>
    <w:p w14:paraId="10762D44">
      <w:pPr>
        <w:pStyle w:val="2"/>
        <w:kinsoku/>
        <w:topLinePunct w:val="0"/>
        <w:bidi w:val="0"/>
        <w:rPr>
          <w:sz w:val="21"/>
          <w:szCs w:val="21"/>
          <w:highlight w:val="none"/>
        </w:rPr>
      </w:pPr>
    </w:p>
    <w:p w14:paraId="70FC1609">
      <w:pPr>
        <w:pStyle w:val="3"/>
        <w:kinsoku/>
        <w:topLinePunct w:val="0"/>
        <w:bidi w:val="0"/>
        <w:rPr>
          <w:sz w:val="21"/>
          <w:szCs w:val="21"/>
          <w:highlight w:val="none"/>
        </w:rPr>
      </w:pPr>
    </w:p>
    <w:p w14:paraId="6DFFF33B">
      <w:pPr>
        <w:kinsoku/>
        <w:topLinePunct w:val="0"/>
        <w:bidi w:val="0"/>
        <w:jc w:val="center"/>
        <w:rPr>
          <w:b/>
          <w:highlight w:val="none"/>
        </w:rPr>
      </w:pPr>
      <w:r>
        <w:rPr>
          <w:b/>
          <w:sz w:val="28"/>
          <w:szCs w:val="28"/>
          <w:highlight w:val="none"/>
        </w:rPr>
        <w:t>C</w:t>
      </w:r>
      <w:r>
        <w:rPr>
          <w:rFonts w:hint="eastAsia"/>
          <w:b/>
          <w:sz w:val="28"/>
          <w:szCs w:val="28"/>
          <w:highlight w:val="none"/>
        </w:rPr>
        <w:t>2</w:t>
      </w:r>
      <w:r>
        <w:rPr>
          <w:b/>
          <w:sz w:val="28"/>
          <w:szCs w:val="28"/>
          <w:highlight w:val="none"/>
        </w:rPr>
        <w:t>-</w:t>
      </w:r>
      <w:bookmarkEnd w:id="2872"/>
      <w:bookmarkEnd w:id="2873"/>
      <w:bookmarkEnd w:id="2874"/>
      <w:bookmarkEnd w:id="2875"/>
      <w:bookmarkEnd w:id="2876"/>
      <w:bookmarkEnd w:id="2877"/>
      <w:bookmarkEnd w:id="2878"/>
      <w:bookmarkEnd w:id="2879"/>
      <w:bookmarkEnd w:id="2880"/>
      <w:bookmarkEnd w:id="2881"/>
      <w:r>
        <w:rPr>
          <w:rFonts w:hint="eastAsia"/>
          <w:b/>
          <w:sz w:val="28"/>
          <w:szCs w:val="28"/>
          <w:highlight w:val="none"/>
        </w:rPr>
        <w:t>2-1</w:t>
      </w:r>
      <w:r>
        <w:rPr>
          <w:b/>
          <w:sz w:val="28"/>
          <w:szCs w:val="28"/>
          <w:highlight w:val="none"/>
        </w:rPr>
        <w:t>设备</w:t>
      </w:r>
      <w:r>
        <w:rPr>
          <w:rFonts w:hint="eastAsia"/>
          <w:b/>
          <w:sz w:val="28"/>
          <w:szCs w:val="28"/>
          <w:highlight w:val="none"/>
        </w:rPr>
        <w:t>（不含质保期后三年备品备件、</w:t>
      </w:r>
      <w:r>
        <w:rPr>
          <w:b/>
          <w:sz w:val="28"/>
          <w:szCs w:val="28"/>
          <w:highlight w:val="none"/>
        </w:rPr>
        <w:t>专用仪器仪表和工具</w:t>
      </w:r>
      <w:r>
        <w:rPr>
          <w:rFonts w:hint="eastAsia"/>
          <w:b/>
          <w:sz w:val="28"/>
          <w:szCs w:val="28"/>
          <w:highlight w:val="none"/>
        </w:rPr>
        <w:t>）</w:t>
      </w:r>
      <w:r>
        <w:rPr>
          <w:b/>
          <w:sz w:val="28"/>
          <w:szCs w:val="28"/>
          <w:highlight w:val="none"/>
        </w:rPr>
        <w:t>报价表</w:t>
      </w:r>
      <w:bookmarkEnd w:id="2882"/>
      <w:bookmarkEnd w:id="2883"/>
      <w:bookmarkEnd w:id="2884"/>
      <w:bookmarkEnd w:id="2885"/>
    </w:p>
    <w:p w14:paraId="703E3B77">
      <w:pPr>
        <w:kinsoku/>
        <w:topLinePunct w:val="0"/>
        <w:bidi w:val="0"/>
        <w:rPr>
          <w:rFonts w:hint="eastAsia"/>
          <w:highlight w:val="none"/>
        </w:rPr>
      </w:pPr>
      <w:r>
        <w:rPr>
          <w:highlight w:val="none"/>
        </w:rPr>
        <w:t>项目名称：</w:t>
      </w:r>
      <w:r>
        <w:rPr>
          <w:rFonts w:hint="eastAsia" w:eastAsia="宋体"/>
          <w:bCs/>
          <w:szCs w:val="21"/>
          <w:highlight w:val="none"/>
          <w:lang w:eastAsia="zh-CN"/>
        </w:rPr>
        <w:t>天津市轨道交通Z2线一期工程（滨海机场站～北塘站）信号系统集成采购项目</w:t>
      </w:r>
      <w:r>
        <w:rPr>
          <w:rFonts w:hint="eastAsia"/>
          <w:highlight w:val="none"/>
        </w:rPr>
        <w:t xml:space="preserve">  </w:t>
      </w:r>
    </w:p>
    <w:p w14:paraId="69686DBB">
      <w:pPr>
        <w:kinsoku/>
        <w:topLinePunct w:val="0"/>
        <w:bidi w:val="0"/>
        <w:rPr>
          <w:highlight w:val="none"/>
        </w:rPr>
      </w:pPr>
      <w:r>
        <w:rPr>
          <w:highlight w:val="none"/>
        </w:rPr>
        <w:t>招标编号：</w:t>
      </w:r>
      <w:r>
        <w:rPr>
          <w:rFonts w:hint="eastAsia"/>
          <w:highlight w:val="none"/>
        </w:rPr>
        <w:t xml:space="preserve"> </w:t>
      </w:r>
      <w:r>
        <w:rPr>
          <w:highlight w:val="none"/>
        </w:rPr>
        <w:t xml:space="preserve">  </w:t>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highlight w:val="none"/>
        </w:rPr>
        <w:t>货币单位：人民币元</w:t>
      </w:r>
    </w:p>
    <w:tbl>
      <w:tblPr>
        <w:tblStyle w:val="20"/>
        <w:tblW w:w="1389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1393"/>
        <w:gridCol w:w="709"/>
        <w:gridCol w:w="792"/>
        <w:gridCol w:w="626"/>
        <w:gridCol w:w="649"/>
        <w:gridCol w:w="1135"/>
        <w:gridCol w:w="1275"/>
        <w:gridCol w:w="993"/>
        <w:gridCol w:w="1134"/>
        <w:gridCol w:w="992"/>
        <w:gridCol w:w="1276"/>
        <w:gridCol w:w="992"/>
        <w:gridCol w:w="1334"/>
      </w:tblGrid>
      <w:tr w14:paraId="309814F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597" w:type="dxa"/>
            <w:vMerge w:val="restart"/>
            <w:noWrap w:val="0"/>
            <w:vAlign w:val="center"/>
          </w:tcPr>
          <w:p w14:paraId="732F7E38">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1393" w:type="dxa"/>
            <w:vMerge w:val="restart"/>
            <w:noWrap w:val="0"/>
            <w:vAlign w:val="center"/>
          </w:tcPr>
          <w:p w14:paraId="6554E1DE">
            <w:pPr>
              <w:tabs>
                <w:tab w:val="left" w:pos="8364"/>
              </w:tabs>
              <w:kinsoku/>
              <w:topLinePunct w:val="0"/>
              <w:bidi w:val="0"/>
              <w:snapToGrid w:val="0"/>
              <w:spacing w:line="240" w:lineRule="atLeast"/>
              <w:ind w:left="-82" w:leftChars="-39" w:right="-58"/>
              <w:jc w:val="center"/>
              <w:rPr>
                <w:rFonts w:hint="eastAsia" w:ascii="宋体" w:hAnsi="宋体" w:eastAsia="宋体" w:cs="宋体"/>
                <w:b/>
                <w:bCs/>
                <w:sz w:val="21"/>
                <w:szCs w:val="21"/>
                <w:highlight w:val="none"/>
              </w:rPr>
            </w:pPr>
            <w:r>
              <w:rPr>
                <w:rFonts w:hint="eastAsia" w:ascii="宋体" w:hAnsi="宋体" w:eastAsia="宋体" w:cs="宋体"/>
                <w:b/>
                <w:sz w:val="21"/>
                <w:szCs w:val="21"/>
                <w:highlight w:val="none"/>
              </w:rPr>
              <w:t>系统分类</w:t>
            </w:r>
          </w:p>
        </w:tc>
        <w:tc>
          <w:tcPr>
            <w:tcW w:w="709" w:type="dxa"/>
            <w:vMerge w:val="restart"/>
            <w:noWrap w:val="0"/>
            <w:vAlign w:val="top"/>
          </w:tcPr>
          <w:p w14:paraId="548A171E">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规格型号</w:t>
            </w:r>
          </w:p>
        </w:tc>
        <w:tc>
          <w:tcPr>
            <w:tcW w:w="792" w:type="dxa"/>
            <w:vMerge w:val="restart"/>
            <w:noWrap w:val="0"/>
            <w:vAlign w:val="top"/>
          </w:tcPr>
          <w:p w14:paraId="0E26FCAE">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制造商</w:t>
            </w:r>
          </w:p>
        </w:tc>
        <w:tc>
          <w:tcPr>
            <w:tcW w:w="626" w:type="dxa"/>
            <w:vMerge w:val="restart"/>
            <w:noWrap w:val="0"/>
            <w:vAlign w:val="center"/>
          </w:tcPr>
          <w:p w14:paraId="785764EC">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单位</w:t>
            </w:r>
          </w:p>
        </w:tc>
        <w:tc>
          <w:tcPr>
            <w:tcW w:w="649" w:type="dxa"/>
            <w:vMerge w:val="restart"/>
            <w:noWrap w:val="0"/>
            <w:vAlign w:val="center"/>
          </w:tcPr>
          <w:p w14:paraId="3F2CB0AD">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数量</w:t>
            </w:r>
          </w:p>
        </w:tc>
        <w:tc>
          <w:tcPr>
            <w:tcW w:w="4537" w:type="dxa"/>
            <w:gridSpan w:val="4"/>
            <w:noWrap w:val="0"/>
            <w:vAlign w:val="center"/>
          </w:tcPr>
          <w:p w14:paraId="6B215D76">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单价</w:t>
            </w:r>
          </w:p>
        </w:tc>
        <w:tc>
          <w:tcPr>
            <w:tcW w:w="4594" w:type="dxa"/>
            <w:gridSpan w:val="4"/>
            <w:noWrap w:val="0"/>
            <w:vAlign w:val="center"/>
          </w:tcPr>
          <w:p w14:paraId="0CF1422A">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总价</w:t>
            </w:r>
          </w:p>
        </w:tc>
      </w:tr>
      <w:tr w14:paraId="4D714D1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78" w:hRule="atLeast"/>
          <w:jc w:val="center"/>
        </w:trPr>
        <w:tc>
          <w:tcPr>
            <w:tcW w:w="597" w:type="dxa"/>
            <w:vMerge w:val="continue"/>
            <w:noWrap w:val="0"/>
            <w:vAlign w:val="center"/>
          </w:tcPr>
          <w:p w14:paraId="13C145E2">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393" w:type="dxa"/>
            <w:vMerge w:val="continue"/>
            <w:noWrap w:val="0"/>
            <w:vAlign w:val="center"/>
          </w:tcPr>
          <w:p w14:paraId="455401DD">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09" w:type="dxa"/>
            <w:vMerge w:val="continue"/>
            <w:noWrap w:val="0"/>
            <w:vAlign w:val="top"/>
          </w:tcPr>
          <w:p w14:paraId="244D6854">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vMerge w:val="continue"/>
            <w:noWrap w:val="0"/>
            <w:vAlign w:val="top"/>
          </w:tcPr>
          <w:p w14:paraId="6989D745">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vMerge w:val="continue"/>
            <w:noWrap w:val="0"/>
            <w:vAlign w:val="center"/>
          </w:tcPr>
          <w:p w14:paraId="6A7B6A9A">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vMerge w:val="continue"/>
            <w:noWrap w:val="0"/>
            <w:vAlign w:val="center"/>
          </w:tcPr>
          <w:p w14:paraId="7D253251">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2410" w:type="dxa"/>
            <w:gridSpan w:val="2"/>
            <w:noWrap w:val="0"/>
            <w:vAlign w:val="center"/>
          </w:tcPr>
          <w:p w14:paraId="3E07F38A">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国内部分</w:t>
            </w:r>
          </w:p>
        </w:tc>
        <w:tc>
          <w:tcPr>
            <w:tcW w:w="2127" w:type="dxa"/>
            <w:gridSpan w:val="2"/>
            <w:noWrap w:val="0"/>
            <w:vAlign w:val="center"/>
          </w:tcPr>
          <w:p w14:paraId="18E79941">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国外部分</w:t>
            </w:r>
          </w:p>
        </w:tc>
        <w:tc>
          <w:tcPr>
            <w:tcW w:w="2268" w:type="dxa"/>
            <w:gridSpan w:val="2"/>
            <w:noWrap w:val="0"/>
            <w:vAlign w:val="center"/>
          </w:tcPr>
          <w:p w14:paraId="1FF457AA">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国内部分</w:t>
            </w:r>
          </w:p>
        </w:tc>
        <w:tc>
          <w:tcPr>
            <w:tcW w:w="2326" w:type="dxa"/>
            <w:gridSpan w:val="2"/>
            <w:noWrap w:val="0"/>
            <w:vAlign w:val="center"/>
          </w:tcPr>
          <w:p w14:paraId="51338015">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国外部分</w:t>
            </w:r>
          </w:p>
        </w:tc>
      </w:tr>
      <w:tr w14:paraId="561C008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jc w:val="center"/>
        </w:trPr>
        <w:tc>
          <w:tcPr>
            <w:tcW w:w="597" w:type="dxa"/>
            <w:vMerge w:val="continue"/>
            <w:noWrap w:val="0"/>
            <w:vAlign w:val="center"/>
          </w:tcPr>
          <w:p w14:paraId="3BD1005F">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393" w:type="dxa"/>
            <w:vMerge w:val="continue"/>
            <w:noWrap w:val="0"/>
            <w:vAlign w:val="center"/>
          </w:tcPr>
          <w:p w14:paraId="7F586E99">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09" w:type="dxa"/>
            <w:vMerge w:val="continue"/>
            <w:noWrap w:val="0"/>
            <w:vAlign w:val="top"/>
          </w:tcPr>
          <w:p w14:paraId="06AD29D7">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vMerge w:val="continue"/>
            <w:noWrap w:val="0"/>
            <w:vAlign w:val="top"/>
          </w:tcPr>
          <w:p w14:paraId="0D7C5EA9">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vMerge w:val="continue"/>
            <w:noWrap w:val="0"/>
            <w:vAlign w:val="center"/>
          </w:tcPr>
          <w:p w14:paraId="36CC3B31">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vMerge w:val="continue"/>
            <w:noWrap w:val="0"/>
            <w:vAlign w:val="center"/>
          </w:tcPr>
          <w:p w14:paraId="1FB7CD5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3A9FC737">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出厂价</w:t>
            </w:r>
          </w:p>
        </w:tc>
        <w:tc>
          <w:tcPr>
            <w:tcW w:w="1275" w:type="dxa"/>
            <w:noWrap w:val="0"/>
            <w:vAlign w:val="center"/>
          </w:tcPr>
          <w:p w14:paraId="26AB514F">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最终     目的地价</w:t>
            </w:r>
          </w:p>
        </w:tc>
        <w:tc>
          <w:tcPr>
            <w:tcW w:w="993" w:type="dxa"/>
            <w:noWrap w:val="0"/>
            <w:vAlign w:val="center"/>
          </w:tcPr>
          <w:p w14:paraId="2A6808C3">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CIF价</w:t>
            </w:r>
          </w:p>
        </w:tc>
        <w:tc>
          <w:tcPr>
            <w:tcW w:w="1134" w:type="dxa"/>
            <w:noWrap w:val="0"/>
            <w:vAlign w:val="center"/>
          </w:tcPr>
          <w:p w14:paraId="33C15707">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最终      目的地价</w:t>
            </w:r>
          </w:p>
        </w:tc>
        <w:tc>
          <w:tcPr>
            <w:tcW w:w="992" w:type="dxa"/>
            <w:noWrap w:val="0"/>
            <w:vAlign w:val="center"/>
          </w:tcPr>
          <w:p w14:paraId="0589FBE0">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出厂价</w:t>
            </w:r>
          </w:p>
        </w:tc>
        <w:tc>
          <w:tcPr>
            <w:tcW w:w="1276" w:type="dxa"/>
            <w:noWrap w:val="0"/>
            <w:vAlign w:val="center"/>
          </w:tcPr>
          <w:p w14:paraId="1F43AC19">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最终            目的地价</w:t>
            </w:r>
          </w:p>
        </w:tc>
        <w:tc>
          <w:tcPr>
            <w:tcW w:w="992" w:type="dxa"/>
            <w:noWrap w:val="0"/>
            <w:vAlign w:val="center"/>
          </w:tcPr>
          <w:p w14:paraId="0EE6DBB0">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CIF价</w:t>
            </w:r>
          </w:p>
        </w:tc>
        <w:tc>
          <w:tcPr>
            <w:tcW w:w="1334" w:type="dxa"/>
            <w:noWrap w:val="0"/>
            <w:vAlign w:val="center"/>
          </w:tcPr>
          <w:p w14:paraId="3D224150">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最终            目的地价</w:t>
            </w:r>
          </w:p>
        </w:tc>
      </w:tr>
      <w:tr w14:paraId="44A7828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3E8EF696">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1393" w:type="dxa"/>
            <w:noWrap w:val="0"/>
            <w:vAlign w:val="top"/>
          </w:tcPr>
          <w:p w14:paraId="43CD98C8">
            <w:pPr>
              <w:kinsoku/>
              <w:topLinePunct w:val="0"/>
              <w:bidi w:val="0"/>
              <w:rPr>
                <w:rFonts w:hint="eastAsia" w:ascii="宋体" w:hAnsi="宋体" w:eastAsia="宋体" w:cs="宋体"/>
                <w:b/>
                <w:bCs/>
                <w:sz w:val="21"/>
                <w:szCs w:val="21"/>
                <w:highlight w:val="none"/>
              </w:rPr>
            </w:pPr>
            <w:r>
              <w:rPr>
                <w:rFonts w:hint="eastAsia" w:ascii="宋体" w:hAnsi="宋体" w:eastAsia="宋体" w:cs="宋体"/>
                <w:sz w:val="21"/>
                <w:szCs w:val="21"/>
                <w:highlight w:val="none"/>
              </w:rPr>
              <w:t>车载</w:t>
            </w:r>
          </w:p>
        </w:tc>
        <w:tc>
          <w:tcPr>
            <w:tcW w:w="709" w:type="dxa"/>
            <w:noWrap w:val="0"/>
            <w:vAlign w:val="top"/>
          </w:tcPr>
          <w:p w14:paraId="4B3F015F">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6F2497AB">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29B6F140">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79A9E28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66F53FC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1D7AA72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1AE04E0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72A35A4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1C3C0B9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4CFBA58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2628088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04435DA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1CC581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140D143C">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1.1</w:t>
            </w:r>
          </w:p>
        </w:tc>
        <w:tc>
          <w:tcPr>
            <w:tcW w:w="1393" w:type="dxa"/>
            <w:noWrap w:val="0"/>
            <w:vAlign w:val="center"/>
          </w:tcPr>
          <w:p w14:paraId="5F68A4F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7A5E2733">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28A42E9F">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5B1F0EBD">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5F0BF89A">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6A3FD5B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6407E96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038155E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570E182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47724A0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546E04A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6712107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453D218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4EF45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664FBDD3">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1393" w:type="dxa"/>
            <w:noWrap w:val="0"/>
            <w:vAlign w:val="center"/>
          </w:tcPr>
          <w:p w14:paraId="7784B35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1E43AF6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152C598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2A5EAC2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37FADA2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08C00E9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0D7ACEB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1D05391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6A7BA73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0F6E0AB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5452291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F3A6AD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1CC744B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1C9C95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9303" w:type="dxa"/>
            <w:gridSpan w:val="10"/>
            <w:noWrap w:val="0"/>
            <w:vAlign w:val="center"/>
          </w:tcPr>
          <w:p w14:paraId="378DA0E2">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992" w:type="dxa"/>
            <w:noWrap w:val="0"/>
            <w:vAlign w:val="center"/>
          </w:tcPr>
          <w:p w14:paraId="761F4CC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54E67CC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5DE5C19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771A8D5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4480A0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767A7DDE">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1393" w:type="dxa"/>
            <w:noWrap w:val="0"/>
            <w:vAlign w:val="top"/>
          </w:tcPr>
          <w:p w14:paraId="4E8B151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正线</w:t>
            </w:r>
          </w:p>
        </w:tc>
        <w:tc>
          <w:tcPr>
            <w:tcW w:w="709" w:type="dxa"/>
            <w:noWrap w:val="0"/>
            <w:vAlign w:val="top"/>
          </w:tcPr>
          <w:p w14:paraId="0A188C4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4F01481F">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71450F31">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1F0B622A">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2FC26C3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666D9B8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283E059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4603AD5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52D3BFA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2B059E0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5B68D34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094BB0F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D2FC2E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3A5CFB4F">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2.1</w:t>
            </w:r>
          </w:p>
        </w:tc>
        <w:tc>
          <w:tcPr>
            <w:tcW w:w="1393" w:type="dxa"/>
            <w:noWrap w:val="0"/>
            <w:vAlign w:val="center"/>
          </w:tcPr>
          <w:p w14:paraId="675C6E3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31AF2382">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045D4805">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357A1F05">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1F5ECD1D">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3FFC591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16B36AFA">
            <w:pPr>
              <w:tabs>
                <w:tab w:val="left" w:pos="1995"/>
                <w:tab w:val="left" w:pos="2205"/>
              </w:tabs>
              <w:kinsoku/>
              <w:topLinePunct w:val="0"/>
              <w:bidi w:val="0"/>
              <w:ind w:firstLine="13"/>
              <w:rPr>
                <w:rFonts w:hint="eastAsia" w:ascii="宋体" w:hAnsi="宋体" w:eastAsia="宋体" w:cs="宋体"/>
                <w:caps/>
                <w:sz w:val="21"/>
                <w:szCs w:val="21"/>
                <w:highlight w:val="none"/>
              </w:rPr>
            </w:pPr>
          </w:p>
        </w:tc>
        <w:tc>
          <w:tcPr>
            <w:tcW w:w="993" w:type="dxa"/>
            <w:noWrap w:val="0"/>
            <w:vAlign w:val="center"/>
          </w:tcPr>
          <w:p w14:paraId="56C8802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137D737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5528744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167D1D7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46FD106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25A5109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7DC8E4C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25531E06">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1393" w:type="dxa"/>
            <w:noWrap w:val="0"/>
            <w:vAlign w:val="center"/>
          </w:tcPr>
          <w:p w14:paraId="3DD1836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69F99B4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42A6424F">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7E0182F1">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5286A2E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44BAFE9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29F70CF6">
            <w:pPr>
              <w:tabs>
                <w:tab w:val="left" w:pos="1995"/>
                <w:tab w:val="left" w:pos="2205"/>
              </w:tabs>
              <w:kinsoku/>
              <w:topLinePunct w:val="0"/>
              <w:bidi w:val="0"/>
              <w:ind w:firstLine="13"/>
              <w:rPr>
                <w:rFonts w:hint="eastAsia" w:ascii="宋体" w:hAnsi="宋体" w:eastAsia="宋体" w:cs="宋体"/>
                <w:caps/>
                <w:sz w:val="21"/>
                <w:szCs w:val="21"/>
                <w:highlight w:val="none"/>
              </w:rPr>
            </w:pPr>
          </w:p>
        </w:tc>
        <w:tc>
          <w:tcPr>
            <w:tcW w:w="993" w:type="dxa"/>
            <w:noWrap w:val="0"/>
            <w:vAlign w:val="center"/>
          </w:tcPr>
          <w:p w14:paraId="2B0E3F2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1AD2C7C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152893E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43DC6B8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3B2BC14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1AE8CFF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567837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9303" w:type="dxa"/>
            <w:gridSpan w:val="10"/>
            <w:noWrap w:val="0"/>
            <w:vAlign w:val="center"/>
          </w:tcPr>
          <w:p w14:paraId="0DDA9BC4">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992" w:type="dxa"/>
            <w:noWrap w:val="0"/>
            <w:vAlign w:val="center"/>
          </w:tcPr>
          <w:p w14:paraId="21B7619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2B7E23F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3C7B664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5146D73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4C63EA3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4BD034B9">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1393" w:type="dxa"/>
            <w:noWrap w:val="0"/>
            <w:vAlign w:val="top"/>
          </w:tcPr>
          <w:p w14:paraId="3DCEE02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控制中心</w:t>
            </w:r>
          </w:p>
        </w:tc>
        <w:tc>
          <w:tcPr>
            <w:tcW w:w="709" w:type="dxa"/>
            <w:noWrap w:val="0"/>
            <w:vAlign w:val="top"/>
          </w:tcPr>
          <w:p w14:paraId="3A22C420">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18840C27">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73B32851">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47A8499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5A44228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78673BAE">
            <w:pPr>
              <w:tabs>
                <w:tab w:val="left" w:pos="1995"/>
                <w:tab w:val="left" w:pos="2205"/>
              </w:tabs>
              <w:kinsoku/>
              <w:topLinePunct w:val="0"/>
              <w:bidi w:val="0"/>
              <w:ind w:firstLine="13"/>
              <w:rPr>
                <w:rFonts w:hint="eastAsia" w:ascii="宋体" w:hAnsi="宋体" w:eastAsia="宋体" w:cs="宋体"/>
                <w:caps/>
                <w:sz w:val="21"/>
                <w:szCs w:val="21"/>
                <w:highlight w:val="none"/>
              </w:rPr>
            </w:pPr>
          </w:p>
        </w:tc>
        <w:tc>
          <w:tcPr>
            <w:tcW w:w="993" w:type="dxa"/>
            <w:noWrap w:val="0"/>
            <w:vAlign w:val="center"/>
          </w:tcPr>
          <w:p w14:paraId="7B1D78D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7C96736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81CD2C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38A4FC5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1F3B498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5B65A47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7C8D395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6375ED35">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3.1</w:t>
            </w:r>
          </w:p>
        </w:tc>
        <w:tc>
          <w:tcPr>
            <w:tcW w:w="1393" w:type="dxa"/>
            <w:noWrap w:val="0"/>
            <w:vAlign w:val="center"/>
          </w:tcPr>
          <w:p w14:paraId="19B4834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1AB7333A">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189AA68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79498268">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0A575FB7">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6E03320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1029C993">
            <w:pPr>
              <w:tabs>
                <w:tab w:val="left" w:pos="1995"/>
                <w:tab w:val="left" w:pos="2205"/>
              </w:tabs>
              <w:kinsoku/>
              <w:topLinePunct w:val="0"/>
              <w:bidi w:val="0"/>
              <w:rPr>
                <w:rFonts w:hint="eastAsia" w:ascii="宋体" w:hAnsi="宋体" w:eastAsia="宋体" w:cs="宋体"/>
                <w:caps/>
                <w:sz w:val="21"/>
                <w:szCs w:val="21"/>
                <w:highlight w:val="none"/>
              </w:rPr>
            </w:pPr>
          </w:p>
        </w:tc>
        <w:tc>
          <w:tcPr>
            <w:tcW w:w="993" w:type="dxa"/>
            <w:noWrap w:val="0"/>
            <w:vAlign w:val="center"/>
          </w:tcPr>
          <w:p w14:paraId="73C15D4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3B0E49B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0387981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1FE432A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5228B3B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473F62D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785B67C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222261A5">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1393" w:type="dxa"/>
            <w:noWrap w:val="0"/>
            <w:vAlign w:val="center"/>
          </w:tcPr>
          <w:p w14:paraId="7D4E1B0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12B82E15">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65B396C5">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7E4C93F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62E325F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35AD458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524C3C3D">
            <w:pPr>
              <w:tabs>
                <w:tab w:val="left" w:pos="1995"/>
                <w:tab w:val="left" w:pos="2205"/>
              </w:tabs>
              <w:kinsoku/>
              <w:topLinePunct w:val="0"/>
              <w:bidi w:val="0"/>
              <w:rPr>
                <w:rFonts w:hint="eastAsia" w:ascii="宋体" w:hAnsi="宋体" w:eastAsia="宋体" w:cs="宋体"/>
                <w:caps/>
                <w:sz w:val="21"/>
                <w:szCs w:val="21"/>
                <w:highlight w:val="none"/>
              </w:rPr>
            </w:pPr>
          </w:p>
        </w:tc>
        <w:tc>
          <w:tcPr>
            <w:tcW w:w="993" w:type="dxa"/>
            <w:noWrap w:val="0"/>
            <w:vAlign w:val="center"/>
          </w:tcPr>
          <w:p w14:paraId="0226EB9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789FFB7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4CAC77A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0339F2E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1D33EB0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752B637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2A0BEE2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9303" w:type="dxa"/>
            <w:gridSpan w:val="10"/>
            <w:noWrap w:val="0"/>
            <w:vAlign w:val="center"/>
          </w:tcPr>
          <w:p w14:paraId="618280BD">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992" w:type="dxa"/>
            <w:noWrap w:val="0"/>
            <w:vAlign w:val="center"/>
          </w:tcPr>
          <w:p w14:paraId="26D7C68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72D0CF7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08EB30D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7E94426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88D5D2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33573520">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1393" w:type="dxa"/>
            <w:noWrap w:val="0"/>
            <w:vAlign w:val="top"/>
          </w:tcPr>
          <w:p w14:paraId="22F6C3F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备用控制中心</w:t>
            </w:r>
          </w:p>
        </w:tc>
        <w:tc>
          <w:tcPr>
            <w:tcW w:w="709" w:type="dxa"/>
            <w:noWrap w:val="0"/>
            <w:vAlign w:val="top"/>
          </w:tcPr>
          <w:p w14:paraId="15C98823">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2FE3CC59">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047B8FE5">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5E5B26A0">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50DEB2B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5541C04C">
            <w:pPr>
              <w:tabs>
                <w:tab w:val="left" w:pos="1995"/>
                <w:tab w:val="left" w:pos="2205"/>
              </w:tabs>
              <w:kinsoku/>
              <w:topLinePunct w:val="0"/>
              <w:bidi w:val="0"/>
              <w:rPr>
                <w:rFonts w:hint="eastAsia" w:ascii="宋体" w:hAnsi="宋体" w:eastAsia="宋体" w:cs="宋体"/>
                <w:caps/>
                <w:sz w:val="21"/>
                <w:szCs w:val="21"/>
                <w:highlight w:val="none"/>
              </w:rPr>
            </w:pPr>
          </w:p>
        </w:tc>
        <w:tc>
          <w:tcPr>
            <w:tcW w:w="993" w:type="dxa"/>
            <w:noWrap w:val="0"/>
            <w:vAlign w:val="center"/>
          </w:tcPr>
          <w:p w14:paraId="17C3725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2980938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3ECEB57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0B2C328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56854CF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36E7569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7C4F695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7835E79D">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4.1</w:t>
            </w:r>
          </w:p>
        </w:tc>
        <w:tc>
          <w:tcPr>
            <w:tcW w:w="1393" w:type="dxa"/>
            <w:noWrap w:val="0"/>
            <w:vAlign w:val="center"/>
          </w:tcPr>
          <w:p w14:paraId="79E8E47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6759D5C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09541A43">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0F1D9792">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1CACD09B">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1A14675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202EF953">
            <w:pPr>
              <w:tabs>
                <w:tab w:val="left" w:pos="1995"/>
                <w:tab w:val="left" w:pos="2205"/>
              </w:tabs>
              <w:kinsoku/>
              <w:topLinePunct w:val="0"/>
              <w:bidi w:val="0"/>
              <w:rPr>
                <w:rFonts w:hint="eastAsia" w:ascii="宋体" w:hAnsi="宋体" w:eastAsia="宋体" w:cs="宋体"/>
                <w:caps/>
                <w:sz w:val="21"/>
                <w:szCs w:val="21"/>
                <w:highlight w:val="none"/>
              </w:rPr>
            </w:pPr>
          </w:p>
        </w:tc>
        <w:tc>
          <w:tcPr>
            <w:tcW w:w="993" w:type="dxa"/>
            <w:noWrap w:val="0"/>
            <w:vAlign w:val="center"/>
          </w:tcPr>
          <w:p w14:paraId="4112BBC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1483EAD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15B1DF4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14C0BD8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6A74B9A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45C696B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2D3C53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54A98F37">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1393" w:type="dxa"/>
            <w:noWrap w:val="0"/>
            <w:vAlign w:val="center"/>
          </w:tcPr>
          <w:p w14:paraId="3F63AE8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73296624">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6FEAA825">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0B2C6FF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3085951A">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5F031AE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38A7CC24">
            <w:pPr>
              <w:tabs>
                <w:tab w:val="left" w:pos="1995"/>
                <w:tab w:val="left" w:pos="2205"/>
              </w:tabs>
              <w:kinsoku/>
              <w:topLinePunct w:val="0"/>
              <w:bidi w:val="0"/>
              <w:rPr>
                <w:rFonts w:hint="eastAsia" w:ascii="宋体" w:hAnsi="宋体" w:eastAsia="宋体" w:cs="宋体"/>
                <w:caps/>
                <w:sz w:val="21"/>
                <w:szCs w:val="21"/>
                <w:highlight w:val="none"/>
              </w:rPr>
            </w:pPr>
          </w:p>
        </w:tc>
        <w:tc>
          <w:tcPr>
            <w:tcW w:w="993" w:type="dxa"/>
            <w:noWrap w:val="0"/>
            <w:vAlign w:val="center"/>
          </w:tcPr>
          <w:p w14:paraId="02C5167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50468DB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7B1A87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421876B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5DEDB1B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174027F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456FA27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9303" w:type="dxa"/>
            <w:gridSpan w:val="10"/>
            <w:noWrap w:val="0"/>
            <w:vAlign w:val="center"/>
          </w:tcPr>
          <w:p w14:paraId="2188608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992" w:type="dxa"/>
            <w:noWrap w:val="0"/>
            <w:vAlign w:val="center"/>
          </w:tcPr>
          <w:p w14:paraId="6DAE528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344637C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510C6D5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717E6D0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5A0723B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2433CDED">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5</w:t>
            </w:r>
          </w:p>
        </w:tc>
        <w:tc>
          <w:tcPr>
            <w:tcW w:w="1393" w:type="dxa"/>
            <w:noWrap w:val="0"/>
            <w:vAlign w:val="top"/>
          </w:tcPr>
          <w:p w14:paraId="4DB104E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试车线</w:t>
            </w:r>
          </w:p>
        </w:tc>
        <w:tc>
          <w:tcPr>
            <w:tcW w:w="709" w:type="dxa"/>
            <w:noWrap w:val="0"/>
            <w:vAlign w:val="top"/>
          </w:tcPr>
          <w:p w14:paraId="2B1B35A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7F7E3EAB">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07FB0A8D">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675B3A42">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40D4AA5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0A55B6BE">
            <w:pPr>
              <w:tabs>
                <w:tab w:val="left" w:pos="1995"/>
                <w:tab w:val="left" w:pos="2205"/>
              </w:tabs>
              <w:kinsoku/>
              <w:topLinePunct w:val="0"/>
              <w:bidi w:val="0"/>
              <w:rPr>
                <w:rFonts w:hint="eastAsia" w:ascii="宋体" w:hAnsi="宋体" w:eastAsia="宋体" w:cs="宋体"/>
                <w:caps/>
                <w:sz w:val="21"/>
                <w:szCs w:val="21"/>
                <w:highlight w:val="none"/>
              </w:rPr>
            </w:pPr>
          </w:p>
        </w:tc>
        <w:tc>
          <w:tcPr>
            <w:tcW w:w="993" w:type="dxa"/>
            <w:noWrap w:val="0"/>
            <w:vAlign w:val="center"/>
          </w:tcPr>
          <w:p w14:paraId="0FB007E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18300CE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5D08F9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368D5F6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163BC5C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12E0045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74C7A5F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71A713C5">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5.1</w:t>
            </w:r>
          </w:p>
        </w:tc>
        <w:tc>
          <w:tcPr>
            <w:tcW w:w="1393" w:type="dxa"/>
            <w:noWrap w:val="0"/>
            <w:vAlign w:val="center"/>
          </w:tcPr>
          <w:p w14:paraId="2485A11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128EACC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29E0936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571C2D72">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10E5D159">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4A9BF50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7A13B70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2A46B1B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308F674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0F98B47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710D7FE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3434973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10E4A14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9A1F96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6C2131E1">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1393" w:type="dxa"/>
            <w:noWrap w:val="0"/>
            <w:vAlign w:val="center"/>
          </w:tcPr>
          <w:p w14:paraId="227640A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23B98383">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166295EF">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3BFE7267">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6E67684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5D341FE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5BBBC93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5CAA7A5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604203D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4465DF3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172D87F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0C0A756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240AA58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93690F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jc w:val="center"/>
        </w:trPr>
        <w:tc>
          <w:tcPr>
            <w:tcW w:w="9303" w:type="dxa"/>
            <w:gridSpan w:val="10"/>
            <w:noWrap w:val="0"/>
            <w:vAlign w:val="center"/>
          </w:tcPr>
          <w:p w14:paraId="2AF5A25D">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992" w:type="dxa"/>
            <w:noWrap w:val="0"/>
            <w:vAlign w:val="center"/>
          </w:tcPr>
          <w:p w14:paraId="1950D88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306C99A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0A61FC2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13D793E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73AEEF1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0712BF3F">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6</w:t>
            </w:r>
          </w:p>
        </w:tc>
        <w:tc>
          <w:tcPr>
            <w:tcW w:w="1393" w:type="dxa"/>
            <w:noWrap w:val="0"/>
            <w:vAlign w:val="top"/>
          </w:tcPr>
          <w:p w14:paraId="30FD4DD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培训中心</w:t>
            </w:r>
          </w:p>
        </w:tc>
        <w:tc>
          <w:tcPr>
            <w:tcW w:w="709" w:type="dxa"/>
            <w:noWrap w:val="0"/>
            <w:vAlign w:val="top"/>
          </w:tcPr>
          <w:p w14:paraId="16A7E95F">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7A563984">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5D27E4A2">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2E483723">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42D6AFB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106F4E8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6293D30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3620321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0866EB7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3428B11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282D3D7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134503B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4E17F3A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5DE9668E">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6.1</w:t>
            </w:r>
          </w:p>
        </w:tc>
        <w:tc>
          <w:tcPr>
            <w:tcW w:w="1393" w:type="dxa"/>
            <w:noWrap w:val="0"/>
            <w:vAlign w:val="center"/>
          </w:tcPr>
          <w:p w14:paraId="3C00DA1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216D2249">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21132B3F">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366B91CF">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799C5AB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53BA035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71C8436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7B6AAFA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5927F0B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5674F00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237D8BC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240714E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6B64BBB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204DA07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1BB3667A">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1393" w:type="dxa"/>
            <w:noWrap w:val="0"/>
            <w:vAlign w:val="center"/>
          </w:tcPr>
          <w:p w14:paraId="2951703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666F3B01">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652FDC23">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197DAB67">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1732A498">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397EC60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4540AA1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52AEE20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485604A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037A7AF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2C9858E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BAFC7D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1A40D78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1C34FCD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9303" w:type="dxa"/>
            <w:gridSpan w:val="10"/>
            <w:noWrap w:val="0"/>
            <w:vAlign w:val="center"/>
          </w:tcPr>
          <w:p w14:paraId="5B19A902">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992" w:type="dxa"/>
            <w:noWrap w:val="0"/>
            <w:vAlign w:val="center"/>
          </w:tcPr>
          <w:p w14:paraId="4408E0E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3C31165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03389BA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6355CD1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5B7B3B5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0C5CC87F">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7</w:t>
            </w:r>
          </w:p>
        </w:tc>
        <w:tc>
          <w:tcPr>
            <w:tcW w:w="1393" w:type="dxa"/>
            <w:noWrap w:val="0"/>
            <w:vAlign w:val="top"/>
          </w:tcPr>
          <w:p w14:paraId="27F3174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车辆基地</w:t>
            </w:r>
          </w:p>
        </w:tc>
        <w:tc>
          <w:tcPr>
            <w:tcW w:w="709" w:type="dxa"/>
            <w:noWrap w:val="0"/>
            <w:vAlign w:val="top"/>
          </w:tcPr>
          <w:p w14:paraId="2D1062C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1D8F2A97">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702B8FF7">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74273E8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21F5F03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1ECBCF3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1D3233A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6CAE59F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0CF455B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7C4818E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23143BC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43A2CD1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1294ED3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7E69109D">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7.1</w:t>
            </w:r>
          </w:p>
        </w:tc>
        <w:tc>
          <w:tcPr>
            <w:tcW w:w="1393" w:type="dxa"/>
            <w:noWrap w:val="0"/>
            <w:vAlign w:val="center"/>
          </w:tcPr>
          <w:p w14:paraId="04FD90E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267A6A88">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4DC715A2">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6C12246D">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32FD3360">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18EA349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131FCAB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7B21317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2AC3B18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0718E4B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521F278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1C6EA05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66AFEDD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7C15EE3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754BB5D1">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1393" w:type="dxa"/>
            <w:noWrap w:val="0"/>
            <w:vAlign w:val="center"/>
          </w:tcPr>
          <w:p w14:paraId="0A93016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1C205270">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3AFB7355">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38825FA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09DDD942">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4385700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3404D9E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68CF2B5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483102E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A02309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7E7FE4D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DD6B91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1CD0EA6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41A34F1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9303" w:type="dxa"/>
            <w:gridSpan w:val="10"/>
            <w:noWrap w:val="0"/>
            <w:vAlign w:val="center"/>
          </w:tcPr>
          <w:p w14:paraId="57E8603A">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992" w:type="dxa"/>
            <w:noWrap w:val="0"/>
            <w:vAlign w:val="center"/>
          </w:tcPr>
          <w:p w14:paraId="6801074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731AF1D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3035D63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5BB208B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F9CD52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6D66A7EE">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8</w:t>
            </w:r>
          </w:p>
        </w:tc>
        <w:tc>
          <w:tcPr>
            <w:tcW w:w="1393" w:type="dxa"/>
            <w:noWrap w:val="0"/>
            <w:vAlign w:val="top"/>
          </w:tcPr>
          <w:p w14:paraId="2B3F6BD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维修中心</w:t>
            </w:r>
          </w:p>
        </w:tc>
        <w:tc>
          <w:tcPr>
            <w:tcW w:w="709" w:type="dxa"/>
            <w:noWrap w:val="0"/>
            <w:vAlign w:val="top"/>
          </w:tcPr>
          <w:p w14:paraId="1F88A25A">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680A0192">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535BDA1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604F128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030424F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0F46662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3499F55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44A3810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67E3AA9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0A810A3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2AF996F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1858F33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47A2B2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67506F4B">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8.1</w:t>
            </w:r>
          </w:p>
        </w:tc>
        <w:tc>
          <w:tcPr>
            <w:tcW w:w="1393" w:type="dxa"/>
            <w:noWrap w:val="0"/>
            <w:vAlign w:val="center"/>
          </w:tcPr>
          <w:p w14:paraId="57EAA2E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7718BEA1">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58EC367A">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7C673C45">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17642354">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104D99E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724271B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1339299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0CC6CEC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AA6407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11D6D6F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355F1B1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2117BAA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90E844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597" w:type="dxa"/>
            <w:noWrap w:val="0"/>
            <w:vAlign w:val="center"/>
          </w:tcPr>
          <w:p w14:paraId="40B1A8ED">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1393" w:type="dxa"/>
            <w:noWrap w:val="0"/>
            <w:vAlign w:val="center"/>
          </w:tcPr>
          <w:p w14:paraId="1D85A03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7997C6A7">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57C1CE2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7EA7752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42A6AF6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4B088B3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51576AA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45F6987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418F5A0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1A44D8F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77F7C70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1BB95B4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0679D7F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AA324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9303" w:type="dxa"/>
            <w:gridSpan w:val="10"/>
            <w:noWrap w:val="0"/>
            <w:vAlign w:val="center"/>
          </w:tcPr>
          <w:p w14:paraId="3D81D5DB">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992" w:type="dxa"/>
            <w:noWrap w:val="0"/>
            <w:vAlign w:val="center"/>
          </w:tcPr>
          <w:p w14:paraId="6E622AD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601EB90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46211CD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78071E7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051970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50101040">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9</w:t>
            </w:r>
          </w:p>
        </w:tc>
        <w:tc>
          <w:tcPr>
            <w:tcW w:w="1393" w:type="dxa"/>
            <w:noWrap w:val="0"/>
            <w:vAlign w:val="top"/>
          </w:tcPr>
          <w:p w14:paraId="58AF76F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其它</w:t>
            </w:r>
          </w:p>
        </w:tc>
        <w:tc>
          <w:tcPr>
            <w:tcW w:w="709" w:type="dxa"/>
            <w:noWrap w:val="0"/>
            <w:vAlign w:val="top"/>
          </w:tcPr>
          <w:p w14:paraId="19D38E4F">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51D8379B">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4E51D53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2C7DA8C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4247A8D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77909F8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23B4614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77BB01C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661261B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35B7EA9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31FC79B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68835F8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7D4E656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057ED2AC">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9.1</w:t>
            </w:r>
          </w:p>
        </w:tc>
        <w:tc>
          <w:tcPr>
            <w:tcW w:w="1393" w:type="dxa"/>
            <w:noWrap w:val="0"/>
            <w:vAlign w:val="center"/>
          </w:tcPr>
          <w:p w14:paraId="623E1B4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6F957478">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2B1A3199">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38E1E34D">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0D4BE28A">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40F7E85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53AD6F2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6036546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29C9A63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3D38292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54DB276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2C4CCD3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29E77DE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36F1E6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0D19C3B4">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1393" w:type="dxa"/>
            <w:noWrap w:val="0"/>
            <w:vAlign w:val="center"/>
          </w:tcPr>
          <w:p w14:paraId="78B4152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709" w:type="dxa"/>
            <w:noWrap w:val="0"/>
            <w:vAlign w:val="top"/>
          </w:tcPr>
          <w:p w14:paraId="3EC118EB">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92" w:type="dxa"/>
            <w:noWrap w:val="0"/>
            <w:vAlign w:val="top"/>
          </w:tcPr>
          <w:p w14:paraId="53E16AB0">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26" w:type="dxa"/>
            <w:noWrap w:val="0"/>
            <w:vAlign w:val="center"/>
          </w:tcPr>
          <w:p w14:paraId="54FCB89D">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49" w:type="dxa"/>
            <w:noWrap w:val="0"/>
            <w:vAlign w:val="center"/>
          </w:tcPr>
          <w:p w14:paraId="039EDCC4">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5" w:type="dxa"/>
            <w:noWrap w:val="0"/>
            <w:vAlign w:val="center"/>
          </w:tcPr>
          <w:p w14:paraId="62AF91D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5" w:type="dxa"/>
            <w:noWrap w:val="0"/>
            <w:vAlign w:val="center"/>
          </w:tcPr>
          <w:p w14:paraId="737B065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3" w:type="dxa"/>
            <w:noWrap w:val="0"/>
            <w:vAlign w:val="center"/>
          </w:tcPr>
          <w:p w14:paraId="1A3B460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2BFCB5C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6320EBD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63CDDF6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08863D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7059DB1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2CED88E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9303" w:type="dxa"/>
            <w:gridSpan w:val="10"/>
            <w:noWrap w:val="0"/>
            <w:vAlign w:val="center"/>
          </w:tcPr>
          <w:p w14:paraId="46374AC3">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992" w:type="dxa"/>
            <w:noWrap w:val="0"/>
            <w:vAlign w:val="center"/>
          </w:tcPr>
          <w:p w14:paraId="41ED966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276" w:type="dxa"/>
            <w:noWrap w:val="0"/>
            <w:vAlign w:val="center"/>
          </w:tcPr>
          <w:p w14:paraId="3F248D0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67B7327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334" w:type="dxa"/>
            <w:noWrap w:val="0"/>
            <w:vAlign w:val="center"/>
          </w:tcPr>
          <w:p w14:paraId="50C7ACF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CF584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30B71586">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10</w:t>
            </w:r>
          </w:p>
        </w:tc>
        <w:tc>
          <w:tcPr>
            <w:tcW w:w="8706" w:type="dxa"/>
            <w:gridSpan w:val="9"/>
            <w:noWrap w:val="0"/>
            <w:vAlign w:val="top"/>
          </w:tcPr>
          <w:p w14:paraId="7B2379F1">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总计</w:t>
            </w:r>
          </w:p>
        </w:tc>
        <w:tc>
          <w:tcPr>
            <w:tcW w:w="2268" w:type="dxa"/>
            <w:gridSpan w:val="2"/>
            <w:noWrap w:val="0"/>
            <w:vAlign w:val="center"/>
          </w:tcPr>
          <w:p w14:paraId="40A66BC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2326" w:type="dxa"/>
            <w:gridSpan w:val="2"/>
            <w:noWrap w:val="0"/>
            <w:vAlign w:val="center"/>
          </w:tcPr>
          <w:p w14:paraId="1238F69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bl>
    <w:p w14:paraId="43667BAF">
      <w:pPr>
        <w:kinsoku/>
        <w:topLinePunct w:val="0"/>
        <w:bidi w:val="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注：1、“系统分类”一栏应按照安装地点分别填写。</w:t>
      </w:r>
    </w:p>
    <w:p w14:paraId="2EBC9525">
      <w:pPr>
        <w:kinsoku/>
        <w:topLinePunct w:val="0"/>
        <w:bidi w:val="0"/>
        <w:ind w:firstLine="315" w:firstLineChars="15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国内设备的最终目的地价应包括出厂价、运杂费（包括运输费、运保费、装卸费等）、税金及其他相关费用；国外设备的最终目的地价应包括CIF到货港价（注港）、关税和进口环节增值税（如有）、货物出关前所有报关及清关等费用、内陆运费（含装、卸费）、内陆运输的保险费（货到指定工地地点）和其他相关费用。</w:t>
      </w:r>
    </w:p>
    <w:p w14:paraId="7FD18AF2">
      <w:pPr>
        <w:kinsoku/>
        <w:topLinePunct w:val="0"/>
        <w:bidi w:val="0"/>
        <w:ind w:firstLine="315" w:firstLineChars="15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3、投标报价表及供货清单中的货物名称应必须与《关于调整重大技术装备进口税收政策有关目录及规定的通知》（财关税[2018]42号）文件附件中相应的货物名称一致，对附件二级目录货物名称项下所包含的设备零件，投标报价表及供货清单中的货物名称应必须与《关于调整重大技术装备进口税收政策有关目录及规定的通知》（财关税[2018]42号）文件附件中相应的货物名称一致，应在报价文件中体现相应的包含关系，如在投标时与此相关的国家政策发生调整，则应以调整后的货物名称一致。</w:t>
      </w:r>
    </w:p>
    <w:p w14:paraId="77B3C6A9">
      <w:pPr>
        <w:kinsoku/>
        <w:topLinePunct w:val="0"/>
        <w:bidi w:val="0"/>
        <w:ind w:firstLine="210" w:firstLineChars="1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4、属于国家准予免税的国外部分设备的最终目的地价应不包括进口关税和进口环节增值税；不属于国家准予免税的国外部分设备的最终目的地价应包括进口关税和进口环节增值税。</w:t>
      </w:r>
    </w:p>
    <w:p w14:paraId="7AE39905">
      <w:pPr>
        <w:tabs>
          <w:tab w:val="left" w:pos="8364"/>
        </w:tabs>
        <w:kinsoku/>
        <w:topLinePunct w:val="0"/>
        <w:bidi w:val="0"/>
        <w:snapToGrid w:val="0"/>
        <w:spacing w:line="240" w:lineRule="atLeast"/>
        <w:ind w:right="-58" w:firstLine="210" w:firstLineChars="1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5、C2-2-1设备（不含质保期后三年备品备件、专用仪器仪表和工具）报价表应分别对应等于C2-2-1.1设备（不含质保期后三年备品备件、专用仪器仪表和工具）报价表1和C2-2-1.2设备（不含质保期后三年备品备件、专用仪器仪表和工具）报价表2各项之和。</w:t>
      </w:r>
    </w:p>
    <w:p w14:paraId="667DFB4C">
      <w:pPr>
        <w:kinsoku/>
        <w:topLinePunct w:val="0"/>
        <w:bidi w:val="0"/>
        <w:ind w:firstLine="210" w:firstLineChars="100"/>
        <w:jc w:val="left"/>
        <w:rPr>
          <w:rFonts w:hint="eastAsia" w:ascii="宋体" w:hAnsi="宋体" w:eastAsia="宋体" w:cs="宋体"/>
          <w:sz w:val="21"/>
          <w:szCs w:val="21"/>
          <w:highlight w:val="none"/>
        </w:rPr>
      </w:pPr>
    </w:p>
    <w:p w14:paraId="19B85A6E">
      <w:pPr>
        <w:kinsoku/>
        <w:topLinePunct w:val="0"/>
        <w:bidi w:val="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投标人（单位公章）：</w:t>
      </w:r>
      <w:r>
        <w:rPr>
          <w:rFonts w:hint="eastAsia" w:ascii="宋体" w:hAnsi="宋体" w:eastAsia="宋体" w:cs="宋体"/>
          <w:sz w:val="21"/>
          <w:szCs w:val="21"/>
          <w:highlight w:val="none"/>
          <w:u w:val="single"/>
        </w:rPr>
        <w:t xml:space="preserve">                                     </w:t>
      </w:r>
    </w:p>
    <w:p w14:paraId="0177A2F6">
      <w:pPr>
        <w:kinsoku/>
        <w:topLinePunct w:val="0"/>
        <w:bidi w:val="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法定代表人或其授权代表签字：</w:t>
      </w:r>
      <w:r>
        <w:rPr>
          <w:rFonts w:hint="eastAsia" w:ascii="宋体" w:hAnsi="宋体" w:eastAsia="宋体" w:cs="宋体"/>
          <w:sz w:val="21"/>
          <w:szCs w:val="21"/>
          <w:highlight w:val="none"/>
          <w:u w:val="single"/>
        </w:rPr>
        <w:t xml:space="preserve">                            </w:t>
      </w:r>
    </w:p>
    <w:p w14:paraId="0F703DA1">
      <w:pPr>
        <w:kinsoku/>
        <w:topLinePunct w:val="0"/>
        <w:bidi w:val="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日期：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p w14:paraId="680376F2">
      <w:pPr>
        <w:kinsoku/>
        <w:topLinePunct w:val="0"/>
        <w:bidi w:val="0"/>
        <w:jc w:val="center"/>
        <w:rPr>
          <w:highlight w:val="none"/>
        </w:rPr>
      </w:pPr>
      <w:bookmarkStart w:id="2894" w:name="_Toc459383823"/>
    </w:p>
    <w:p w14:paraId="742446F9">
      <w:pPr>
        <w:kinsoku/>
        <w:topLinePunct w:val="0"/>
        <w:bidi w:val="0"/>
        <w:jc w:val="center"/>
        <w:rPr>
          <w:highlight w:val="none"/>
        </w:rPr>
      </w:pPr>
    </w:p>
    <w:p w14:paraId="4E7F690B">
      <w:pPr>
        <w:pStyle w:val="2"/>
        <w:kinsoku/>
        <w:topLinePunct w:val="0"/>
        <w:bidi w:val="0"/>
        <w:rPr>
          <w:highlight w:val="none"/>
        </w:rPr>
      </w:pPr>
    </w:p>
    <w:p w14:paraId="4E30BC10">
      <w:pPr>
        <w:pStyle w:val="2"/>
        <w:kinsoku/>
        <w:topLinePunct w:val="0"/>
        <w:bidi w:val="0"/>
        <w:rPr>
          <w:highlight w:val="none"/>
        </w:rPr>
      </w:pPr>
    </w:p>
    <w:p w14:paraId="55D38F09">
      <w:pPr>
        <w:pStyle w:val="2"/>
        <w:kinsoku/>
        <w:topLinePunct w:val="0"/>
        <w:bidi w:val="0"/>
        <w:rPr>
          <w:highlight w:val="none"/>
        </w:rPr>
      </w:pPr>
    </w:p>
    <w:p w14:paraId="6BDC1EF7">
      <w:pPr>
        <w:pStyle w:val="2"/>
        <w:kinsoku/>
        <w:topLinePunct w:val="0"/>
        <w:bidi w:val="0"/>
        <w:rPr>
          <w:highlight w:val="none"/>
        </w:rPr>
      </w:pPr>
    </w:p>
    <w:p w14:paraId="20FB8DB8">
      <w:pPr>
        <w:pStyle w:val="2"/>
        <w:kinsoku/>
        <w:topLinePunct w:val="0"/>
        <w:bidi w:val="0"/>
        <w:rPr>
          <w:highlight w:val="none"/>
        </w:rPr>
      </w:pPr>
    </w:p>
    <w:p w14:paraId="0FB9ADA6">
      <w:pPr>
        <w:kinsoku/>
        <w:topLinePunct w:val="0"/>
        <w:bidi w:val="0"/>
        <w:jc w:val="center"/>
        <w:rPr>
          <w:highlight w:val="none"/>
        </w:rPr>
      </w:pPr>
    </w:p>
    <w:p w14:paraId="63E5549C">
      <w:pPr>
        <w:kinsoku/>
        <w:topLinePunct w:val="0"/>
        <w:bidi w:val="0"/>
        <w:jc w:val="center"/>
        <w:rPr>
          <w:highlight w:val="none"/>
        </w:rPr>
      </w:pPr>
    </w:p>
    <w:p w14:paraId="3E32AB80">
      <w:pPr>
        <w:kinsoku/>
        <w:topLinePunct w:val="0"/>
        <w:bidi w:val="0"/>
        <w:jc w:val="center"/>
        <w:rPr>
          <w:highlight w:val="none"/>
        </w:rPr>
      </w:pPr>
    </w:p>
    <w:p w14:paraId="19868898">
      <w:pPr>
        <w:kinsoku/>
        <w:topLinePunct w:val="0"/>
        <w:bidi w:val="0"/>
        <w:jc w:val="center"/>
        <w:rPr>
          <w:highlight w:val="none"/>
        </w:rPr>
      </w:pPr>
    </w:p>
    <w:p w14:paraId="6CA6FAAF">
      <w:pPr>
        <w:kinsoku/>
        <w:topLinePunct w:val="0"/>
        <w:bidi w:val="0"/>
        <w:jc w:val="center"/>
        <w:rPr>
          <w:highlight w:val="none"/>
        </w:rPr>
      </w:pPr>
    </w:p>
    <w:p w14:paraId="4E89C3E4">
      <w:pPr>
        <w:kinsoku/>
        <w:topLinePunct w:val="0"/>
        <w:bidi w:val="0"/>
        <w:jc w:val="center"/>
        <w:rPr>
          <w:highlight w:val="none"/>
        </w:rPr>
      </w:pPr>
    </w:p>
    <w:p w14:paraId="387A6783">
      <w:pPr>
        <w:kinsoku/>
        <w:topLinePunct w:val="0"/>
        <w:bidi w:val="0"/>
        <w:jc w:val="center"/>
        <w:rPr>
          <w:highlight w:val="none"/>
        </w:rPr>
      </w:pPr>
    </w:p>
    <w:p w14:paraId="02665D7F">
      <w:pPr>
        <w:kinsoku/>
        <w:topLinePunct w:val="0"/>
        <w:bidi w:val="0"/>
        <w:jc w:val="center"/>
        <w:rPr>
          <w:highlight w:val="none"/>
        </w:rPr>
      </w:pPr>
    </w:p>
    <w:p w14:paraId="1AF8C144">
      <w:pPr>
        <w:kinsoku/>
        <w:topLinePunct w:val="0"/>
        <w:bidi w:val="0"/>
        <w:jc w:val="center"/>
        <w:rPr>
          <w:highlight w:val="none"/>
        </w:rPr>
      </w:pPr>
    </w:p>
    <w:p w14:paraId="56B982FA">
      <w:pPr>
        <w:kinsoku/>
        <w:topLinePunct w:val="0"/>
        <w:bidi w:val="0"/>
        <w:jc w:val="center"/>
        <w:rPr>
          <w:highlight w:val="none"/>
        </w:rPr>
      </w:pPr>
    </w:p>
    <w:p w14:paraId="6068B214">
      <w:pPr>
        <w:kinsoku/>
        <w:topLinePunct w:val="0"/>
        <w:bidi w:val="0"/>
        <w:jc w:val="center"/>
        <w:rPr>
          <w:highlight w:val="none"/>
        </w:rPr>
      </w:pPr>
    </w:p>
    <w:p w14:paraId="4DFB77F6">
      <w:pPr>
        <w:kinsoku/>
        <w:topLinePunct w:val="0"/>
        <w:bidi w:val="0"/>
        <w:jc w:val="center"/>
        <w:rPr>
          <w:highlight w:val="none"/>
        </w:rPr>
      </w:pPr>
    </w:p>
    <w:p w14:paraId="5D09FD1C">
      <w:pPr>
        <w:kinsoku/>
        <w:topLinePunct w:val="0"/>
        <w:bidi w:val="0"/>
        <w:jc w:val="center"/>
        <w:rPr>
          <w:highlight w:val="none"/>
        </w:rPr>
      </w:pPr>
    </w:p>
    <w:p w14:paraId="4A23C030">
      <w:pPr>
        <w:kinsoku/>
        <w:topLinePunct w:val="0"/>
        <w:bidi w:val="0"/>
        <w:jc w:val="center"/>
        <w:rPr>
          <w:highlight w:val="none"/>
        </w:rPr>
      </w:pPr>
    </w:p>
    <w:p w14:paraId="01DC33FD">
      <w:pPr>
        <w:kinsoku/>
        <w:topLinePunct w:val="0"/>
        <w:bidi w:val="0"/>
        <w:jc w:val="center"/>
        <w:rPr>
          <w:highlight w:val="none"/>
        </w:rPr>
      </w:pPr>
    </w:p>
    <w:p w14:paraId="4DBC1897">
      <w:pPr>
        <w:kinsoku/>
        <w:topLinePunct w:val="0"/>
        <w:bidi w:val="0"/>
        <w:jc w:val="center"/>
        <w:rPr>
          <w:highlight w:val="none"/>
        </w:rPr>
      </w:pPr>
    </w:p>
    <w:p w14:paraId="15BEC667">
      <w:pPr>
        <w:kinsoku/>
        <w:topLinePunct w:val="0"/>
        <w:bidi w:val="0"/>
        <w:jc w:val="center"/>
        <w:rPr>
          <w:highlight w:val="none"/>
        </w:rPr>
      </w:pPr>
    </w:p>
    <w:p w14:paraId="6BBD2B50">
      <w:pPr>
        <w:kinsoku/>
        <w:topLinePunct w:val="0"/>
        <w:bidi w:val="0"/>
        <w:jc w:val="center"/>
        <w:rPr>
          <w:highlight w:val="none"/>
        </w:rPr>
      </w:pPr>
    </w:p>
    <w:p w14:paraId="4517A009">
      <w:pPr>
        <w:kinsoku/>
        <w:topLinePunct w:val="0"/>
        <w:bidi w:val="0"/>
        <w:jc w:val="center"/>
        <w:rPr>
          <w:highlight w:val="none"/>
        </w:rPr>
      </w:pPr>
    </w:p>
    <w:p w14:paraId="5DBCD8C7">
      <w:pPr>
        <w:kinsoku/>
        <w:topLinePunct w:val="0"/>
        <w:bidi w:val="0"/>
        <w:jc w:val="center"/>
        <w:rPr>
          <w:highlight w:val="none"/>
        </w:rPr>
      </w:pPr>
    </w:p>
    <w:p w14:paraId="325B417B">
      <w:pPr>
        <w:kinsoku/>
        <w:topLinePunct w:val="0"/>
        <w:bidi w:val="0"/>
        <w:jc w:val="center"/>
        <w:rPr>
          <w:highlight w:val="none"/>
        </w:rPr>
      </w:pPr>
    </w:p>
    <w:p w14:paraId="18AEC867">
      <w:pPr>
        <w:kinsoku/>
        <w:topLinePunct w:val="0"/>
        <w:bidi w:val="0"/>
        <w:jc w:val="center"/>
        <w:rPr>
          <w:highlight w:val="none"/>
        </w:rPr>
      </w:pPr>
    </w:p>
    <w:p w14:paraId="588CE140">
      <w:pPr>
        <w:kinsoku/>
        <w:topLinePunct w:val="0"/>
        <w:bidi w:val="0"/>
        <w:jc w:val="center"/>
        <w:rPr>
          <w:highlight w:val="none"/>
        </w:rPr>
      </w:pPr>
    </w:p>
    <w:p w14:paraId="4E7C392C">
      <w:pPr>
        <w:kinsoku/>
        <w:topLinePunct w:val="0"/>
        <w:bidi w:val="0"/>
        <w:jc w:val="center"/>
        <w:rPr>
          <w:highlight w:val="none"/>
        </w:rPr>
      </w:pPr>
    </w:p>
    <w:p w14:paraId="44F51146">
      <w:pPr>
        <w:kinsoku/>
        <w:topLinePunct w:val="0"/>
        <w:bidi w:val="0"/>
        <w:jc w:val="center"/>
        <w:rPr>
          <w:b/>
          <w:bCs/>
          <w:sz w:val="28"/>
          <w:szCs w:val="28"/>
          <w:highlight w:val="none"/>
        </w:rPr>
      </w:pPr>
      <w:bookmarkStart w:id="2895" w:name="_Toc496592619"/>
      <w:bookmarkStart w:id="2896" w:name="_Toc4917_WPSOffice_Level3"/>
    </w:p>
    <w:p w14:paraId="729A1C16">
      <w:pPr>
        <w:kinsoku/>
        <w:topLinePunct w:val="0"/>
        <w:bidi w:val="0"/>
        <w:jc w:val="center"/>
        <w:rPr>
          <w:rFonts w:hint="eastAsia"/>
          <w:b/>
          <w:bCs/>
          <w:sz w:val="28"/>
          <w:szCs w:val="28"/>
          <w:highlight w:val="none"/>
        </w:rPr>
      </w:pPr>
      <w:r>
        <w:rPr>
          <w:b/>
          <w:bCs/>
          <w:sz w:val="28"/>
          <w:szCs w:val="28"/>
          <w:highlight w:val="none"/>
        </w:rPr>
        <w:t>C</w:t>
      </w:r>
      <w:r>
        <w:rPr>
          <w:rFonts w:hint="eastAsia"/>
          <w:b/>
          <w:bCs/>
          <w:sz w:val="28"/>
          <w:szCs w:val="28"/>
          <w:highlight w:val="none"/>
        </w:rPr>
        <w:t>2</w:t>
      </w:r>
      <w:r>
        <w:rPr>
          <w:b/>
          <w:bCs/>
          <w:sz w:val="28"/>
          <w:szCs w:val="28"/>
          <w:highlight w:val="none"/>
        </w:rPr>
        <w:t>-</w:t>
      </w:r>
      <w:r>
        <w:rPr>
          <w:rFonts w:hint="eastAsia"/>
          <w:b/>
          <w:bCs/>
          <w:sz w:val="28"/>
          <w:szCs w:val="28"/>
          <w:highlight w:val="none"/>
        </w:rPr>
        <w:t>2-2相关</w:t>
      </w:r>
      <w:r>
        <w:rPr>
          <w:b/>
          <w:bCs/>
          <w:sz w:val="28"/>
          <w:szCs w:val="28"/>
          <w:highlight w:val="none"/>
        </w:rPr>
        <w:t>软件报价表</w:t>
      </w:r>
    </w:p>
    <w:p w14:paraId="562CC66E">
      <w:pPr>
        <w:kinsoku/>
        <w:topLinePunct w:val="0"/>
        <w:bidi w:val="0"/>
        <w:jc w:val="left"/>
        <w:rPr>
          <w:highlight w:val="none"/>
        </w:rPr>
      </w:pPr>
      <w:r>
        <w:rPr>
          <w:highlight w:val="none"/>
        </w:rPr>
        <w:t>项目名称：</w:t>
      </w:r>
      <w:r>
        <w:rPr>
          <w:rFonts w:hint="eastAsia" w:eastAsia="宋体"/>
          <w:bCs/>
          <w:szCs w:val="21"/>
          <w:highlight w:val="none"/>
          <w:lang w:eastAsia="zh-CN"/>
        </w:rPr>
        <w:t>天津市轨道交通Z2线一期工程（滨海机场站～北塘站）信号系统集成采购项目</w:t>
      </w:r>
      <w:r>
        <w:rPr>
          <w:highlight w:val="none"/>
        </w:rPr>
        <w:t xml:space="preserve"> </w:t>
      </w:r>
    </w:p>
    <w:p w14:paraId="0B020E49">
      <w:pPr>
        <w:kinsoku/>
        <w:topLinePunct w:val="0"/>
        <w:bidi w:val="0"/>
        <w:jc w:val="left"/>
        <w:rPr>
          <w:b/>
          <w:bCs/>
          <w:szCs w:val="24"/>
          <w:highlight w:val="none"/>
        </w:rPr>
      </w:pPr>
      <w:r>
        <w:rPr>
          <w:highlight w:val="none"/>
        </w:rPr>
        <w:t xml:space="preserve">招标编号： </w:t>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highlight w:val="none"/>
        </w:rPr>
        <w:t xml:space="preserve"> </w:t>
      </w:r>
      <w:r>
        <w:rPr>
          <w:highlight w:val="none"/>
        </w:rPr>
        <w:t>货币单位：人民币元</w:t>
      </w:r>
    </w:p>
    <w:tbl>
      <w:tblPr>
        <w:tblStyle w:val="20"/>
        <w:tblW w:w="4998"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2725"/>
        <w:gridCol w:w="1507"/>
        <w:gridCol w:w="1883"/>
        <w:gridCol w:w="14"/>
        <w:gridCol w:w="2744"/>
        <w:gridCol w:w="1490"/>
        <w:gridCol w:w="2750"/>
      </w:tblGrid>
      <w:tr w14:paraId="1CBEABA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387" w:type="pct"/>
            <w:vMerge w:val="restart"/>
            <w:noWrap w:val="0"/>
            <w:vAlign w:val="center"/>
          </w:tcPr>
          <w:p w14:paraId="27C193AE">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958" w:type="pct"/>
            <w:vMerge w:val="restart"/>
            <w:noWrap w:val="0"/>
            <w:vAlign w:val="center"/>
          </w:tcPr>
          <w:p w14:paraId="2C99F3D7">
            <w:pPr>
              <w:tabs>
                <w:tab w:val="left" w:pos="8364"/>
              </w:tabs>
              <w:kinsoku/>
              <w:topLinePunct w:val="0"/>
              <w:bidi w:val="0"/>
              <w:snapToGrid w:val="0"/>
              <w:spacing w:line="240" w:lineRule="atLeast"/>
              <w:ind w:left="-82" w:leftChars="-39" w:right="-58"/>
              <w:jc w:val="center"/>
              <w:rPr>
                <w:rFonts w:hint="eastAsia" w:ascii="宋体" w:hAnsi="宋体" w:eastAsia="宋体" w:cs="宋体"/>
                <w:b/>
                <w:bCs/>
                <w:sz w:val="21"/>
                <w:szCs w:val="21"/>
                <w:highlight w:val="none"/>
              </w:rPr>
            </w:pPr>
            <w:r>
              <w:rPr>
                <w:rFonts w:hint="eastAsia" w:ascii="宋体" w:hAnsi="宋体" w:eastAsia="宋体" w:cs="宋体"/>
                <w:b/>
                <w:sz w:val="21"/>
                <w:szCs w:val="21"/>
                <w:highlight w:val="none"/>
              </w:rPr>
              <w:t>系统分类</w:t>
            </w:r>
          </w:p>
        </w:tc>
        <w:tc>
          <w:tcPr>
            <w:tcW w:w="528" w:type="pct"/>
            <w:vMerge w:val="restart"/>
            <w:noWrap w:val="0"/>
            <w:vAlign w:val="center"/>
          </w:tcPr>
          <w:p w14:paraId="4D7C7527">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制造商</w:t>
            </w:r>
          </w:p>
        </w:tc>
        <w:tc>
          <w:tcPr>
            <w:tcW w:w="1632" w:type="pct"/>
            <w:gridSpan w:val="3"/>
            <w:noWrap w:val="0"/>
            <w:vAlign w:val="center"/>
          </w:tcPr>
          <w:p w14:paraId="51CE40D8">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sz w:val="21"/>
                <w:szCs w:val="21"/>
                <w:highlight w:val="none"/>
              </w:rPr>
              <w:t>国内部分</w:t>
            </w:r>
          </w:p>
        </w:tc>
        <w:tc>
          <w:tcPr>
            <w:tcW w:w="1491" w:type="pct"/>
            <w:gridSpan w:val="2"/>
            <w:noWrap w:val="0"/>
            <w:vAlign w:val="center"/>
          </w:tcPr>
          <w:p w14:paraId="6618C2EB">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sz w:val="21"/>
                <w:szCs w:val="21"/>
                <w:highlight w:val="none"/>
              </w:rPr>
              <w:t>国外部分</w:t>
            </w:r>
          </w:p>
        </w:tc>
      </w:tr>
      <w:tr w14:paraId="09CB760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jc w:val="center"/>
        </w:trPr>
        <w:tc>
          <w:tcPr>
            <w:tcW w:w="387" w:type="pct"/>
            <w:vMerge w:val="continue"/>
            <w:noWrap w:val="0"/>
            <w:vAlign w:val="center"/>
          </w:tcPr>
          <w:p w14:paraId="7F167F90">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958" w:type="pct"/>
            <w:vMerge w:val="continue"/>
            <w:noWrap w:val="0"/>
            <w:vAlign w:val="center"/>
          </w:tcPr>
          <w:p w14:paraId="03269648">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528" w:type="pct"/>
            <w:vMerge w:val="continue"/>
            <w:noWrap w:val="0"/>
            <w:vAlign w:val="top"/>
          </w:tcPr>
          <w:p w14:paraId="63A2A858">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7" w:type="pct"/>
            <w:gridSpan w:val="2"/>
            <w:noWrap w:val="0"/>
            <w:vAlign w:val="center"/>
          </w:tcPr>
          <w:p w14:paraId="642A18CA">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出厂价</w:t>
            </w:r>
          </w:p>
        </w:tc>
        <w:tc>
          <w:tcPr>
            <w:tcW w:w="965" w:type="pct"/>
            <w:noWrap w:val="0"/>
            <w:vAlign w:val="center"/>
          </w:tcPr>
          <w:p w14:paraId="6F7CDABB">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最终目的地价</w:t>
            </w:r>
          </w:p>
        </w:tc>
        <w:tc>
          <w:tcPr>
            <w:tcW w:w="524" w:type="pct"/>
            <w:noWrap w:val="0"/>
            <w:vAlign w:val="center"/>
          </w:tcPr>
          <w:p w14:paraId="46C2D712">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CIF价</w:t>
            </w:r>
          </w:p>
        </w:tc>
        <w:tc>
          <w:tcPr>
            <w:tcW w:w="966" w:type="pct"/>
            <w:noWrap w:val="0"/>
            <w:vAlign w:val="center"/>
          </w:tcPr>
          <w:p w14:paraId="42C52F24">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最终目的地价</w:t>
            </w:r>
          </w:p>
        </w:tc>
      </w:tr>
      <w:tr w14:paraId="67B8D52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4AF17191">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958" w:type="pct"/>
            <w:noWrap w:val="0"/>
            <w:vAlign w:val="top"/>
          </w:tcPr>
          <w:p w14:paraId="4814F5DE">
            <w:pPr>
              <w:kinsoku/>
              <w:topLinePunct w:val="0"/>
              <w:bidi w:val="0"/>
              <w:rPr>
                <w:rFonts w:hint="eastAsia" w:ascii="宋体" w:hAnsi="宋体" w:eastAsia="宋体" w:cs="宋体"/>
                <w:b/>
                <w:bCs/>
                <w:sz w:val="21"/>
                <w:szCs w:val="21"/>
                <w:highlight w:val="none"/>
              </w:rPr>
            </w:pPr>
            <w:r>
              <w:rPr>
                <w:rFonts w:hint="eastAsia" w:ascii="宋体" w:hAnsi="宋体" w:eastAsia="宋体" w:cs="宋体"/>
                <w:sz w:val="21"/>
                <w:szCs w:val="21"/>
                <w:highlight w:val="none"/>
              </w:rPr>
              <w:t>车载</w:t>
            </w:r>
          </w:p>
        </w:tc>
        <w:tc>
          <w:tcPr>
            <w:tcW w:w="528" w:type="pct"/>
            <w:noWrap w:val="0"/>
            <w:vAlign w:val="top"/>
          </w:tcPr>
          <w:p w14:paraId="693EF1F3">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3910B5D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41F0E9B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6D74E77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76E7825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9CA239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02D46C79">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1.1</w:t>
            </w:r>
          </w:p>
        </w:tc>
        <w:tc>
          <w:tcPr>
            <w:tcW w:w="958" w:type="pct"/>
            <w:noWrap w:val="0"/>
            <w:vAlign w:val="center"/>
          </w:tcPr>
          <w:p w14:paraId="21098BB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76B376AF">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7F76AF5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6D24E6A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1997745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7170942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B5EE6F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1484EC49">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958" w:type="pct"/>
            <w:noWrap w:val="0"/>
            <w:vAlign w:val="center"/>
          </w:tcPr>
          <w:p w14:paraId="1A32C17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134E960D">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7E09F27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4E7606B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6A86849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7ED3E83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1CA515C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1875" w:type="pct"/>
            <w:gridSpan w:val="3"/>
            <w:noWrap w:val="0"/>
            <w:vAlign w:val="center"/>
          </w:tcPr>
          <w:p w14:paraId="1F777EEA">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662" w:type="pct"/>
            <w:noWrap w:val="0"/>
            <w:vAlign w:val="center"/>
          </w:tcPr>
          <w:p w14:paraId="3256A70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07B90DE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47B2190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5F066B7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FCA6DB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269E35B9">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958" w:type="pct"/>
            <w:noWrap w:val="0"/>
            <w:vAlign w:val="top"/>
          </w:tcPr>
          <w:p w14:paraId="7B7C604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正线</w:t>
            </w:r>
          </w:p>
        </w:tc>
        <w:tc>
          <w:tcPr>
            <w:tcW w:w="528" w:type="pct"/>
            <w:noWrap w:val="0"/>
            <w:vAlign w:val="top"/>
          </w:tcPr>
          <w:p w14:paraId="3BE1D4A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2C54FF2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6C218BC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3F76AFC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3B147FF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EE2163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32CB6475">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2.1</w:t>
            </w:r>
          </w:p>
        </w:tc>
        <w:tc>
          <w:tcPr>
            <w:tcW w:w="958" w:type="pct"/>
            <w:noWrap w:val="0"/>
            <w:vAlign w:val="center"/>
          </w:tcPr>
          <w:p w14:paraId="5F9E9F5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2B422917">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766AE69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710B38B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6DC23DB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47A2AC0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2F192A2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237481C1">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958" w:type="pct"/>
            <w:noWrap w:val="0"/>
            <w:vAlign w:val="center"/>
          </w:tcPr>
          <w:p w14:paraId="4117925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725B289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7CF5199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4224B22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1CAF7F8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640610F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544935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875" w:type="pct"/>
            <w:gridSpan w:val="3"/>
            <w:noWrap w:val="0"/>
            <w:vAlign w:val="center"/>
          </w:tcPr>
          <w:p w14:paraId="53CF8CA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662" w:type="pct"/>
            <w:noWrap w:val="0"/>
            <w:vAlign w:val="center"/>
          </w:tcPr>
          <w:p w14:paraId="18672E2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592544E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025AF88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14BF7A6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19BE127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2DD50A14">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958" w:type="pct"/>
            <w:noWrap w:val="0"/>
            <w:vAlign w:val="top"/>
          </w:tcPr>
          <w:p w14:paraId="5C938F2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控制中心</w:t>
            </w:r>
          </w:p>
        </w:tc>
        <w:tc>
          <w:tcPr>
            <w:tcW w:w="528" w:type="pct"/>
            <w:noWrap w:val="0"/>
            <w:vAlign w:val="top"/>
          </w:tcPr>
          <w:p w14:paraId="636D7D77">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7044CC3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1FA7C80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78FD6A4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491B65F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5E4383F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10BA6704">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3.1</w:t>
            </w:r>
          </w:p>
        </w:tc>
        <w:tc>
          <w:tcPr>
            <w:tcW w:w="958" w:type="pct"/>
            <w:noWrap w:val="0"/>
            <w:vAlign w:val="center"/>
          </w:tcPr>
          <w:p w14:paraId="6E2E1B6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2251F4F4">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537FCB4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3AEC10E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04F1255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36E9E7E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BBEC3E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25176245">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958" w:type="pct"/>
            <w:noWrap w:val="0"/>
            <w:vAlign w:val="center"/>
          </w:tcPr>
          <w:p w14:paraId="64F81E7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7484E8C1">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39666AF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5A5E5F9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67882DA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0C2FB6E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55C1C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1875" w:type="pct"/>
            <w:gridSpan w:val="3"/>
            <w:noWrap w:val="0"/>
            <w:vAlign w:val="center"/>
          </w:tcPr>
          <w:p w14:paraId="14F4341D">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662" w:type="pct"/>
            <w:noWrap w:val="0"/>
            <w:vAlign w:val="center"/>
          </w:tcPr>
          <w:p w14:paraId="1069C4A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2A8C97D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5B5DE1D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7FB076F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8EF0A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463C64E1">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958" w:type="pct"/>
            <w:noWrap w:val="0"/>
            <w:vAlign w:val="top"/>
          </w:tcPr>
          <w:p w14:paraId="2FFDBB7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备用控制中心</w:t>
            </w:r>
          </w:p>
        </w:tc>
        <w:tc>
          <w:tcPr>
            <w:tcW w:w="528" w:type="pct"/>
            <w:noWrap w:val="0"/>
            <w:vAlign w:val="top"/>
          </w:tcPr>
          <w:p w14:paraId="4E087FCB">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095D455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16723B1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66CE469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67E7975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28BB9E3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0CFD6080">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4.1</w:t>
            </w:r>
          </w:p>
        </w:tc>
        <w:tc>
          <w:tcPr>
            <w:tcW w:w="958" w:type="pct"/>
            <w:noWrap w:val="0"/>
            <w:vAlign w:val="center"/>
          </w:tcPr>
          <w:p w14:paraId="2E0E4B4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5D8916EF">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15C1F2C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63CF9B7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00CAB77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50BFF34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B1AED9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14B57A41">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958" w:type="pct"/>
            <w:noWrap w:val="0"/>
            <w:vAlign w:val="center"/>
          </w:tcPr>
          <w:p w14:paraId="21F7472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08D61A8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6F8D0C0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6DD65AF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6B348E7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4E40B43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4EAADC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1875" w:type="pct"/>
            <w:gridSpan w:val="3"/>
            <w:noWrap w:val="0"/>
            <w:vAlign w:val="center"/>
          </w:tcPr>
          <w:p w14:paraId="7BEA8F8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662" w:type="pct"/>
            <w:noWrap w:val="0"/>
            <w:vAlign w:val="center"/>
          </w:tcPr>
          <w:p w14:paraId="027BBD9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6A4B5B8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3FFBD2A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0EEF593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4577379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1187FCD5">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5</w:t>
            </w:r>
          </w:p>
        </w:tc>
        <w:tc>
          <w:tcPr>
            <w:tcW w:w="958" w:type="pct"/>
            <w:noWrap w:val="0"/>
            <w:vAlign w:val="top"/>
          </w:tcPr>
          <w:p w14:paraId="688711D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试车线</w:t>
            </w:r>
          </w:p>
        </w:tc>
        <w:tc>
          <w:tcPr>
            <w:tcW w:w="528" w:type="pct"/>
            <w:noWrap w:val="0"/>
            <w:vAlign w:val="top"/>
          </w:tcPr>
          <w:p w14:paraId="7B7CC624">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12974A8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2EA7C3A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76F0846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41F3BBD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B924BF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5D7EC731">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5.1</w:t>
            </w:r>
          </w:p>
        </w:tc>
        <w:tc>
          <w:tcPr>
            <w:tcW w:w="958" w:type="pct"/>
            <w:noWrap w:val="0"/>
            <w:vAlign w:val="center"/>
          </w:tcPr>
          <w:p w14:paraId="0D02D35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26D56D17">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272B0A9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10B6C25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51D4056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5553AA3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23470D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5A52360B">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958" w:type="pct"/>
            <w:noWrap w:val="0"/>
            <w:vAlign w:val="center"/>
          </w:tcPr>
          <w:p w14:paraId="6610D29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5D9EDE5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6AC1195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01C08D5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568EF5B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3C5C567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226FF96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1875" w:type="pct"/>
            <w:gridSpan w:val="3"/>
            <w:noWrap w:val="0"/>
            <w:vAlign w:val="center"/>
          </w:tcPr>
          <w:p w14:paraId="7EAA8C20">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662" w:type="pct"/>
            <w:noWrap w:val="0"/>
            <w:vAlign w:val="center"/>
          </w:tcPr>
          <w:p w14:paraId="4DB863C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5A3B967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1D30ABF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43723F0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175207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218059A0">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6</w:t>
            </w:r>
          </w:p>
        </w:tc>
        <w:tc>
          <w:tcPr>
            <w:tcW w:w="958" w:type="pct"/>
            <w:noWrap w:val="0"/>
            <w:vAlign w:val="top"/>
          </w:tcPr>
          <w:p w14:paraId="114EED9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培训中心</w:t>
            </w:r>
          </w:p>
        </w:tc>
        <w:tc>
          <w:tcPr>
            <w:tcW w:w="528" w:type="pct"/>
            <w:noWrap w:val="0"/>
            <w:vAlign w:val="top"/>
          </w:tcPr>
          <w:p w14:paraId="4046C511">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32566BE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7197DB6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0D6521D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09C2058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206285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559A3526">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6.1</w:t>
            </w:r>
          </w:p>
        </w:tc>
        <w:tc>
          <w:tcPr>
            <w:tcW w:w="958" w:type="pct"/>
            <w:noWrap w:val="0"/>
            <w:vAlign w:val="center"/>
          </w:tcPr>
          <w:p w14:paraId="1885D99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7E1820C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55CBCBD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104D8A4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6A87C95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07CB7E2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B71F6F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1534C092">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958" w:type="pct"/>
            <w:noWrap w:val="0"/>
            <w:vAlign w:val="center"/>
          </w:tcPr>
          <w:p w14:paraId="2BFAAF4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27F72DBA">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5DD63BB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0BE1C2A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06F3B68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5A2553B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B1F83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1875" w:type="pct"/>
            <w:gridSpan w:val="3"/>
            <w:noWrap w:val="0"/>
            <w:vAlign w:val="center"/>
          </w:tcPr>
          <w:p w14:paraId="0BBFCFE5">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662" w:type="pct"/>
            <w:noWrap w:val="0"/>
            <w:vAlign w:val="center"/>
          </w:tcPr>
          <w:p w14:paraId="0287F1D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5C25998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20A8197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48A8C6B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201420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jc w:val="center"/>
        </w:trPr>
        <w:tc>
          <w:tcPr>
            <w:tcW w:w="387" w:type="pct"/>
            <w:noWrap w:val="0"/>
            <w:vAlign w:val="center"/>
          </w:tcPr>
          <w:p w14:paraId="4F98BE91">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7</w:t>
            </w:r>
          </w:p>
        </w:tc>
        <w:tc>
          <w:tcPr>
            <w:tcW w:w="958" w:type="pct"/>
            <w:noWrap w:val="0"/>
            <w:vAlign w:val="top"/>
          </w:tcPr>
          <w:p w14:paraId="2A86656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车辆基地</w:t>
            </w:r>
          </w:p>
        </w:tc>
        <w:tc>
          <w:tcPr>
            <w:tcW w:w="528" w:type="pct"/>
            <w:noWrap w:val="0"/>
            <w:vAlign w:val="top"/>
          </w:tcPr>
          <w:p w14:paraId="48101ED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2293213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064017F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222EAFA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13570C3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437B4BC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7145AA10">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7.1</w:t>
            </w:r>
          </w:p>
        </w:tc>
        <w:tc>
          <w:tcPr>
            <w:tcW w:w="958" w:type="pct"/>
            <w:noWrap w:val="0"/>
            <w:vAlign w:val="center"/>
          </w:tcPr>
          <w:p w14:paraId="4A61875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314F69B5">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0A0FA27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759968D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603F1FE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68527B0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3758C6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751D9301">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958" w:type="pct"/>
            <w:noWrap w:val="0"/>
            <w:vAlign w:val="center"/>
          </w:tcPr>
          <w:p w14:paraId="22B5DBD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4D4B726B">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29D4034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12681B9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55CC27C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76E5E97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6A91D6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1875" w:type="pct"/>
            <w:gridSpan w:val="3"/>
            <w:noWrap w:val="0"/>
            <w:vAlign w:val="center"/>
          </w:tcPr>
          <w:p w14:paraId="09760EEF">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662" w:type="pct"/>
            <w:noWrap w:val="0"/>
            <w:vAlign w:val="center"/>
          </w:tcPr>
          <w:p w14:paraId="1145D57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71BE559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02B460B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1F54FFC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18CC9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7C537DBF">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8</w:t>
            </w:r>
          </w:p>
        </w:tc>
        <w:tc>
          <w:tcPr>
            <w:tcW w:w="958" w:type="pct"/>
            <w:noWrap w:val="0"/>
            <w:vAlign w:val="top"/>
          </w:tcPr>
          <w:p w14:paraId="0C83DB6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维修中心</w:t>
            </w:r>
          </w:p>
        </w:tc>
        <w:tc>
          <w:tcPr>
            <w:tcW w:w="528" w:type="pct"/>
            <w:noWrap w:val="0"/>
            <w:vAlign w:val="top"/>
          </w:tcPr>
          <w:p w14:paraId="485FD924">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02617E7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1CC27DF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3E328D7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79A6AFB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FBC9AB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0E128A18">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8.1</w:t>
            </w:r>
          </w:p>
        </w:tc>
        <w:tc>
          <w:tcPr>
            <w:tcW w:w="958" w:type="pct"/>
            <w:noWrap w:val="0"/>
            <w:vAlign w:val="center"/>
          </w:tcPr>
          <w:p w14:paraId="24EE659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6419645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3186FBF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7B30B81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5AC7FDE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555E57B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C9B03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3DD97B4F">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958" w:type="pct"/>
            <w:noWrap w:val="0"/>
            <w:vAlign w:val="center"/>
          </w:tcPr>
          <w:p w14:paraId="00D7F8B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69525223">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2D14451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08D0AEC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0B6D1DA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57FA249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F0F2CF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1875" w:type="pct"/>
            <w:gridSpan w:val="3"/>
            <w:noWrap w:val="0"/>
            <w:vAlign w:val="center"/>
          </w:tcPr>
          <w:p w14:paraId="1549EFFA">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662" w:type="pct"/>
            <w:noWrap w:val="0"/>
            <w:vAlign w:val="center"/>
          </w:tcPr>
          <w:p w14:paraId="485266A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38EC027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1E8670D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5E05F19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37BA34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3CF660A1">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9</w:t>
            </w:r>
          </w:p>
        </w:tc>
        <w:tc>
          <w:tcPr>
            <w:tcW w:w="958" w:type="pct"/>
            <w:noWrap w:val="0"/>
            <w:vAlign w:val="top"/>
          </w:tcPr>
          <w:p w14:paraId="0F039D2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其它</w:t>
            </w:r>
          </w:p>
        </w:tc>
        <w:tc>
          <w:tcPr>
            <w:tcW w:w="528" w:type="pct"/>
            <w:noWrap w:val="0"/>
            <w:vAlign w:val="top"/>
          </w:tcPr>
          <w:p w14:paraId="4D338832">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12D8121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1B51FC9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6FD857F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34E0662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150EBC9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326423B0">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9.1</w:t>
            </w:r>
          </w:p>
        </w:tc>
        <w:tc>
          <w:tcPr>
            <w:tcW w:w="958" w:type="pct"/>
            <w:noWrap w:val="0"/>
            <w:vAlign w:val="center"/>
          </w:tcPr>
          <w:p w14:paraId="43FE35C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0443DAD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3ED3071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45CE23C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5DE1522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7F8BC5E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5B0D7B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387" w:type="pct"/>
            <w:noWrap w:val="0"/>
            <w:vAlign w:val="center"/>
          </w:tcPr>
          <w:p w14:paraId="17261E62">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958" w:type="pct"/>
            <w:noWrap w:val="0"/>
            <w:vAlign w:val="center"/>
          </w:tcPr>
          <w:p w14:paraId="48B0292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528" w:type="pct"/>
            <w:noWrap w:val="0"/>
            <w:vAlign w:val="top"/>
          </w:tcPr>
          <w:p w14:paraId="02A912A1">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662" w:type="pct"/>
            <w:noWrap w:val="0"/>
            <w:vAlign w:val="center"/>
          </w:tcPr>
          <w:p w14:paraId="6DB4A8F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3301448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57B066B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0F53771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5F980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1875" w:type="pct"/>
            <w:gridSpan w:val="3"/>
            <w:noWrap w:val="0"/>
            <w:vAlign w:val="center"/>
          </w:tcPr>
          <w:p w14:paraId="46B7372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小计</w:t>
            </w:r>
          </w:p>
        </w:tc>
        <w:tc>
          <w:tcPr>
            <w:tcW w:w="662" w:type="pct"/>
            <w:noWrap w:val="0"/>
            <w:vAlign w:val="center"/>
          </w:tcPr>
          <w:p w14:paraId="34E8D4D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0914AD6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20B0AD3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19BE80E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1373EB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1875" w:type="pct"/>
            <w:gridSpan w:val="3"/>
            <w:noWrap w:val="0"/>
            <w:vAlign w:val="center"/>
          </w:tcPr>
          <w:p w14:paraId="2B8DC8CB">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合计</w:t>
            </w:r>
          </w:p>
        </w:tc>
        <w:tc>
          <w:tcPr>
            <w:tcW w:w="662" w:type="pct"/>
            <w:noWrap w:val="0"/>
            <w:vAlign w:val="center"/>
          </w:tcPr>
          <w:p w14:paraId="550D437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9" w:type="pct"/>
            <w:gridSpan w:val="2"/>
            <w:noWrap w:val="0"/>
            <w:vAlign w:val="center"/>
          </w:tcPr>
          <w:p w14:paraId="2CC4374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524" w:type="pct"/>
            <w:noWrap w:val="0"/>
            <w:vAlign w:val="center"/>
          </w:tcPr>
          <w:p w14:paraId="4DB8F76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66" w:type="pct"/>
            <w:noWrap w:val="0"/>
            <w:vAlign w:val="center"/>
          </w:tcPr>
          <w:p w14:paraId="48318E8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bl>
    <w:p w14:paraId="0DE07D13">
      <w:pPr>
        <w:tabs>
          <w:tab w:val="left" w:pos="8364"/>
        </w:tabs>
        <w:kinsoku/>
        <w:topLinePunct w:val="0"/>
        <w:bidi w:val="0"/>
        <w:snapToGrid w:val="0"/>
        <w:spacing w:line="240" w:lineRule="atLeast"/>
        <w:ind w:right="-58"/>
        <w:jc w:val="center"/>
        <w:rPr>
          <w:b/>
          <w:bCs/>
          <w:szCs w:val="24"/>
          <w:highlight w:val="none"/>
        </w:rPr>
      </w:pPr>
    </w:p>
    <w:p w14:paraId="40CF3423">
      <w:pPr>
        <w:kinsoku/>
        <w:topLinePunct w:val="0"/>
        <w:bidi w:val="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注：1、C2-2-2相关软件报价表应分别对应等于C2-2-2.1相关软件报价表1和C2-2-2.2相关软件报价表2各项之和。</w:t>
      </w:r>
    </w:p>
    <w:p w14:paraId="107ED1B8">
      <w:pPr>
        <w:kinsoku/>
        <w:topLinePunct w:val="0"/>
        <w:bidi w:val="0"/>
        <w:rPr>
          <w:rFonts w:hint="eastAsia" w:ascii="宋体" w:hAnsi="宋体" w:eastAsia="宋体" w:cs="宋体"/>
          <w:sz w:val="21"/>
          <w:szCs w:val="21"/>
          <w:highlight w:val="none"/>
        </w:rPr>
      </w:pPr>
    </w:p>
    <w:p w14:paraId="56A7CAEE">
      <w:pPr>
        <w:kinsoku/>
        <w:topLinePunct w:val="0"/>
        <w:bidi w:val="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投标人（单位公章）：</w:t>
      </w:r>
      <w:r>
        <w:rPr>
          <w:rFonts w:hint="eastAsia" w:ascii="宋体" w:hAnsi="宋体" w:eastAsia="宋体" w:cs="宋体"/>
          <w:sz w:val="21"/>
          <w:szCs w:val="21"/>
          <w:highlight w:val="none"/>
          <w:u w:val="single"/>
        </w:rPr>
        <w:t xml:space="preserve">                                     </w:t>
      </w:r>
    </w:p>
    <w:p w14:paraId="553DE0FD">
      <w:pPr>
        <w:kinsoku/>
        <w:topLinePunct w:val="0"/>
        <w:bidi w:val="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法定代表人或其授权代表签字：</w:t>
      </w:r>
      <w:r>
        <w:rPr>
          <w:rFonts w:hint="eastAsia" w:ascii="宋体" w:hAnsi="宋体" w:eastAsia="宋体" w:cs="宋体"/>
          <w:sz w:val="21"/>
          <w:szCs w:val="21"/>
          <w:highlight w:val="none"/>
          <w:u w:val="single"/>
        </w:rPr>
        <w:t xml:space="preserve">                            </w:t>
      </w:r>
    </w:p>
    <w:p w14:paraId="0E3081A2">
      <w:pPr>
        <w:pStyle w:val="9"/>
        <w:kinsoku/>
        <w:topLinePunct w:val="0"/>
        <w:bidi w:val="0"/>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日期：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p w14:paraId="68FBE7C6">
      <w:pPr>
        <w:kinsoku/>
        <w:topLinePunct w:val="0"/>
        <w:bidi w:val="0"/>
        <w:rPr>
          <w:rFonts w:hint="eastAsia"/>
          <w:sz w:val="21"/>
          <w:szCs w:val="21"/>
          <w:highlight w:val="none"/>
        </w:rPr>
      </w:pPr>
    </w:p>
    <w:p w14:paraId="7F90BB8E">
      <w:pPr>
        <w:pStyle w:val="9"/>
        <w:kinsoku/>
        <w:topLinePunct w:val="0"/>
        <w:bidi w:val="0"/>
        <w:ind w:firstLine="0"/>
        <w:rPr>
          <w:rFonts w:ascii="Times New Roman"/>
          <w:szCs w:val="24"/>
          <w:highlight w:val="none"/>
        </w:rPr>
      </w:pPr>
    </w:p>
    <w:p w14:paraId="4EECC8BD">
      <w:pPr>
        <w:pStyle w:val="5"/>
        <w:numPr>
          <w:ilvl w:val="2"/>
          <w:numId w:val="0"/>
        </w:numPr>
        <w:tabs>
          <w:tab w:val="left" w:pos="900"/>
          <w:tab w:val="clear" w:pos="5400"/>
        </w:tabs>
        <w:kinsoku/>
        <w:topLinePunct w:val="0"/>
        <w:bidi w:val="0"/>
        <w:spacing w:after="120"/>
        <w:ind w:left="5400" w:leftChars="0" w:firstLine="0" w:firstLineChars="0"/>
        <w:jc w:val="left"/>
        <w:rPr>
          <w:rFonts w:ascii="Times New Roman" w:hAnsi="Times New Roman"/>
          <w:b w:val="0"/>
          <w:bCs w:val="0"/>
          <w:sz w:val="24"/>
          <w:szCs w:val="24"/>
          <w:highlight w:val="none"/>
          <w:u w:val="single"/>
        </w:rPr>
      </w:pPr>
      <w:r>
        <w:rPr>
          <w:rFonts w:ascii="Times New Roman" w:hAnsi="Times New Roman"/>
          <w:b w:val="0"/>
          <w:bCs w:val="0"/>
          <w:sz w:val="24"/>
          <w:szCs w:val="24"/>
          <w:highlight w:val="none"/>
          <w:u w:val="single"/>
        </w:rPr>
        <w:br w:type="page"/>
      </w:r>
      <w:bookmarkStart w:id="2897" w:name="_Toc529303602"/>
      <w:bookmarkStart w:id="2898" w:name="_Toc32494"/>
      <w:bookmarkStart w:id="2899" w:name="_Toc25603"/>
    </w:p>
    <w:p w14:paraId="441078C4">
      <w:pPr>
        <w:kinsoku/>
        <w:topLinePunct w:val="0"/>
        <w:bidi w:val="0"/>
        <w:jc w:val="center"/>
        <w:rPr>
          <w:rFonts w:hint="eastAsia"/>
          <w:b/>
          <w:bCs/>
          <w:sz w:val="28"/>
          <w:szCs w:val="28"/>
          <w:highlight w:val="none"/>
        </w:rPr>
      </w:pPr>
      <w:r>
        <w:rPr>
          <w:b/>
          <w:bCs/>
          <w:sz w:val="28"/>
          <w:szCs w:val="28"/>
          <w:highlight w:val="none"/>
        </w:rPr>
        <w:t>C</w:t>
      </w:r>
      <w:r>
        <w:rPr>
          <w:rFonts w:hint="eastAsia"/>
          <w:b/>
          <w:bCs/>
          <w:sz w:val="28"/>
          <w:szCs w:val="28"/>
          <w:highlight w:val="none"/>
        </w:rPr>
        <w:t>2</w:t>
      </w:r>
      <w:r>
        <w:rPr>
          <w:b/>
          <w:bCs/>
          <w:sz w:val="28"/>
          <w:szCs w:val="28"/>
          <w:highlight w:val="none"/>
        </w:rPr>
        <w:t>-</w:t>
      </w:r>
      <w:r>
        <w:rPr>
          <w:rFonts w:hint="eastAsia"/>
          <w:b/>
          <w:bCs/>
          <w:sz w:val="28"/>
          <w:szCs w:val="28"/>
          <w:highlight w:val="none"/>
        </w:rPr>
        <w:t>2-3 技术文件报价表</w:t>
      </w:r>
      <w:bookmarkEnd w:id="2894"/>
      <w:bookmarkEnd w:id="2895"/>
      <w:bookmarkEnd w:id="2896"/>
      <w:bookmarkEnd w:id="2897"/>
      <w:bookmarkEnd w:id="2898"/>
      <w:bookmarkEnd w:id="2899"/>
    </w:p>
    <w:p w14:paraId="4C70B661">
      <w:pPr>
        <w:kinsoku/>
        <w:topLinePunct w:val="0"/>
        <w:bidi w:val="0"/>
        <w:ind w:firstLine="630" w:firstLineChars="300"/>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r>
        <w:rPr>
          <w:rFonts w:hint="eastAsia" w:ascii="宋体" w:hAnsi="宋体" w:eastAsia="宋体" w:cs="宋体"/>
          <w:bCs/>
          <w:sz w:val="21"/>
          <w:szCs w:val="21"/>
          <w:highlight w:val="none"/>
          <w:lang w:eastAsia="zh-CN"/>
        </w:rPr>
        <w:t>天津市轨道交通Z2线一期工程（滨海机场站～北塘站）信号系统集成采购项目</w:t>
      </w:r>
      <w:r>
        <w:rPr>
          <w:rFonts w:hint="eastAsia" w:ascii="宋体" w:hAnsi="宋体" w:eastAsia="宋体" w:cs="宋体"/>
          <w:sz w:val="21"/>
          <w:szCs w:val="21"/>
          <w:highlight w:val="none"/>
        </w:rPr>
        <w:t xml:space="preserve"> </w:t>
      </w:r>
    </w:p>
    <w:p w14:paraId="141EEBC0">
      <w:pPr>
        <w:kinsoku/>
        <w:topLinePunct w:val="0"/>
        <w:bidi w:val="0"/>
        <w:ind w:firstLine="630" w:firstLineChars="300"/>
        <w:rPr>
          <w:rFonts w:hint="eastAsia" w:ascii="宋体" w:hAnsi="宋体" w:eastAsia="宋体" w:cs="宋体"/>
          <w:sz w:val="21"/>
          <w:szCs w:val="21"/>
          <w:highlight w:val="none"/>
        </w:rPr>
      </w:pPr>
      <w:r>
        <w:rPr>
          <w:rFonts w:hint="eastAsia" w:ascii="宋体" w:hAnsi="宋体" w:eastAsia="宋体" w:cs="宋体"/>
          <w:sz w:val="21"/>
          <w:szCs w:val="21"/>
          <w:highlight w:val="none"/>
        </w:rPr>
        <w:t>招标编号：</w:t>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rPr>
        <w:t>货币单位：人民币元</w:t>
      </w:r>
    </w:p>
    <w:tbl>
      <w:tblPr>
        <w:tblStyle w:val="2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7"/>
        <w:gridCol w:w="2885"/>
        <w:gridCol w:w="1843"/>
        <w:gridCol w:w="1418"/>
        <w:gridCol w:w="1842"/>
        <w:gridCol w:w="1649"/>
        <w:gridCol w:w="2000"/>
      </w:tblGrid>
      <w:tr w14:paraId="109568E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1797" w:type="dxa"/>
            <w:vMerge w:val="restart"/>
            <w:noWrap w:val="0"/>
            <w:vAlign w:val="center"/>
          </w:tcPr>
          <w:p w14:paraId="4F6ACAFB">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2885" w:type="dxa"/>
            <w:vMerge w:val="restart"/>
            <w:noWrap w:val="0"/>
            <w:vAlign w:val="center"/>
          </w:tcPr>
          <w:p w14:paraId="02B85DD9">
            <w:pPr>
              <w:tabs>
                <w:tab w:val="left" w:pos="8364"/>
              </w:tabs>
              <w:kinsoku/>
              <w:topLinePunct w:val="0"/>
              <w:bidi w:val="0"/>
              <w:snapToGrid w:val="0"/>
              <w:spacing w:line="240" w:lineRule="atLeast"/>
              <w:ind w:left="-82" w:leftChars="-39" w:right="-58"/>
              <w:jc w:val="center"/>
              <w:rPr>
                <w:rFonts w:hint="eastAsia" w:ascii="宋体" w:hAnsi="宋体" w:eastAsia="宋体" w:cs="宋体"/>
                <w:b/>
                <w:bCs/>
                <w:sz w:val="21"/>
                <w:szCs w:val="21"/>
                <w:highlight w:val="none"/>
              </w:rPr>
            </w:pPr>
            <w:r>
              <w:rPr>
                <w:rFonts w:hint="eastAsia" w:ascii="宋体" w:hAnsi="宋体" w:eastAsia="宋体" w:cs="宋体"/>
                <w:b/>
                <w:sz w:val="21"/>
                <w:szCs w:val="21"/>
                <w:highlight w:val="none"/>
              </w:rPr>
              <w:t>技术文件名称</w:t>
            </w:r>
          </w:p>
        </w:tc>
        <w:tc>
          <w:tcPr>
            <w:tcW w:w="1843" w:type="dxa"/>
            <w:vMerge w:val="restart"/>
            <w:noWrap w:val="0"/>
            <w:vAlign w:val="center"/>
          </w:tcPr>
          <w:p w14:paraId="46723956">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制造商</w:t>
            </w:r>
          </w:p>
        </w:tc>
        <w:tc>
          <w:tcPr>
            <w:tcW w:w="3260" w:type="dxa"/>
            <w:gridSpan w:val="2"/>
            <w:noWrap w:val="0"/>
            <w:vAlign w:val="center"/>
          </w:tcPr>
          <w:p w14:paraId="48AC3321">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sz w:val="21"/>
                <w:szCs w:val="21"/>
                <w:highlight w:val="none"/>
              </w:rPr>
              <w:t>国内部分</w:t>
            </w:r>
          </w:p>
        </w:tc>
        <w:tc>
          <w:tcPr>
            <w:tcW w:w="3649" w:type="dxa"/>
            <w:gridSpan w:val="2"/>
            <w:noWrap w:val="0"/>
            <w:vAlign w:val="center"/>
          </w:tcPr>
          <w:p w14:paraId="7B58C684">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sz w:val="21"/>
                <w:szCs w:val="21"/>
                <w:highlight w:val="none"/>
              </w:rPr>
              <w:t>国外部分</w:t>
            </w:r>
          </w:p>
        </w:tc>
      </w:tr>
      <w:tr w14:paraId="47ECBF3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jc w:val="center"/>
        </w:trPr>
        <w:tc>
          <w:tcPr>
            <w:tcW w:w="1797" w:type="dxa"/>
            <w:vMerge w:val="continue"/>
            <w:noWrap w:val="0"/>
            <w:vAlign w:val="center"/>
          </w:tcPr>
          <w:p w14:paraId="501CF05A">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2885" w:type="dxa"/>
            <w:vMerge w:val="continue"/>
            <w:noWrap w:val="0"/>
            <w:vAlign w:val="center"/>
          </w:tcPr>
          <w:p w14:paraId="08E56A9A">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843" w:type="dxa"/>
            <w:vMerge w:val="continue"/>
            <w:noWrap w:val="0"/>
            <w:vAlign w:val="top"/>
          </w:tcPr>
          <w:p w14:paraId="5D43857D">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418" w:type="dxa"/>
            <w:noWrap w:val="0"/>
            <w:vAlign w:val="center"/>
          </w:tcPr>
          <w:p w14:paraId="0A0638AB">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出厂价</w:t>
            </w:r>
          </w:p>
        </w:tc>
        <w:tc>
          <w:tcPr>
            <w:tcW w:w="1842" w:type="dxa"/>
            <w:noWrap w:val="0"/>
            <w:vAlign w:val="center"/>
          </w:tcPr>
          <w:p w14:paraId="6F278769">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最终           目的地价</w:t>
            </w:r>
          </w:p>
        </w:tc>
        <w:tc>
          <w:tcPr>
            <w:tcW w:w="1649" w:type="dxa"/>
            <w:noWrap w:val="0"/>
            <w:vAlign w:val="center"/>
          </w:tcPr>
          <w:p w14:paraId="6B26ADE3">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CIF价</w:t>
            </w:r>
          </w:p>
        </w:tc>
        <w:tc>
          <w:tcPr>
            <w:tcW w:w="2000" w:type="dxa"/>
            <w:noWrap w:val="0"/>
            <w:vAlign w:val="center"/>
          </w:tcPr>
          <w:p w14:paraId="59865A34">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最终            目的地价</w:t>
            </w:r>
          </w:p>
        </w:tc>
      </w:tr>
      <w:tr w14:paraId="792CB1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1797" w:type="dxa"/>
            <w:noWrap w:val="0"/>
            <w:vAlign w:val="center"/>
          </w:tcPr>
          <w:p w14:paraId="3CB0D9EF">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2885" w:type="dxa"/>
            <w:noWrap w:val="0"/>
            <w:vAlign w:val="top"/>
          </w:tcPr>
          <w:p w14:paraId="30DDABE0">
            <w:pPr>
              <w:kinsoku/>
              <w:topLinePunct w:val="0"/>
              <w:bidi w:val="0"/>
              <w:rPr>
                <w:rFonts w:hint="eastAsia" w:ascii="宋体" w:hAnsi="宋体" w:eastAsia="宋体" w:cs="宋体"/>
                <w:b/>
                <w:bCs/>
                <w:sz w:val="21"/>
                <w:szCs w:val="21"/>
                <w:highlight w:val="none"/>
              </w:rPr>
            </w:pPr>
          </w:p>
        </w:tc>
        <w:tc>
          <w:tcPr>
            <w:tcW w:w="1843" w:type="dxa"/>
            <w:noWrap w:val="0"/>
            <w:vAlign w:val="top"/>
          </w:tcPr>
          <w:p w14:paraId="2A181CD1">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418" w:type="dxa"/>
            <w:noWrap w:val="0"/>
            <w:vAlign w:val="center"/>
          </w:tcPr>
          <w:p w14:paraId="4DF6000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2" w:type="dxa"/>
            <w:noWrap w:val="0"/>
            <w:vAlign w:val="center"/>
          </w:tcPr>
          <w:p w14:paraId="11D775C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649" w:type="dxa"/>
            <w:noWrap w:val="0"/>
            <w:vAlign w:val="center"/>
          </w:tcPr>
          <w:p w14:paraId="7C06745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2000" w:type="dxa"/>
            <w:noWrap w:val="0"/>
            <w:vAlign w:val="center"/>
          </w:tcPr>
          <w:p w14:paraId="6B12072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A607F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1797" w:type="dxa"/>
            <w:noWrap w:val="0"/>
            <w:vAlign w:val="center"/>
          </w:tcPr>
          <w:p w14:paraId="7C2B5F54">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2885" w:type="dxa"/>
            <w:noWrap w:val="0"/>
            <w:vAlign w:val="center"/>
          </w:tcPr>
          <w:p w14:paraId="303A781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3" w:type="dxa"/>
            <w:noWrap w:val="0"/>
            <w:vAlign w:val="top"/>
          </w:tcPr>
          <w:p w14:paraId="4216AD75">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418" w:type="dxa"/>
            <w:noWrap w:val="0"/>
            <w:vAlign w:val="center"/>
          </w:tcPr>
          <w:p w14:paraId="2A30912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2" w:type="dxa"/>
            <w:noWrap w:val="0"/>
            <w:vAlign w:val="center"/>
          </w:tcPr>
          <w:p w14:paraId="4F1F059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649" w:type="dxa"/>
            <w:noWrap w:val="0"/>
            <w:vAlign w:val="center"/>
          </w:tcPr>
          <w:p w14:paraId="624AF41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2000" w:type="dxa"/>
            <w:noWrap w:val="0"/>
            <w:vAlign w:val="center"/>
          </w:tcPr>
          <w:p w14:paraId="4178766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57CD0F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1797" w:type="dxa"/>
            <w:noWrap w:val="0"/>
            <w:vAlign w:val="center"/>
          </w:tcPr>
          <w:p w14:paraId="2818307A">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2885" w:type="dxa"/>
            <w:noWrap w:val="0"/>
            <w:vAlign w:val="center"/>
          </w:tcPr>
          <w:p w14:paraId="2109C9C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3" w:type="dxa"/>
            <w:noWrap w:val="0"/>
            <w:vAlign w:val="top"/>
          </w:tcPr>
          <w:p w14:paraId="5B997F2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418" w:type="dxa"/>
            <w:noWrap w:val="0"/>
            <w:vAlign w:val="center"/>
          </w:tcPr>
          <w:p w14:paraId="7F5687B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2" w:type="dxa"/>
            <w:noWrap w:val="0"/>
            <w:vAlign w:val="center"/>
          </w:tcPr>
          <w:p w14:paraId="3E3BFF7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649" w:type="dxa"/>
            <w:noWrap w:val="0"/>
            <w:vAlign w:val="center"/>
          </w:tcPr>
          <w:p w14:paraId="053581A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2000" w:type="dxa"/>
            <w:noWrap w:val="0"/>
            <w:vAlign w:val="center"/>
          </w:tcPr>
          <w:p w14:paraId="094E0D7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1B6854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1797" w:type="dxa"/>
            <w:noWrap w:val="0"/>
            <w:vAlign w:val="center"/>
          </w:tcPr>
          <w:p w14:paraId="36633B43">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2885" w:type="dxa"/>
            <w:noWrap w:val="0"/>
            <w:vAlign w:val="top"/>
          </w:tcPr>
          <w:p w14:paraId="2C49D24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3" w:type="dxa"/>
            <w:noWrap w:val="0"/>
            <w:vAlign w:val="top"/>
          </w:tcPr>
          <w:p w14:paraId="16D3B9C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418" w:type="dxa"/>
            <w:noWrap w:val="0"/>
            <w:vAlign w:val="center"/>
          </w:tcPr>
          <w:p w14:paraId="039A322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2" w:type="dxa"/>
            <w:noWrap w:val="0"/>
            <w:vAlign w:val="center"/>
          </w:tcPr>
          <w:p w14:paraId="6ACAE7E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649" w:type="dxa"/>
            <w:noWrap w:val="0"/>
            <w:vAlign w:val="center"/>
          </w:tcPr>
          <w:p w14:paraId="2FD4782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2000" w:type="dxa"/>
            <w:noWrap w:val="0"/>
            <w:vAlign w:val="center"/>
          </w:tcPr>
          <w:p w14:paraId="43E04EC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460C370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1797" w:type="dxa"/>
            <w:noWrap w:val="0"/>
            <w:vAlign w:val="center"/>
          </w:tcPr>
          <w:p w14:paraId="4C6C5062">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2885" w:type="dxa"/>
            <w:noWrap w:val="0"/>
            <w:vAlign w:val="center"/>
          </w:tcPr>
          <w:p w14:paraId="02A66BE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3" w:type="dxa"/>
            <w:noWrap w:val="0"/>
            <w:vAlign w:val="top"/>
          </w:tcPr>
          <w:p w14:paraId="2342C985">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418" w:type="dxa"/>
            <w:noWrap w:val="0"/>
            <w:vAlign w:val="center"/>
          </w:tcPr>
          <w:p w14:paraId="7946F8D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2" w:type="dxa"/>
            <w:noWrap w:val="0"/>
            <w:vAlign w:val="center"/>
          </w:tcPr>
          <w:p w14:paraId="575B4B3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649" w:type="dxa"/>
            <w:noWrap w:val="0"/>
            <w:vAlign w:val="center"/>
          </w:tcPr>
          <w:p w14:paraId="59A7E32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2000" w:type="dxa"/>
            <w:noWrap w:val="0"/>
            <w:vAlign w:val="center"/>
          </w:tcPr>
          <w:p w14:paraId="28D46ED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78134AE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1797" w:type="dxa"/>
            <w:noWrap w:val="0"/>
            <w:vAlign w:val="center"/>
          </w:tcPr>
          <w:p w14:paraId="2DC6E286">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2885" w:type="dxa"/>
            <w:noWrap w:val="0"/>
            <w:vAlign w:val="center"/>
          </w:tcPr>
          <w:p w14:paraId="0689310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3" w:type="dxa"/>
            <w:noWrap w:val="0"/>
            <w:vAlign w:val="top"/>
          </w:tcPr>
          <w:p w14:paraId="78BA5F9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418" w:type="dxa"/>
            <w:noWrap w:val="0"/>
            <w:vAlign w:val="center"/>
          </w:tcPr>
          <w:p w14:paraId="2CD32BF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2" w:type="dxa"/>
            <w:noWrap w:val="0"/>
            <w:vAlign w:val="center"/>
          </w:tcPr>
          <w:p w14:paraId="556C2E5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649" w:type="dxa"/>
            <w:noWrap w:val="0"/>
            <w:vAlign w:val="center"/>
          </w:tcPr>
          <w:p w14:paraId="46C0E5B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2000" w:type="dxa"/>
            <w:noWrap w:val="0"/>
            <w:vAlign w:val="center"/>
          </w:tcPr>
          <w:p w14:paraId="604F922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3231E9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1797" w:type="dxa"/>
            <w:noWrap w:val="0"/>
            <w:vAlign w:val="center"/>
          </w:tcPr>
          <w:p w14:paraId="3BA26FB3">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2885" w:type="dxa"/>
            <w:noWrap w:val="0"/>
            <w:vAlign w:val="top"/>
          </w:tcPr>
          <w:p w14:paraId="796FD0A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3" w:type="dxa"/>
            <w:noWrap w:val="0"/>
            <w:vAlign w:val="top"/>
          </w:tcPr>
          <w:p w14:paraId="3F75B7D8">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418" w:type="dxa"/>
            <w:noWrap w:val="0"/>
            <w:vAlign w:val="center"/>
          </w:tcPr>
          <w:p w14:paraId="1FF0424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2" w:type="dxa"/>
            <w:noWrap w:val="0"/>
            <w:vAlign w:val="center"/>
          </w:tcPr>
          <w:p w14:paraId="6836D2E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649" w:type="dxa"/>
            <w:noWrap w:val="0"/>
            <w:vAlign w:val="center"/>
          </w:tcPr>
          <w:p w14:paraId="45E7795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2000" w:type="dxa"/>
            <w:noWrap w:val="0"/>
            <w:vAlign w:val="center"/>
          </w:tcPr>
          <w:p w14:paraId="27F91E4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119A483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1797" w:type="dxa"/>
            <w:noWrap w:val="0"/>
            <w:vAlign w:val="center"/>
          </w:tcPr>
          <w:p w14:paraId="0EE0BD3A">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2885" w:type="dxa"/>
            <w:noWrap w:val="0"/>
            <w:vAlign w:val="center"/>
          </w:tcPr>
          <w:p w14:paraId="67C0F55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3" w:type="dxa"/>
            <w:noWrap w:val="0"/>
            <w:vAlign w:val="top"/>
          </w:tcPr>
          <w:p w14:paraId="616DF17A">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418" w:type="dxa"/>
            <w:noWrap w:val="0"/>
            <w:vAlign w:val="center"/>
          </w:tcPr>
          <w:p w14:paraId="39F72DE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2" w:type="dxa"/>
            <w:noWrap w:val="0"/>
            <w:vAlign w:val="center"/>
          </w:tcPr>
          <w:p w14:paraId="5A579F7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649" w:type="dxa"/>
            <w:noWrap w:val="0"/>
            <w:vAlign w:val="center"/>
          </w:tcPr>
          <w:p w14:paraId="77A11FA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2000" w:type="dxa"/>
            <w:noWrap w:val="0"/>
            <w:vAlign w:val="center"/>
          </w:tcPr>
          <w:p w14:paraId="381EEA3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595E66D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1797" w:type="dxa"/>
            <w:noWrap w:val="0"/>
            <w:vAlign w:val="center"/>
          </w:tcPr>
          <w:p w14:paraId="2FD841A6">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2885" w:type="dxa"/>
            <w:noWrap w:val="0"/>
            <w:vAlign w:val="center"/>
          </w:tcPr>
          <w:p w14:paraId="62A5F18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3" w:type="dxa"/>
            <w:noWrap w:val="0"/>
            <w:vAlign w:val="top"/>
          </w:tcPr>
          <w:p w14:paraId="6E1FB20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418" w:type="dxa"/>
            <w:noWrap w:val="0"/>
            <w:vAlign w:val="center"/>
          </w:tcPr>
          <w:p w14:paraId="090EB8C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2" w:type="dxa"/>
            <w:noWrap w:val="0"/>
            <w:vAlign w:val="center"/>
          </w:tcPr>
          <w:p w14:paraId="454E978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649" w:type="dxa"/>
            <w:noWrap w:val="0"/>
            <w:vAlign w:val="center"/>
          </w:tcPr>
          <w:p w14:paraId="7F86E96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2000" w:type="dxa"/>
            <w:noWrap w:val="0"/>
            <w:vAlign w:val="center"/>
          </w:tcPr>
          <w:p w14:paraId="4595FAD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21DE14D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1797" w:type="dxa"/>
            <w:noWrap w:val="0"/>
            <w:vAlign w:val="center"/>
          </w:tcPr>
          <w:p w14:paraId="7FF952BE">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2885" w:type="dxa"/>
            <w:noWrap w:val="0"/>
            <w:vAlign w:val="top"/>
          </w:tcPr>
          <w:p w14:paraId="04D1B65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3" w:type="dxa"/>
            <w:noWrap w:val="0"/>
            <w:vAlign w:val="top"/>
          </w:tcPr>
          <w:p w14:paraId="175A0F93">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418" w:type="dxa"/>
            <w:noWrap w:val="0"/>
            <w:vAlign w:val="center"/>
          </w:tcPr>
          <w:p w14:paraId="6C498FB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2" w:type="dxa"/>
            <w:noWrap w:val="0"/>
            <w:vAlign w:val="center"/>
          </w:tcPr>
          <w:p w14:paraId="48F6014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649" w:type="dxa"/>
            <w:noWrap w:val="0"/>
            <w:vAlign w:val="center"/>
          </w:tcPr>
          <w:p w14:paraId="4712FA8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2000" w:type="dxa"/>
            <w:noWrap w:val="0"/>
            <w:vAlign w:val="center"/>
          </w:tcPr>
          <w:p w14:paraId="6E97EAA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213C1F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1797" w:type="dxa"/>
            <w:noWrap w:val="0"/>
            <w:vAlign w:val="center"/>
          </w:tcPr>
          <w:p w14:paraId="70F951F2">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2885" w:type="dxa"/>
            <w:noWrap w:val="0"/>
            <w:vAlign w:val="center"/>
          </w:tcPr>
          <w:p w14:paraId="0CDE622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3" w:type="dxa"/>
            <w:noWrap w:val="0"/>
            <w:vAlign w:val="top"/>
          </w:tcPr>
          <w:p w14:paraId="30D682D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418" w:type="dxa"/>
            <w:noWrap w:val="0"/>
            <w:vAlign w:val="center"/>
          </w:tcPr>
          <w:p w14:paraId="231C77A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842" w:type="dxa"/>
            <w:noWrap w:val="0"/>
            <w:vAlign w:val="center"/>
          </w:tcPr>
          <w:p w14:paraId="29E614D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649" w:type="dxa"/>
            <w:noWrap w:val="0"/>
            <w:vAlign w:val="center"/>
          </w:tcPr>
          <w:p w14:paraId="69DFEED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2000" w:type="dxa"/>
            <w:noWrap w:val="0"/>
            <w:vAlign w:val="center"/>
          </w:tcPr>
          <w:p w14:paraId="0EB12C0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457CC40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6525" w:type="dxa"/>
            <w:gridSpan w:val="3"/>
            <w:noWrap w:val="0"/>
            <w:vAlign w:val="center"/>
          </w:tcPr>
          <w:p w14:paraId="21AB74B2">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总计</w:t>
            </w:r>
          </w:p>
        </w:tc>
        <w:tc>
          <w:tcPr>
            <w:tcW w:w="3260" w:type="dxa"/>
            <w:gridSpan w:val="2"/>
            <w:noWrap w:val="0"/>
            <w:vAlign w:val="center"/>
          </w:tcPr>
          <w:p w14:paraId="5EFB0F8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3649" w:type="dxa"/>
            <w:gridSpan w:val="2"/>
            <w:noWrap w:val="0"/>
            <w:vAlign w:val="center"/>
          </w:tcPr>
          <w:p w14:paraId="05F291B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bl>
    <w:p w14:paraId="2DFAC671">
      <w:pPr>
        <w:kinsoku/>
        <w:topLinePunct w:val="0"/>
        <w:bidi w:val="0"/>
        <w:rPr>
          <w:rFonts w:hint="eastAsia" w:ascii="宋体" w:hAnsi="宋体" w:eastAsia="宋体" w:cs="宋体"/>
          <w:sz w:val="21"/>
          <w:szCs w:val="21"/>
          <w:highlight w:val="none"/>
        </w:rPr>
      </w:pPr>
      <w:r>
        <w:rPr>
          <w:rFonts w:hint="eastAsia" w:ascii="宋体" w:hAnsi="宋体" w:eastAsia="宋体" w:cs="宋体"/>
          <w:sz w:val="21"/>
          <w:szCs w:val="21"/>
          <w:highlight w:val="none"/>
        </w:rPr>
        <w:t>注：1、C2-2-3 技术文件报价表应分别对应等于C2-2-3.1 技术文件报价表1和C2-2-3.2 技术文件报价表2各项之和。</w:t>
      </w:r>
    </w:p>
    <w:p w14:paraId="02F41E23">
      <w:pPr>
        <w:kinsoku/>
        <w:topLinePunct w:val="0"/>
        <w:bidi w:val="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投标人（单位公章）：</w:t>
      </w:r>
      <w:r>
        <w:rPr>
          <w:rFonts w:hint="eastAsia" w:ascii="宋体" w:hAnsi="宋体" w:eastAsia="宋体" w:cs="宋体"/>
          <w:sz w:val="21"/>
          <w:szCs w:val="21"/>
          <w:highlight w:val="none"/>
          <w:u w:val="single"/>
        </w:rPr>
        <w:t xml:space="preserve">                                     </w:t>
      </w:r>
    </w:p>
    <w:p w14:paraId="0E2D2A66">
      <w:pPr>
        <w:kinsoku/>
        <w:topLinePunct w:val="0"/>
        <w:bidi w:val="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法定代表人或其授权代表签字：</w:t>
      </w:r>
      <w:r>
        <w:rPr>
          <w:rFonts w:hint="eastAsia" w:ascii="宋体" w:hAnsi="宋体" w:eastAsia="宋体" w:cs="宋体"/>
          <w:sz w:val="21"/>
          <w:szCs w:val="21"/>
          <w:highlight w:val="none"/>
          <w:u w:val="single"/>
        </w:rPr>
        <w:t xml:space="preserve">                            </w:t>
      </w:r>
    </w:p>
    <w:p w14:paraId="09BB7664">
      <w:pPr>
        <w:pStyle w:val="9"/>
        <w:kinsoku/>
        <w:topLinePunct w:val="0"/>
        <w:bidi w:val="0"/>
        <w:ind w:firstLine="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日期：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p w14:paraId="43CBD9F1">
      <w:pPr>
        <w:pStyle w:val="5"/>
        <w:numPr>
          <w:ilvl w:val="2"/>
          <w:numId w:val="0"/>
        </w:numPr>
        <w:tabs>
          <w:tab w:val="left" w:pos="900"/>
          <w:tab w:val="clear" w:pos="5400"/>
        </w:tabs>
        <w:kinsoku/>
        <w:topLinePunct w:val="0"/>
        <w:bidi w:val="0"/>
        <w:spacing w:after="120" w:line="240" w:lineRule="auto"/>
        <w:ind w:left="5400" w:leftChars="0" w:firstLine="0" w:firstLineChars="0"/>
        <w:jc w:val="center"/>
        <w:rPr>
          <w:highlight w:val="none"/>
        </w:rPr>
      </w:pPr>
      <w:bookmarkStart w:id="2900" w:name="_Toc26057_WPSOffice_Level3"/>
      <w:bookmarkStart w:id="2901" w:name="_Toc529303603"/>
      <w:bookmarkStart w:id="2902" w:name="_Toc18734"/>
      <w:bookmarkStart w:id="2903" w:name="_Toc23313"/>
      <w:bookmarkStart w:id="2904" w:name="_Toc496592620"/>
      <w:bookmarkStart w:id="2905" w:name="_Toc459383824"/>
    </w:p>
    <w:p w14:paraId="7565E92B">
      <w:pPr>
        <w:kinsoku/>
        <w:topLinePunct w:val="0"/>
        <w:bidi w:val="0"/>
        <w:rPr>
          <w:highlight w:val="none"/>
        </w:rPr>
      </w:pPr>
    </w:p>
    <w:p w14:paraId="6009667F">
      <w:pPr>
        <w:kinsoku/>
        <w:topLinePunct w:val="0"/>
        <w:bidi w:val="0"/>
        <w:jc w:val="center"/>
        <w:rPr>
          <w:highlight w:val="none"/>
        </w:rPr>
      </w:pPr>
    </w:p>
    <w:p w14:paraId="17C21D2E">
      <w:pPr>
        <w:kinsoku/>
        <w:topLinePunct w:val="0"/>
        <w:bidi w:val="0"/>
        <w:jc w:val="center"/>
        <w:rPr>
          <w:highlight w:val="none"/>
        </w:rPr>
      </w:pPr>
    </w:p>
    <w:p w14:paraId="31FC1181">
      <w:pPr>
        <w:kinsoku/>
        <w:topLinePunct w:val="0"/>
        <w:bidi w:val="0"/>
        <w:jc w:val="center"/>
        <w:rPr>
          <w:highlight w:val="none"/>
        </w:rPr>
      </w:pPr>
    </w:p>
    <w:p w14:paraId="462F29ED">
      <w:pPr>
        <w:kinsoku/>
        <w:topLinePunct w:val="0"/>
        <w:bidi w:val="0"/>
        <w:jc w:val="center"/>
        <w:rPr>
          <w:highlight w:val="none"/>
        </w:rPr>
      </w:pPr>
    </w:p>
    <w:p w14:paraId="0E3633F6">
      <w:pPr>
        <w:kinsoku/>
        <w:topLinePunct w:val="0"/>
        <w:bidi w:val="0"/>
        <w:jc w:val="center"/>
        <w:rPr>
          <w:highlight w:val="none"/>
        </w:rPr>
      </w:pPr>
    </w:p>
    <w:p w14:paraId="7C33C080">
      <w:pPr>
        <w:kinsoku/>
        <w:topLinePunct w:val="0"/>
        <w:bidi w:val="0"/>
        <w:jc w:val="center"/>
        <w:rPr>
          <w:highlight w:val="none"/>
        </w:rPr>
      </w:pPr>
    </w:p>
    <w:p w14:paraId="3239F0C0">
      <w:pPr>
        <w:kinsoku/>
        <w:topLinePunct w:val="0"/>
        <w:bidi w:val="0"/>
        <w:jc w:val="center"/>
        <w:rPr>
          <w:highlight w:val="none"/>
        </w:rPr>
      </w:pPr>
    </w:p>
    <w:p w14:paraId="39178A1E">
      <w:pPr>
        <w:kinsoku/>
        <w:topLinePunct w:val="0"/>
        <w:bidi w:val="0"/>
      </w:pPr>
    </w:p>
    <w:p w14:paraId="3E86FEAD">
      <w:pPr>
        <w:kinsoku/>
        <w:topLinePunct w:val="0"/>
        <w:bidi w:val="0"/>
        <w:jc w:val="center"/>
        <w:rPr>
          <w:b/>
          <w:bCs/>
          <w:sz w:val="28"/>
          <w:szCs w:val="28"/>
          <w:highlight w:val="none"/>
        </w:rPr>
      </w:pPr>
      <w:r>
        <w:rPr>
          <w:b/>
          <w:bCs/>
          <w:sz w:val="28"/>
          <w:szCs w:val="28"/>
          <w:highlight w:val="none"/>
        </w:rPr>
        <w:t>C</w:t>
      </w:r>
      <w:r>
        <w:rPr>
          <w:rFonts w:hint="eastAsia"/>
          <w:b/>
          <w:bCs/>
          <w:sz w:val="28"/>
          <w:szCs w:val="28"/>
          <w:highlight w:val="none"/>
        </w:rPr>
        <w:t>2</w:t>
      </w:r>
      <w:r>
        <w:rPr>
          <w:b/>
          <w:bCs/>
          <w:sz w:val="28"/>
          <w:szCs w:val="28"/>
          <w:highlight w:val="none"/>
        </w:rPr>
        <w:t>-</w:t>
      </w:r>
      <w:r>
        <w:rPr>
          <w:rFonts w:hint="eastAsia"/>
          <w:b/>
          <w:bCs/>
          <w:sz w:val="28"/>
          <w:szCs w:val="28"/>
          <w:highlight w:val="none"/>
        </w:rPr>
        <w:t>3 技术</w:t>
      </w:r>
      <w:r>
        <w:rPr>
          <w:b/>
          <w:bCs/>
          <w:sz w:val="28"/>
          <w:szCs w:val="28"/>
          <w:highlight w:val="none"/>
        </w:rPr>
        <w:t>服务报价表</w:t>
      </w:r>
      <w:bookmarkEnd w:id="2900"/>
      <w:bookmarkEnd w:id="2901"/>
      <w:bookmarkEnd w:id="2902"/>
      <w:bookmarkEnd w:id="2903"/>
      <w:bookmarkEnd w:id="2904"/>
      <w:bookmarkEnd w:id="2905"/>
    </w:p>
    <w:p w14:paraId="5B81D3BA">
      <w:pPr>
        <w:kinsoku/>
        <w:topLinePunct w:val="0"/>
        <w:bidi w:val="0"/>
        <w:spacing w:line="240" w:lineRule="auto"/>
        <w:ind w:firstLine="420" w:firstLineChars="200"/>
        <w:rPr>
          <w:rFonts w:hint="eastAsia"/>
          <w:highlight w:val="none"/>
        </w:rPr>
      </w:pPr>
      <w:r>
        <w:rPr>
          <w:highlight w:val="none"/>
        </w:rPr>
        <w:t>项目名称：</w:t>
      </w:r>
      <w:r>
        <w:rPr>
          <w:rFonts w:hint="eastAsia" w:eastAsia="宋体"/>
          <w:bCs/>
          <w:szCs w:val="21"/>
          <w:highlight w:val="none"/>
          <w:lang w:eastAsia="zh-CN"/>
        </w:rPr>
        <w:t>天津市轨道交通Z2线一期工程（滨海机场站～北塘站）信号系统集成采购项目</w:t>
      </w:r>
      <w:r>
        <w:rPr>
          <w:highlight w:val="none"/>
        </w:rPr>
        <w:t xml:space="preserve"> </w:t>
      </w:r>
      <w:r>
        <w:rPr>
          <w:rFonts w:hint="eastAsia"/>
          <w:highlight w:val="none"/>
        </w:rPr>
        <w:t xml:space="preserve"> </w:t>
      </w:r>
    </w:p>
    <w:p w14:paraId="384C9BA2">
      <w:pPr>
        <w:kinsoku/>
        <w:topLinePunct w:val="0"/>
        <w:bidi w:val="0"/>
        <w:spacing w:line="240" w:lineRule="auto"/>
        <w:ind w:firstLine="420" w:firstLineChars="200"/>
        <w:rPr>
          <w:highlight w:val="none"/>
        </w:rPr>
      </w:pPr>
      <w:r>
        <w:rPr>
          <w:highlight w:val="none"/>
        </w:rPr>
        <w:t xml:space="preserve">招标编号：  </w:t>
      </w:r>
      <w:r>
        <w:rPr>
          <w:rFonts w:hint="eastAsia" w:eastAsia="宋体"/>
          <w:highlight w:val="none"/>
          <w:lang w:val="en-US" w:eastAsia="zh-CN"/>
        </w:rPr>
        <w:t xml:space="preserve">                                                             </w:t>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rFonts w:hint="eastAsia" w:eastAsia="宋体"/>
          <w:highlight w:val="none"/>
          <w:lang w:val="en-US" w:eastAsia="zh-CN"/>
        </w:rPr>
        <w:tab/>
      </w:r>
      <w:r>
        <w:rPr>
          <w:highlight w:val="none"/>
        </w:rPr>
        <w:t>货币单位：人民币元</w:t>
      </w:r>
    </w:p>
    <w:tbl>
      <w:tblPr>
        <w:tblStyle w:val="2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1618"/>
        <w:gridCol w:w="992"/>
        <w:gridCol w:w="709"/>
        <w:gridCol w:w="567"/>
        <w:gridCol w:w="1134"/>
        <w:gridCol w:w="1134"/>
        <w:gridCol w:w="992"/>
        <w:gridCol w:w="1560"/>
        <w:gridCol w:w="992"/>
        <w:gridCol w:w="1134"/>
        <w:gridCol w:w="992"/>
        <w:gridCol w:w="1476"/>
      </w:tblGrid>
      <w:tr w14:paraId="2DD882A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597" w:type="dxa"/>
            <w:vMerge w:val="restart"/>
            <w:noWrap w:val="0"/>
            <w:vAlign w:val="center"/>
          </w:tcPr>
          <w:p w14:paraId="49979D7E">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1618" w:type="dxa"/>
            <w:vMerge w:val="restart"/>
            <w:noWrap w:val="0"/>
            <w:vAlign w:val="center"/>
          </w:tcPr>
          <w:p w14:paraId="29D94B73">
            <w:pPr>
              <w:tabs>
                <w:tab w:val="left" w:pos="8364"/>
              </w:tabs>
              <w:kinsoku/>
              <w:topLinePunct w:val="0"/>
              <w:bidi w:val="0"/>
              <w:snapToGrid w:val="0"/>
              <w:spacing w:line="240" w:lineRule="atLeast"/>
              <w:ind w:left="-82" w:leftChars="-39" w:right="-58"/>
              <w:jc w:val="center"/>
              <w:rPr>
                <w:rFonts w:hint="eastAsia" w:ascii="宋体" w:hAnsi="宋体" w:eastAsia="宋体" w:cs="宋体"/>
                <w:b/>
                <w:bCs/>
                <w:sz w:val="21"/>
                <w:szCs w:val="21"/>
                <w:highlight w:val="none"/>
              </w:rPr>
            </w:pPr>
            <w:r>
              <w:rPr>
                <w:rFonts w:hint="eastAsia" w:ascii="宋体" w:hAnsi="宋体" w:eastAsia="宋体" w:cs="宋体"/>
                <w:b/>
                <w:sz w:val="21"/>
                <w:szCs w:val="21"/>
                <w:highlight w:val="none"/>
              </w:rPr>
              <w:t>名称</w:t>
            </w:r>
          </w:p>
        </w:tc>
        <w:tc>
          <w:tcPr>
            <w:tcW w:w="992" w:type="dxa"/>
            <w:vMerge w:val="restart"/>
            <w:noWrap w:val="0"/>
            <w:vAlign w:val="center"/>
          </w:tcPr>
          <w:p w14:paraId="7B66370B">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制造商</w:t>
            </w:r>
          </w:p>
        </w:tc>
        <w:tc>
          <w:tcPr>
            <w:tcW w:w="709" w:type="dxa"/>
            <w:vMerge w:val="restart"/>
            <w:noWrap w:val="0"/>
            <w:vAlign w:val="center"/>
          </w:tcPr>
          <w:p w14:paraId="2FE26AA5">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单位</w:t>
            </w:r>
          </w:p>
        </w:tc>
        <w:tc>
          <w:tcPr>
            <w:tcW w:w="567" w:type="dxa"/>
            <w:vMerge w:val="restart"/>
            <w:noWrap w:val="0"/>
            <w:vAlign w:val="center"/>
          </w:tcPr>
          <w:p w14:paraId="3AEB8442">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数量</w:t>
            </w:r>
          </w:p>
        </w:tc>
        <w:tc>
          <w:tcPr>
            <w:tcW w:w="4820" w:type="dxa"/>
            <w:gridSpan w:val="4"/>
            <w:noWrap w:val="0"/>
            <w:vAlign w:val="center"/>
          </w:tcPr>
          <w:p w14:paraId="258B1AF3">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单价</w:t>
            </w:r>
          </w:p>
        </w:tc>
        <w:tc>
          <w:tcPr>
            <w:tcW w:w="4594" w:type="dxa"/>
            <w:gridSpan w:val="4"/>
            <w:noWrap w:val="0"/>
            <w:vAlign w:val="center"/>
          </w:tcPr>
          <w:p w14:paraId="0E4C6A55">
            <w:pPr>
              <w:tabs>
                <w:tab w:val="left" w:pos="8364"/>
              </w:tabs>
              <w:kinsoku/>
              <w:topLinePunct w:val="0"/>
              <w:bidi w:val="0"/>
              <w:snapToGrid w:val="0"/>
              <w:spacing w:line="240" w:lineRule="atLeast"/>
              <w:ind w:right="-58"/>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总价</w:t>
            </w:r>
          </w:p>
        </w:tc>
      </w:tr>
      <w:tr w14:paraId="7D06E04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78" w:hRule="atLeast"/>
          <w:jc w:val="center"/>
        </w:trPr>
        <w:tc>
          <w:tcPr>
            <w:tcW w:w="597" w:type="dxa"/>
            <w:vMerge w:val="continue"/>
            <w:noWrap w:val="0"/>
            <w:vAlign w:val="center"/>
          </w:tcPr>
          <w:p w14:paraId="70283348">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618" w:type="dxa"/>
            <w:vMerge w:val="continue"/>
            <w:noWrap w:val="0"/>
            <w:vAlign w:val="center"/>
          </w:tcPr>
          <w:p w14:paraId="50CA9003">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992" w:type="dxa"/>
            <w:vMerge w:val="continue"/>
            <w:noWrap w:val="0"/>
            <w:vAlign w:val="top"/>
          </w:tcPr>
          <w:p w14:paraId="6932AC84">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09" w:type="dxa"/>
            <w:vMerge w:val="continue"/>
            <w:noWrap w:val="0"/>
            <w:vAlign w:val="center"/>
          </w:tcPr>
          <w:p w14:paraId="716F3782">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567" w:type="dxa"/>
            <w:vMerge w:val="continue"/>
            <w:noWrap w:val="0"/>
            <w:vAlign w:val="center"/>
          </w:tcPr>
          <w:p w14:paraId="1DA951B4">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2268" w:type="dxa"/>
            <w:gridSpan w:val="2"/>
            <w:noWrap w:val="0"/>
            <w:vAlign w:val="center"/>
          </w:tcPr>
          <w:p w14:paraId="17D347D7">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国内部分</w:t>
            </w:r>
          </w:p>
        </w:tc>
        <w:tc>
          <w:tcPr>
            <w:tcW w:w="2552" w:type="dxa"/>
            <w:gridSpan w:val="2"/>
            <w:noWrap w:val="0"/>
            <w:vAlign w:val="center"/>
          </w:tcPr>
          <w:p w14:paraId="17EC321F">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国外部分</w:t>
            </w:r>
          </w:p>
        </w:tc>
        <w:tc>
          <w:tcPr>
            <w:tcW w:w="2126" w:type="dxa"/>
            <w:gridSpan w:val="2"/>
            <w:noWrap w:val="0"/>
            <w:vAlign w:val="center"/>
          </w:tcPr>
          <w:p w14:paraId="67E37790">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国内部分</w:t>
            </w:r>
          </w:p>
        </w:tc>
        <w:tc>
          <w:tcPr>
            <w:tcW w:w="2468" w:type="dxa"/>
            <w:gridSpan w:val="2"/>
            <w:noWrap w:val="0"/>
            <w:vAlign w:val="center"/>
          </w:tcPr>
          <w:p w14:paraId="49762A54">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国外部分</w:t>
            </w:r>
          </w:p>
        </w:tc>
      </w:tr>
      <w:tr w14:paraId="28EA26C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jc w:val="center"/>
        </w:trPr>
        <w:tc>
          <w:tcPr>
            <w:tcW w:w="597" w:type="dxa"/>
            <w:vMerge w:val="continue"/>
            <w:noWrap w:val="0"/>
            <w:vAlign w:val="center"/>
          </w:tcPr>
          <w:p w14:paraId="1EA0E2CD">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618" w:type="dxa"/>
            <w:vMerge w:val="continue"/>
            <w:noWrap w:val="0"/>
            <w:vAlign w:val="center"/>
          </w:tcPr>
          <w:p w14:paraId="41D892BD">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992" w:type="dxa"/>
            <w:vMerge w:val="continue"/>
            <w:noWrap w:val="0"/>
            <w:vAlign w:val="top"/>
          </w:tcPr>
          <w:p w14:paraId="1EE3A9FD">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09" w:type="dxa"/>
            <w:vMerge w:val="continue"/>
            <w:noWrap w:val="0"/>
            <w:vAlign w:val="center"/>
          </w:tcPr>
          <w:p w14:paraId="27073A37">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567" w:type="dxa"/>
            <w:vMerge w:val="continue"/>
            <w:noWrap w:val="0"/>
            <w:vAlign w:val="center"/>
          </w:tcPr>
          <w:p w14:paraId="1D88A85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4" w:type="dxa"/>
            <w:noWrap w:val="0"/>
            <w:vAlign w:val="center"/>
          </w:tcPr>
          <w:p w14:paraId="7DC4468D">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出厂价</w:t>
            </w:r>
          </w:p>
        </w:tc>
        <w:tc>
          <w:tcPr>
            <w:tcW w:w="1134" w:type="dxa"/>
            <w:noWrap w:val="0"/>
            <w:vAlign w:val="center"/>
          </w:tcPr>
          <w:p w14:paraId="27909E70">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最终目的地价</w:t>
            </w:r>
          </w:p>
        </w:tc>
        <w:tc>
          <w:tcPr>
            <w:tcW w:w="992" w:type="dxa"/>
            <w:noWrap w:val="0"/>
            <w:vAlign w:val="center"/>
          </w:tcPr>
          <w:p w14:paraId="5957E278">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CIF价</w:t>
            </w:r>
          </w:p>
        </w:tc>
        <w:tc>
          <w:tcPr>
            <w:tcW w:w="1560" w:type="dxa"/>
            <w:noWrap w:val="0"/>
            <w:vAlign w:val="center"/>
          </w:tcPr>
          <w:p w14:paraId="748F5CB9">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最终目的地价</w:t>
            </w:r>
          </w:p>
        </w:tc>
        <w:tc>
          <w:tcPr>
            <w:tcW w:w="992" w:type="dxa"/>
            <w:noWrap w:val="0"/>
            <w:vAlign w:val="center"/>
          </w:tcPr>
          <w:p w14:paraId="3C3371BA">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出厂价</w:t>
            </w:r>
          </w:p>
        </w:tc>
        <w:tc>
          <w:tcPr>
            <w:tcW w:w="1134" w:type="dxa"/>
            <w:noWrap w:val="0"/>
            <w:vAlign w:val="center"/>
          </w:tcPr>
          <w:p w14:paraId="2DBDFD41">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最终目的地价</w:t>
            </w:r>
          </w:p>
        </w:tc>
        <w:tc>
          <w:tcPr>
            <w:tcW w:w="992" w:type="dxa"/>
            <w:noWrap w:val="0"/>
            <w:vAlign w:val="center"/>
          </w:tcPr>
          <w:p w14:paraId="75CEFBEA">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CIF价</w:t>
            </w:r>
          </w:p>
        </w:tc>
        <w:tc>
          <w:tcPr>
            <w:tcW w:w="1476" w:type="dxa"/>
            <w:noWrap w:val="0"/>
            <w:vAlign w:val="center"/>
          </w:tcPr>
          <w:p w14:paraId="2A677160">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最终目的地价</w:t>
            </w:r>
          </w:p>
        </w:tc>
      </w:tr>
      <w:tr w14:paraId="6C4BEB6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2BBB282F">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1618" w:type="dxa"/>
            <w:noWrap w:val="0"/>
            <w:vAlign w:val="top"/>
          </w:tcPr>
          <w:p w14:paraId="0A71DC30">
            <w:pPr>
              <w:kinsoku/>
              <w:topLinePunct w:val="0"/>
              <w:bidi w:val="0"/>
              <w:adjustRightInd w:val="0"/>
              <w:snapToGrid w:val="0"/>
              <w:ind w:left="1050" w:hanging="1050"/>
              <w:rPr>
                <w:rFonts w:hint="eastAsia" w:ascii="宋体" w:hAnsi="宋体" w:eastAsia="宋体" w:cs="宋体"/>
                <w:sz w:val="21"/>
                <w:szCs w:val="21"/>
                <w:highlight w:val="none"/>
              </w:rPr>
            </w:pPr>
            <w:r>
              <w:rPr>
                <w:rFonts w:hint="eastAsia" w:ascii="宋体" w:hAnsi="宋体" w:eastAsia="宋体" w:cs="宋体"/>
                <w:sz w:val="21"/>
                <w:szCs w:val="21"/>
                <w:highlight w:val="none"/>
              </w:rPr>
              <w:t>设计费</w:t>
            </w:r>
          </w:p>
        </w:tc>
        <w:tc>
          <w:tcPr>
            <w:tcW w:w="992" w:type="dxa"/>
            <w:noWrap w:val="0"/>
            <w:vAlign w:val="top"/>
          </w:tcPr>
          <w:p w14:paraId="7F94BDA1">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09" w:type="dxa"/>
            <w:noWrap w:val="0"/>
            <w:vAlign w:val="center"/>
          </w:tcPr>
          <w:p w14:paraId="3BD0989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567" w:type="dxa"/>
            <w:noWrap w:val="0"/>
            <w:vAlign w:val="center"/>
          </w:tcPr>
          <w:p w14:paraId="58C2BC17">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4" w:type="dxa"/>
            <w:noWrap w:val="0"/>
            <w:vAlign w:val="center"/>
          </w:tcPr>
          <w:p w14:paraId="7E97588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348169C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6851F67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560" w:type="dxa"/>
            <w:noWrap w:val="0"/>
            <w:vAlign w:val="center"/>
          </w:tcPr>
          <w:p w14:paraId="6C8088F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5F3861A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61809F6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03BE7B6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476" w:type="dxa"/>
            <w:noWrap w:val="0"/>
            <w:vAlign w:val="center"/>
          </w:tcPr>
          <w:p w14:paraId="6D5B2CC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0B2DC2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4293DE12">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1618" w:type="dxa"/>
            <w:noWrap w:val="0"/>
            <w:vAlign w:val="top"/>
          </w:tcPr>
          <w:p w14:paraId="5ABA87CD">
            <w:pPr>
              <w:kinsoku/>
              <w:topLinePunct w:val="0"/>
              <w:bidi w:val="0"/>
              <w:adjustRightInd w:val="0"/>
              <w:snapToGrid w:val="0"/>
              <w:ind w:left="1050" w:hanging="1050"/>
              <w:rPr>
                <w:rFonts w:hint="eastAsia" w:ascii="宋体" w:hAnsi="宋体" w:eastAsia="宋体" w:cs="宋体"/>
                <w:sz w:val="21"/>
                <w:szCs w:val="21"/>
                <w:highlight w:val="none"/>
              </w:rPr>
            </w:pPr>
            <w:r>
              <w:rPr>
                <w:rFonts w:hint="eastAsia" w:ascii="宋体" w:hAnsi="宋体" w:eastAsia="宋体" w:cs="宋体"/>
                <w:sz w:val="21"/>
                <w:szCs w:val="21"/>
                <w:highlight w:val="none"/>
              </w:rPr>
              <w:t>设计联络</w:t>
            </w:r>
          </w:p>
        </w:tc>
        <w:tc>
          <w:tcPr>
            <w:tcW w:w="992" w:type="dxa"/>
            <w:noWrap w:val="0"/>
            <w:vAlign w:val="top"/>
          </w:tcPr>
          <w:p w14:paraId="60C5A8A1">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09" w:type="dxa"/>
            <w:noWrap w:val="0"/>
            <w:vAlign w:val="center"/>
          </w:tcPr>
          <w:p w14:paraId="17BE2349">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567" w:type="dxa"/>
            <w:noWrap w:val="0"/>
            <w:vAlign w:val="center"/>
          </w:tcPr>
          <w:p w14:paraId="54BC1AB3">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4" w:type="dxa"/>
            <w:noWrap w:val="0"/>
            <w:vAlign w:val="center"/>
          </w:tcPr>
          <w:p w14:paraId="60360C4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2AC3DEC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5CEBA42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560" w:type="dxa"/>
            <w:noWrap w:val="0"/>
            <w:vAlign w:val="center"/>
          </w:tcPr>
          <w:p w14:paraId="25E1C8B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51B8810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5104007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CE406E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476" w:type="dxa"/>
            <w:noWrap w:val="0"/>
            <w:vAlign w:val="center"/>
          </w:tcPr>
          <w:p w14:paraId="522BD80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70B72C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52031B82">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1618" w:type="dxa"/>
            <w:noWrap w:val="0"/>
            <w:vAlign w:val="top"/>
          </w:tcPr>
          <w:p w14:paraId="62A272D6">
            <w:pPr>
              <w:kinsoku/>
              <w:topLinePunct w:val="0"/>
              <w:bidi w:val="0"/>
              <w:adjustRightInd w:val="0"/>
              <w:snapToGrid w:val="0"/>
              <w:ind w:left="1050" w:hanging="1050"/>
              <w:rPr>
                <w:rFonts w:hint="eastAsia" w:ascii="宋体" w:hAnsi="宋体" w:eastAsia="宋体" w:cs="宋体"/>
                <w:sz w:val="21"/>
                <w:szCs w:val="21"/>
                <w:highlight w:val="none"/>
              </w:rPr>
            </w:pPr>
            <w:r>
              <w:rPr>
                <w:rFonts w:hint="eastAsia" w:ascii="宋体" w:hAnsi="宋体" w:eastAsia="宋体" w:cs="宋体"/>
                <w:sz w:val="21"/>
                <w:szCs w:val="21"/>
                <w:highlight w:val="none"/>
              </w:rPr>
              <w:t>工厂检验</w:t>
            </w:r>
          </w:p>
        </w:tc>
        <w:tc>
          <w:tcPr>
            <w:tcW w:w="992" w:type="dxa"/>
            <w:noWrap w:val="0"/>
            <w:vAlign w:val="top"/>
          </w:tcPr>
          <w:p w14:paraId="6B3BC6D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09" w:type="dxa"/>
            <w:noWrap w:val="0"/>
            <w:vAlign w:val="center"/>
          </w:tcPr>
          <w:p w14:paraId="0E078B82">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567" w:type="dxa"/>
            <w:noWrap w:val="0"/>
            <w:vAlign w:val="center"/>
          </w:tcPr>
          <w:p w14:paraId="3260D73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4" w:type="dxa"/>
            <w:noWrap w:val="0"/>
            <w:vAlign w:val="center"/>
          </w:tcPr>
          <w:p w14:paraId="46DDFF7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3154299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2D3351C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560" w:type="dxa"/>
            <w:noWrap w:val="0"/>
            <w:vAlign w:val="center"/>
          </w:tcPr>
          <w:p w14:paraId="532CCB0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5605C3C9">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3065927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486FC85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476" w:type="dxa"/>
            <w:noWrap w:val="0"/>
            <w:vAlign w:val="center"/>
          </w:tcPr>
          <w:p w14:paraId="48E2C32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105B6D6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08CC7DD1">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1618" w:type="dxa"/>
            <w:noWrap w:val="0"/>
            <w:vAlign w:val="top"/>
          </w:tcPr>
          <w:p w14:paraId="0C4D3059">
            <w:pPr>
              <w:kinsoku/>
              <w:topLinePunct w:val="0"/>
              <w:bidi w:val="0"/>
              <w:adjustRightInd w:val="0"/>
              <w:snapToGrid w:val="0"/>
              <w:ind w:left="1050" w:hanging="1050"/>
              <w:rPr>
                <w:rFonts w:hint="eastAsia" w:ascii="宋体" w:hAnsi="宋体" w:eastAsia="宋体" w:cs="宋体"/>
                <w:sz w:val="21"/>
                <w:szCs w:val="21"/>
                <w:highlight w:val="none"/>
              </w:rPr>
            </w:pPr>
            <w:r>
              <w:rPr>
                <w:rFonts w:hint="eastAsia" w:ascii="宋体" w:hAnsi="宋体" w:eastAsia="宋体" w:cs="宋体"/>
                <w:sz w:val="21"/>
                <w:szCs w:val="21"/>
                <w:highlight w:val="none"/>
              </w:rPr>
              <w:t>安装督导</w:t>
            </w:r>
          </w:p>
        </w:tc>
        <w:tc>
          <w:tcPr>
            <w:tcW w:w="992" w:type="dxa"/>
            <w:noWrap w:val="0"/>
            <w:vAlign w:val="top"/>
          </w:tcPr>
          <w:p w14:paraId="2305139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09" w:type="dxa"/>
            <w:noWrap w:val="0"/>
            <w:vAlign w:val="center"/>
          </w:tcPr>
          <w:p w14:paraId="033861E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567" w:type="dxa"/>
            <w:noWrap w:val="0"/>
            <w:vAlign w:val="center"/>
          </w:tcPr>
          <w:p w14:paraId="5DF1E4EF">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4" w:type="dxa"/>
            <w:noWrap w:val="0"/>
            <w:vAlign w:val="center"/>
          </w:tcPr>
          <w:p w14:paraId="5C50594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6AAE873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2CCE9E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560" w:type="dxa"/>
            <w:noWrap w:val="0"/>
            <w:vAlign w:val="center"/>
          </w:tcPr>
          <w:p w14:paraId="32176E4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3960F8E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56CDF60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5B35642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476" w:type="dxa"/>
            <w:noWrap w:val="0"/>
            <w:vAlign w:val="center"/>
          </w:tcPr>
          <w:p w14:paraId="76EB25F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294364F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6CA5EBFE">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5</w:t>
            </w:r>
          </w:p>
        </w:tc>
        <w:tc>
          <w:tcPr>
            <w:tcW w:w="1618" w:type="dxa"/>
            <w:noWrap w:val="0"/>
            <w:vAlign w:val="top"/>
          </w:tcPr>
          <w:p w14:paraId="5858E9A0">
            <w:pPr>
              <w:kinsoku/>
              <w:topLinePunct w:val="0"/>
              <w:bidi w:val="0"/>
              <w:adjustRightInd w:val="0"/>
              <w:snapToGrid w:val="0"/>
              <w:ind w:left="29" w:leftChars="-2" w:hanging="33" w:hangingChars="16"/>
              <w:rPr>
                <w:rFonts w:hint="eastAsia" w:ascii="宋体" w:hAnsi="宋体" w:eastAsia="宋体" w:cs="宋体"/>
                <w:b/>
                <w:sz w:val="21"/>
                <w:szCs w:val="21"/>
                <w:highlight w:val="none"/>
              </w:rPr>
            </w:pPr>
            <w:r>
              <w:rPr>
                <w:rFonts w:hint="eastAsia" w:ascii="宋体" w:hAnsi="宋体" w:eastAsia="宋体" w:cs="宋体"/>
                <w:sz w:val="21"/>
                <w:szCs w:val="21"/>
                <w:highlight w:val="none"/>
              </w:rPr>
              <w:t>现场测试和系统联调</w:t>
            </w:r>
          </w:p>
        </w:tc>
        <w:tc>
          <w:tcPr>
            <w:tcW w:w="992" w:type="dxa"/>
            <w:noWrap w:val="0"/>
            <w:vAlign w:val="top"/>
          </w:tcPr>
          <w:p w14:paraId="01B81E8C">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09" w:type="dxa"/>
            <w:noWrap w:val="0"/>
            <w:vAlign w:val="center"/>
          </w:tcPr>
          <w:p w14:paraId="54D265E5">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567" w:type="dxa"/>
            <w:noWrap w:val="0"/>
            <w:vAlign w:val="center"/>
          </w:tcPr>
          <w:p w14:paraId="760BB28A">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4" w:type="dxa"/>
            <w:noWrap w:val="0"/>
            <w:vAlign w:val="center"/>
          </w:tcPr>
          <w:p w14:paraId="5B722F3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5B49926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4BDB495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560" w:type="dxa"/>
            <w:noWrap w:val="0"/>
            <w:vAlign w:val="center"/>
          </w:tcPr>
          <w:p w14:paraId="0BC958C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2CAD2B6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47B5105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6206AB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476" w:type="dxa"/>
            <w:noWrap w:val="0"/>
            <w:vAlign w:val="center"/>
          </w:tcPr>
          <w:p w14:paraId="2FFE3FD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C44C94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0911B2BA">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6</w:t>
            </w:r>
          </w:p>
        </w:tc>
        <w:tc>
          <w:tcPr>
            <w:tcW w:w="1618" w:type="dxa"/>
            <w:noWrap w:val="0"/>
            <w:vAlign w:val="top"/>
          </w:tcPr>
          <w:p w14:paraId="553994D9">
            <w:pPr>
              <w:kinsoku/>
              <w:topLinePunct w:val="0"/>
              <w:bidi w:val="0"/>
              <w:adjustRightInd w:val="0"/>
              <w:snapToGrid w:val="0"/>
              <w:ind w:left="1050" w:hanging="1050"/>
              <w:rPr>
                <w:rFonts w:hint="eastAsia" w:ascii="宋体" w:hAnsi="宋体" w:eastAsia="宋体" w:cs="宋体"/>
                <w:b/>
                <w:sz w:val="21"/>
                <w:szCs w:val="21"/>
                <w:highlight w:val="none"/>
              </w:rPr>
            </w:pPr>
            <w:r>
              <w:rPr>
                <w:rFonts w:hint="eastAsia" w:ascii="宋体" w:hAnsi="宋体" w:eastAsia="宋体" w:cs="宋体"/>
                <w:sz w:val="21"/>
                <w:szCs w:val="21"/>
                <w:highlight w:val="none"/>
              </w:rPr>
              <w:t>软件调试费</w:t>
            </w:r>
          </w:p>
        </w:tc>
        <w:tc>
          <w:tcPr>
            <w:tcW w:w="992" w:type="dxa"/>
            <w:noWrap w:val="0"/>
            <w:vAlign w:val="top"/>
          </w:tcPr>
          <w:p w14:paraId="7FA5EC68">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09" w:type="dxa"/>
            <w:noWrap w:val="0"/>
            <w:vAlign w:val="center"/>
          </w:tcPr>
          <w:p w14:paraId="1DCD1918">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567" w:type="dxa"/>
            <w:noWrap w:val="0"/>
            <w:vAlign w:val="center"/>
          </w:tcPr>
          <w:p w14:paraId="2827065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4" w:type="dxa"/>
            <w:noWrap w:val="0"/>
            <w:vAlign w:val="center"/>
          </w:tcPr>
          <w:p w14:paraId="7C7BE17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0E23460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1A75C6A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560" w:type="dxa"/>
            <w:noWrap w:val="0"/>
            <w:vAlign w:val="center"/>
          </w:tcPr>
          <w:p w14:paraId="20B85CB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0F47505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49B1E87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4AEE82D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476" w:type="dxa"/>
            <w:noWrap w:val="0"/>
            <w:vAlign w:val="center"/>
          </w:tcPr>
          <w:p w14:paraId="7F446A0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56F8C0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1BE6D84F">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7</w:t>
            </w:r>
          </w:p>
        </w:tc>
        <w:tc>
          <w:tcPr>
            <w:tcW w:w="1618" w:type="dxa"/>
            <w:noWrap w:val="0"/>
            <w:vAlign w:val="top"/>
          </w:tcPr>
          <w:p w14:paraId="48C8F036">
            <w:pPr>
              <w:kinsoku/>
              <w:topLinePunct w:val="0"/>
              <w:bidi w:val="0"/>
              <w:adjustRightInd w:val="0"/>
              <w:snapToGrid w:val="0"/>
              <w:ind w:left="1050" w:hanging="1050"/>
              <w:rPr>
                <w:rFonts w:hint="eastAsia" w:ascii="宋体" w:hAnsi="宋体" w:eastAsia="宋体" w:cs="宋体"/>
                <w:sz w:val="21"/>
                <w:szCs w:val="21"/>
                <w:highlight w:val="none"/>
              </w:rPr>
            </w:pPr>
            <w:r>
              <w:rPr>
                <w:rFonts w:hint="eastAsia" w:ascii="宋体" w:hAnsi="宋体" w:eastAsia="宋体" w:cs="宋体"/>
                <w:sz w:val="21"/>
                <w:szCs w:val="21"/>
                <w:highlight w:val="none"/>
              </w:rPr>
              <w:t>培训</w:t>
            </w:r>
          </w:p>
        </w:tc>
        <w:tc>
          <w:tcPr>
            <w:tcW w:w="992" w:type="dxa"/>
            <w:noWrap w:val="0"/>
            <w:vAlign w:val="top"/>
          </w:tcPr>
          <w:p w14:paraId="59943963">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09" w:type="dxa"/>
            <w:noWrap w:val="0"/>
            <w:vAlign w:val="center"/>
          </w:tcPr>
          <w:p w14:paraId="4DC41298">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567" w:type="dxa"/>
            <w:noWrap w:val="0"/>
            <w:vAlign w:val="center"/>
          </w:tcPr>
          <w:p w14:paraId="1EE3E68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4" w:type="dxa"/>
            <w:noWrap w:val="0"/>
            <w:vAlign w:val="center"/>
          </w:tcPr>
          <w:p w14:paraId="63C2F98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5470FD1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88181E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560" w:type="dxa"/>
            <w:noWrap w:val="0"/>
            <w:vAlign w:val="center"/>
          </w:tcPr>
          <w:p w14:paraId="489A0F9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5F2244E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710AF13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1D771B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476" w:type="dxa"/>
            <w:noWrap w:val="0"/>
            <w:vAlign w:val="center"/>
          </w:tcPr>
          <w:p w14:paraId="50891342">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37FA13C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atLeast"/>
          <w:jc w:val="center"/>
        </w:trPr>
        <w:tc>
          <w:tcPr>
            <w:tcW w:w="597" w:type="dxa"/>
            <w:noWrap w:val="0"/>
            <w:vAlign w:val="center"/>
          </w:tcPr>
          <w:p w14:paraId="4B1B5FE2">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8</w:t>
            </w:r>
          </w:p>
        </w:tc>
        <w:tc>
          <w:tcPr>
            <w:tcW w:w="1618" w:type="dxa"/>
            <w:noWrap w:val="0"/>
            <w:vAlign w:val="top"/>
          </w:tcPr>
          <w:p w14:paraId="16366391">
            <w:pPr>
              <w:kinsoku/>
              <w:topLinePunct w:val="0"/>
              <w:bidi w:val="0"/>
              <w:adjustRightInd w:val="0"/>
              <w:snapToGrid w:val="0"/>
              <w:spacing w:line="240" w:lineRule="auto"/>
              <w:ind w:left="1"/>
              <w:rPr>
                <w:rFonts w:hint="eastAsia" w:ascii="宋体" w:hAnsi="宋体" w:eastAsia="宋体" w:cs="宋体"/>
                <w:sz w:val="21"/>
                <w:szCs w:val="21"/>
                <w:highlight w:val="none"/>
              </w:rPr>
            </w:pPr>
            <w:r>
              <w:rPr>
                <w:rFonts w:hint="eastAsia" w:ascii="宋体" w:hAnsi="宋体" w:eastAsia="宋体" w:cs="宋体"/>
                <w:sz w:val="21"/>
                <w:szCs w:val="21"/>
                <w:highlight w:val="none"/>
              </w:rPr>
              <w:t>动车调试行车配合及综合联调费</w:t>
            </w:r>
          </w:p>
        </w:tc>
        <w:tc>
          <w:tcPr>
            <w:tcW w:w="992" w:type="dxa"/>
            <w:noWrap w:val="0"/>
            <w:vAlign w:val="top"/>
          </w:tcPr>
          <w:p w14:paraId="2314559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09" w:type="dxa"/>
            <w:noWrap w:val="0"/>
            <w:vAlign w:val="center"/>
          </w:tcPr>
          <w:p w14:paraId="404A7A1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567" w:type="dxa"/>
            <w:noWrap w:val="0"/>
            <w:vAlign w:val="center"/>
          </w:tcPr>
          <w:p w14:paraId="0BCA488F">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4" w:type="dxa"/>
            <w:noWrap w:val="0"/>
            <w:vAlign w:val="center"/>
          </w:tcPr>
          <w:p w14:paraId="4EF9830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00FCE93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C75FF0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560" w:type="dxa"/>
            <w:noWrap w:val="0"/>
            <w:vAlign w:val="center"/>
          </w:tcPr>
          <w:p w14:paraId="0885687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A91EA6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5C76835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4E95CEC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476" w:type="dxa"/>
            <w:noWrap w:val="0"/>
            <w:vAlign w:val="center"/>
          </w:tcPr>
          <w:p w14:paraId="6A7D4CA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04BC688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0577377D">
            <w:pPr>
              <w:tabs>
                <w:tab w:val="left" w:pos="8364"/>
              </w:tabs>
              <w:kinsoku/>
              <w:topLinePunct w:val="0"/>
              <w:bidi w:val="0"/>
              <w:snapToGrid w:val="0"/>
              <w:ind w:right="-58"/>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9</w:t>
            </w:r>
          </w:p>
        </w:tc>
        <w:tc>
          <w:tcPr>
            <w:tcW w:w="1618" w:type="dxa"/>
            <w:noWrap w:val="0"/>
            <w:vAlign w:val="top"/>
          </w:tcPr>
          <w:p w14:paraId="1023E23F">
            <w:pPr>
              <w:kinsoku/>
              <w:topLinePunct w:val="0"/>
              <w:bidi w:val="0"/>
              <w:adjustRightInd w:val="0"/>
              <w:snapToGrid w:val="0"/>
              <w:ind w:left="1050" w:hanging="1050"/>
              <w:rPr>
                <w:rFonts w:hint="eastAsia" w:ascii="宋体" w:hAnsi="宋体" w:eastAsia="宋体" w:cs="宋体"/>
                <w:sz w:val="21"/>
                <w:szCs w:val="21"/>
                <w:highlight w:val="none"/>
              </w:rPr>
            </w:pPr>
            <w:r>
              <w:rPr>
                <w:rFonts w:hint="eastAsia" w:ascii="宋体" w:hAnsi="宋体" w:eastAsia="宋体" w:cs="宋体"/>
                <w:sz w:val="21"/>
                <w:szCs w:val="21"/>
                <w:highlight w:val="none"/>
              </w:rPr>
              <w:t>接口管理费</w:t>
            </w:r>
          </w:p>
        </w:tc>
        <w:tc>
          <w:tcPr>
            <w:tcW w:w="992" w:type="dxa"/>
            <w:noWrap w:val="0"/>
            <w:vAlign w:val="top"/>
          </w:tcPr>
          <w:p w14:paraId="6BEF804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09" w:type="dxa"/>
            <w:noWrap w:val="0"/>
            <w:vAlign w:val="center"/>
          </w:tcPr>
          <w:p w14:paraId="55EC75A1">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567" w:type="dxa"/>
            <w:noWrap w:val="0"/>
            <w:vAlign w:val="center"/>
          </w:tcPr>
          <w:p w14:paraId="6CB00ACF">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4" w:type="dxa"/>
            <w:noWrap w:val="0"/>
            <w:vAlign w:val="center"/>
          </w:tcPr>
          <w:p w14:paraId="12C729D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39E85D9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C9D781D">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560" w:type="dxa"/>
            <w:noWrap w:val="0"/>
            <w:vAlign w:val="center"/>
          </w:tcPr>
          <w:p w14:paraId="7C516B6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6856DD8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4B692F5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68AAFB7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476" w:type="dxa"/>
            <w:noWrap w:val="0"/>
            <w:vAlign w:val="center"/>
          </w:tcPr>
          <w:p w14:paraId="767C68B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79531D8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50A259C9">
            <w:pPr>
              <w:kinsoku/>
              <w:topLinePunct w:val="0"/>
              <w:bidi w:val="0"/>
              <w:ind w:firstLine="105" w:firstLineChars="50"/>
              <w:rPr>
                <w:rFonts w:hint="eastAsia" w:ascii="宋体" w:hAnsi="宋体" w:eastAsia="宋体" w:cs="宋体"/>
                <w:sz w:val="21"/>
                <w:szCs w:val="21"/>
                <w:highlight w:val="none"/>
              </w:rPr>
            </w:pPr>
            <w:r>
              <w:rPr>
                <w:rFonts w:hint="eastAsia" w:ascii="宋体" w:hAnsi="宋体" w:eastAsia="宋体" w:cs="宋体"/>
                <w:sz w:val="21"/>
                <w:szCs w:val="21"/>
                <w:highlight w:val="none"/>
              </w:rPr>
              <w:t>10</w:t>
            </w:r>
          </w:p>
        </w:tc>
        <w:tc>
          <w:tcPr>
            <w:tcW w:w="1618" w:type="dxa"/>
            <w:noWrap w:val="0"/>
            <w:vAlign w:val="center"/>
          </w:tcPr>
          <w:p w14:paraId="22570EE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bCs/>
                <w:sz w:val="21"/>
                <w:szCs w:val="21"/>
                <w:highlight w:val="none"/>
              </w:rPr>
              <w:t>第三方安全评估费</w:t>
            </w:r>
          </w:p>
        </w:tc>
        <w:tc>
          <w:tcPr>
            <w:tcW w:w="992" w:type="dxa"/>
            <w:noWrap w:val="0"/>
            <w:vAlign w:val="top"/>
          </w:tcPr>
          <w:p w14:paraId="02168844">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09" w:type="dxa"/>
            <w:noWrap w:val="0"/>
            <w:vAlign w:val="center"/>
          </w:tcPr>
          <w:p w14:paraId="4CEACD64">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567" w:type="dxa"/>
            <w:noWrap w:val="0"/>
            <w:vAlign w:val="center"/>
          </w:tcPr>
          <w:p w14:paraId="373A7420">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4" w:type="dxa"/>
            <w:noWrap w:val="0"/>
            <w:vAlign w:val="center"/>
          </w:tcPr>
          <w:p w14:paraId="0A27EA7A">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6CAA449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3CE4D9B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560" w:type="dxa"/>
            <w:noWrap w:val="0"/>
            <w:vAlign w:val="center"/>
          </w:tcPr>
          <w:p w14:paraId="1E912C73">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4F49B33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4ADD514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54929D26">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476" w:type="dxa"/>
            <w:noWrap w:val="0"/>
            <w:vAlign w:val="center"/>
          </w:tcPr>
          <w:p w14:paraId="12678745">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69776E9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362B7EDD">
            <w:pPr>
              <w:kinsoku/>
              <w:topLinePunct w:val="0"/>
              <w:bidi w:val="0"/>
              <w:ind w:firstLine="105" w:firstLineChars="50"/>
              <w:rPr>
                <w:rFonts w:hint="eastAsia" w:ascii="宋体" w:hAnsi="宋体" w:eastAsia="宋体" w:cs="宋体"/>
                <w:sz w:val="21"/>
                <w:szCs w:val="21"/>
                <w:highlight w:val="none"/>
              </w:rPr>
            </w:pPr>
            <w:r>
              <w:rPr>
                <w:rFonts w:hint="eastAsia" w:ascii="宋体" w:hAnsi="宋体" w:eastAsia="宋体" w:cs="宋体"/>
                <w:sz w:val="21"/>
                <w:szCs w:val="21"/>
                <w:highlight w:val="none"/>
              </w:rPr>
              <w:t>11</w:t>
            </w:r>
          </w:p>
        </w:tc>
        <w:tc>
          <w:tcPr>
            <w:tcW w:w="1618" w:type="dxa"/>
            <w:noWrap w:val="0"/>
            <w:vAlign w:val="center"/>
          </w:tcPr>
          <w:p w14:paraId="4512AC30">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r>
              <w:rPr>
                <w:rFonts w:hint="eastAsia" w:ascii="宋体" w:hAnsi="宋体" w:eastAsia="宋体" w:cs="宋体"/>
                <w:sz w:val="21"/>
                <w:szCs w:val="21"/>
                <w:highlight w:val="none"/>
              </w:rPr>
              <w:t>其他</w:t>
            </w:r>
          </w:p>
        </w:tc>
        <w:tc>
          <w:tcPr>
            <w:tcW w:w="992" w:type="dxa"/>
            <w:noWrap w:val="0"/>
            <w:vAlign w:val="top"/>
          </w:tcPr>
          <w:p w14:paraId="409569D4">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709" w:type="dxa"/>
            <w:noWrap w:val="0"/>
            <w:vAlign w:val="center"/>
          </w:tcPr>
          <w:p w14:paraId="7275F87E">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567" w:type="dxa"/>
            <w:noWrap w:val="0"/>
            <w:vAlign w:val="center"/>
          </w:tcPr>
          <w:p w14:paraId="6C4672E6">
            <w:pPr>
              <w:tabs>
                <w:tab w:val="left" w:pos="8364"/>
              </w:tabs>
              <w:kinsoku/>
              <w:topLinePunct w:val="0"/>
              <w:bidi w:val="0"/>
              <w:snapToGrid w:val="0"/>
              <w:spacing w:line="240" w:lineRule="atLeast"/>
              <w:ind w:right="-58"/>
              <w:jc w:val="center"/>
              <w:rPr>
                <w:rFonts w:hint="eastAsia" w:ascii="宋体" w:hAnsi="宋体" w:eastAsia="宋体" w:cs="宋体"/>
                <w:sz w:val="21"/>
                <w:szCs w:val="21"/>
                <w:highlight w:val="none"/>
              </w:rPr>
            </w:pPr>
          </w:p>
        </w:tc>
        <w:tc>
          <w:tcPr>
            <w:tcW w:w="1134" w:type="dxa"/>
            <w:noWrap w:val="0"/>
            <w:vAlign w:val="center"/>
          </w:tcPr>
          <w:p w14:paraId="4EB58FCF">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1BB812D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667AA96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560" w:type="dxa"/>
            <w:noWrap w:val="0"/>
            <w:vAlign w:val="center"/>
          </w:tcPr>
          <w:p w14:paraId="74DD3BFB">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791B8C0C">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134" w:type="dxa"/>
            <w:noWrap w:val="0"/>
            <w:vAlign w:val="center"/>
          </w:tcPr>
          <w:p w14:paraId="38B79148">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992" w:type="dxa"/>
            <w:noWrap w:val="0"/>
            <w:vAlign w:val="center"/>
          </w:tcPr>
          <w:p w14:paraId="4F50F2E7">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1476" w:type="dxa"/>
            <w:noWrap w:val="0"/>
            <w:vAlign w:val="center"/>
          </w:tcPr>
          <w:p w14:paraId="066C945E">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r w14:paraId="574293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40" w:hRule="atLeast"/>
          <w:jc w:val="center"/>
        </w:trPr>
        <w:tc>
          <w:tcPr>
            <w:tcW w:w="597" w:type="dxa"/>
            <w:noWrap w:val="0"/>
            <w:vAlign w:val="center"/>
          </w:tcPr>
          <w:p w14:paraId="26B80D11">
            <w:pPr>
              <w:tabs>
                <w:tab w:val="left" w:pos="8364"/>
              </w:tabs>
              <w:kinsoku/>
              <w:topLinePunct w:val="0"/>
              <w:bidi w:val="0"/>
              <w:snapToGrid w:val="0"/>
              <w:ind w:right="-58"/>
              <w:jc w:val="center"/>
              <w:rPr>
                <w:rFonts w:hint="eastAsia" w:ascii="宋体" w:hAnsi="宋体" w:eastAsia="宋体" w:cs="宋体"/>
                <w:sz w:val="21"/>
                <w:szCs w:val="21"/>
                <w:highlight w:val="none"/>
              </w:rPr>
            </w:pPr>
          </w:p>
        </w:tc>
        <w:tc>
          <w:tcPr>
            <w:tcW w:w="8706" w:type="dxa"/>
            <w:gridSpan w:val="8"/>
            <w:noWrap w:val="0"/>
            <w:vAlign w:val="top"/>
          </w:tcPr>
          <w:p w14:paraId="0807D272">
            <w:pPr>
              <w:tabs>
                <w:tab w:val="left" w:pos="8364"/>
              </w:tabs>
              <w:kinsoku/>
              <w:topLinePunct w:val="0"/>
              <w:bidi w:val="0"/>
              <w:snapToGrid w:val="0"/>
              <w:spacing w:line="240" w:lineRule="atLeast"/>
              <w:ind w:right="-58"/>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总计</w:t>
            </w:r>
          </w:p>
        </w:tc>
        <w:tc>
          <w:tcPr>
            <w:tcW w:w="2126" w:type="dxa"/>
            <w:gridSpan w:val="2"/>
            <w:noWrap w:val="0"/>
            <w:vAlign w:val="center"/>
          </w:tcPr>
          <w:p w14:paraId="4DDDAF81">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c>
          <w:tcPr>
            <w:tcW w:w="2468" w:type="dxa"/>
            <w:gridSpan w:val="2"/>
            <w:noWrap w:val="0"/>
            <w:vAlign w:val="center"/>
          </w:tcPr>
          <w:p w14:paraId="30744CC4">
            <w:pPr>
              <w:tabs>
                <w:tab w:val="left" w:pos="8364"/>
              </w:tabs>
              <w:kinsoku/>
              <w:topLinePunct w:val="0"/>
              <w:bidi w:val="0"/>
              <w:snapToGrid w:val="0"/>
              <w:spacing w:line="240" w:lineRule="atLeast"/>
              <w:ind w:right="-58"/>
              <w:rPr>
                <w:rFonts w:hint="eastAsia" w:ascii="宋体" w:hAnsi="宋体" w:eastAsia="宋体" w:cs="宋体"/>
                <w:sz w:val="21"/>
                <w:szCs w:val="21"/>
                <w:highlight w:val="none"/>
              </w:rPr>
            </w:pPr>
          </w:p>
        </w:tc>
      </w:tr>
    </w:tbl>
    <w:p w14:paraId="32E59BD3">
      <w:pPr>
        <w:kinsoku/>
        <w:topLinePunct w:val="0"/>
        <w:bidi w:val="0"/>
        <w:rPr>
          <w:rFonts w:hint="eastAsia"/>
          <w:sz w:val="18"/>
          <w:szCs w:val="18"/>
          <w:highlight w:val="none"/>
        </w:rPr>
      </w:pPr>
      <w:r>
        <w:rPr>
          <w:rFonts w:hint="eastAsia"/>
          <w:sz w:val="18"/>
          <w:szCs w:val="18"/>
          <w:highlight w:val="none"/>
        </w:rPr>
        <w:t>注：1、C2-3 技术服务报价表应分别对应等于C2-3.1 技术服务报价表1和C2-3.2 技术服务报价表2各项之和。</w:t>
      </w:r>
    </w:p>
    <w:p w14:paraId="190AF639">
      <w:pPr>
        <w:kinsoku/>
        <w:topLinePunct w:val="0"/>
        <w:bidi w:val="0"/>
        <w:rPr>
          <w:sz w:val="21"/>
          <w:szCs w:val="21"/>
          <w:highlight w:val="none"/>
          <w:u w:val="single"/>
        </w:rPr>
      </w:pPr>
      <w:r>
        <w:rPr>
          <w:sz w:val="21"/>
          <w:szCs w:val="21"/>
          <w:highlight w:val="none"/>
        </w:rPr>
        <w:t>投标人（单位公章）：</w:t>
      </w:r>
      <w:r>
        <w:rPr>
          <w:sz w:val="21"/>
          <w:szCs w:val="21"/>
          <w:highlight w:val="none"/>
          <w:u w:val="single"/>
        </w:rPr>
        <w:t xml:space="preserve">                                     </w:t>
      </w:r>
    </w:p>
    <w:p w14:paraId="0B95618B">
      <w:pPr>
        <w:kinsoku/>
        <w:topLinePunct w:val="0"/>
        <w:bidi w:val="0"/>
        <w:jc w:val="left"/>
        <w:rPr>
          <w:sz w:val="21"/>
          <w:szCs w:val="21"/>
          <w:highlight w:val="none"/>
        </w:rPr>
      </w:pPr>
      <w:r>
        <w:rPr>
          <w:sz w:val="21"/>
          <w:szCs w:val="21"/>
          <w:highlight w:val="none"/>
        </w:rPr>
        <w:t>法定代表人或其授权代表签字：</w:t>
      </w:r>
      <w:r>
        <w:rPr>
          <w:sz w:val="21"/>
          <w:szCs w:val="21"/>
          <w:highlight w:val="none"/>
          <w:u w:val="single"/>
        </w:rPr>
        <w:t xml:space="preserve">                            </w:t>
      </w:r>
    </w:p>
    <w:p w14:paraId="0BC3B910">
      <w:pPr>
        <w:kinsoku/>
        <w:topLinePunct w:val="0"/>
        <w:bidi w:val="0"/>
        <w:jc w:val="left"/>
        <w:rPr>
          <w:rFonts w:hint="eastAsia"/>
          <w:highlight w:val="none"/>
        </w:rPr>
      </w:pPr>
      <w:r>
        <w:rPr>
          <w:rFonts w:ascii="Times New Roman" w:hAnsi="Times New Roman"/>
          <w:b w:val="0"/>
          <w:bCs w:val="0"/>
          <w:sz w:val="21"/>
          <w:szCs w:val="21"/>
          <w:highlight w:val="none"/>
        </w:rPr>
        <w:t>日期：</w:t>
      </w:r>
      <w:r>
        <w:rPr>
          <w:sz w:val="21"/>
          <w:szCs w:val="21"/>
          <w:highlight w:val="none"/>
          <w:u w:val="single"/>
        </w:rPr>
        <w:t xml:space="preserve">                                                  </w:t>
      </w:r>
      <w:r>
        <w:rPr>
          <w:sz w:val="21"/>
          <w:szCs w:val="21"/>
          <w:highlight w:val="none"/>
        </w:rPr>
        <w:t xml:space="preserve">  </w:t>
      </w:r>
      <w:r>
        <w:rPr>
          <w:highlight w:val="none"/>
        </w:rPr>
        <w:br w:type="page"/>
      </w:r>
      <w:bookmarkEnd w:id="2886"/>
      <w:bookmarkEnd w:id="2887"/>
      <w:bookmarkEnd w:id="2888"/>
      <w:bookmarkEnd w:id="2889"/>
      <w:bookmarkEnd w:id="2890"/>
      <w:bookmarkEnd w:id="2891"/>
      <w:bookmarkEnd w:id="2892"/>
      <w:bookmarkEnd w:id="2893"/>
      <w:bookmarkStart w:id="2906" w:name="_Toc392161951"/>
      <w:bookmarkStart w:id="2907" w:name="_Toc384919824"/>
      <w:bookmarkStart w:id="2908" w:name="_Toc459383827"/>
      <w:bookmarkStart w:id="2909" w:name="_Toc366579165"/>
      <w:bookmarkStart w:id="2910" w:name="_Toc496592623"/>
      <w:bookmarkStart w:id="2911" w:name="_Toc5371_WPSOffice_Level3"/>
      <w:bookmarkStart w:id="2912" w:name="_Toc529303605"/>
      <w:bookmarkStart w:id="2913" w:name="_Toc18259_WPSOffice_Level3"/>
      <w:r>
        <w:rPr>
          <w:rFonts w:hint="eastAsia"/>
          <w:highlight w:val="none"/>
        </w:rPr>
        <w:t xml:space="preserve">            </w:t>
      </w:r>
    </w:p>
    <w:p w14:paraId="63F9BD93">
      <w:pPr>
        <w:kinsoku/>
        <w:topLinePunct w:val="0"/>
        <w:bidi w:val="0"/>
        <w:jc w:val="center"/>
        <w:rPr>
          <w:highlight w:val="none"/>
        </w:rPr>
      </w:pPr>
      <w:r>
        <w:rPr>
          <w:rFonts w:hint="eastAsia" w:ascii="宋体" w:hAnsi="宋体"/>
          <w:b/>
          <w:bCs/>
          <w:sz w:val="28"/>
          <w:szCs w:val="32"/>
          <w:highlight w:val="none"/>
        </w:rPr>
        <w:t>C2-4 质保期后三年备品备件报价表</w:t>
      </w:r>
      <w:bookmarkEnd w:id="2906"/>
      <w:bookmarkEnd w:id="2907"/>
      <w:bookmarkEnd w:id="2908"/>
      <w:bookmarkEnd w:id="2909"/>
      <w:bookmarkEnd w:id="2910"/>
      <w:bookmarkEnd w:id="2911"/>
      <w:bookmarkEnd w:id="2912"/>
      <w:bookmarkEnd w:id="2913"/>
    </w:p>
    <w:p w14:paraId="4D3990FA">
      <w:pPr>
        <w:tabs>
          <w:tab w:val="left" w:pos="360"/>
          <w:tab w:val="left" w:pos="8364"/>
        </w:tabs>
        <w:kinsoku/>
        <w:topLinePunct w:val="0"/>
        <w:bidi w:val="0"/>
        <w:snapToGrid w:val="0"/>
        <w:ind w:right="363" w:firstLine="630" w:firstLineChars="300"/>
        <w:jc w:val="left"/>
        <w:rPr>
          <w:sz w:val="21"/>
          <w:szCs w:val="21"/>
          <w:highlight w:val="none"/>
        </w:rPr>
      </w:pPr>
      <w:r>
        <w:rPr>
          <w:sz w:val="21"/>
          <w:szCs w:val="21"/>
          <w:highlight w:val="none"/>
        </w:rPr>
        <w:t>项目名称：</w:t>
      </w:r>
      <w:r>
        <w:rPr>
          <w:rFonts w:hint="eastAsia" w:eastAsia="宋体"/>
          <w:bCs/>
          <w:sz w:val="21"/>
          <w:szCs w:val="21"/>
          <w:highlight w:val="none"/>
          <w:lang w:eastAsia="zh-CN"/>
        </w:rPr>
        <w:t>天津市轨道交通Z2线一期工程（滨海机场站～北塘站）信号系统集成采购项目</w:t>
      </w:r>
      <w:r>
        <w:rPr>
          <w:sz w:val="21"/>
          <w:szCs w:val="21"/>
          <w:highlight w:val="none"/>
        </w:rPr>
        <w:t xml:space="preserve">   </w:t>
      </w:r>
    </w:p>
    <w:p w14:paraId="15A8BC75">
      <w:pPr>
        <w:tabs>
          <w:tab w:val="left" w:pos="360"/>
          <w:tab w:val="left" w:pos="8364"/>
        </w:tabs>
        <w:kinsoku/>
        <w:topLinePunct w:val="0"/>
        <w:bidi w:val="0"/>
        <w:snapToGrid w:val="0"/>
        <w:ind w:right="363" w:firstLine="630" w:firstLineChars="300"/>
        <w:jc w:val="left"/>
        <w:rPr>
          <w:rFonts w:hint="eastAsia"/>
          <w:sz w:val="21"/>
          <w:szCs w:val="21"/>
          <w:highlight w:val="none"/>
          <w:u w:val="single"/>
        </w:rPr>
      </w:pPr>
      <w:r>
        <w:rPr>
          <w:sz w:val="21"/>
          <w:szCs w:val="21"/>
          <w:highlight w:val="none"/>
        </w:rPr>
        <w:t xml:space="preserve">招标编号：   </w:t>
      </w:r>
      <w:r>
        <w:rPr>
          <w:rFonts w:hint="eastAsia" w:eastAsia="宋体"/>
          <w:sz w:val="21"/>
          <w:szCs w:val="21"/>
          <w:highlight w:val="none"/>
          <w:lang w:val="en-US" w:eastAsia="zh-CN"/>
        </w:rPr>
        <w:tab/>
      </w:r>
      <w:r>
        <w:rPr>
          <w:rFonts w:hint="eastAsia" w:eastAsia="宋体"/>
          <w:sz w:val="21"/>
          <w:szCs w:val="21"/>
          <w:highlight w:val="none"/>
          <w:lang w:val="en-US" w:eastAsia="zh-CN"/>
        </w:rPr>
        <w:tab/>
      </w:r>
      <w:r>
        <w:rPr>
          <w:rFonts w:hint="eastAsia" w:eastAsia="宋体"/>
          <w:sz w:val="21"/>
          <w:szCs w:val="21"/>
          <w:highlight w:val="none"/>
          <w:lang w:val="en-US" w:eastAsia="zh-CN"/>
        </w:rPr>
        <w:tab/>
      </w:r>
      <w:r>
        <w:rPr>
          <w:sz w:val="21"/>
          <w:szCs w:val="21"/>
          <w:highlight w:val="none"/>
        </w:rPr>
        <w:t xml:space="preserve">  货币单位：</w:t>
      </w:r>
      <w:r>
        <w:rPr>
          <w:sz w:val="21"/>
          <w:szCs w:val="21"/>
          <w:highlight w:val="none"/>
          <w:u w:val="single"/>
        </w:rPr>
        <w:t>人民币元</w:t>
      </w:r>
    </w:p>
    <w:tbl>
      <w:tblPr>
        <w:tblStyle w:val="2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1393"/>
        <w:gridCol w:w="709"/>
        <w:gridCol w:w="792"/>
        <w:gridCol w:w="626"/>
        <w:gridCol w:w="649"/>
        <w:gridCol w:w="1135"/>
        <w:gridCol w:w="1275"/>
        <w:gridCol w:w="993"/>
        <w:gridCol w:w="1134"/>
        <w:gridCol w:w="992"/>
        <w:gridCol w:w="1276"/>
        <w:gridCol w:w="992"/>
        <w:gridCol w:w="1334"/>
      </w:tblGrid>
      <w:tr w14:paraId="51D13DC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597" w:type="dxa"/>
            <w:vMerge w:val="restart"/>
            <w:noWrap w:val="0"/>
            <w:vAlign w:val="center"/>
          </w:tcPr>
          <w:p w14:paraId="747F5067">
            <w:pPr>
              <w:tabs>
                <w:tab w:val="left" w:pos="8364"/>
              </w:tabs>
              <w:kinsoku/>
              <w:topLinePunct w:val="0"/>
              <w:bidi w:val="0"/>
              <w:snapToGrid w:val="0"/>
              <w:spacing w:line="240" w:lineRule="atLeast"/>
              <w:ind w:right="-58"/>
              <w:jc w:val="center"/>
              <w:rPr>
                <w:b/>
                <w:bCs/>
                <w:sz w:val="21"/>
                <w:szCs w:val="21"/>
                <w:highlight w:val="none"/>
              </w:rPr>
            </w:pPr>
            <w:r>
              <w:rPr>
                <w:b/>
                <w:bCs/>
                <w:sz w:val="21"/>
                <w:szCs w:val="21"/>
                <w:highlight w:val="none"/>
              </w:rPr>
              <w:t>序号</w:t>
            </w:r>
          </w:p>
        </w:tc>
        <w:tc>
          <w:tcPr>
            <w:tcW w:w="1393" w:type="dxa"/>
            <w:vMerge w:val="restart"/>
            <w:noWrap w:val="0"/>
            <w:vAlign w:val="center"/>
          </w:tcPr>
          <w:p w14:paraId="5AF77843">
            <w:pPr>
              <w:tabs>
                <w:tab w:val="left" w:pos="8364"/>
              </w:tabs>
              <w:kinsoku/>
              <w:topLinePunct w:val="0"/>
              <w:bidi w:val="0"/>
              <w:snapToGrid w:val="0"/>
              <w:spacing w:line="240" w:lineRule="atLeast"/>
              <w:ind w:left="-82" w:leftChars="-39" w:right="-58"/>
              <w:jc w:val="center"/>
              <w:rPr>
                <w:b/>
                <w:bCs/>
                <w:sz w:val="21"/>
                <w:szCs w:val="21"/>
                <w:highlight w:val="none"/>
              </w:rPr>
            </w:pPr>
            <w:r>
              <w:rPr>
                <w:rFonts w:hint="eastAsia"/>
                <w:b/>
                <w:sz w:val="21"/>
                <w:szCs w:val="21"/>
                <w:highlight w:val="none"/>
              </w:rPr>
              <w:t>系统分类</w:t>
            </w:r>
          </w:p>
        </w:tc>
        <w:tc>
          <w:tcPr>
            <w:tcW w:w="709" w:type="dxa"/>
            <w:vMerge w:val="restart"/>
            <w:noWrap w:val="0"/>
            <w:vAlign w:val="top"/>
          </w:tcPr>
          <w:p w14:paraId="22B0295A">
            <w:pPr>
              <w:tabs>
                <w:tab w:val="left" w:pos="8364"/>
              </w:tabs>
              <w:kinsoku/>
              <w:topLinePunct w:val="0"/>
              <w:bidi w:val="0"/>
              <w:snapToGrid w:val="0"/>
              <w:spacing w:line="240" w:lineRule="atLeast"/>
              <w:ind w:right="-58"/>
              <w:jc w:val="center"/>
              <w:rPr>
                <w:b/>
                <w:bCs/>
                <w:sz w:val="21"/>
                <w:szCs w:val="21"/>
                <w:highlight w:val="none"/>
              </w:rPr>
            </w:pPr>
            <w:r>
              <w:rPr>
                <w:b/>
                <w:bCs/>
                <w:sz w:val="21"/>
                <w:szCs w:val="21"/>
                <w:highlight w:val="none"/>
              </w:rPr>
              <w:t>规格型号</w:t>
            </w:r>
          </w:p>
        </w:tc>
        <w:tc>
          <w:tcPr>
            <w:tcW w:w="792" w:type="dxa"/>
            <w:vMerge w:val="restart"/>
            <w:noWrap w:val="0"/>
            <w:vAlign w:val="top"/>
          </w:tcPr>
          <w:p w14:paraId="6CFBB817">
            <w:pPr>
              <w:tabs>
                <w:tab w:val="left" w:pos="8364"/>
              </w:tabs>
              <w:kinsoku/>
              <w:topLinePunct w:val="0"/>
              <w:bidi w:val="0"/>
              <w:snapToGrid w:val="0"/>
              <w:spacing w:line="240" w:lineRule="atLeast"/>
              <w:ind w:right="-58"/>
              <w:jc w:val="center"/>
              <w:rPr>
                <w:b/>
                <w:bCs/>
                <w:sz w:val="21"/>
                <w:szCs w:val="21"/>
                <w:highlight w:val="none"/>
              </w:rPr>
            </w:pPr>
            <w:r>
              <w:rPr>
                <w:b/>
                <w:bCs/>
                <w:sz w:val="21"/>
                <w:szCs w:val="21"/>
                <w:highlight w:val="none"/>
              </w:rPr>
              <w:t>制造商</w:t>
            </w:r>
          </w:p>
        </w:tc>
        <w:tc>
          <w:tcPr>
            <w:tcW w:w="626" w:type="dxa"/>
            <w:vMerge w:val="restart"/>
            <w:noWrap w:val="0"/>
            <w:vAlign w:val="center"/>
          </w:tcPr>
          <w:p w14:paraId="2B1CEC29">
            <w:pPr>
              <w:tabs>
                <w:tab w:val="left" w:pos="8364"/>
              </w:tabs>
              <w:kinsoku/>
              <w:topLinePunct w:val="0"/>
              <w:bidi w:val="0"/>
              <w:snapToGrid w:val="0"/>
              <w:spacing w:line="240" w:lineRule="atLeast"/>
              <w:ind w:right="-58"/>
              <w:jc w:val="center"/>
              <w:rPr>
                <w:b/>
                <w:bCs/>
                <w:sz w:val="21"/>
                <w:szCs w:val="21"/>
                <w:highlight w:val="none"/>
              </w:rPr>
            </w:pPr>
            <w:r>
              <w:rPr>
                <w:b/>
                <w:bCs/>
                <w:sz w:val="21"/>
                <w:szCs w:val="21"/>
                <w:highlight w:val="none"/>
              </w:rPr>
              <w:t>单位</w:t>
            </w:r>
          </w:p>
        </w:tc>
        <w:tc>
          <w:tcPr>
            <w:tcW w:w="649" w:type="dxa"/>
            <w:vMerge w:val="restart"/>
            <w:noWrap w:val="0"/>
            <w:vAlign w:val="center"/>
          </w:tcPr>
          <w:p w14:paraId="046A4288">
            <w:pPr>
              <w:tabs>
                <w:tab w:val="left" w:pos="8364"/>
              </w:tabs>
              <w:kinsoku/>
              <w:topLinePunct w:val="0"/>
              <w:bidi w:val="0"/>
              <w:snapToGrid w:val="0"/>
              <w:spacing w:line="240" w:lineRule="atLeast"/>
              <w:ind w:right="-58"/>
              <w:jc w:val="center"/>
              <w:rPr>
                <w:b/>
                <w:bCs/>
                <w:sz w:val="21"/>
                <w:szCs w:val="21"/>
                <w:highlight w:val="none"/>
              </w:rPr>
            </w:pPr>
            <w:r>
              <w:rPr>
                <w:b/>
                <w:bCs/>
                <w:sz w:val="21"/>
                <w:szCs w:val="21"/>
                <w:highlight w:val="none"/>
              </w:rPr>
              <w:t>数量</w:t>
            </w:r>
          </w:p>
        </w:tc>
        <w:tc>
          <w:tcPr>
            <w:tcW w:w="4537" w:type="dxa"/>
            <w:gridSpan w:val="4"/>
            <w:noWrap w:val="0"/>
            <w:vAlign w:val="center"/>
          </w:tcPr>
          <w:p w14:paraId="32A1312F">
            <w:pPr>
              <w:tabs>
                <w:tab w:val="left" w:pos="8364"/>
              </w:tabs>
              <w:kinsoku/>
              <w:topLinePunct w:val="0"/>
              <w:bidi w:val="0"/>
              <w:snapToGrid w:val="0"/>
              <w:spacing w:line="240" w:lineRule="atLeast"/>
              <w:ind w:right="-58"/>
              <w:jc w:val="center"/>
              <w:rPr>
                <w:b/>
                <w:bCs/>
                <w:sz w:val="21"/>
                <w:szCs w:val="21"/>
                <w:highlight w:val="none"/>
              </w:rPr>
            </w:pPr>
            <w:r>
              <w:rPr>
                <w:b/>
                <w:bCs/>
                <w:sz w:val="21"/>
                <w:szCs w:val="21"/>
                <w:highlight w:val="none"/>
              </w:rPr>
              <w:t>单价</w:t>
            </w:r>
          </w:p>
        </w:tc>
        <w:tc>
          <w:tcPr>
            <w:tcW w:w="4594" w:type="dxa"/>
            <w:gridSpan w:val="4"/>
            <w:noWrap w:val="0"/>
            <w:vAlign w:val="center"/>
          </w:tcPr>
          <w:p w14:paraId="1A8BB86B">
            <w:pPr>
              <w:tabs>
                <w:tab w:val="left" w:pos="8364"/>
              </w:tabs>
              <w:kinsoku/>
              <w:topLinePunct w:val="0"/>
              <w:bidi w:val="0"/>
              <w:snapToGrid w:val="0"/>
              <w:spacing w:line="240" w:lineRule="atLeast"/>
              <w:ind w:right="-58"/>
              <w:jc w:val="center"/>
              <w:rPr>
                <w:b/>
                <w:bCs/>
                <w:sz w:val="21"/>
                <w:szCs w:val="21"/>
                <w:highlight w:val="none"/>
              </w:rPr>
            </w:pPr>
            <w:r>
              <w:rPr>
                <w:b/>
                <w:bCs/>
                <w:sz w:val="21"/>
                <w:szCs w:val="21"/>
                <w:highlight w:val="none"/>
              </w:rPr>
              <w:t>总价</w:t>
            </w:r>
          </w:p>
        </w:tc>
      </w:tr>
      <w:tr w14:paraId="7DA0B64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78" w:hRule="atLeast"/>
          <w:jc w:val="center"/>
        </w:trPr>
        <w:tc>
          <w:tcPr>
            <w:tcW w:w="597" w:type="dxa"/>
            <w:vMerge w:val="continue"/>
            <w:noWrap w:val="0"/>
            <w:vAlign w:val="center"/>
          </w:tcPr>
          <w:p w14:paraId="7DAA6DB4">
            <w:pPr>
              <w:tabs>
                <w:tab w:val="left" w:pos="8364"/>
              </w:tabs>
              <w:kinsoku/>
              <w:topLinePunct w:val="0"/>
              <w:bidi w:val="0"/>
              <w:snapToGrid w:val="0"/>
              <w:spacing w:line="240" w:lineRule="atLeast"/>
              <w:ind w:right="-58"/>
              <w:jc w:val="center"/>
              <w:rPr>
                <w:sz w:val="21"/>
                <w:szCs w:val="21"/>
                <w:highlight w:val="none"/>
              </w:rPr>
            </w:pPr>
          </w:p>
        </w:tc>
        <w:tc>
          <w:tcPr>
            <w:tcW w:w="1393" w:type="dxa"/>
            <w:vMerge w:val="continue"/>
            <w:noWrap w:val="0"/>
            <w:vAlign w:val="center"/>
          </w:tcPr>
          <w:p w14:paraId="45863DC5">
            <w:pPr>
              <w:tabs>
                <w:tab w:val="left" w:pos="8364"/>
              </w:tabs>
              <w:kinsoku/>
              <w:topLinePunct w:val="0"/>
              <w:bidi w:val="0"/>
              <w:snapToGrid w:val="0"/>
              <w:spacing w:line="240" w:lineRule="atLeast"/>
              <w:ind w:right="-58"/>
              <w:jc w:val="center"/>
              <w:rPr>
                <w:sz w:val="21"/>
                <w:szCs w:val="21"/>
                <w:highlight w:val="none"/>
              </w:rPr>
            </w:pPr>
          </w:p>
        </w:tc>
        <w:tc>
          <w:tcPr>
            <w:tcW w:w="709" w:type="dxa"/>
            <w:vMerge w:val="continue"/>
            <w:noWrap w:val="0"/>
            <w:vAlign w:val="top"/>
          </w:tcPr>
          <w:p w14:paraId="718420CA">
            <w:pPr>
              <w:tabs>
                <w:tab w:val="left" w:pos="8364"/>
              </w:tabs>
              <w:kinsoku/>
              <w:topLinePunct w:val="0"/>
              <w:bidi w:val="0"/>
              <w:snapToGrid w:val="0"/>
              <w:spacing w:line="240" w:lineRule="atLeast"/>
              <w:ind w:right="-58"/>
              <w:jc w:val="center"/>
              <w:rPr>
                <w:sz w:val="21"/>
                <w:szCs w:val="21"/>
                <w:highlight w:val="none"/>
              </w:rPr>
            </w:pPr>
          </w:p>
        </w:tc>
        <w:tc>
          <w:tcPr>
            <w:tcW w:w="792" w:type="dxa"/>
            <w:vMerge w:val="continue"/>
            <w:noWrap w:val="0"/>
            <w:vAlign w:val="top"/>
          </w:tcPr>
          <w:p w14:paraId="6FC67C5D">
            <w:pPr>
              <w:tabs>
                <w:tab w:val="left" w:pos="8364"/>
              </w:tabs>
              <w:kinsoku/>
              <w:topLinePunct w:val="0"/>
              <w:bidi w:val="0"/>
              <w:snapToGrid w:val="0"/>
              <w:spacing w:line="240" w:lineRule="atLeast"/>
              <w:ind w:right="-58"/>
              <w:jc w:val="center"/>
              <w:rPr>
                <w:sz w:val="21"/>
                <w:szCs w:val="21"/>
                <w:highlight w:val="none"/>
              </w:rPr>
            </w:pPr>
          </w:p>
        </w:tc>
        <w:tc>
          <w:tcPr>
            <w:tcW w:w="626" w:type="dxa"/>
            <w:vMerge w:val="continue"/>
            <w:noWrap w:val="0"/>
            <w:vAlign w:val="center"/>
          </w:tcPr>
          <w:p w14:paraId="39D1A864">
            <w:pPr>
              <w:tabs>
                <w:tab w:val="left" w:pos="8364"/>
              </w:tabs>
              <w:kinsoku/>
              <w:topLinePunct w:val="0"/>
              <w:bidi w:val="0"/>
              <w:snapToGrid w:val="0"/>
              <w:spacing w:line="240" w:lineRule="atLeast"/>
              <w:ind w:right="-58"/>
              <w:jc w:val="center"/>
              <w:rPr>
                <w:sz w:val="21"/>
                <w:szCs w:val="21"/>
                <w:highlight w:val="none"/>
              </w:rPr>
            </w:pPr>
          </w:p>
        </w:tc>
        <w:tc>
          <w:tcPr>
            <w:tcW w:w="649" w:type="dxa"/>
            <w:vMerge w:val="continue"/>
            <w:noWrap w:val="0"/>
            <w:vAlign w:val="center"/>
          </w:tcPr>
          <w:p w14:paraId="4E852921">
            <w:pPr>
              <w:tabs>
                <w:tab w:val="left" w:pos="8364"/>
              </w:tabs>
              <w:kinsoku/>
              <w:topLinePunct w:val="0"/>
              <w:bidi w:val="0"/>
              <w:snapToGrid w:val="0"/>
              <w:spacing w:line="240" w:lineRule="atLeast"/>
              <w:ind w:right="-58"/>
              <w:jc w:val="center"/>
              <w:rPr>
                <w:sz w:val="21"/>
                <w:szCs w:val="21"/>
                <w:highlight w:val="none"/>
              </w:rPr>
            </w:pPr>
          </w:p>
        </w:tc>
        <w:tc>
          <w:tcPr>
            <w:tcW w:w="2410" w:type="dxa"/>
            <w:gridSpan w:val="2"/>
            <w:noWrap w:val="0"/>
            <w:vAlign w:val="center"/>
          </w:tcPr>
          <w:p w14:paraId="16BD8294">
            <w:pPr>
              <w:tabs>
                <w:tab w:val="left" w:pos="8364"/>
              </w:tabs>
              <w:kinsoku/>
              <w:topLinePunct w:val="0"/>
              <w:bidi w:val="0"/>
              <w:snapToGrid w:val="0"/>
              <w:spacing w:line="240" w:lineRule="atLeast"/>
              <w:ind w:right="-58"/>
              <w:jc w:val="center"/>
              <w:rPr>
                <w:b/>
                <w:sz w:val="21"/>
                <w:szCs w:val="21"/>
                <w:highlight w:val="none"/>
              </w:rPr>
            </w:pPr>
            <w:r>
              <w:rPr>
                <w:b/>
                <w:sz w:val="21"/>
                <w:szCs w:val="21"/>
                <w:highlight w:val="none"/>
              </w:rPr>
              <w:t>国内部分</w:t>
            </w:r>
          </w:p>
        </w:tc>
        <w:tc>
          <w:tcPr>
            <w:tcW w:w="2127" w:type="dxa"/>
            <w:gridSpan w:val="2"/>
            <w:noWrap w:val="0"/>
            <w:vAlign w:val="center"/>
          </w:tcPr>
          <w:p w14:paraId="6BD96CEB">
            <w:pPr>
              <w:tabs>
                <w:tab w:val="left" w:pos="8364"/>
              </w:tabs>
              <w:kinsoku/>
              <w:topLinePunct w:val="0"/>
              <w:bidi w:val="0"/>
              <w:snapToGrid w:val="0"/>
              <w:spacing w:line="240" w:lineRule="atLeast"/>
              <w:ind w:right="-58"/>
              <w:jc w:val="center"/>
              <w:rPr>
                <w:b/>
                <w:sz w:val="21"/>
                <w:szCs w:val="21"/>
                <w:highlight w:val="none"/>
              </w:rPr>
            </w:pPr>
            <w:r>
              <w:rPr>
                <w:b/>
                <w:sz w:val="21"/>
                <w:szCs w:val="21"/>
                <w:highlight w:val="none"/>
              </w:rPr>
              <w:t>国外部分</w:t>
            </w:r>
          </w:p>
        </w:tc>
        <w:tc>
          <w:tcPr>
            <w:tcW w:w="2268" w:type="dxa"/>
            <w:gridSpan w:val="2"/>
            <w:noWrap w:val="0"/>
            <w:vAlign w:val="center"/>
          </w:tcPr>
          <w:p w14:paraId="6F556851">
            <w:pPr>
              <w:tabs>
                <w:tab w:val="left" w:pos="8364"/>
              </w:tabs>
              <w:kinsoku/>
              <w:topLinePunct w:val="0"/>
              <w:bidi w:val="0"/>
              <w:snapToGrid w:val="0"/>
              <w:spacing w:line="240" w:lineRule="atLeast"/>
              <w:ind w:right="-58"/>
              <w:jc w:val="center"/>
              <w:rPr>
                <w:b/>
                <w:sz w:val="21"/>
                <w:szCs w:val="21"/>
                <w:highlight w:val="none"/>
              </w:rPr>
            </w:pPr>
            <w:r>
              <w:rPr>
                <w:b/>
                <w:sz w:val="21"/>
                <w:szCs w:val="21"/>
                <w:highlight w:val="none"/>
              </w:rPr>
              <w:t>国内部分</w:t>
            </w:r>
          </w:p>
        </w:tc>
        <w:tc>
          <w:tcPr>
            <w:tcW w:w="2326" w:type="dxa"/>
            <w:gridSpan w:val="2"/>
            <w:noWrap w:val="0"/>
            <w:vAlign w:val="center"/>
          </w:tcPr>
          <w:p w14:paraId="4B3B07A3">
            <w:pPr>
              <w:tabs>
                <w:tab w:val="left" w:pos="8364"/>
              </w:tabs>
              <w:kinsoku/>
              <w:topLinePunct w:val="0"/>
              <w:bidi w:val="0"/>
              <w:snapToGrid w:val="0"/>
              <w:spacing w:line="240" w:lineRule="atLeast"/>
              <w:ind w:right="-58"/>
              <w:jc w:val="center"/>
              <w:rPr>
                <w:b/>
                <w:sz w:val="21"/>
                <w:szCs w:val="21"/>
                <w:highlight w:val="none"/>
              </w:rPr>
            </w:pPr>
            <w:r>
              <w:rPr>
                <w:b/>
                <w:sz w:val="21"/>
                <w:szCs w:val="21"/>
                <w:highlight w:val="none"/>
              </w:rPr>
              <w:t>国外部分</w:t>
            </w:r>
          </w:p>
        </w:tc>
      </w:tr>
      <w:tr w14:paraId="040F31B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jc w:val="center"/>
        </w:trPr>
        <w:tc>
          <w:tcPr>
            <w:tcW w:w="597" w:type="dxa"/>
            <w:vMerge w:val="continue"/>
            <w:noWrap w:val="0"/>
            <w:vAlign w:val="center"/>
          </w:tcPr>
          <w:p w14:paraId="1ECC1644">
            <w:pPr>
              <w:tabs>
                <w:tab w:val="left" w:pos="8364"/>
              </w:tabs>
              <w:kinsoku/>
              <w:topLinePunct w:val="0"/>
              <w:bidi w:val="0"/>
              <w:snapToGrid w:val="0"/>
              <w:spacing w:line="240" w:lineRule="atLeast"/>
              <w:ind w:right="-58"/>
              <w:jc w:val="center"/>
              <w:rPr>
                <w:sz w:val="21"/>
                <w:szCs w:val="21"/>
                <w:highlight w:val="none"/>
              </w:rPr>
            </w:pPr>
          </w:p>
        </w:tc>
        <w:tc>
          <w:tcPr>
            <w:tcW w:w="1393" w:type="dxa"/>
            <w:vMerge w:val="continue"/>
            <w:noWrap w:val="0"/>
            <w:vAlign w:val="center"/>
          </w:tcPr>
          <w:p w14:paraId="34C490BF">
            <w:pPr>
              <w:tabs>
                <w:tab w:val="left" w:pos="8364"/>
              </w:tabs>
              <w:kinsoku/>
              <w:topLinePunct w:val="0"/>
              <w:bidi w:val="0"/>
              <w:snapToGrid w:val="0"/>
              <w:spacing w:line="240" w:lineRule="atLeast"/>
              <w:ind w:right="-58"/>
              <w:jc w:val="center"/>
              <w:rPr>
                <w:sz w:val="21"/>
                <w:szCs w:val="21"/>
                <w:highlight w:val="none"/>
              </w:rPr>
            </w:pPr>
          </w:p>
        </w:tc>
        <w:tc>
          <w:tcPr>
            <w:tcW w:w="709" w:type="dxa"/>
            <w:vMerge w:val="continue"/>
            <w:noWrap w:val="0"/>
            <w:vAlign w:val="top"/>
          </w:tcPr>
          <w:p w14:paraId="4CB07DFA">
            <w:pPr>
              <w:tabs>
                <w:tab w:val="left" w:pos="8364"/>
              </w:tabs>
              <w:kinsoku/>
              <w:topLinePunct w:val="0"/>
              <w:bidi w:val="0"/>
              <w:snapToGrid w:val="0"/>
              <w:spacing w:line="240" w:lineRule="atLeast"/>
              <w:ind w:right="-58"/>
              <w:jc w:val="center"/>
              <w:rPr>
                <w:sz w:val="21"/>
                <w:szCs w:val="21"/>
                <w:highlight w:val="none"/>
              </w:rPr>
            </w:pPr>
          </w:p>
        </w:tc>
        <w:tc>
          <w:tcPr>
            <w:tcW w:w="792" w:type="dxa"/>
            <w:vMerge w:val="continue"/>
            <w:noWrap w:val="0"/>
            <w:vAlign w:val="top"/>
          </w:tcPr>
          <w:p w14:paraId="289A0179">
            <w:pPr>
              <w:tabs>
                <w:tab w:val="left" w:pos="8364"/>
              </w:tabs>
              <w:kinsoku/>
              <w:topLinePunct w:val="0"/>
              <w:bidi w:val="0"/>
              <w:snapToGrid w:val="0"/>
              <w:spacing w:line="240" w:lineRule="atLeast"/>
              <w:ind w:right="-58"/>
              <w:jc w:val="center"/>
              <w:rPr>
                <w:sz w:val="21"/>
                <w:szCs w:val="21"/>
                <w:highlight w:val="none"/>
              </w:rPr>
            </w:pPr>
          </w:p>
        </w:tc>
        <w:tc>
          <w:tcPr>
            <w:tcW w:w="626" w:type="dxa"/>
            <w:vMerge w:val="continue"/>
            <w:noWrap w:val="0"/>
            <w:vAlign w:val="center"/>
          </w:tcPr>
          <w:p w14:paraId="38720DFA">
            <w:pPr>
              <w:tabs>
                <w:tab w:val="left" w:pos="8364"/>
              </w:tabs>
              <w:kinsoku/>
              <w:topLinePunct w:val="0"/>
              <w:bidi w:val="0"/>
              <w:snapToGrid w:val="0"/>
              <w:spacing w:line="240" w:lineRule="atLeast"/>
              <w:ind w:right="-58"/>
              <w:jc w:val="center"/>
              <w:rPr>
                <w:sz w:val="21"/>
                <w:szCs w:val="21"/>
                <w:highlight w:val="none"/>
              </w:rPr>
            </w:pPr>
          </w:p>
        </w:tc>
        <w:tc>
          <w:tcPr>
            <w:tcW w:w="649" w:type="dxa"/>
            <w:vMerge w:val="continue"/>
            <w:noWrap w:val="0"/>
            <w:vAlign w:val="center"/>
          </w:tcPr>
          <w:p w14:paraId="2E9FC667">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77F7D3D0">
            <w:pPr>
              <w:tabs>
                <w:tab w:val="left" w:pos="8364"/>
              </w:tabs>
              <w:kinsoku/>
              <w:topLinePunct w:val="0"/>
              <w:bidi w:val="0"/>
              <w:snapToGrid w:val="0"/>
              <w:spacing w:line="240" w:lineRule="atLeast"/>
              <w:ind w:right="-58"/>
              <w:jc w:val="center"/>
              <w:rPr>
                <w:b/>
                <w:sz w:val="21"/>
                <w:szCs w:val="21"/>
                <w:highlight w:val="none"/>
              </w:rPr>
            </w:pPr>
            <w:r>
              <w:rPr>
                <w:b/>
                <w:sz w:val="21"/>
                <w:szCs w:val="21"/>
                <w:highlight w:val="none"/>
              </w:rPr>
              <w:t>出厂价</w:t>
            </w:r>
          </w:p>
        </w:tc>
        <w:tc>
          <w:tcPr>
            <w:tcW w:w="1275" w:type="dxa"/>
            <w:noWrap w:val="0"/>
            <w:vAlign w:val="center"/>
          </w:tcPr>
          <w:p w14:paraId="7F541D52">
            <w:pPr>
              <w:tabs>
                <w:tab w:val="left" w:pos="8364"/>
              </w:tabs>
              <w:kinsoku/>
              <w:topLinePunct w:val="0"/>
              <w:bidi w:val="0"/>
              <w:snapToGrid w:val="0"/>
              <w:spacing w:line="240" w:lineRule="atLeast"/>
              <w:ind w:right="-58"/>
              <w:jc w:val="center"/>
              <w:rPr>
                <w:b/>
                <w:sz w:val="21"/>
                <w:szCs w:val="21"/>
                <w:highlight w:val="none"/>
              </w:rPr>
            </w:pPr>
            <w:r>
              <w:rPr>
                <w:b/>
                <w:sz w:val="21"/>
                <w:szCs w:val="21"/>
                <w:highlight w:val="none"/>
              </w:rPr>
              <w:t>最终</w:t>
            </w:r>
            <w:r>
              <w:rPr>
                <w:rFonts w:hint="eastAsia"/>
                <w:b/>
                <w:sz w:val="21"/>
                <w:szCs w:val="21"/>
                <w:highlight w:val="none"/>
              </w:rPr>
              <w:t xml:space="preserve">     </w:t>
            </w:r>
            <w:r>
              <w:rPr>
                <w:b/>
                <w:sz w:val="21"/>
                <w:szCs w:val="21"/>
                <w:highlight w:val="none"/>
              </w:rPr>
              <w:t>目的地价</w:t>
            </w:r>
          </w:p>
        </w:tc>
        <w:tc>
          <w:tcPr>
            <w:tcW w:w="993" w:type="dxa"/>
            <w:noWrap w:val="0"/>
            <w:vAlign w:val="center"/>
          </w:tcPr>
          <w:p w14:paraId="1721A040">
            <w:pPr>
              <w:tabs>
                <w:tab w:val="left" w:pos="8364"/>
              </w:tabs>
              <w:kinsoku/>
              <w:topLinePunct w:val="0"/>
              <w:bidi w:val="0"/>
              <w:snapToGrid w:val="0"/>
              <w:spacing w:line="240" w:lineRule="atLeast"/>
              <w:ind w:right="-58"/>
              <w:jc w:val="center"/>
              <w:rPr>
                <w:b/>
                <w:sz w:val="21"/>
                <w:szCs w:val="21"/>
                <w:highlight w:val="none"/>
              </w:rPr>
            </w:pPr>
            <w:r>
              <w:rPr>
                <w:b/>
                <w:sz w:val="21"/>
                <w:szCs w:val="21"/>
                <w:highlight w:val="none"/>
              </w:rPr>
              <w:t>CIF价</w:t>
            </w:r>
          </w:p>
        </w:tc>
        <w:tc>
          <w:tcPr>
            <w:tcW w:w="1134" w:type="dxa"/>
            <w:noWrap w:val="0"/>
            <w:vAlign w:val="center"/>
          </w:tcPr>
          <w:p w14:paraId="0DA3C271">
            <w:pPr>
              <w:tabs>
                <w:tab w:val="left" w:pos="8364"/>
              </w:tabs>
              <w:kinsoku/>
              <w:topLinePunct w:val="0"/>
              <w:bidi w:val="0"/>
              <w:snapToGrid w:val="0"/>
              <w:spacing w:line="240" w:lineRule="atLeast"/>
              <w:ind w:right="-58"/>
              <w:jc w:val="center"/>
              <w:rPr>
                <w:b/>
                <w:sz w:val="21"/>
                <w:szCs w:val="21"/>
                <w:highlight w:val="none"/>
              </w:rPr>
            </w:pPr>
            <w:r>
              <w:rPr>
                <w:b/>
                <w:sz w:val="21"/>
                <w:szCs w:val="21"/>
                <w:highlight w:val="none"/>
              </w:rPr>
              <w:t>最终</w:t>
            </w:r>
            <w:r>
              <w:rPr>
                <w:rFonts w:hint="eastAsia"/>
                <w:b/>
                <w:sz w:val="21"/>
                <w:szCs w:val="21"/>
                <w:highlight w:val="none"/>
              </w:rPr>
              <w:t xml:space="preserve">      </w:t>
            </w:r>
            <w:r>
              <w:rPr>
                <w:b/>
                <w:sz w:val="21"/>
                <w:szCs w:val="21"/>
                <w:highlight w:val="none"/>
              </w:rPr>
              <w:t>目的地价</w:t>
            </w:r>
          </w:p>
        </w:tc>
        <w:tc>
          <w:tcPr>
            <w:tcW w:w="992" w:type="dxa"/>
            <w:noWrap w:val="0"/>
            <w:vAlign w:val="center"/>
          </w:tcPr>
          <w:p w14:paraId="1B2E4059">
            <w:pPr>
              <w:tabs>
                <w:tab w:val="left" w:pos="8364"/>
              </w:tabs>
              <w:kinsoku/>
              <w:topLinePunct w:val="0"/>
              <w:bidi w:val="0"/>
              <w:snapToGrid w:val="0"/>
              <w:spacing w:line="240" w:lineRule="atLeast"/>
              <w:ind w:right="-58"/>
              <w:jc w:val="center"/>
              <w:rPr>
                <w:b/>
                <w:sz w:val="21"/>
                <w:szCs w:val="21"/>
                <w:highlight w:val="none"/>
              </w:rPr>
            </w:pPr>
            <w:r>
              <w:rPr>
                <w:b/>
                <w:sz w:val="21"/>
                <w:szCs w:val="21"/>
                <w:highlight w:val="none"/>
              </w:rPr>
              <w:t>出厂价</w:t>
            </w:r>
          </w:p>
        </w:tc>
        <w:tc>
          <w:tcPr>
            <w:tcW w:w="1276" w:type="dxa"/>
            <w:noWrap w:val="0"/>
            <w:vAlign w:val="center"/>
          </w:tcPr>
          <w:p w14:paraId="1D104FDA">
            <w:pPr>
              <w:tabs>
                <w:tab w:val="left" w:pos="8364"/>
              </w:tabs>
              <w:kinsoku/>
              <w:topLinePunct w:val="0"/>
              <w:bidi w:val="0"/>
              <w:snapToGrid w:val="0"/>
              <w:spacing w:line="240" w:lineRule="atLeast"/>
              <w:ind w:right="-58"/>
              <w:jc w:val="center"/>
              <w:rPr>
                <w:b/>
                <w:sz w:val="21"/>
                <w:szCs w:val="21"/>
                <w:highlight w:val="none"/>
              </w:rPr>
            </w:pPr>
            <w:r>
              <w:rPr>
                <w:b/>
                <w:sz w:val="21"/>
                <w:szCs w:val="21"/>
                <w:highlight w:val="none"/>
              </w:rPr>
              <w:t>最终</w:t>
            </w:r>
            <w:r>
              <w:rPr>
                <w:rFonts w:hint="eastAsia"/>
                <w:b/>
                <w:sz w:val="21"/>
                <w:szCs w:val="21"/>
                <w:highlight w:val="none"/>
              </w:rPr>
              <w:t xml:space="preserve">            </w:t>
            </w:r>
            <w:r>
              <w:rPr>
                <w:b/>
                <w:sz w:val="21"/>
                <w:szCs w:val="21"/>
                <w:highlight w:val="none"/>
              </w:rPr>
              <w:t>目的地价</w:t>
            </w:r>
          </w:p>
        </w:tc>
        <w:tc>
          <w:tcPr>
            <w:tcW w:w="992" w:type="dxa"/>
            <w:noWrap w:val="0"/>
            <w:vAlign w:val="center"/>
          </w:tcPr>
          <w:p w14:paraId="514483A8">
            <w:pPr>
              <w:tabs>
                <w:tab w:val="left" w:pos="8364"/>
              </w:tabs>
              <w:kinsoku/>
              <w:topLinePunct w:val="0"/>
              <w:bidi w:val="0"/>
              <w:snapToGrid w:val="0"/>
              <w:spacing w:line="240" w:lineRule="atLeast"/>
              <w:ind w:right="-58"/>
              <w:jc w:val="center"/>
              <w:rPr>
                <w:b/>
                <w:sz w:val="21"/>
                <w:szCs w:val="21"/>
                <w:highlight w:val="none"/>
              </w:rPr>
            </w:pPr>
            <w:r>
              <w:rPr>
                <w:b/>
                <w:sz w:val="21"/>
                <w:szCs w:val="21"/>
                <w:highlight w:val="none"/>
              </w:rPr>
              <w:t>CIF价</w:t>
            </w:r>
          </w:p>
        </w:tc>
        <w:tc>
          <w:tcPr>
            <w:tcW w:w="1334" w:type="dxa"/>
            <w:noWrap w:val="0"/>
            <w:vAlign w:val="center"/>
          </w:tcPr>
          <w:p w14:paraId="04DF7316">
            <w:pPr>
              <w:tabs>
                <w:tab w:val="left" w:pos="8364"/>
              </w:tabs>
              <w:kinsoku/>
              <w:topLinePunct w:val="0"/>
              <w:bidi w:val="0"/>
              <w:snapToGrid w:val="0"/>
              <w:spacing w:line="240" w:lineRule="atLeast"/>
              <w:ind w:right="-58"/>
              <w:jc w:val="center"/>
              <w:rPr>
                <w:b/>
                <w:sz w:val="21"/>
                <w:szCs w:val="21"/>
                <w:highlight w:val="none"/>
              </w:rPr>
            </w:pPr>
            <w:r>
              <w:rPr>
                <w:b/>
                <w:sz w:val="21"/>
                <w:szCs w:val="21"/>
                <w:highlight w:val="none"/>
              </w:rPr>
              <w:t>最终</w:t>
            </w:r>
            <w:r>
              <w:rPr>
                <w:rFonts w:hint="eastAsia"/>
                <w:b/>
                <w:sz w:val="21"/>
                <w:szCs w:val="21"/>
                <w:highlight w:val="none"/>
              </w:rPr>
              <w:t xml:space="preserve">            </w:t>
            </w:r>
            <w:r>
              <w:rPr>
                <w:b/>
                <w:sz w:val="21"/>
                <w:szCs w:val="21"/>
                <w:highlight w:val="none"/>
              </w:rPr>
              <w:t>目的地价</w:t>
            </w:r>
          </w:p>
        </w:tc>
      </w:tr>
      <w:tr w14:paraId="7C0C0CD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3752EBFF">
            <w:pPr>
              <w:tabs>
                <w:tab w:val="left" w:pos="8364"/>
              </w:tabs>
              <w:kinsoku/>
              <w:topLinePunct w:val="0"/>
              <w:bidi w:val="0"/>
              <w:snapToGrid w:val="0"/>
              <w:ind w:right="-58"/>
              <w:jc w:val="center"/>
              <w:rPr>
                <w:sz w:val="21"/>
                <w:szCs w:val="21"/>
                <w:highlight w:val="none"/>
              </w:rPr>
            </w:pPr>
            <w:r>
              <w:rPr>
                <w:sz w:val="21"/>
                <w:szCs w:val="21"/>
                <w:highlight w:val="none"/>
              </w:rPr>
              <w:t>1</w:t>
            </w:r>
          </w:p>
        </w:tc>
        <w:tc>
          <w:tcPr>
            <w:tcW w:w="1393" w:type="dxa"/>
            <w:noWrap w:val="0"/>
            <w:vAlign w:val="top"/>
          </w:tcPr>
          <w:p w14:paraId="5D477777">
            <w:pPr>
              <w:kinsoku/>
              <w:topLinePunct w:val="0"/>
              <w:bidi w:val="0"/>
              <w:rPr>
                <w:b/>
                <w:bCs/>
                <w:sz w:val="21"/>
                <w:szCs w:val="21"/>
                <w:highlight w:val="none"/>
              </w:rPr>
            </w:pPr>
            <w:r>
              <w:rPr>
                <w:sz w:val="21"/>
                <w:szCs w:val="21"/>
                <w:highlight w:val="none"/>
              </w:rPr>
              <w:t>车载</w:t>
            </w:r>
          </w:p>
        </w:tc>
        <w:tc>
          <w:tcPr>
            <w:tcW w:w="709" w:type="dxa"/>
            <w:noWrap w:val="0"/>
            <w:vAlign w:val="top"/>
          </w:tcPr>
          <w:p w14:paraId="0E821892">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2D7BA88C">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60F52E64">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5D7B2E19">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3B90F84A">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6F8C8DD4">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5DAD7927">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06385FEB">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45487FA5">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33B83207">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63A16E76">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348D8D03">
            <w:pPr>
              <w:tabs>
                <w:tab w:val="left" w:pos="8364"/>
              </w:tabs>
              <w:kinsoku/>
              <w:topLinePunct w:val="0"/>
              <w:bidi w:val="0"/>
              <w:snapToGrid w:val="0"/>
              <w:spacing w:line="240" w:lineRule="atLeast"/>
              <w:ind w:right="-58"/>
              <w:rPr>
                <w:sz w:val="21"/>
                <w:szCs w:val="21"/>
                <w:highlight w:val="none"/>
              </w:rPr>
            </w:pPr>
          </w:p>
        </w:tc>
      </w:tr>
      <w:tr w14:paraId="74D536C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6BEB98B5">
            <w:pPr>
              <w:tabs>
                <w:tab w:val="left" w:pos="8364"/>
              </w:tabs>
              <w:kinsoku/>
              <w:topLinePunct w:val="0"/>
              <w:bidi w:val="0"/>
              <w:snapToGrid w:val="0"/>
              <w:ind w:right="-58"/>
              <w:jc w:val="center"/>
              <w:rPr>
                <w:sz w:val="21"/>
                <w:szCs w:val="21"/>
                <w:highlight w:val="none"/>
              </w:rPr>
            </w:pPr>
            <w:r>
              <w:rPr>
                <w:sz w:val="21"/>
                <w:szCs w:val="21"/>
                <w:highlight w:val="none"/>
              </w:rPr>
              <w:t>1.1</w:t>
            </w:r>
          </w:p>
        </w:tc>
        <w:tc>
          <w:tcPr>
            <w:tcW w:w="1393" w:type="dxa"/>
            <w:noWrap w:val="0"/>
            <w:vAlign w:val="center"/>
          </w:tcPr>
          <w:p w14:paraId="4C812887">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25266D9D">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1F718210">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1E51ED57">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2238EA83">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62D2A64A">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274B8AAF">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5F82A7D2">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11D67358">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4CA215EA">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73362FCF">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5EE9A5D4">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0C3313B4">
            <w:pPr>
              <w:tabs>
                <w:tab w:val="left" w:pos="8364"/>
              </w:tabs>
              <w:kinsoku/>
              <w:topLinePunct w:val="0"/>
              <w:bidi w:val="0"/>
              <w:snapToGrid w:val="0"/>
              <w:spacing w:line="240" w:lineRule="atLeast"/>
              <w:ind w:right="-58"/>
              <w:rPr>
                <w:sz w:val="21"/>
                <w:szCs w:val="21"/>
                <w:highlight w:val="none"/>
              </w:rPr>
            </w:pPr>
          </w:p>
        </w:tc>
      </w:tr>
      <w:tr w14:paraId="262E0A3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3BC82104">
            <w:pPr>
              <w:tabs>
                <w:tab w:val="left" w:pos="8364"/>
              </w:tabs>
              <w:kinsoku/>
              <w:topLinePunct w:val="0"/>
              <w:bidi w:val="0"/>
              <w:snapToGrid w:val="0"/>
              <w:ind w:right="-58"/>
              <w:jc w:val="center"/>
              <w:rPr>
                <w:sz w:val="21"/>
                <w:szCs w:val="21"/>
                <w:highlight w:val="none"/>
              </w:rPr>
            </w:pPr>
          </w:p>
        </w:tc>
        <w:tc>
          <w:tcPr>
            <w:tcW w:w="1393" w:type="dxa"/>
            <w:noWrap w:val="0"/>
            <w:vAlign w:val="center"/>
          </w:tcPr>
          <w:p w14:paraId="086BCFD0">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318A9225">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13C03466">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36D12C30">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4434BE5D">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0EA57EC6">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15AB171C">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738BAC55">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7DBA0276">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5AAEDFC3">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50730A8A">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1984BC9B">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0FEFC44E">
            <w:pPr>
              <w:tabs>
                <w:tab w:val="left" w:pos="8364"/>
              </w:tabs>
              <w:kinsoku/>
              <w:topLinePunct w:val="0"/>
              <w:bidi w:val="0"/>
              <w:snapToGrid w:val="0"/>
              <w:spacing w:line="240" w:lineRule="atLeast"/>
              <w:ind w:right="-58"/>
              <w:rPr>
                <w:sz w:val="21"/>
                <w:szCs w:val="21"/>
                <w:highlight w:val="none"/>
              </w:rPr>
            </w:pPr>
          </w:p>
        </w:tc>
      </w:tr>
      <w:tr w14:paraId="0E96EEA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11" w:hRule="atLeast"/>
          <w:jc w:val="center"/>
        </w:trPr>
        <w:tc>
          <w:tcPr>
            <w:tcW w:w="9303" w:type="dxa"/>
            <w:gridSpan w:val="10"/>
            <w:noWrap w:val="0"/>
            <w:vAlign w:val="center"/>
          </w:tcPr>
          <w:p w14:paraId="0CB0D735">
            <w:pPr>
              <w:tabs>
                <w:tab w:val="left" w:pos="8364"/>
              </w:tabs>
              <w:kinsoku/>
              <w:topLinePunct w:val="0"/>
              <w:bidi w:val="0"/>
              <w:snapToGrid w:val="0"/>
              <w:spacing w:line="240" w:lineRule="atLeast"/>
              <w:ind w:right="-58"/>
              <w:jc w:val="center"/>
              <w:rPr>
                <w:sz w:val="21"/>
                <w:szCs w:val="21"/>
                <w:highlight w:val="none"/>
              </w:rPr>
            </w:pPr>
            <w:r>
              <w:rPr>
                <w:sz w:val="21"/>
                <w:szCs w:val="21"/>
                <w:highlight w:val="none"/>
              </w:rPr>
              <w:t>小计</w:t>
            </w:r>
          </w:p>
        </w:tc>
        <w:tc>
          <w:tcPr>
            <w:tcW w:w="992" w:type="dxa"/>
            <w:noWrap w:val="0"/>
            <w:vAlign w:val="center"/>
          </w:tcPr>
          <w:p w14:paraId="4001D87C">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4EDA6E95">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6B860F44">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79296661">
            <w:pPr>
              <w:tabs>
                <w:tab w:val="left" w:pos="8364"/>
              </w:tabs>
              <w:kinsoku/>
              <w:topLinePunct w:val="0"/>
              <w:bidi w:val="0"/>
              <w:snapToGrid w:val="0"/>
              <w:spacing w:line="240" w:lineRule="atLeast"/>
              <w:ind w:right="-58"/>
              <w:rPr>
                <w:sz w:val="21"/>
                <w:szCs w:val="21"/>
                <w:highlight w:val="none"/>
              </w:rPr>
            </w:pPr>
          </w:p>
        </w:tc>
      </w:tr>
      <w:tr w14:paraId="1B416F5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5D0AC801">
            <w:pPr>
              <w:tabs>
                <w:tab w:val="left" w:pos="8364"/>
              </w:tabs>
              <w:kinsoku/>
              <w:topLinePunct w:val="0"/>
              <w:bidi w:val="0"/>
              <w:snapToGrid w:val="0"/>
              <w:ind w:right="-58"/>
              <w:jc w:val="center"/>
              <w:rPr>
                <w:sz w:val="21"/>
                <w:szCs w:val="21"/>
                <w:highlight w:val="none"/>
              </w:rPr>
            </w:pPr>
            <w:r>
              <w:rPr>
                <w:rFonts w:hint="eastAsia"/>
                <w:sz w:val="21"/>
                <w:szCs w:val="21"/>
                <w:highlight w:val="none"/>
              </w:rPr>
              <w:t>2</w:t>
            </w:r>
          </w:p>
        </w:tc>
        <w:tc>
          <w:tcPr>
            <w:tcW w:w="1393" w:type="dxa"/>
            <w:noWrap w:val="0"/>
            <w:vAlign w:val="top"/>
          </w:tcPr>
          <w:p w14:paraId="07CEA2F5">
            <w:pPr>
              <w:tabs>
                <w:tab w:val="left" w:pos="8364"/>
              </w:tabs>
              <w:kinsoku/>
              <w:topLinePunct w:val="0"/>
              <w:bidi w:val="0"/>
              <w:snapToGrid w:val="0"/>
              <w:spacing w:line="240" w:lineRule="atLeast"/>
              <w:ind w:right="-58"/>
              <w:rPr>
                <w:sz w:val="21"/>
                <w:szCs w:val="21"/>
                <w:highlight w:val="none"/>
              </w:rPr>
            </w:pPr>
            <w:r>
              <w:rPr>
                <w:rFonts w:hint="eastAsia"/>
                <w:sz w:val="21"/>
                <w:szCs w:val="21"/>
                <w:highlight w:val="none"/>
              </w:rPr>
              <w:t>正线</w:t>
            </w:r>
          </w:p>
        </w:tc>
        <w:tc>
          <w:tcPr>
            <w:tcW w:w="709" w:type="dxa"/>
            <w:noWrap w:val="0"/>
            <w:vAlign w:val="top"/>
          </w:tcPr>
          <w:p w14:paraId="4B1C581C">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45624346">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4A9669D1">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300C66EF">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70EA2265">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2F36F7A1">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72C9D2E8">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506FA46C">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6D01406D">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37827295">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26226667">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6227E8AC">
            <w:pPr>
              <w:tabs>
                <w:tab w:val="left" w:pos="8364"/>
              </w:tabs>
              <w:kinsoku/>
              <w:topLinePunct w:val="0"/>
              <w:bidi w:val="0"/>
              <w:snapToGrid w:val="0"/>
              <w:spacing w:line="240" w:lineRule="atLeast"/>
              <w:ind w:right="-58"/>
              <w:rPr>
                <w:sz w:val="21"/>
                <w:szCs w:val="21"/>
                <w:highlight w:val="none"/>
              </w:rPr>
            </w:pPr>
          </w:p>
        </w:tc>
      </w:tr>
      <w:tr w14:paraId="5123C3F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1528A65D">
            <w:pPr>
              <w:tabs>
                <w:tab w:val="left" w:pos="8364"/>
              </w:tabs>
              <w:kinsoku/>
              <w:topLinePunct w:val="0"/>
              <w:bidi w:val="0"/>
              <w:snapToGrid w:val="0"/>
              <w:ind w:right="-58"/>
              <w:jc w:val="center"/>
              <w:rPr>
                <w:sz w:val="21"/>
                <w:szCs w:val="21"/>
                <w:highlight w:val="none"/>
              </w:rPr>
            </w:pPr>
            <w:r>
              <w:rPr>
                <w:rFonts w:hint="eastAsia"/>
                <w:sz w:val="21"/>
                <w:szCs w:val="21"/>
                <w:highlight w:val="none"/>
              </w:rPr>
              <w:t>2</w:t>
            </w:r>
            <w:r>
              <w:rPr>
                <w:sz w:val="21"/>
                <w:szCs w:val="21"/>
                <w:highlight w:val="none"/>
              </w:rPr>
              <w:t>.1</w:t>
            </w:r>
          </w:p>
        </w:tc>
        <w:tc>
          <w:tcPr>
            <w:tcW w:w="1393" w:type="dxa"/>
            <w:noWrap w:val="0"/>
            <w:vAlign w:val="center"/>
          </w:tcPr>
          <w:p w14:paraId="695F20F3">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6997D7E4">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544DC1A7">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1D7D9990">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53201316">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3C5EC64B">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4DBF422F">
            <w:pPr>
              <w:tabs>
                <w:tab w:val="left" w:pos="1995"/>
                <w:tab w:val="left" w:pos="2205"/>
              </w:tabs>
              <w:kinsoku/>
              <w:topLinePunct w:val="0"/>
              <w:bidi w:val="0"/>
              <w:ind w:firstLine="13"/>
              <w:rPr>
                <w:caps/>
                <w:sz w:val="21"/>
                <w:szCs w:val="21"/>
                <w:highlight w:val="none"/>
              </w:rPr>
            </w:pPr>
          </w:p>
        </w:tc>
        <w:tc>
          <w:tcPr>
            <w:tcW w:w="993" w:type="dxa"/>
            <w:noWrap w:val="0"/>
            <w:vAlign w:val="center"/>
          </w:tcPr>
          <w:p w14:paraId="3F684B88">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5BD547D3">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29EE7E8C">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7183514B">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033C8FE2">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3104D80B">
            <w:pPr>
              <w:tabs>
                <w:tab w:val="left" w:pos="8364"/>
              </w:tabs>
              <w:kinsoku/>
              <w:topLinePunct w:val="0"/>
              <w:bidi w:val="0"/>
              <w:snapToGrid w:val="0"/>
              <w:spacing w:line="240" w:lineRule="atLeast"/>
              <w:ind w:right="-58"/>
              <w:rPr>
                <w:sz w:val="21"/>
                <w:szCs w:val="21"/>
                <w:highlight w:val="none"/>
              </w:rPr>
            </w:pPr>
          </w:p>
        </w:tc>
      </w:tr>
      <w:tr w14:paraId="4560B09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4A8E1E98">
            <w:pPr>
              <w:tabs>
                <w:tab w:val="left" w:pos="8364"/>
              </w:tabs>
              <w:kinsoku/>
              <w:topLinePunct w:val="0"/>
              <w:bidi w:val="0"/>
              <w:snapToGrid w:val="0"/>
              <w:ind w:right="-58"/>
              <w:jc w:val="center"/>
              <w:rPr>
                <w:sz w:val="21"/>
                <w:szCs w:val="21"/>
                <w:highlight w:val="none"/>
              </w:rPr>
            </w:pPr>
          </w:p>
        </w:tc>
        <w:tc>
          <w:tcPr>
            <w:tcW w:w="1393" w:type="dxa"/>
            <w:noWrap w:val="0"/>
            <w:vAlign w:val="center"/>
          </w:tcPr>
          <w:p w14:paraId="0D9D9549">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15EFB09C">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597DBDB5">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70A60183">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1C1E4872">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21F5EC63">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338AE260">
            <w:pPr>
              <w:tabs>
                <w:tab w:val="left" w:pos="1995"/>
                <w:tab w:val="left" w:pos="2205"/>
              </w:tabs>
              <w:kinsoku/>
              <w:topLinePunct w:val="0"/>
              <w:bidi w:val="0"/>
              <w:ind w:firstLine="13"/>
              <w:rPr>
                <w:caps/>
                <w:sz w:val="21"/>
                <w:szCs w:val="21"/>
                <w:highlight w:val="none"/>
              </w:rPr>
            </w:pPr>
          </w:p>
        </w:tc>
        <w:tc>
          <w:tcPr>
            <w:tcW w:w="993" w:type="dxa"/>
            <w:noWrap w:val="0"/>
            <w:vAlign w:val="center"/>
          </w:tcPr>
          <w:p w14:paraId="10666014">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6A551699">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6EEF575E">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0E92A7FC">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7D8F8B5E">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618E01FB">
            <w:pPr>
              <w:tabs>
                <w:tab w:val="left" w:pos="8364"/>
              </w:tabs>
              <w:kinsoku/>
              <w:topLinePunct w:val="0"/>
              <w:bidi w:val="0"/>
              <w:snapToGrid w:val="0"/>
              <w:spacing w:line="240" w:lineRule="atLeast"/>
              <w:ind w:right="-58"/>
              <w:rPr>
                <w:sz w:val="21"/>
                <w:szCs w:val="21"/>
                <w:highlight w:val="none"/>
              </w:rPr>
            </w:pPr>
          </w:p>
        </w:tc>
      </w:tr>
      <w:tr w14:paraId="5A104F6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9303" w:type="dxa"/>
            <w:gridSpan w:val="10"/>
            <w:noWrap w:val="0"/>
            <w:vAlign w:val="center"/>
          </w:tcPr>
          <w:p w14:paraId="3A83628E">
            <w:pPr>
              <w:tabs>
                <w:tab w:val="left" w:pos="8364"/>
              </w:tabs>
              <w:kinsoku/>
              <w:topLinePunct w:val="0"/>
              <w:bidi w:val="0"/>
              <w:snapToGrid w:val="0"/>
              <w:spacing w:line="240" w:lineRule="atLeast"/>
              <w:ind w:right="-58"/>
              <w:jc w:val="center"/>
              <w:rPr>
                <w:sz w:val="21"/>
                <w:szCs w:val="21"/>
                <w:highlight w:val="none"/>
              </w:rPr>
            </w:pPr>
            <w:r>
              <w:rPr>
                <w:sz w:val="21"/>
                <w:szCs w:val="21"/>
                <w:highlight w:val="none"/>
              </w:rPr>
              <w:t>小计</w:t>
            </w:r>
          </w:p>
        </w:tc>
        <w:tc>
          <w:tcPr>
            <w:tcW w:w="992" w:type="dxa"/>
            <w:noWrap w:val="0"/>
            <w:vAlign w:val="center"/>
          </w:tcPr>
          <w:p w14:paraId="1A82A608">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5B285D67">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40C4B058">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2F310616">
            <w:pPr>
              <w:tabs>
                <w:tab w:val="left" w:pos="8364"/>
              </w:tabs>
              <w:kinsoku/>
              <w:topLinePunct w:val="0"/>
              <w:bidi w:val="0"/>
              <w:snapToGrid w:val="0"/>
              <w:spacing w:line="240" w:lineRule="atLeast"/>
              <w:ind w:right="-58"/>
              <w:rPr>
                <w:sz w:val="21"/>
                <w:szCs w:val="21"/>
                <w:highlight w:val="none"/>
              </w:rPr>
            </w:pPr>
          </w:p>
        </w:tc>
      </w:tr>
      <w:tr w14:paraId="5D145F0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7F29AF9E">
            <w:pPr>
              <w:tabs>
                <w:tab w:val="left" w:pos="8364"/>
              </w:tabs>
              <w:kinsoku/>
              <w:topLinePunct w:val="0"/>
              <w:bidi w:val="0"/>
              <w:snapToGrid w:val="0"/>
              <w:ind w:right="-58"/>
              <w:jc w:val="center"/>
              <w:rPr>
                <w:sz w:val="21"/>
                <w:szCs w:val="21"/>
                <w:highlight w:val="none"/>
              </w:rPr>
            </w:pPr>
            <w:r>
              <w:rPr>
                <w:rFonts w:hint="eastAsia"/>
                <w:sz w:val="21"/>
                <w:szCs w:val="21"/>
                <w:highlight w:val="none"/>
              </w:rPr>
              <w:t>3</w:t>
            </w:r>
          </w:p>
        </w:tc>
        <w:tc>
          <w:tcPr>
            <w:tcW w:w="1393" w:type="dxa"/>
            <w:noWrap w:val="0"/>
            <w:vAlign w:val="top"/>
          </w:tcPr>
          <w:p w14:paraId="17D8EDEC">
            <w:pPr>
              <w:tabs>
                <w:tab w:val="left" w:pos="8364"/>
              </w:tabs>
              <w:kinsoku/>
              <w:topLinePunct w:val="0"/>
              <w:bidi w:val="0"/>
              <w:snapToGrid w:val="0"/>
              <w:spacing w:line="240" w:lineRule="atLeast"/>
              <w:ind w:right="-58"/>
              <w:rPr>
                <w:sz w:val="21"/>
                <w:szCs w:val="21"/>
                <w:highlight w:val="none"/>
              </w:rPr>
            </w:pPr>
            <w:r>
              <w:rPr>
                <w:sz w:val="21"/>
                <w:szCs w:val="21"/>
                <w:highlight w:val="none"/>
              </w:rPr>
              <w:t>控制中心</w:t>
            </w:r>
          </w:p>
        </w:tc>
        <w:tc>
          <w:tcPr>
            <w:tcW w:w="709" w:type="dxa"/>
            <w:noWrap w:val="0"/>
            <w:vAlign w:val="top"/>
          </w:tcPr>
          <w:p w14:paraId="5A80A3C8">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7EB0850A">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15C9370B">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03A349BC">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2D7C05C4">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22028D2B">
            <w:pPr>
              <w:tabs>
                <w:tab w:val="left" w:pos="1995"/>
                <w:tab w:val="left" w:pos="2205"/>
              </w:tabs>
              <w:kinsoku/>
              <w:topLinePunct w:val="0"/>
              <w:bidi w:val="0"/>
              <w:ind w:firstLine="13"/>
              <w:rPr>
                <w:caps/>
                <w:sz w:val="21"/>
                <w:szCs w:val="21"/>
                <w:highlight w:val="none"/>
              </w:rPr>
            </w:pPr>
          </w:p>
        </w:tc>
        <w:tc>
          <w:tcPr>
            <w:tcW w:w="993" w:type="dxa"/>
            <w:noWrap w:val="0"/>
            <w:vAlign w:val="center"/>
          </w:tcPr>
          <w:p w14:paraId="340C988A">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71C25FEA">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4F6329FC">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0D3B396B">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586A6AFC">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04B5C7AC">
            <w:pPr>
              <w:tabs>
                <w:tab w:val="left" w:pos="8364"/>
              </w:tabs>
              <w:kinsoku/>
              <w:topLinePunct w:val="0"/>
              <w:bidi w:val="0"/>
              <w:snapToGrid w:val="0"/>
              <w:spacing w:line="240" w:lineRule="atLeast"/>
              <w:ind w:right="-58"/>
              <w:rPr>
                <w:sz w:val="21"/>
                <w:szCs w:val="21"/>
                <w:highlight w:val="none"/>
              </w:rPr>
            </w:pPr>
          </w:p>
        </w:tc>
      </w:tr>
      <w:tr w14:paraId="49D745B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2B27332F">
            <w:pPr>
              <w:tabs>
                <w:tab w:val="left" w:pos="8364"/>
              </w:tabs>
              <w:kinsoku/>
              <w:topLinePunct w:val="0"/>
              <w:bidi w:val="0"/>
              <w:snapToGrid w:val="0"/>
              <w:ind w:right="-58"/>
              <w:jc w:val="center"/>
              <w:rPr>
                <w:sz w:val="21"/>
                <w:szCs w:val="21"/>
                <w:highlight w:val="none"/>
              </w:rPr>
            </w:pPr>
            <w:r>
              <w:rPr>
                <w:rFonts w:hint="eastAsia"/>
                <w:sz w:val="21"/>
                <w:szCs w:val="21"/>
                <w:highlight w:val="none"/>
              </w:rPr>
              <w:t>3</w:t>
            </w:r>
            <w:r>
              <w:rPr>
                <w:sz w:val="21"/>
                <w:szCs w:val="21"/>
                <w:highlight w:val="none"/>
              </w:rPr>
              <w:t>.1</w:t>
            </w:r>
          </w:p>
        </w:tc>
        <w:tc>
          <w:tcPr>
            <w:tcW w:w="1393" w:type="dxa"/>
            <w:noWrap w:val="0"/>
            <w:vAlign w:val="center"/>
          </w:tcPr>
          <w:p w14:paraId="2EDBA806">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20A1F589">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06C1964C">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2E70E44E">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762B18B4">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29B686E1">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1B52F8E7">
            <w:pPr>
              <w:tabs>
                <w:tab w:val="left" w:pos="1995"/>
                <w:tab w:val="left" w:pos="2205"/>
              </w:tabs>
              <w:kinsoku/>
              <w:topLinePunct w:val="0"/>
              <w:bidi w:val="0"/>
              <w:rPr>
                <w:caps/>
                <w:sz w:val="21"/>
                <w:szCs w:val="21"/>
                <w:highlight w:val="none"/>
              </w:rPr>
            </w:pPr>
          </w:p>
        </w:tc>
        <w:tc>
          <w:tcPr>
            <w:tcW w:w="993" w:type="dxa"/>
            <w:noWrap w:val="0"/>
            <w:vAlign w:val="center"/>
          </w:tcPr>
          <w:p w14:paraId="509636B7">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112BEFDC">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2D5BE3DC">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35DFFD7A">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02C6D4BE">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4C956BAF">
            <w:pPr>
              <w:tabs>
                <w:tab w:val="left" w:pos="8364"/>
              </w:tabs>
              <w:kinsoku/>
              <w:topLinePunct w:val="0"/>
              <w:bidi w:val="0"/>
              <w:snapToGrid w:val="0"/>
              <w:spacing w:line="240" w:lineRule="atLeast"/>
              <w:ind w:right="-58"/>
              <w:rPr>
                <w:sz w:val="21"/>
                <w:szCs w:val="21"/>
                <w:highlight w:val="none"/>
              </w:rPr>
            </w:pPr>
          </w:p>
        </w:tc>
      </w:tr>
      <w:tr w14:paraId="5F3FE4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08867A67">
            <w:pPr>
              <w:tabs>
                <w:tab w:val="left" w:pos="8364"/>
              </w:tabs>
              <w:kinsoku/>
              <w:topLinePunct w:val="0"/>
              <w:bidi w:val="0"/>
              <w:snapToGrid w:val="0"/>
              <w:ind w:right="-58"/>
              <w:jc w:val="center"/>
              <w:rPr>
                <w:sz w:val="21"/>
                <w:szCs w:val="21"/>
                <w:highlight w:val="none"/>
              </w:rPr>
            </w:pPr>
          </w:p>
        </w:tc>
        <w:tc>
          <w:tcPr>
            <w:tcW w:w="1393" w:type="dxa"/>
            <w:noWrap w:val="0"/>
            <w:vAlign w:val="center"/>
          </w:tcPr>
          <w:p w14:paraId="38091237">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1FA04D14">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124A518E">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2F69C328">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104C499F">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133EF4AA">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2BFC3123">
            <w:pPr>
              <w:tabs>
                <w:tab w:val="left" w:pos="1995"/>
                <w:tab w:val="left" w:pos="2205"/>
              </w:tabs>
              <w:kinsoku/>
              <w:topLinePunct w:val="0"/>
              <w:bidi w:val="0"/>
              <w:rPr>
                <w:caps/>
                <w:sz w:val="21"/>
                <w:szCs w:val="21"/>
                <w:highlight w:val="none"/>
              </w:rPr>
            </w:pPr>
          </w:p>
        </w:tc>
        <w:tc>
          <w:tcPr>
            <w:tcW w:w="993" w:type="dxa"/>
            <w:noWrap w:val="0"/>
            <w:vAlign w:val="center"/>
          </w:tcPr>
          <w:p w14:paraId="0A23B417">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4AEF489B">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0FD6170C">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18FA379D">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1F23213D">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5B67D1E8">
            <w:pPr>
              <w:tabs>
                <w:tab w:val="left" w:pos="8364"/>
              </w:tabs>
              <w:kinsoku/>
              <w:topLinePunct w:val="0"/>
              <w:bidi w:val="0"/>
              <w:snapToGrid w:val="0"/>
              <w:spacing w:line="240" w:lineRule="atLeast"/>
              <w:ind w:right="-58"/>
              <w:rPr>
                <w:sz w:val="21"/>
                <w:szCs w:val="21"/>
                <w:highlight w:val="none"/>
              </w:rPr>
            </w:pPr>
          </w:p>
        </w:tc>
      </w:tr>
      <w:tr w14:paraId="6B97D2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9303" w:type="dxa"/>
            <w:gridSpan w:val="10"/>
            <w:noWrap w:val="0"/>
            <w:vAlign w:val="center"/>
          </w:tcPr>
          <w:p w14:paraId="668316A0">
            <w:pPr>
              <w:tabs>
                <w:tab w:val="left" w:pos="8364"/>
              </w:tabs>
              <w:kinsoku/>
              <w:topLinePunct w:val="0"/>
              <w:bidi w:val="0"/>
              <w:snapToGrid w:val="0"/>
              <w:spacing w:line="240" w:lineRule="atLeast"/>
              <w:ind w:right="-58"/>
              <w:jc w:val="center"/>
              <w:rPr>
                <w:sz w:val="21"/>
                <w:szCs w:val="21"/>
                <w:highlight w:val="none"/>
              </w:rPr>
            </w:pPr>
            <w:r>
              <w:rPr>
                <w:sz w:val="21"/>
                <w:szCs w:val="21"/>
                <w:highlight w:val="none"/>
              </w:rPr>
              <w:t>小计</w:t>
            </w:r>
          </w:p>
        </w:tc>
        <w:tc>
          <w:tcPr>
            <w:tcW w:w="992" w:type="dxa"/>
            <w:noWrap w:val="0"/>
            <w:vAlign w:val="center"/>
          </w:tcPr>
          <w:p w14:paraId="05D47CDA">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1525FCCD">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5D27BB61">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3D56D3B7">
            <w:pPr>
              <w:tabs>
                <w:tab w:val="left" w:pos="8364"/>
              </w:tabs>
              <w:kinsoku/>
              <w:topLinePunct w:val="0"/>
              <w:bidi w:val="0"/>
              <w:snapToGrid w:val="0"/>
              <w:spacing w:line="240" w:lineRule="atLeast"/>
              <w:ind w:right="-58"/>
              <w:rPr>
                <w:sz w:val="21"/>
                <w:szCs w:val="21"/>
                <w:highlight w:val="none"/>
              </w:rPr>
            </w:pPr>
          </w:p>
        </w:tc>
      </w:tr>
      <w:tr w14:paraId="2EFB20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2CE31FEE">
            <w:pPr>
              <w:tabs>
                <w:tab w:val="left" w:pos="8364"/>
              </w:tabs>
              <w:kinsoku/>
              <w:topLinePunct w:val="0"/>
              <w:bidi w:val="0"/>
              <w:snapToGrid w:val="0"/>
              <w:ind w:right="-58"/>
              <w:jc w:val="center"/>
              <w:rPr>
                <w:rFonts w:hint="eastAsia"/>
                <w:sz w:val="21"/>
                <w:szCs w:val="21"/>
                <w:highlight w:val="none"/>
              </w:rPr>
            </w:pPr>
            <w:r>
              <w:rPr>
                <w:rFonts w:hint="eastAsia"/>
                <w:sz w:val="21"/>
                <w:szCs w:val="21"/>
                <w:highlight w:val="none"/>
              </w:rPr>
              <w:t>4</w:t>
            </w:r>
          </w:p>
        </w:tc>
        <w:tc>
          <w:tcPr>
            <w:tcW w:w="1393" w:type="dxa"/>
            <w:noWrap w:val="0"/>
            <w:vAlign w:val="top"/>
          </w:tcPr>
          <w:p w14:paraId="39510345">
            <w:pPr>
              <w:tabs>
                <w:tab w:val="left" w:pos="8364"/>
              </w:tabs>
              <w:kinsoku/>
              <w:topLinePunct w:val="0"/>
              <w:bidi w:val="0"/>
              <w:snapToGrid w:val="0"/>
              <w:spacing w:line="240" w:lineRule="atLeast"/>
              <w:ind w:right="-58"/>
              <w:rPr>
                <w:sz w:val="21"/>
                <w:szCs w:val="21"/>
                <w:highlight w:val="none"/>
              </w:rPr>
            </w:pPr>
            <w:r>
              <w:rPr>
                <w:rFonts w:hint="eastAsia"/>
                <w:sz w:val="21"/>
                <w:szCs w:val="21"/>
                <w:highlight w:val="none"/>
              </w:rPr>
              <w:t>备用控制中心</w:t>
            </w:r>
          </w:p>
        </w:tc>
        <w:tc>
          <w:tcPr>
            <w:tcW w:w="709" w:type="dxa"/>
            <w:noWrap w:val="0"/>
            <w:vAlign w:val="top"/>
          </w:tcPr>
          <w:p w14:paraId="3FBCC691">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03723247">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0D55CDC7">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2F64D329">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13219220">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356838DD">
            <w:pPr>
              <w:tabs>
                <w:tab w:val="left" w:pos="1995"/>
                <w:tab w:val="left" w:pos="2205"/>
              </w:tabs>
              <w:kinsoku/>
              <w:topLinePunct w:val="0"/>
              <w:bidi w:val="0"/>
              <w:rPr>
                <w:caps/>
                <w:sz w:val="21"/>
                <w:szCs w:val="21"/>
                <w:highlight w:val="none"/>
              </w:rPr>
            </w:pPr>
          </w:p>
        </w:tc>
        <w:tc>
          <w:tcPr>
            <w:tcW w:w="993" w:type="dxa"/>
            <w:noWrap w:val="0"/>
            <w:vAlign w:val="center"/>
          </w:tcPr>
          <w:p w14:paraId="0DD2DB4B">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5F4C0E0D">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736B4AF5">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76E1E5A6">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5A77AADF">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4EC500B5">
            <w:pPr>
              <w:tabs>
                <w:tab w:val="left" w:pos="8364"/>
              </w:tabs>
              <w:kinsoku/>
              <w:topLinePunct w:val="0"/>
              <w:bidi w:val="0"/>
              <w:snapToGrid w:val="0"/>
              <w:spacing w:line="240" w:lineRule="atLeast"/>
              <w:ind w:right="-58"/>
              <w:rPr>
                <w:sz w:val="21"/>
                <w:szCs w:val="21"/>
                <w:highlight w:val="none"/>
              </w:rPr>
            </w:pPr>
          </w:p>
        </w:tc>
      </w:tr>
      <w:tr w14:paraId="00B39C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4224B2F6">
            <w:pPr>
              <w:tabs>
                <w:tab w:val="left" w:pos="8364"/>
              </w:tabs>
              <w:kinsoku/>
              <w:topLinePunct w:val="0"/>
              <w:bidi w:val="0"/>
              <w:snapToGrid w:val="0"/>
              <w:ind w:right="-58"/>
              <w:jc w:val="center"/>
              <w:rPr>
                <w:sz w:val="21"/>
                <w:szCs w:val="21"/>
                <w:highlight w:val="none"/>
              </w:rPr>
            </w:pPr>
            <w:r>
              <w:rPr>
                <w:rFonts w:hint="eastAsia"/>
                <w:sz w:val="21"/>
                <w:szCs w:val="21"/>
                <w:highlight w:val="none"/>
              </w:rPr>
              <w:t>4</w:t>
            </w:r>
            <w:r>
              <w:rPr>
                <w:sz w:val="21"/>
                <w:szCs w:val="21"/>
                <w:highlight w:val="none"/>
              </w:rPr>
              <w:t>.1</w:t>
            </w:r>
          </w:p>
        </w:tc>
        <w:tc>
          <w:tcPr>
            <w:tcW w:w="1393" w:type="dxa"/>
            <w:noWrap w:val="0"/>
            <w:vAlign w:val="center"/>
          </w:tcPr>
          <w:p w14:paraId="61AF329C">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43B68143">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10B2CBD4">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2E9512CC">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5009106A">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50E0B006">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388E8D3B">
            <w:pPr>
              <w:tabs>
                <w:tab w:val="left" w:pos="1995"/>
                <w:tab w:val="left" w:pos="2205"/>
              </w:tabs>
              <w:kinsoku/>
              <w:topLinePunct w:val="0"/>
              <w:bidi w:val="0"/>
              <w:rPr>
                <w:caps/>
                <w:sz w:val="21"/>
                <w:szCs w:val="21"/>
                <w:highlight w:val="none"/>
              </w:rPr>
            </w:pPr>
          </w:p>
        </w:tc>
        <w:tc>
          <w:tcPr>
            <w:tcW w:w="993" w:type="dxa"/>
            <w:noWrap w:val="0"/>
            <w:vAlign w:val="center"/>
          </w:tcPr>
          <w:p w14:paraId="42B38C13">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36377DA5">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5A5B5EB4">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6C7E2F18">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355EE52A">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0C918054">
            <w:pPr>
              <w:tabs>
                <w:tab w:val="left" w:pos="8364"/>
              </w:tabs>
              <w:kinsoku/>
              <w:topLinePunct w:val="0"/>
              <w:bidi w:val="0"/>
              <w:snapToGrid w:val="0"/>
              <w:spacing w:line="240" w:lineRule="atLeast"/>
              <w:ind w:right="-58"/>
              <w:rPr>
                <w:sz w:val="21"/>
                <w:szCs w:val="21"/>
                <w:highlight w:val="none"/>
              </w:rPr>
            </w:pPr>
          </w:p>
        </w:tc>
      </w:tr>
      <w:tr w14:paraId="2E0B693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11B3E9C6">
            <w:pPr>
              <w:tabs>
                <w:tab w:val="left" w:pos="8364"/>
              </w:tabs>
              <w:kinsoku/>
              <w:topLinePunct w:val="0"/>
              <w:bidi w:val="0"/>
              <w:snapToGrid w:val="0"/>
              <w:ind w:right="-58"/>
              <w:jc w:val="center"/>
              <w:rPr>
                <w:sz w:val="21"/>
                <w:szCs w:val="21"/>
                <w:highlight w:val="none"/>
              </w:rPr>
            </w:pPr>
          </w:p>
        </w:tc>
        <w:tc>
          <w:tcPr>
            <w:tcW w:w="1393" w:type="dxa"/>
            <w:noWrap w:val="0"/>
            <w:vAlign w:val="center"/>
          </w:tcPr>
          <w:p w14:paraId="28F1F99C">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3002D17A">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604A629E">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1A108C22">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35E88024">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607FCEE3">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72112986">
            <w:pPr>
              <w:tabs>
                <w:tab w:val="left" w:pos="1995"/>
                <w:tab w:val="left" w:pos="2205"/>
              </w:tabs>
              <w:kinsoku/>
              <w:topLinePunct w:val="0"/>
              <w:bidi w:val="0"/>
              <w:rPr>
                <w:caps/>
                <w:sz w:val="21"/>
                <w:szCs w:val="21"/>
                <w:highlight w:val="none"/>
              </w:rPr>
            </w:pPr>
          </w:p>
        </w:tc>
        <w:tc>
          <w:tcPr>
            <w:tcW w:w="993" w:type="dxa"/>
            <w:noWrap w:val="0"/>
            <w:vAlign w:val="center"/>
          </w:tcPr>
          <w:p w14:paraId="4DA66379">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279BEAF3">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4E051F24">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6B26F296">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169EA3ED">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0F433C5F">
            <w:pPr>
              <w:tabs>
                <w:tab w:val="left" w:pos="8364"/>
              </w:tabs>
              <w:kinsoku/>
              <w:topLinePunct w:val="0"/>
              <w:bidi w:val="0"/>
              <w:snapToGrid w:val="0"/>
              <w:spacing w:line="240" w:lineRule="atLeast"/>
              <w:ind w:right="-58"/>
              <w:rPr>
                <w:sz w:val="21"/>
                <w:szCs w:val="21"/>
                <w:highlight w:val="none"/>
              </w:rPr>
            </w:pPr>
          </w:p>
        </w:tc>
      </w:tr>
      <w:tr w14:paraId="623253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9303" w:type="dxa"/>
            <w:gridSpan w:val="10"/>
            <w:noWrap w:val="0"/>
            <w:vAlign w:val="center"/>
          </w:tcPr>
          <w:p w14:paraId="5A55FECC">
            <w:pPr>
              <w:tabs>
                <w:tab w:val="left" w:pos="8364"/>
              </w:tabs>
              <w:kinsoku/>
              <w:topLinePunct w:val="0"/>
              <w:bidi w:val="0"/>
              <w:snapToGrid w:val="0"/>
              <w:spacing w:line="240" w:lineRule="atLeast"/>
              <w:ind w:right="-58"/>
              <w:jc w:val="center"/>
              <w:rPr>
                <w:sz w:val="21"/>
                <w:szCs w:val="21"/>
                <w:highlight w:val="none"/>
              </w:rPr>
            </w:pPr>
            <w:r>
              <w:rPr>
                <w:sz w:val="21"/>
                <w:szCs w:val="21"/>
                <w:highlight w:val="none"/>
              </w:rPr>
              <w:t>小计</w:t>
            </w:r>
          </w:p>
        </w:tc>
        <w:tc>
          <w:tcPr>
            <w:tcW w:w="992" w:type="dxa"/>
            <w:noWrap w:val="0"/>
            <w:vAlign w:val="center"/>
          </w:tcPr>
          <w:p w14:paraId="726E1567">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46FBED72">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1D77EDBA">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4ADC4CB6">
            <w:pPr>
              <w:tabs>
                <w:tab w:val="left" w:pos="8364"/>
              </w:tabs>
              <w:kinsoku/>
              <w:topLinePunct w:val="0"/>
              <w:bidi w:val="0"/>
              <w:snapToGrid w:val="0"/>
              <w:spacing w:line="240" w:lineRule="atLeast"/>
              <w:ind w:right="-58"/>
              <w:rPr>
                <w:sz w:val="21"/>
                <w:szCs w:val="21"/>
                <w:highlight w:val="none"/>
              </w:rPr>
            </w:pPr>
          </w:p>
        </w:tc>
      </w:tr>
      <w:tr w14:paraId="4C1566D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09D5B336">
            <w:pPr>
              <w:tabs>
                <w:tab w:val="left" w:pos="8364"/>
              </w:tabs>
              <w:kinsoku/>
              <w:topLinePunct w:val="0"/>
              <w:bidi w:val="0"/>
              <w:snapToGrid w:val="0"/>
              <w:ind w:right="-58"/>
              <w:jc w:val="center"/>
              <w:rPr>
                <w:sz w:val="21"/>
                <w:szCs w:val="21"/>
                <w:highlight w:val="none"/>
              </w:rPr>
            </w:pPr>
            <w:r>
              <w:rPr>
                <w:rFonts w:hint="eastAsia"/>
                <w:sz w:val="21"/>
                <w:szCs w:val="21"/>
                <w:highlight w:val="none"/>
              </w:rPr>
              <w:t>5</w:t>
            </w:r>
          </w:p>
        </w:tc>
        <w:tc>
          <w:tcPr>
            <w:tcW w:w="1393" w:type="dxa"/>
            <w:noWrap w:val="0"/>
            <w:vAlign w:val="top"/>
          </w:tcPr>
          <w:p w14:paraId="490DFE9B">
            <w:pPr>
              <w:tabs>
                <w:tab w:val="left" w:pos="8364"/>
              </w:tabs>
              <w:kinsoku/>
              <w:topLinePunct w:val="0"/>
              <w:bidi w:val="0"/>
              <w:snapToGrid w:val="0"/>
              <w:spacing w:line="240" w:lineRule="atLeast"/>
              <w:ind w:right="-58"/>
              <w:rPr>
                <w:sz w:val="21"/>
                <w:szCs w:val="21"/>
                <w:highlight w:val="none"/>
              </w:rPr>
            </w:pPr>
            <w:r>
              <w:rPr>
                <w:sz w:val="21"/>
                <w:szCs w:val="21"/>
                <w:highlight w:val="none"/>
              </w:rPr>
              <w:t>试车线</w:t>
            </w:r>
          </w:p>
        </w:tc>
        <w:tc>
          <w:tcPr>
            <w:tcW w:w="709" w:type="dxa"/>
            <w:noWrap w:val="0"/>
            <w:vAlign w:val="top"/>
          </w:tcPr>
          <w:p w14:paraId="48A1E990">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6F14D96A">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6F12D617">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1C01C6A1">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29085463">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3AECA520">
            <w:pPr>
              <w:tabs>
                <w:tab w:val="left" w:pos="1995"/>
                <w:tab w:val="left" w:pos="2205"/>
              </w:tabs>
              <w:kinsoku/>
              <w:topLinePunct w:val="0"/>
              <w:bidi w:val="0"/>
              <w:rPr>
                <w:caps/>
                <w:sz w:val="21"/>
                <w:szCs w:val="21"/>
                <w:highlight w:val="none"/>
              </w:rPr>
            </w:pPr>
          </w:p>
        </w:tc>
        <w:tc>
          <w:tcPr>
            <w:tcW w:w="993" w:type="dxa"/>
            <w:noWrap w:val="0"/>
            <w:vAlign w:val="center"/>
          </w:tcPr>
          <w:p w14:paraId="0767B7C6">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36B0024F">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29CEC73E">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359B309D">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23AA086C">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6D8EA1CE">
            <w:pPr>
              <w:tabs>
                <w:tab w:val="left" w:pos="8364"/>
              </w:tabs>
              <w:kinsoku/>
              <w:topLinePunct w:val="0"/>
              <w:bidi w:val="0"/>
              <w:snapToGrid w:val="0"/>
              <w:spacing w:line="240" w:lineRule="atLeast"/>
              <w:ind w:right="-58"/>
              <w:rPr>
                <w:sz w:val="21"/>
                <w:szCs w:val="21"/>
                <w:highlight w:val="none"/>
              </w:rPr>
            </w:pPr>
          </w:p>
        </w:tc>
      </w:tr>
      <w:tr w14:paraId="1D75C35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6E50853A">
            <w:pPr>
              <w:tabs>
                <w:tab w:val="left" w:pos="8364"/>
              </w:tabs>
              <w:kinsoku/>
              <w:topLinePunct w:val="0"/>
              <w:bidi w:val="0"/>
              <w:snapToGrid w:val="0"/>
              <w:ind w:right="-58"/>
              <w:jc w:val="center"/>
              <w:rPr>
                <w:sz w:val="21"/>
                <w:szCs w:val="21"/>
                <w:highlight w:val="none"/>
              </w:rPr>
            </w:pPr>
            <w:r>
              <w:rPr>
                <w:rFonts w:hint="eastAsia"/>
                <w:sz w:val="21"/>
                <w:szCs w:val="21"/>
                <w:highlight w:val="none"/>
              </w:rPr>
              <w:t>5</w:t>
            </w:r>
            <w:r>
              <w:rPr>
                <w:sz w:val="21"/>
                <w:szCs w:val="21"/>
                <w:highlight w:val="none"/>
              </w:rPr>
              <w:t>.1</w:t>
            </w:r>
          </w:p>
        </w:tc>
        <w:tc>
          <w:tcPr>
            <w:tcW w:w="1393" w:type="dxa"/>
            <w:noWrap w:val="0"/>
            <w:vAlign w:val="center"/>
          </w:tcPr>
          <w:p w14:paraId="75FBBF6E">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4634CFE4">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29E08A8F">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6E13D4BD">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33C2BA27">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2FECD65D">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304E9D85">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0BEC35A4">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638B3418">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1462EAD4">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2326AAE1">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29562C9F">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15FB6E3B">
            <w:pPr>
              <w:tabs>
                <w:tab w:val="left" w:pos="8364"/>
              </w:tabs>
              <w:kinsoku/>
              <w:topLinePunct w:val="0"/>
              <w:bidi w:val="0"/>
              <w:snapToGrid w:val="0"/>
              <w:spacing w:line="240" w:lineRule="atLeast"/>
              <w:ind w:right="-58"/>
              <w:rPr>
                <w:sz w:val="21"/>
                <w:szCs w:val="21"/>
                <w:highlight w:val="none"/>
              </w:rPr>
            </w:pPr>
          </w:p>
        </w:tc>
      </w:tr>
      <w:tr w14:paraId="1DBE5D6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7B7F8446">
            <w:pPr>
              <w:tabs>
                <w:tab w:val="left" w:pos="8364"/>
              </w:tabs>
              <w:kinsoku/>
              <w:topLinePunct w:val="0"/>
              <w:bidi w:val="0"/>
              <w:snapToGrid w:val="0"/>
              <w:ind w:right="-58"/>
              <w:jc w:val="center"/>
              <w:rPr>
                <w:sz w:val="21"/>
                <w:szCs w:val="21"/>
                <w:highlight w:val="none"/>
              </w:rPr>
            </w:pPr>
          </w:p>
        </w:tc>
        <w:tc>
          <w:tcPr>
            <w:tcW w:w="1393" w:type="dxa"/>
            <w:noWrap w:val="0"/>
            <w:vAlign w:val="center"/>
          </w:tcPr>
          <w:p w14:paraId="52A15B51">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46DAF5EB">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5815DB61">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7460281D">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13F49F8A">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5605F590">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539D5390">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7D4D32D8">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41967698">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6B7254A4">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6708F0CE">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53E15194">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41D85E60">
            <w:pPr>
              <w:tabs>
                <w:tab w:val="left" w:pos="8364"/>
              </w:tabs>
              <w:kinsoku/>
              <w:topLinePunct w:val="0"/>
              <w:bidi w:val="0"/>
              <w:snapToGrid w:val="0"/>
              <w:spacing w:line="240" w:lineRule="atLeast"/>
              <w:ind w:right="-58"/>
              <w:rPr>
                <w:sz w:val="21"/>
                <w:szCs w:val="21"/>
                <w:highlight w:val="none"/>
              </w:rPr>
            </w:pPr>
          </w:p>
        </w:tc>
      </w:tr>
      <w:tr w14:paraId="4B95B93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9303" w:type="dxa"/>
            <w:gridSpan w:val="10"/>
            <w:noWrap w:val="0"/>
            <w:vAlign w:val="center"/>
          </w:tcPr>
          <w:p w14:paraId="274DA038">
            <w:pPr>
              <w:tabs>
                <w:tab w:val="left" w:pos="8364"/>
              </w:tabs>
              <w:kinsoku/>
              <w:topLinePunct w:val="0"/>
              <w:bidi w:val="0"/>
              <w:snapToGrid w:val="0"/>
              <w:spacing w:line="240" w:lineRule="atLeast"/>
              <w:ind w:right="-58"/>
              <w:jc w:val="center"/>
              <w:rPr>
                <w:sz w:val="21"/>
                <w:szCs w:val="21"/>
                <w:highlight w:val="none"/>
              </w:rPr>
            </w:pPr>
            <w:r>
              <w:rPr>
                <w:sz w:val="21"/>
                <w:szCs w:val="21"/>
                <w:highlight w:val="none"/>
              </w:rPr>
              <w:t>小计</w:t>
            </w:r>
          </w:p>
        </w:tc>
        <w:tc>
          <w:tcPr>
            <w:tcW w:w="992" w:type="dxa"/>
            <w:noWrap w:val="0"/>
            <w:vAlign w:val="center"/>
          </w:tcPr>
          <w:p w14:paraId="519BDFAA">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01A3AB91">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72F7A01D">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43F1FFB9">
            <w:pPr>
              <w:tabs>
                <w:tab w:val="left" w:pos="8364"/>
              </w:tabs>
              <w:kinsoku/>
              <w:topLinePunct w:val="0"/>
              <w:bidi w:val="0"/>
              <w:snapToGrid w:val="0"/>
              <w:spacing w:line="240" w:lineRule="atLeast"/>
              <w:ind w:right="-58"/>
              <w:rPr>
                <w:sz w:val="21"/>
                <w:szCs w:val="21"/>
                <w:highlight w:val="none"/>
              </w:rPr>
            </w:pPr>
          </w:p>
        </w:tc>
      </w:tr>
      <w:tr w14:paraId="70DA3B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0A288AAF">
            <w:pPr>
              <w:tabs>
                <w:tab w:val="left" w:pos="8364"/>
              </w:tabs>
              <w:kinsoku/>
              <w:topLinePunct w:val="0"/>
              <w:bidi w:val="0"/>
              <w:snapToGrid w:val="0"/>
              <w:ind w:right="-58"/>
              <w:jc w:val="center"/>
              <w:rPr>
                <w:rFonts w:hint="eastAsia"/>
                <w:sz w:val="21"/>
                <w:szCs w:val="21"/>
                <w:highlight w:val="none"/>
              </w:rPr>
            </w:pPr>
            <w:r>
              <w:rPr>
                <w:rFonts w:hint="eastAsia"/>
                <w:sz w:val="21"/>
                <w:szCs w:val="21"/>
                <w:highlight w:val="none"/>
              </w:rPr>
              <w:t>6</w:t>
            </w:r>
          </w:p>
        </w:tc>
        <w:tc>
          <w:tcPr>
            <w:tcW w:w="1393" w:type="dxa"/>
            <w:noWrap w:val="0"/>
            <w:vAlign w:val="top"/>
          </w:tcPr>
          <w:p w14:paraId="03E44C4D">
            <w:pPr>
              <w:tabs>
                <w:tab w:val="left" w:pos="8364"/>
              </w:tabs>
              <w:kinsoku/>
              <w:topLinePunct w:val="0"/>
              <w:bidi w:val="0"/>
              <w:snapToGrid w:val="0"/>
              <w:spacing w:line="240" w:lineRule="atLeast"/>
              <w:ind w:right="-58"/>
              <w:rPr>
                <w:sz w:val="21"/>
                <w:szCs w:val="21"/>
                <w:highlight w:val="none"/>
              </w:rPr>
            </w:pPr>
            <w:r>
              <w:rPr>
                <w:rFonts w:hint="eastAsia"/>
                <w:sz w:val="21"/>
                <w:szCs w:val="21"/>
                <w:highlight w:val="none"/>
              </w:rPr>
              <w:t>培训中心</w:t>
            </w:r>
          </w:p>
        </w:tc>
        <w:tc>
          <w:tcPr>
            <w:tcW w:w="709" w:type="dxa"/>
            <w:noWrap w:val="0"/>
            <w:vAlign w:val="top"/>
          </w:tcPr>
          <w:p w14:paraId="74B43200">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66913F36">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2BCE2F16">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628214F4">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1DB6B5F3">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0D72A9FE">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3F5EF87F">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22920D41">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7E0EFB9F">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1202DD80">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109EED01">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38E7070C">
            <w:pPr>
              <w:tabs>
                <w:tab w:val="left" w:pos="8364"/>
              </w:tabs>
              <w:kinsoku/>
              <w:topLinePunct w:val="0"/>
              <w:bidi w:val="0"/>
              <w:snapToGrid w:val="0"/>
              <w:spacing w:line="240" w:lineRule="atLeast"/>
              <w:ind w:right="-58"/>
              <w:rPr>
                <w:sz w:val="21"/>
                <w:szCs w:val="21"/>
                <w:highlight w:val="none"/>
              </w:rPr>
            </w:pPr>
          </w:p>
        </w:tc>
      </w:tr>
      <w:tr w14:paraId="654801E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28B3F4E4">
            <w:pPr>
              <w:tabs>
                <w:tab w:val="left" w:pos="8364"/>
              </w:tabs>
              <w:kinsoku/>
              <w:topLinePunct w:val="0"/>
              <w:bidi w:val="0"/>
              <w:snapToGrid w:val="0"/>
              <w:ind w:right="-58"/>
              <w:jc w:val="center"/>
              <w:rPr>
                <w:sz w:val="21"/>
                <w:szCs w:val="21"/>
                <w:highlight w:val="none"/>
              </w:rPr>
            </w:pPr>
            <w:r>
              <w:rPr>
                <w:rFonts w:hint="eastAsia"/>
                <w:sz w:val="21"/>
                <w:szCs w:val="21"/>
                <w:highlight w:val="none"/>
              </w:rPr>
              <w:t>6</w:t>
            </w:r>
            <w:r>
              <w:rPr>
                <w:sz w:val="21"/>
                <w:szCs w:val="21"/>
                <w:highlight w:val="none"/>
              </w:rPr>
              <w:t>.1</w:t>
            </w:r>
          </w:p>
        </w:tc>
        <w:tc>
          <w:tcPr>
            <w:tcW w:w="1393" w:type="dxa"/>
            <w:noWrap w:val="0"/>
            <w:vAlign w:val="center"/>
          </w:tcPr>
          <w:p w14:paraId="7051706A">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4F2AE283">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44D7460F">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0A4D889A">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0D27D40C">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49EF2E83">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2920684F">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6629600A">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2B11A56F">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2D8134C4">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5AE46EEF">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691DB105">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1170BAF5">
            <w:pPr>
              <w:tabs>
                <w:tab w:val="left" w:pos="8364"/>
              </w:tabs>
              <w:kinsoku/>
              <w:topLinePunct w:val="0"/>
              <w:bidi w:val="0"/>
              <w:snapToGrid w:val="0"/>
              <w:spacing w:line="240" w:lineRule="atLeast"/>
              <w:ind w:right="-58"/>
              <w:rPr>
                <w:sz w:val="21"/>
                <w:szCs w:val="21"/>
                <w:highlight w:val="none"/>
              </w:rPr>
            </w:pPr>
          </w:p>
        </w:tc>
      </w:tr>
      <w:tr w14:paraId="5B0B728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7374C6AF">
            <w:pPr>
              <w:tabs>
                <w:tab w:val="left" w:pos="8364"/>
              </w:tabs>
              <w:kinsoku/>
              <w:topLinePunct w:val="0"/>
              <w:bidi w:val="0"/>
              <w:snapToGrid w:val="0"/>
              <w:ind w:right="-58"/>
              <w:jc w:val="center"/>
              <w:rPr>
                <w:sz w:val="21"/>
                <w:szCs w:val="21"/>
                <w:highlight w:val="none"/>
              </w:rPr>
            </w:pPr>
          </w:p>
        </w:tc>
        <w:tc>
          <w:tcPr>
            <w:tcW w:w="1393" w:type="dxa"/>
            <w:noWrap w:val="0"/>
            <w:vAlign w:val="center"/>
          </w:tcPr>
          <w:p w14:paraId="16DC43B8">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6B614B10">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169C98A1">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5C558752">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57D43DC7">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134DA07A">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38060927">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39A9DA45">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756FDD34">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2A94E272">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56C4B0E2">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42899DEB">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20DC7218">
            <w:pPr>
              <w:tabs>
                <w:tab w:val="left" w:pos="8364"/>
              </w:tabs>
              <w:kinsoku/>
              <w:topLinePunct w:val="0"/>
              <w:bidi w:val="0"/>
              <w:snapToGrid w:val="0"/>
              <w:spacing w:line="240" w:lineRule="atLeast"/>
              <w:ind w:right="-58"/>
              <w:rPr>
                <w:sz w:val="21"/>
                <w:szCs w:val="21"/>
                <w:highlight w:val="none"/>
              </w:rPr>
            </w:pPr>
          </w:p>
        </w:tc>
      </w:tr>
      <w:tr w14:paraId="2631BE9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jc w:val="center"/>
        </w:trPr>
        <w:tc>
          <w:tcPr>
            <w:tcW w:w="9303" w:type="dxa"/>
            <w:gridSpan w:val="10"/>
            <w:noWrap w:val="0"/>
            <w:vAlign w:val="center"/>
          </w:tcPr>
          <w:p w14:paraId="0A17DA33">
            <w:pPr>
              <w:tabs>
                <w:tab w:val="left" w:pos="8364"/>
              </w:tabs>
              <w:kinsoku/>
              <w:topLinePunct w:val="0"/>
              <w:bidi w:val="0"/>
              <w:snapToGrid w:val="0"/>
              <w:spacing w:line="240" w:lineRule="atLeast"/>
              <w:ind w:right="-58"/>
              <w:jc w:val="center"/>
              <w:rPr>
                <w:sz w:val="21"/>
                <w:szCs w:val="21"/>
                <w:highlight w:val="none"/>
              </w:rPr>
            </w:pPr>
            <w:r>
              <w:rPr>
                <w:sz w:val="21"/>
                <w:szCs w:val="21"/>
                <w:highlight w:val="none"/>
              </w:rPr>
              <w:t>小计</w:t>
            </w:r>
          </w:p>
        </w:tc>
        <w:tc>
          <w:tcPr>
            <w:tcW w:w="992" w:type="dxa"/>
            <w:noWrap w:val="0"/>
            <w:vAlign w:val="center"/>
          </w:tcPr>
          <w:p w14:paraId="0CEF2723">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7EFBD3A0">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344C1547">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5F428071">
            <w:pPr>
              <w:tabs>
                <w:tab w:val="left" w:pos="8364"/>
              </w:tabs>
              <w:kinsoku/>
              <w:topLinePunct w:val="0"/>
              <w:bidi w:val="0"/>
              <w:snapToGrid w:val="0"/>
              <w:spacing w:line="240" w:lineRule="atLeast"/>
              <w:ind w:right="-58"/>
              <w:rPr>
                <w:sz w:val="21"/>
                <w:szCs w:val="21"/>
                <w:highlight w:val="none"/>
              </w:rPr>
            </w:pPr>
          </w:p>
        </w:tc>
      </w:tr>
      <w:tr w14:paraId="368592F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18FD96C8">
            <w:pPr>
              <w:tabs>
                <w:tab w:val="left" w:pos="8364"/>
              </w:tabs>
              <w:kinsoku/>
              <w:topLinePunct w:val="0"/>
              <w:bidi w:val="0"/>
              <w:snapToGrid w:val="0"/>
              <w:ind w:right="-58"/>
              <w:jc w:val="center"/>
              <w:rPr>
                <w:sz w:val="21"/>
                <w:szCs w:val="21"/>
                <w:highlight w:val="none"/>
              </w:rPr>
            </w:pPr>
            <w:r>
              <w:rPr>
                <w:rFonts w:hint="eastAsia"/>
                <w:sz w:val="21"/>
                <w:szCs w:val="21"/>
                <w:highlight w:val="none"/>
              </w:rPr>
              <w:t>7</w:t>
            </w:r>
          </w:p>
        </w:tc>
        <w:tc>
          <w:tcPr>
            <w:tcW w:w="1393" w:type="dxa"/>
            <w:noWrap w:val="0"/>
            <w:vAlign w:val="top"/>
          </w:tcPr>
          <w:p w14:paraId="0D8DE580">
            <w:pPr>
              <w:tabs>
                <w:tab w:val="left" w:pos="8364"/>
              </w:tabs>
              <w:kinsoku/>
              <w:topLinePunct w:val="0"/>
              <w:bidi w:val="0"/>
              <w:snapToGrid w:val="0"/>
              <w:spacing w:line="240" w:lineRule="atLeast"/>
              <w:ind w:right="-58"/>
              <w:rPr>
                <w:sz w:val="21"/>
                <w:szCs w:val="21"/>
                <w:highlight w:val="none"/>
              </w:rPr>
            </w:pPr>
            <w:r>
              <w:rPr>
                <w:rFonts w:hint="eastAsia"/>
                <w:sz w:val="21"/>
                <w:szCs w:val="21"/>
                <w:highlight w:val="none"/>
              </w:rPr>
              <w:t>车辆基地</w:t>
            </w:r>
          </w:p>
        </w:tc>
        <w:tc>
          <w:tcPr>
            <w:tcW w:w="709" w:type="dxa"/>
            <w:noWrap w:val="0"/>
            <w:vAlign w:val="top"/>
          </w:tcPr>
          <w:p w14:paraId="709F872D">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296C935B">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5E031D17">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726DB99C">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4C23449D">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5321EC42">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4AC677F8">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343A19FF">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58560CCE">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152AD505">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0FDC4D15">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7CEF84FB">
            <w:pPr>
              <w:tabs>
                <w:tab w:val="left" w:pos="8364"/>
              </w:tabs>
              <w:kinsoku/>
              <w:topLinePunct w:val="0"/>
              <w:bidi w:val="0"/>
              <w:snapToGrid w:val="0"/>
              <w:spacing w:line="240" w:lineRule="atLeast"/>
              <w:ind w:right="-58"/>
              <w:rPr>
                <w:sz w:val="21"/>
                <w:szCs w:val="21"/>
                <w:highlight w:val="none"/>
              </w:rPr>
            </w:pPr>
          </w:p>
        </w:tc>
      </w:tr>
      <w:tr w14:paraId="406FBA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164EB060">
            <w:pPr>
              <w:tabs>
                <w:tab w:val="left" w:pos="8364"/>
              </w:tabs>
              <w:kinsoku/>
              <w:topLinePunct w:val="0"/>
              <w:bidi w:val="0"/>
              <w:snapToGrid w:val="0"/>
              <w:ind w:right="-58"/>
              <w:jc w:val="center"/>
              <w:rPr>
                <w:sz w:val="21"/>
                <w:szCs w:val="21"/>
                <w:highlight w:val="none"/>
              </w:rPr>
            </w:pPr>
            <w:r>
              <w:rPr>
                <w:rFonts w:hint="eastAsia"/>
                <w:sz w:val="21"/>
                <w:szCs w:val="21"/>
                <w:highlight w:val="none"/>
              </w:rPr>
              <w:t>7</w:t>
            </w:r>
            <w:r>
              <w:rPr>
                <w:sz w:val="21"/>
                <w:szCs w:val="21"/>
                <w:highlight w:val="none"/>
              </w:rPr>
              <w:t>.1</w:t>
            </w:r>
          </w:p>
        </w:tc>
        <w:tc>
          <w:tcPr>
            <w:tcW w:w="1393" w:type="dxa"/>
            <w:noWrap w:val="0"/>
            <w:vAlign w:val="center"/>
          </w:tcPr>
          <w:p w14:paraId="764DFE5E">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5A981121">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4781F451">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66D1BD6A">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6C5C092C">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00AC3C77">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04AE4610">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593247D9">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0BB937EA">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19519AC4">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15763EA5">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7E7AD1B3">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4719EB0E">
            <w:pPr>
              <w:tabs>
                <w:tab w:val="left" w:pos="8364"/>
              </w:tabs>
              <w:kinsoku/>
              <w:topLinePunct w:val="0"/>
              <w:bidi w:val="0"/>
              <w:snapToGrid w:val="0"/>
              <w:spacing w:line="240" w:lineRule="atLeast"/>
              <w:ind w:right="-58"/>
              <w:rPr>
                <w:sz w:val="21"/>
                <w:szCs w:val="21"/>
                <w:highlight w:val="none"/>
              </w:rPr>
            </w:pPr>
          </w:p>
        </w:tc>
      </w:tr>
      <w:tr w14:paraId="3A3379F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11321F95">
            <w:pPr>
              <w:tabs>
                <w:tab w:val="left" w:pos="8364"/>
              </w:tabs>
              <w:kinsoku/>
              <w:topLinePunct w:val="0"/>
              <w:bidi w:val="0"/>
              <w:snapToGrid w:val="0"/>
              <w:ind w:right="-58"/>
              <w:jc w:val="center"/>
              <w:rPr>
                <w:sz w:val="21"/>
                <w:szCs w:val="21"/>
                <w:highlight w:val="none"/>
              </w:rPr>
            </w:pPr>
          </w:p>
        </w:tc>
        <w:tc>
          <w:tcPr>
            <w:tcW w:w="1393" w:type="dxa"/>
            <w:noWrap w:val="0"/>
            <w:vAlign w:val="center"/>
          </w:tcPr>
          <w:p w14:paraId="79F06EEA">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4EF96DD1">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0F6AFCFA">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2AD94220">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2B4D4048">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7D0F4EE9">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18AE4658">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1665894C">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72E24AFE">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20C3180E">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45A6AEC2">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319F4546">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59DBC61F">
            <w:pPr>
              <w:tabs>
                <w:tab w:val="left" w:pos="8364"/>
              </w:tabs>
              <w:kinsoku/>
              <w:topLinePunct w:val="0"/>
              <w:bidi w:val="0"/>
              <w:snapToGrid w:val="0"/>
              <w:spacing w:line="240" w:lineRule="atLeast"/>
              <w:ind w:right="-58"/>
              <w:rPr>
                <w:sz w:val="21"/>
                <w:szCs w:val="21"/>
                <w:highlight w:val="none"/>
              </w:rPr>
            </w:pPr>
          </w:p>
        </w:tc>
      </w:tr>
      <w:tr w14:paraId="513B6F8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9303" w:type="dxa"/>
            <w:gridSpan w:val="10"/>
            <w:noWrap w:val="0"/>
            <w:vAlign w:val="center"/>
          </w:tcPr>
          <w:p w14:paraId="59DBD1F2">
            <w:pPr>
              <w:tabs>
                <w:tab w:val="left" w:pos="8364"/>
              </w:tabs>
              <w:kinsoku/>
              <w:topLinePunct w:val="0"/>
              <w:bidi w:val="0"/>
              <w:snapToGrid w:val="0"/>
              <w:spacing w:line="240" w:lineRule="atLeast"/>
              <w:ind w:right="-58"/>
              <w:jc w:val="center"/>
              <w:rPr>
                <w:sz w:val="21"/>
                <w:szCs w:val="21"/>
                <w:highlight w:val="none"/>
              </w:rPr>
            </w:pPr>
            <w:r>
              <w:rPr>
                <w:sz w:val="21"/>
                <w:szCs w:val="21"/>
                <w:highlight w:val="none"/>
              </w:rPr>
              <w:t>小计</w:t>
            </w:r>
          </w:p>
        </w:tc>
        <w:tc>
          <w:tcPr>
            <w:tcW w:w="992" w:type="dxa"/>
            <w:noWrap w:val="0"/>
            <w:vAlign w:val="center"/>
          </w:tcPr>
          <w:p w14:paraId="4D101A1B">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1C918318">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4F923E5B">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3F656B72">
            <w:pPr>
              <w:tabs>
                <w:tab w:val="left" w:pos="8364"/>
              </w:tabs>
              <w:kinsoku/>
              <w:topLinePunct w:val="0"/>
              <w:bidi w:val="0"/>
              <w:snapToGrid w:val="0"/>
              <w:spacing w:line="240" w:lineRule="atLeast"/>
              <w:ind w:right="-58"/>
              <w:rPr>
                <w:sz w:val="21"/>
                <w:szCs w:val="21"/>
                <w:highlight w:val="none"/>
              </w:rPr>
            </w:pPr>
          </w:p>
        </w:tc>
      </w:tr>
      <w:tr w14:paraId="571E6DD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5A86847F">
            <w:pPr>
              <w:tabs>
                <w:tab w:val="left" w:pos="8364"/>
              </w:tabs>
              <w:kinsoku/>
              <w:topLinePunct w:val="0"/>
              <w:bidi w:val="0"/>
              <w:snapToGrid w:val="0"/>
              <w:ind w:right="-58"/>
              <w:jc w:val="center"/>
              <w:rPr>
                <w:rFonts w:hint="eastAsia"/>
                <w:sz w:val="21"/>
                <w:szCs w:val="21"/>
                <w:highlight w:val="none"/>
              </w:rPr>
            </w:pPr>
            <w:r>
              <w:rPr>
                <w:rFonts w:hint="eastAsia"/>
                <w:sz w:val="21"/>
                <w:szCs w:val="21"/>
                <w:highlight w:val="none"/>
              </w:rPr>
              <w:t>8</w:t>
            </w:r>
          </w:p>
        </w:tc>
        <w:tc>
          <w:tcPr>
            <w:tcW w:w="1393" w:type="dxa"/>
            <w:noWrap w:val="0"/>
            <w:vAlign w:val="top"/>
          </w:tcPr>
          <w:p w14:paraId="79216188">
            <w:pPr>
              <w:tabs>
                <w:tab w:val="left" w:pos="8364"/>
              </w:tabs>
              <w:kinsoku/>
              <w:topLinePunct w:val="0"/>
              <w:bidi w:val="0"/>
              <w:snapToGrid w:val="0"/>
              <w:spacing w:line="240" w:lineRule="atLeast"/>
              <w:ind w:right="-58"/>
              <w:rPr>
                <w:sz w:val="21"/>
                <w:szCs w:val="21"/>
                <w:highlight w:val="none"/>
              </w:rPr>
            </w:pPr>
            <w:r>
              <w:rPr>
                <w:rFonts w:hint="eastAsia"/>
                <w:sz w:val="21"/>
                <w:szCs w:val="21"/>
                <w:highlight w:val="none"/>
              </w:rPr>
              <w:t>维修中心</w:t>
            </w:r>
          </w:p>
        </w:tc>
        <w:tc>
          <w:tcPr>
            <w:tcW w:w="709" w:type="dxa"/>
            <w:noWrap w:val="0"/>
            <w:vAlign w:val="top"/>
          </w:tcPr>
          <w:p w14:paraId="5FCF6E81">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08BC8C84">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3AE82287">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18234DE7">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7233F431">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48D844F3">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2C326A24">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1DDDF859">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13A5A8C9">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5C481A01">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1DA0C4F2">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36659760">
            <w:pPr>
              <w:tabs>
                <w:tab w:val="left" w:pos="8364"/>
              </w:tabs>
              <w:kinsoku/>
              <w:topLinePunct w:val="0"/>
              <w:bidi w:val="0"/>
              <w:snapToGrid w:val="0"/>
              <w:spacing w:line="240" w:lineRule="atLeast"/>
              <w:ind w:right="-58"/>
              <w:rPr>
                <w:sz w:val="21"/>
                <w:szCs w:val="21"/>
                <w:highlight w:val="none"/>
              </w:rPr>
            </w:pPr>
          </w:p>
        </w:tc>
      </w:tr>
      <w:tr w14:paraId="633269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406EA39C">
            <w:pPr>
              <w:tabs>
                <w:tab w:val="left" w:pos="8364"/>
              </w:tabs>
              <w:kinsoku/>
              <w:topLinePunct w:val="0"/>
              <w:bidi w:val="0"/>
              <w:snapToGrid w:val="0"/>
              <w:ind w:right="-58"/>
              <w:jc w:val="center"/>
              <w:rPr>
                <w:sz w:val="21"/>
                <w:szCs w:val="21"/>
                <w:highlight w:val="none"/>
              </w:rPr>
            </w:pPr>
            <w:r>
              <w:rPr>
                <w:rFonts w:hint="eastAsia"/>
                <w:sz w:val="21"/>
                <w:szCs w:val="21"/>
                <w:highlight w:val="none"/>
              </w:rPr>
              <w:t>8</w:t>
            </w:r>
            <w:r>
              <w:rPr>
                <w:sz w:val="21"/>
                <w:szCs w:val="21"/>
                <w:highlight w:val="none"/>
              </w:rPr>
              <w:t>.1</w:t>
            </w:r>
          </w:p>
        </w:tc>
        <w:tc>
          <w:tcPr>
            <w:tcW w:w="1393" w:type="dxa"/>
            <w:noWrap w:val="0"/>
            <w:vAlign w:val="center"/>
          </w:tcPr>
          <w:p w14:paraId="19CD7110">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6CC053FD">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10FD9D69">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05B82AF1">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12B4B311">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0EF7AA5B">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0D5EB958">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24DB3572">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1F0598ED">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456444DB">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50520B44">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5CC9D5AA">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0566ADDC">
            <w:pPr>
              <w:tabs>
                <w:tab w:val="left" w:pos="8364"/>
              </w:tabs>
              <w:kinsoku/>
              <w:topLinePunct w:val="0"/>
              <w:bidi w:val="0"/>
              <w:snapToGrid w:val="0"/>
              <w:spacing w:line="240" w:lineRule="atLeast"/>
              <w:ind w:right="-58"/>
              <w:rPr>
                <w:sz w:val="21"/>
                <w:szCs w:val="21"/>
                <w:highlight w:val="none"/>
              </w:rPr>
            </w:pPr>
          </w:p>
        </w:tc>
      </w:tr>
      <w:tr w14:paraId="1E0878B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0B4B7E9E">
            <w:pPr>
              <w:tabs>
                <w:tab w:val="left" w:pos="8364"/>
              </w:tabs>
              <w:kinsoku/>
              <w:topLinePunct w:val="0"/>
              <w:bidi w:val="0"/>
              <w:snapToGrid w:val="0"/>
              <w:ind w:right="-58"/>
              <w:jc w:val="center"/>
              <w:rPr>
                <w:sz w:val="21"/>
                <w:szCs w:val="21"/>
                <w:highlight w:val="none"/>
              </w:rPr>
            </w:pPr>
          </w:p>
        </w:tc>
        <w:tc>
          <w:tcPr>
            <w:tcW w:w="1393" w:type="dxa"/>
            <w:noWrap w:val="0"/>
            <w:vAlign w:val="center"/>
          </w:tcPr>
          <w:p w14:paraId="011A2080">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17A4EDC5">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14C1D550">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0D29B3A3">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5B9508F6">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37BAD4FD">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4843C5E0">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5CF84866">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327D5F08">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714DF1C2">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12087169">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33558780">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1607B713">
            <w:pPr>
              <w:tabs>
                <w:tab w:val="left" w:pos="8364"/>
              </w:tabs>
              <w:kinsoku/>
              <w:topLinePunct w:val="0"/>
              <w:bidi w:val="0"/>
              <w:snapToGrid w:val="0"/>
              <w:spacing w:line="240" w:lineRule="atLeast"/>
              <w:ind w:right="-58"/>
              <w:rPr>
                <w:sz w:val="21"/>
                <w:szCs w:val="21"/>
                <w:highlight w:val="none"/>
              </w:rPr>
            </w:pPr>
          </w:p>
        </w:tc>
      </w:tr>
      <w:tr w14:paraId="11A9C2D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jc w:val="center"/>
        </w:trPr>
        <w:tc>
          <w:tcPr>
            <w:tcW w:w="9303" w:type="dxa"/>
            <w:gridSpan w:val="10"/>
            <w:noWrap w:val="0"/>
            <w:vAlign w:val="center"/>
          </w:tcPr>
          <w:p w14:paraId="363C7BD2">
            <w:pPr>
              <w:tabs>
                <w:tab w:val="left" w:pos="8364"/>
              </w:tabs>
              <w:kinsoku/>
              <w:topLinePunct w:val="0"/>
              <w:bidi w:val="0"/>
              <w:snapToGrid w:val="0"/>
              <w:spacing w:line="240" w:lineRule="atLeast"/>
              <w:ind w:right="-58"/>
              <w:jc w:val="center"/>
              <w:rPr>
                <w:sz w:val="21"/>
                <w:szCs w:val="21"/>
                <w:highlight w:val="none"/>
              </w:rPr>
            </w:pPr>
            <w:r>
              <w:rPr>
                <w:sz w:val="21"/>
                <w:szCs w:val="21"/>
                <w:highlight w:val="none"/>
              </w:rPr>
              <w:t>小计</w:t>
            </w:r>
          </w:p>
        </w:tc>
        <w:tc>
          <w:tcPr>
            <w:tcW w:w="992" w:type="dxa"/>
            <w:noWrap w:val="0"/>
            <w:vAlign w:val="center"/>
          </w:tcPr>
          <w:p w14:paraId="2DB41DA9">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4CC48DF0">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46795196">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36CB5B4D">
            <w:pPr>
              <w:tabs>
                <w:tab w:val="left" w:pos="8364"/>
              </w:tabs>
              <w:kinsoku/>
              <w:topLinePunct w:val="0"/>
              <w:bidi w:val="0"/>
              <w:snapToGrid w:val="0"/>
              <w:spacing w:line="240" w:lineRule="atLeast"/>
              <w:ind w:right="-58"/>
              <w:rPr>
                <w:sz w:val="21"/>
                <w:szCs w:val="21"/>
                <w:highlight w:val="none"/>
              </w:rPr>
            </w:pPr>
          </w:p>
        </w:tc>
      </w:tr>
      <w:tr w14:paraId="02C1238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2560675E">
            <w:pPr>
              <w:tabs>
                <w:tab w:val="left" w:pos="8364"/>
              </w:tabs>
              <w:kinsoku/>
              <w:topLinePunct w:val="0"/>
              <w:bidi w:val="0"/>
              <w:snapToGrid w:val="0"/>
              <w:ind w:right="-58"/>
              <w:jc w:val="center"/>
              <w:rPr>
                <w:sz w:val="21"/>
                <w:szCs w:val="21"/>
                <w:highlight w:val="none"/>
              </w:rPr>
            </w:pPr>
            <w:r>
              <w:rPr>
                <w:rFonts w:hint="eastAsia"/>
                <w:sz w:val="21"/>
                <w:szCs w:val="21"/>
                <w:highlight w:val="none"/>
              </w:rPr>
              <w:t>9</w:t>
            </w:r>
          </w:p>
        </w:tc>
        <w:tc>
          <w:tcPr>
            <w:tcW w:w="1393" w:type="dxa"/>
            <w:noWrap w:val="0"/>
            <w:vAlign w:val="top"/>
          </w:tcPr>
          <w:p w14:paraId="19CA5DC1">
            <w:pPr>
              <w:tabs>
                <w:tab w:val="left" w:pos="8364"/>
              </w:tabs>
              <w:kinsoku/>
              <w:topLinePunct w:val="0"/>
              <w:bidi w:val="0"/>
              <w:snapToGrid w:val="0"/>
              <w:spacing w:line="240" w:lineRule="atLeast"/>
              <w:ind w:right="-58"/>
              <w:rPr>
                <w:sz w:val="21"/>
                <w:szCs w:val="21"/>
                <w:highlight w:val="none"/>
              </w:rPr>
            </w:pPr>
            <w:r>
              <w:rPr>
                <w:sz w:val="21"/>
                <w:szCs w:val="21"/>
                <w:highlight w:val="none"/>
              </w:rPr>
              <w:t>其它</w:t>
            </w:r>
          </w:p>
        </w:tc>
        <w:tc>
          <w:tcPr>
            <w:tcW w:w="709" w:type="dxa"/>
            <w:noWrap w:val="0"/>
            <w:vAlign w:val="top"/>
          </w:tcPr>
          <w:p w14:paraId="6FED38D9">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0A90B73B">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375EFA55">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4A24BC3F">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726B2110">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176CB382">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3856163B">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476A3305">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6868EC8C">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497B2181">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1A2E836A">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5F4AC246">
            <w:pPr>
              <w:tabs>
                <w:tab w:val="left" w:pos="8364"/>
              </w:tabs>
              <w:kinsoku/>
              <w:topLinePunct w:val="0"/>
              <w:bidi w:val="0"/>
              <w:snapToGrid w:val="0"/>
              <w:spacing w:line="240" w:lineRule="atLeast"/>
              <w:ind w:right="-58"/>
              <w:rPr>
                <w:sz w:val="21"/>
                <w:szCs w:val="21"/>
                <w:highlight w:val="none"/>
              </w:rPr>
            </w:pPr>
          </w:p>
        </w:tc>
      </w:tr>
      <w:tr w14:paraId="6259F77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16E4B72D">
            <w:pPr>
              <w:tabs>
                <w:tab w:val="left" w:pos="8364"/>
              </w:tabs>
              <w:kinsoku/>
              <w:topLinePunct w:val="0"/>
              <w:bidi w:val="0"/>
              <w:snapToGrid w:val="0"/>
              <w:ind w:right="-58"/>
              <w:jc w:val="center"/>
              <w:rPr>
                <w:sz w:val="21"/>
                <w:szCs w:val="21"/>
                <w:highlight w:val="none"/>
              </w:rPr>
            </w:pPr>
            <w:r>
              <w:rPr>
                <w:rFonts w:hint="eastAsia"/>
                <w:sz w:val="21"/>
                <w:szCs w:val="21"/>
                <w:highlight w:val="none"/>
              </w:rPr>
              <w:t>9</w:t>
            </w:r>
            <w:r>
              <w:rPr>
                <w:sz w:val="21"/>
                <w:szCs w:val="21"/>
                <w:highlight w:val="none"/>
              </w:rPr>
              <w:t>.1</w:t>
            </w:r>
          </w:p>
        </w:tc>
        <w:tc>
          <w:tcPr>
            <w:tcW w:w="1393" w:type="dxa"/>
            <w:noWrap w:val="0"/>
            <w:vAlign w:val="center"/>
          </w:tcPr>
          <w:p w14:paraId="40E8EEC5">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42CBA55C">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10028956">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665E1451">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4B474547">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641BDDC4">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16890BB0">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68A29D46">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1EA1B771">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5E837023">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5A089BA3">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7729D8B6">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028B7C1E">
            <w:pPr>
              <w:tabs>
                <w:tab w:val="left" w:pos="8364"/>
              </w:tabs>
              <w:kinsoku/>
              <w:topLinePunct w:val="0"/>
              <w:bidi w:val="0"/>
              <w:snapToGrid w:val="0"/>
              <w:spacing w:line="240" w:lineRule="atLeast"/>
              <w:ind w:right="-58"/>
              <w:rPr>
                <w:sz w:val="21"/>
                <w:szCs w:val="21"/>
                <w:highlight w:val="none"/>
              </w:rPr>
            </w:pPr>
          </w:p>
        </w:tc>
      </w:tr>
      <w:tr w14:paraId="5744A0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597" w:type="dxa"/>
            <w:noWrap w:val="0"/>
            <w:vAlign w:val="center"/>
          </w:tcPr>
          <w:p w14:paraId="1F39EFD1">
            <w:pPr>
              <w:tabs>
                <w:tab w:val="left" w:pos="8364"/>
              </w:tabs>
              <w:kinsoku/>
              <w:topLinePunct w:val="0"/>
              <w:bidi w:val="0"/>
              <w:snapToGrid w:val="0"/>
              <w:ind w:right="-58"/>
              <w:jc w:val="center"/>
              <w:rPr>
                <w:sz w:val="21"/>
                <w:szCs w:val="21"/>
                <w:highlight w:val="none"/>
              </w:rPr>
            </w:pPr>
          </w:p>
        </w:tc>
        <w:tc>
          <w:tcPr>
            <w:tcW w:w="1393" w:type="dxa"/>
            <w:noWrap w:val="0"/>
            <w:vAlign w:val="center"/>
          </w:tcPr>
          <w:p w14:paraId="539BB8CB">
            <w:pPr>
              <w:tabs>
                <w:tab w:val="left" w:pos="8364"/>
              </w:tabs>
              <w:kinsoku/>
              <w:topLinePunct w:val="0"/>
              <w:bidi w:val="0"/>
              <w:snapToGrid w:val="0"/>
              <w:spacing w:line="240" w:lineRule="atLeast"/>
              <w:ind w:right="-58"/>
              <w:rPr>
                <w:sz w:val="21"/>
                <w:szCs w:val="21"/>
                <w:highlight w:val="none"/>
              </w:rPr>
            </w:pPr>
            <w:r>
              <w:rPr>
                <w:sz w:val="21"/>
                <w:szCs w:val="21"/>
                <w:highlight w:val="none"/>
              </w:rPr>
              <w:t>……</w:t>
            </w:r>
          </w:p>
        </w:tc>
        <w:tc>
          <w:tcPr>
            <w:tcW w:w="709" w:type="dxa"/>
            <w:noWrap w:val="0"/>
            <w:vAlign w:val="top"/>
          </w:tcPr>
          <w:p w14:paraId="7A62AC89">
            <w:pPr>
              <w:tabs>
                <w:tab w:val="left" w:pos="8364"/>
              </w:tabs>
              <w:kinsoku/>
              <w:topLinePunct w:val="0"/>
              <w:bidi w:val="0"/>
              <w:snapToGrid w:val="0"/>
              <w:spacing w:line="240" w:lineRule="atLeast"/>
              <w:ind w:right="-58"/>
              <w:jc w:val="center"/>
              <w:rPr>
                <w:sz w:val="21"/>
                <w:szCs w:val="21"/>
                <w:highlight w:val="none"/>
              </w:rPr>
            </w:pPr>
          </w:p>
        </w:tc>
        <w:tc>
          <w:tcPr>
            <w:tcW w:w="792" w:type="dxa"/>
            <w:noWrap w:val="0"/>
            <w:vAlign w:val="top"/>
          </w:tcPr>
          <w:p w14:paraId="4FD3E5E9">
            <w:pPr>
              <w:tabs>
                <w:tab w:val="left" w:pos="8364"/>
              </w:tabs>
              <w:kinsoku/>
              <w:topLinePunct w:val="0"/>
              <w:bidi w:val="0"/>
              <w:snapToGrid w:val="0"/>
              <w:spacing w:line="240" w:lineRule="atLeast"/>
              <w:ind w:right="-58"/>
              <w:jc w:val="center"/>
              <w:rPr>
                <w:sz w:val="21"/>
                <w:szCs w:val="21"/>
                <w:highlight w:val="none"/>
              </w:rPr>
            </w:pPr>
          </w:p>
        </w:tc>
        <w:tc>
          <w:tcPr>
            <w:tcW w:w="626" w:type="dxa"/>
            <w:noWrap w:val="0"/>
            <w:vAlign w:val="center"/>
          </w:tcPr>
          <w:p w14:paraId="575BA494">
            <w:pPr>
              <w:tabs>
                <w:tab w:val="left" w:pos="8364"/>
              </w:tabs>
              <w:kinsoku/>
              <w:topLinePunct w:val="0"/>
              <w:bidi w:val="0"/>
              <w:snapToGrid w:val="0"/>
              <w:spacing w:line="240" w:lineRule="atLeast"/>
              <w:ind w:right="-58"/>
              <w:jc w:val="center"/>
              <w:rPr>
                <w:sz w:val="21"/>
                <w:szCs w:val="21"/>
                <w:highlight w:val="none"/>
              </w:rPr>
            </w:pPr>
          </w:p>
        </w:tc>
        <w:tc>
          <w:tcPr>
            <w:tcW w:w="649" w:type="dxa"/>
            <w:noWrap w:val="0"/>
            <w:vAlign w:val="center"/>
          </w:tcPr>
          <w:p w14:paraId="6A10927E">
            <w:pPr>
              <w:tabs>
                <w:tab w:val="left" w:pos="8364"/>
              </w:tabs>
              <w:kinsoku/>
              <w:topLinePunct w:val="0"/>
              <w:bidi w:val="0"/>
              <w:snapToGrid w:val="0"/>
              <w:spacing w:line="240" w:lineRule="atLeast"/>
              <w:ind w:right="-58"/>
              <w:jc w:val="center"/>
              <w:rPr>
                <w:sz w:val="21"/>
                <w:szCs w:val="21"/>
                <w:highlight w:val="none"/>
              </w:rPr>
            </w:pPr>
          </w:p>
        </w:tc>
        <w:tc>
          <w:tcPr>
            <w:tcW w:w="1135" w:type="dxa"/>
            <w:noWrap w:val="0"/>
            <w:vAlign w:val="center"/>
          </w:tcPr>
          <w:p w14:paraId="5298B978">
            <w:pPr>
              <w:tabs>
                <w:tab w:val="left" w:pos="8364"/>
              </w:tabs>
              <w:kinsoku/>
              <w:topLinePunct w:val="0"/>
              <w:bidi w:val="0"/>
              <w:snapToGrid w:val="0"/>
              <w:spacing w:line="240" w:lineRule="atLeast"/>
              <w:ind w:right="-58"/>
              <w:rPr>
                <w:sz w:val="21"/>
                <w:szCs w:val="21"/>
                <w:highlight w:val="none"/>
              </w:rPr>
            </w:pPr>
          </w:p>
        </w:tc>
        <w:tc>
          <w:tcPr>
            <w:tcW w:w="1275" w:type="dxa"/>
            <w:noWrap w:val="0"/>
            <w:vAlign w:val="center"/>
          </w:tcPr>
          <w:p w14:paraId="5BE50CA6">
            <w:pPr>
              <w:tabs>
                <w:tab w:val="left" w:pos="8364"/>
              </w:tabs>
              <w:kinsoku/>
              <w:topLinePunct w:val="0"/>
              <w:bidi w:val="0"/>
              <w:snapToGrid w:val="0"/>
              <w:spacing w:line="240" w:lineRule="atLeast"/>
              <w:ind w:right="-58"/>
              <w:rPr>
                <w:sz w:val="21"/>
                <w:szCs w:val="21"/>
                <w:highlight w:val="none"/>
              </w:rPr>
            </w:pPr>
          </w:p>
        </w:tc>
        <w:tc>
          <w:tcPr>
            <w:tcW w:w="993" w:type="dxa"/>
            <w:noWrap w:val="0"/>
            <w:vAlign w:val="center"/>
          </w:tcPr>
          <w:p w14:paraId="162E7636">
            <w:pPr>
              <w:tabs>
                <w:tab w:val="left" w:pos="8364"/>
              </w:tabs>
              <w:kinsoku/>
              <w:topLinePunct w:val="0"/>
              <w:bidi w:val="0"/>
              <w:snapToGrid w:val="0"/>
              <w:spacing w:line="240" w:lineRule="atLeast"/>
              <w:ind w:right="-58"/>
              <w:rPr>
                <w:sz w:val="21"/>
                <w:szCs w:val="21"/>
                <w:highlight w:val="none"/>
              </w:rPr>
            </w:pPr>
          </w:p>
        </w:tc>
        <w:tc>
          <w:tcPr>
            <w:tcW w:w="1134" w:type="dxa"/>
            <w:noWrap w:val="0"/>
            <w:vAlign w:val="center"/>
          </w:tcPr>
          <w:p w14:paraId="54248097">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035ACD43">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4819B9F1">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2AC8202F">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34B35FA2">
            <w:pPr>
              <w:tabs>
                <w:tab w:val="left" w:pos="8364"/>
              </w:tabs>
              <w:kinsoku/>
              <w:topLinePunct w:val="0"/>
              <w:bidi w:val="0"/>
              <w:snapToGrid w:val="0"/>
              <w:spacing w:line="240" w:lineRule="atLeast"/>
              <w:ind w:right="-58"/>
              <w:rPr>
                <w:sz w:val="21"/>
                <w:szCs w:val="21"/>
                <w:highlight w:val="none"/>
              </w:rPr>
            </w:pPr>
          </w:p>
        </w:tc>
      </w:tr>
      <w:tr w14:paraId="621DC4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9303" w:type="dxa"/>
            <w:gridSpan w:val="10"/>
            <w:noWrap w:val="0"/>
            <w:vAlign w:val="center"/>
          </w:tcPr>
          <w:p w14:paraId="0C179FDA">
            <w:pPr>
              <w:tabs>
                <w:tab w:val="left" w:pos="8364"/>
              </w:tabs>
              <w:kinsoku/>
              <w:topLinePunct w:val="0"/>
              <w:bidi w:val="0"/>
              <w:snapToGrid w:val="0"/>
              <w:spacing w:line="240" w:lineRule="atLeast"/>
              <w:ind w:right="-58"/>
              <w:jc w:val="center"/>
              <w:rPr>
                <w:sz w:val="21"/>
                <w:szCs w:val="21"/>
                <w:highlight w:val="none"/>
              </w:rPr>
            </w:pPr>
            <w:r>
              <w:rPr>
                <w:sz w:val="21"/>
                <w:szCs w:val="21"/>
                <w:highlight w:val="none"/>
              </w:rPr>
              <w:t>小计</w:t>
            </w:r>
          </w:p>
        </w:tc>
        <w:tc>
          <w:tcPr>
            <w:tcW w:w="992" w:type="dxa"/>
            <w:noWrap w:val="0"/>
            <w:vAlign w:val="center"/>
          </w:tcPr>
          <w:p w14:paraId="508433CA">
            <w:pPr>
              <w:tabs>
                <w:tab w:val="left" w:pos="8364"/>
              </w:tabs>
              <w:kinsoku/>
              <w:topLinePunct w:val="0"/>
              <w:bidi w:val="0"/>
              <w:snapToGrid w:val="0"/>
              <w:spacing w:line="240" w:lineRule="atLeast"/>
              <w:ind w:right="-58"/>
              <w:rPr>
                <w:sz w:val="21"/>
                <w:szCs w:val="21"/>
                <w:highlight w:val="none"/>
              </w:rPr>
            </w:pPr>
          </w:p>
        </w:tc>
        <w:tc>
          <w:tcPr>
            <w:tcW w:w="1276" w:type="dxa"/>
            <w:noWrap w:val="0"/>
            <w:vAlign w:val="center"/>
          </w:tcPr>
          <w:p w14:paraId="64FEA972">
            <w:pPr>
              <w:tabs>
                <w:tab w:val="left" w:pos="8364"/>
              </w:tabs>
              <w:kinsoku/>
              <w:topLinePunct w:val="0"/>
              <w:bidi w:val="0"/>
              <w:snapToGrid w:val="0"/>
              <w:spacing w:line="240" w:lineRule="atLeast"/>
              <w:ind w:right="-58"/>
              <w:rPr>
                <w:sz w:val="21"/>
                <w:szCs w:val="21"/>
                <w:highlight w:val="none"/>
              </w:rPr>
            </w:pPr>
          </w:p>
        </w:tc>
        <w:tc>
          <w:tcPr>
            <w:tcW w:w="992" w:type="dxa"/>
            <w:noWrap w:val="0"/>
            <w:vAlign w:val="center"/>
          </w:tcPr>
          <w:p w14:paraId="69EAD84C">
            <w:pPr>
              <w:tabs>
                <w:tab w:val="left" w:pos="8364"/>
              </w:tabs>
              <w:kinsoku/>
              <w:topLinePunct w:val="0"/>
              <w:bidi w:val="0"/>
              <w:snapToGrid w:val="0"/>
              <w:spacing w:line="240" w:lineRule="atLeast"/>
              <w:ind w:right="-58"/>
              <w:rPr>
                <w:sz w:val="21"/>
                <w:szCs w:val="21"/>
                <w:highlight w:val="none"/>
              </w:rPr>
            </w:pPr>
          </w:p>
        </w:tc>
        <w:tc>
          <w:tcPr>
            <w:tcW w:w="1334" w:type="dxa"/>
            <w:noWrap w:val="0"/>
            <w:vAlign w:val="center"/>
          </w:tcPr>
          <w:p w14:paraId="34344BCD">
            <w:pPr>
              <w:tabs>
                <w:tab w:val="left" w:pos="8364"/>
              </w:tabs>
              <w:kinsoku/>
              <w:topLinePunct w:val="0"/>
              <w:bidi w:val="0"/>
              <w:snapToGrid w:val="0"/>
              <w:spacing w:line="240" w:lineRule="atLeast"/>
              <w:ind w:right="-58"/>
              <w:rPr>
                <w:sz w:val="21"/>
                <w:szCs w:val="21"/>
                <w:highlight w:val="none"/>
              </w:rPr>
            </w:pPr>
          </w:p>
        </w:tc>
      </w:tr>
      <w:tr w14:paraId="2499B16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72" w:hRule="atLeast"/>
          <w:jc w:val="center"/>
        </w:trPr>
        <w:tc>
          <w:tcPr>
            <w:tcW w:w="597" w:type="dxa"/>
            <w:noWrap w:val="0"/>
            <w:vAlign w:val="center"/>
          </w:tcPr>
          <w:p w14:paraId="0CE7FECD">
            <w:pPr>
              <w:tabs>
                <w:tab w:val="left" w:pos="8364"/>
              </w:tabs>
              <w:kinsoku/>
              <w:topLinePunct w:val="0"/>
              <w:bidi w:val="0"/>
              <w:snapToGrid w:val="0"/>
              <w:ind w:right="-58"/>
              <w:jc w:val="center"/>
              <w:rPr>
                <w:sz w:val="21"/>
                <w:szCs w:val="21"/>
                <w:highlight w:val="none"/>
              </w:rPr>
            </w:pPr>
            <w:r>
              <w:rPr>
                <w:rFonts w:hint="eastAsia"/>
                <w:sz w:val="21"/>
                <w:szCs w:val="21"/>
                <w:highlight w:val="none"/>
              </w:rPr>
              <w:t>10</w:t>
            </w:r>
          </w:p>
        </w:tc>
        <w:tc>
          <w:tcPr>
            <w:tcW w:w="8706" w:type="dxa"/>
            <w:gridSpan w:val="9"/>
            <w:noWrap w:val="0"/>
            <w:vAlign w:val="top"/>
          </w:tcPr>
          <w:p w14:paraId="5F900B28">
            <w:pPr>
              <w:tabs>
                <w:tab w:val="left" w:pos="8364"/>
              </w:tabs>
              <w:kinsoku/>
              <w:topLinePunct w:val="0"/>
              <w:bidi w:val="0"/>
              <w:snapToGrid w:val="0"/>
              <w:spacing w:line="240" w:lineRule="atLeast"/>
              <w:ind w:right="-58"/>
              <w:jc w:val="center"/>
              <w:rPr>
                <w:b/>
                <w:sz w:val="21"/>
                <w:szCs w:val="21"/>
                <w:highlight w:val="none"/>
              </w:rPr>
            </w:pPr>
            <w:r>
              <w:rPr>
                <w:b/>
                <w:sz w:val="21"/>
                <w:szCs w:val="21"/>
                <w:highlight w:val="none"/>
              </w:rPr>
              <w:t>总计</w:t>
            </w:r>
          </w:p>
        </w:tc>
        <w:tc>
          <w:tcPr>
            <w:tcW w:w="2268" w:type="dxa"/>
            <w:gridSpan w:val="2"/>
            <w:noWrap w:val="0"/>
            <w:vAlign w:val="center"/>
          </w:tcPr>
          <w:p w14:paraId="41110A8D">
            <w:pPr>
              <w:tabs>
                <w:tab w:val="left" w:pos="8364"/>
              </w:tabs>
              <w:kinsoku/>
              <w:topLinePunct w:val="0"/>
              <w:bidi w:val="0"/>
              <w:snapToGrid w:val="0"/>
              <w:spacing w:line="240" w:lineRule="atLeast"/>
              <w:ind w:right="-58"/>
              <w:rPr>
                <w:sz w:val="21"/>
                <w:szCs w:val="21"/>
                <w:highlight w:val="none"/>
              </w:rPr>
            </w:pPr>
          </w:p>
        </w:tc>
        <w:tc>
          <w:tcPr>
            <w:tcW w:w="2326" w:type="dxa"/>
            <w:gridSpan w:val="2"/>
            <w:noWrap w:val="0"/>
            <w:vAlign w:val="center"/>
          </w:tcPr>
          <w:p w14:paraId="541BE4B2">
            <w:pPr>
              <w:tabs>
                <w:tab w:val="left" w:pos="8364"/>
              </w:tabs>
              <w:kinsoku/>
              <w:topLinePunct w:val="0"/>
              <w:bidi w:val="0"/>
              <w:snapToGrid w:val="0"/>
              <w:spacing w:line="240" w:lineRule="atLeast"/>
              <w:ind w:right="-58"/>
              <w:rPr>
                <w:sz w:val="21"/>
                <w:szCs w:val="21"/>
                <w:highlight w:val="none"/>
              </w:rPr>
            </w:pPr>
          </w:p>
        </w:tc>
      </w:tr>
    </w:tbl>
    <w:p w14:paraId="6E3643A4">
      <w:pPr>
        <w:tabs>
          <w:tab w:val="left" w:pos="360"/>
          <w:tab w:val="left" w:pos="8364"/>
        </w:tabs>
        <w:kinsoku/>
        <w:topLinePunct w:val="0"/>
        <w:bidi w:val="0"/>
        <w:snapToGrid w:val="0"/>
        <w:ind w:right="363"/>
        <w:jc w:val="left"/>
        <w:rPr>
          <w:rFonts w:hint="eastAsia"/>
          <w:sz w:val="21"/>
          <w:szCs w:val="21"/>
          <w:highlight w:val="none"/>
          <w:u w:val="single"/>
        </w:rPr>
      </w:pPr>
      <w:r>
        <w:rPr>
          <w:rFonts w:hint="eastAsia"/>
          <w:sz w:val="21"/>
          <w:szCs w:val="21"/>
          <w:highlight w:val="none"/>
          <w:u w:val="single"/>
        </w:rPr>
        <w:t>注：1、投标人须参照用户需求中建议清单提供备品备件，根据系统构成将备品备件细化成不可拆分的最小单元。若有未在建议清单中规定的设备或材料，可参考建议清单中类似设备或材料的备用比例。</w:t>
      </w:r>
    </w:p>
    <w:p w14:paraId="380FCF61">
      <w:pPr>
        <w:tabs>
          <w:tab w:val="left" w:pos="360"/>
          <w:tab w:val="left" w:pos="8364"/>
        </w:tabs>
        <w:kinsoku/>
        <w:topLinePunct w:val="0"/>
        <w:bidi w:val="0"/>
        <w:snapToGrid w:val="0"/>
        <w:ind w:right="363"/>
        <w:jc w:val="left"/>
        <w:rPr>
          <w:rFonts w:hint="eastAsia"/>
          <w:sz w:val="21"/>
          <w:szCs w:val="21"/>
          <w:highlight w:val="none"/>
          <w:u w:val="single"/>
        </w:rPr>
      </w:pPr>
      <w:r>
        <w:rPr>
          <w:rFonts w:hint="eastAsia"/>
          <w:sz w:val="21"/>
          <w:szCs w:val="21"/>
          <w:highlight w:val="none"/>
          <w:u w:val="single"/>
        </w:rPr>
        <w:t>2、投标人在满足招标文件要求的前提下，可根据自身系统特点配置备品备件。</w:t>
      </w:r>
    </w:p>
    <w:p w14:paraId="0635ED82">
      <w:pPr>
        <w:tabs>
          <w:tab w:val="left" w:pos="360"/>
          <w:tab w:val="left" w:pos="8364"/>
        </w:tabs>
        <w:kinsoku/>
        <w:topLinePunct w:val="0"/>
        <w:bidi w:val="0"/>
        <w:snapToGrid w:val="0"/>
        <w:ind w:right="363"/>
        <w:jc w:val="left"/>
        <w:rPr>
          <w:rFonts w:hint="eastAsia"/>
          <w:sz w:val="21"/>
          <w:szCs w:val="21"/>
          <w:highlight w:val="none"/>
          <w:u w:val="single"/>
        </w:rPr>
      </w:pPr>
      <w:r>
        <w:rPr>
          <w:rFonts w:hint="eastAsia"/>
          <w:sz w:val="21"/>
          <w:szCs w:val="21"/>
          <w:highlight w:val="none"/>
          <w:u w:val="single"/>
        </w:rPr>
        <w:t>3、业主在合同谈判及执行阶段有权综合本表对数量及品种在额定不变的情况下进行选择及调整。</w:t>
      </w:r>
    </w:p>
    <w:p w14:paraId="0827822C">
      <w:pPr>
        <w:tabs>
          <w:tab w:val="left" w:pos="360"/>
          <w:tab w:val="left" w:pos="8364"/>
        </w:tabs>
        <w:kinsoku/>
        <w:topLinePunct w:val="0"/>
        <w:bidi w:val="0"/>
        <w:snapToGrid w:val="0"/>
        <w:ind w:right="363"/>
        <w:jc w:val="left"/>
        <w:rPr>
          <w:rFonts w:hint="eastAsia"/>
          <w:sz w:val="21"/>
          <w:szCs w:val="21"/>
          <w:highlight w:val="none"/>
          <w:u w:val="single"/>
        </w:rPr>
      </w:pPr>
      <w:r>
        <w:rPr>
          <w:rFonts w:hint="eastAsia"/>
          <w:sz w:val="21"/>
          <w:szCs w:val="21"/>
          <w:highlight w:val="none"/>
          <w:u w:val="single"/>
        </w:rPr>
        <w:t>4、C2-4 质保期后三年备品备件报价表分别对应等于C2-4.1 质保期后三年备品备件报价表1和C2-4.2 质保期后三年备品备件报价表2各项之和。</w:t>
      </w:r>
    </w:p>
    <w:p w14:paraId="2249F2A4">
      <w:pPr>
        <w:kinsoku/>
        <w:topLinePunct w:val="0"/>
        <w:bidi w:val="0"/>
        <w:rPr>
          <w:sz w:val="21"/>
          <w:szCs w:val="21"/>
          <w:highlight w:val="none"/>
          <w:u w:val="single"/>
        </w:rPr>
      </w:pPr>
      <w:bookmarkStart w:id="2914" w:name="_Toc167781615"/>
      <w:bookmarkStart w:id="2915" w:name="_Toc338846313"/>
      <w:bookmarkStart w:id="2916" w:name="_Toc205884855"/>
      <w:bookmarkStart w:id="2917" w:name="_Toc167781889"/>
      <w:bookmarkStart w:id="2918" w:name="_Toc205882980"/>
      <w:bookmarkStart w:id="2919" w:name="_Toc167242873"/>
      <w:bookmarkStart w:id="2920" w:name="_Toc167783187"/>
      <w:bookmarkStart w:id="2921" w:name="_Toc167781231"/>
      <w:r>
        <w:rPr>
          <w:sz w:val="21"/>
          <w:szCs w:val="21"/>
          <w:highlight w:val="none"/>
        </w:rPr>
        <w:t>投标人（单位公章）：</w:t>
      </w:r>
      <w:r>
        <w:rPr>
          <w:sz w:val="21"/>
          <w:szCs w:val="21"/>
          <w:highlight w:val="none"/>
          <w:u w:val="single"/>
        </w:rPr>
        <w:t xml:space="preserve">                                     </w:t>
      </w:r>
    </w:p>
    <w:p w14:paraId="2206E6AD">
      <w:pPr>
        <w:kinsoku/>
        <w:topLinePunct w:val="0"/>
        <w:bidi w:val="0"/>
        <w:rPr>
          <w:sz w:val="21"/>
          <w:szCs w:val="21"/>
          <w:highlight w:val="none"/>
          <w:u w:val="single"/>
        </w:rPr>
      </w:pPr>
      <w:r>
        <w:rPr>
          <w:sz w:val="21"/>
          <w:szCs w:val="21"/>
          <w:highlight w:val="none"/>
        </w:rPr>
        <w:t>法定代表人或其授权代表签字：</w:t>
      </w:r>
      <w:r>
        <w:rPr>
          <w:sz w:val="21"/>
          <w:szCs w:val="21"/>
          <w:highlight w:val="none"/>
          <w:u w:val="single"/>
        </w:rPr>
        <w:t xml:space="preserve">                            </w:t>
      </w:r>
    </w:p>
    <w:p w14:paraId="485CA8E4">
      <w:pPr>
        <w:kinsoku/>
        <w:topLinePunct w:val="0"/>
        <w:bidi w:val="0"/>
        <w:rPr>
          <w:highlight w:val="none"/>
        </w:rPr>
      </w:pPr>
      <w:r>
        <w:rPr>
          <w:sz w:val="21"/>
          <w:szCs w:val="21"/>
          <w:highlight w:val="none"/>
        </w:rPr>
        <w:t xml:space="preserve">日期：  </w:t>
      </w:r>
      <w:r>
        <w:rPr>
          <w:sz w:val="21"/>
          <w:szCs w:val="21"/>
          <w:highlight w:val="none"/>
          <w:u w:val="single"/>
        </w:rPr>
        <w:t xml:space="preserve">                                                </w:t>
      </w:r>
      <w:r>
        <w:rPr>
          <w:sz w:val="21"/>
          <w:szCs w:val="21"/>
          <w:highlight w:val="none"/>
        </w:rPr>
        <w:t xml:space="preserve">    </w:t>
      </w:r>
      <w:r>
        <w:rPr>
          <w:highlight w:val="none"/>
        </w:rPr>
        <w:t xml:space="preserve">  </w:t>
      </w:r>
    </w:p>
    <w:p w14:paraId="4469CC8B">
      <w:pPr>
        <w:pStyle w:val="5"/>
        <w:numPr>
          <w:ilvl w:val="2"/>
          <w:numId w:val="0"/>
        </w:numPr>
        <w:tabs>
          <w:tab w:val="left" w:pos="900"/>
          <w:tab w:val="clear" w:pos="5400"/>
        </w:tabs>
        <w:kinsoku/>
        <w:topLinePunct w:val="0"/>
        <w:bidi w:val="0"/>
        <w:spacing w:after="120"/>
        <w:ind w:left="5400" w:leftChars="0" w:firstLine="0" w:firstLineChars="0"/>
        <w:jc w:val="center"/>
        <w:rPr>
          <w:highlight w:val="none"/>
        </w:rPr>
      </w:pPr>
      <w:bookmarkStart w:id="2922" w:name="_Toc9042"/>
      <w:bookmarkStart w:id="2923" w:name="_Toc16990"/>
      <w:bookmarkStart w:id="2924" w:name="_Toc3770"/>
      <w:bookmarkStart w:id="2925" w:name="_Toc6314_WPSOffice_Level3"/>
      <w:bookmarkStart w:id="2926" w:name="_Toc496592624"/>
      <w:bookmarkStart w:id="2927" w:name="_Toc529303606"/>
      <w:r>
        <w:rPr>
          <w:rFonts w:hint="eastAsia" w:ascii="黑体" w:hAnsi="Arial" w:eastAsia="黑体" w:cs="Arial"/>
          <w:b w:val="0"/>
          <w:bCs/>
          <w:i w:val="0"/>
          <w:snapToGrid w:val="0"/>
          <w:color w:val="000000"/>
          <w:kern w:val="0"/>
          <w:sz w:val="24"/>
          <w:szCs w:val="32"/>
          <w:lang w:val="en-US" w:eastAsia="en-US" w:bidi="ar-SA"/>
        </w:rPr>
        <w:t>1.1.29</w:t>
      </w:r>
      <w:bookmarkEnd w:id="2922"/>
      <w:bookmarkEnd w:id="2923"/>
      <w:bookmarkEnd w:id="2924"/>
    </w:p>
    <w:p w14:paraId="210F11B3">
      <w:pPr>
        <w:kinsoku/>
        <w:topLinePunct w:val="0"/>
        <w:bidi w:val="0"/>
        <w:rPr>
          <w:highlight w:val="none"/>
        </w:rPr>
      </w:pPr>
    </w:p>
    <w:p w14:paraId="5A44EE4C">
      <w:pPr>
        <w:pStyle w:val="2"/>
        <w:kinsoku/>
        <w:topLinePunct w:val="0"/>
        <w:bidi w:val="0"/>
        <w:rPr>
          <w:highlight w:val="none"/>
        </w:rPr>
      </w:pPr>
    </w:p>
    <w:p w14:paraId="41FE5714">
      <w:pPr>
        <w:pStyle w:val="2"/>
        <w:kinsoku/>
        <w:topLinePunct w:val="0"/>
        <w:bidi w:val="0"/>
        <w:rPr>
          <w:highlight w:val="none"/>
        </w:rPr>
      </w:pPr>
    </w:p>
    <w:p w14:paraId="45AE2496">
      <w:pPr>
        <w:pStyle w:val="2"/>
        <w:kinsoku/>
        <w:topLinePunct w:val="0"/>
        <w:bidi w:val="0"/>
        <w:rPr>
          <w:highlight w:val="none"/>
        </w:rPr>
      </w:pPr>
    </w:p>
    <w:p w14:paraId="21F91220">
      <w:pPr>
        <w:pStyle w:val="2"/>
        <w:kinsoku/>
        <w:topLinePunct w:val="0"/>
        <w:bidi w:val="0"/>
        <w:rPr>
          <w:highlight w:val="none"/>
        </w:rPr>
      </w:pPr>
    </w:p>
    <w:p w14:paraId="218834C5">
      <w:pPr>
        <w:pStyle w:val="2"/>
        <w:kinsoku/>
        <w:topLinePunct w:val="0"/>
        <w:bidi w:val="0"/>
        <w:rPr>
          <w:highlight w:val="none"/>
        </w:rPr>
      </w:pPr>
    </w:p>
    <w:p w14:paraId="3A45CC0E">
      <w:pPr>
        <w:pStyle w:val="2"/>
        <w:kinsoku/>
        <w:topLinePunct w:val="0"/>
        <w:bidi w:val="0"/>
        <w:rPr>
          <w:highlight w:val="none"/>
        </w:rPr>
      </w:pPr>
    </w:p>
    <w:p w14:paraId="315B39BC">
      <w:pPr>
        <w:pStyle w:val="5"/>
        <w:numPr>
          <w:ilvl w:val="2"/>
          <w:numId w:val="0"/>
        </w:numPr>
        <w:tabs>
          <w:tab w:val="left" w:pos="900"/>
          <w:tab w:val="clear" w:pos="5400"/>
        </w:tabs>
        <w:kinsoku/>
        <w:topLinePunct w:val="0"/>
        <w:bidi w:val="0"/>
        <w:spacing w:after="120"/>
        <w:ind w:left="5400" w:leftChars="0" w:firstLine="0" w:firstLineChars="0"/>
        <w:jc w:val="both"/>
        <w:rPr>
          <w:highlight w:val="none"/>
        </w:rPr>
      </w:pPr>
      <w:bookmarkStart w:id="2928" w:name="_Toc26638"/>
      <w:bookmarkStart w:id="2929" w:name="_Toc17570"/>
      <w:bookmarkStart w:id="2930" w:name="_Toc9413"/>
      <w:bookmarkStart w:id="2931" w:name="_Toc25287"/>
      <w:bookmarkStart w:id="2932" w:name="_Toc7436"/>
      <w:r>
        <w:rPr>
          <w:rFonts w:hint="eastAsia" w:ascii="宋体" w:hAnsi="宋体" w:eastAsia="Arial" w:cs="Arial"/>
          <w:b/>
          <w:bCs/>
          <w:snapToGrid w:val="0"/>
          <w:color w:val="000000"/>
          <w:kern w:val="0"/>
          <w:sz w:val="28"/>
          <w:szCs w:val="32"/>
          <w:highlight w:val="none"/>
          <w:lang w:val="en-US" w:eastAsia="en-US" w:bidi="ar-SA"/>
        </w:rPr>
        <w:t>C2-5专用仪器仪表和工具报价表</w:t>
      </w:r>
      <w:bookmarkEnd w:id="2925"/>
      <w:bookmarkEnd w:id="2926"/>
      <w:bookmarkEnd w:id="2927"/>
      <w:bookmarkEnd w:id="2928"/>
      <w:bookmarkEnd w:id="2929"/>
      <w:bookmarkEnd w:id="2930"/>
      <w:bookmarkEnd w:id="2931"/>
      <w:bookmarkEnd w:id="2932"/>
    </w:p>
    <w:p w14:paraId="7280669A">
      <w:pPr>
        <w:tabs>
          <w:tab w:val="left" w:pos="360"/>
          <w:tab w:val="left" w:pos="8364"/>
        </w:tabs>
        <w:kinsoku/>
        <w:topLinePunct w:val="0"/>
        <w:bidi w:val="0"/>
        <w:snapToGrid w:val="0"/>
        <w:ind w:right="363"/>
        <w:jc w:val="both"/>
        <w:rPr>
          <w:szCs w:val="21"/>
          <w:highlight w:val="none"/>
          <w:u w:val="single"/>
        </w:rPr>
      </w:pPr>
      <w:r>
        <w:rPr>
          <w:highlight w:val="none"/>
        </w:rPr>
        <w:t>项目名称：</w:t>
      </w:r>
      <w:r>
        <w:rPr>
          <w:rFonts w:hint="eastAsia" w:eastAsia="宋体"/>
          <w:bCs/>
          <w:highlight w:val="none"/>
          <w:lang w:eastAsia="zh-CN"/>
        </w:rPr>
        <w:t>天津市轨道交通Z2线一期工程（滨海机场站～北塘站）信号系统集成采购项目</w:t>
      </w:r>
      <w:r>
        <w:rPr>
          <w:highlight w:val="none"/>
        </w:rPr>
        <w:t xml:space="preserve">   招标编号：   </w:t>
      </w:r>
      <w:r>
        <w:rPr>
          <w:szCs w:val="21"/>
          <w:highlight w:val="none"/>
        </w:rPr>
        <w:t>货币单位：</w:t>
      </w:r>
      <w:r>
        <w:rPr>
          <w:szCs w:val="21"/>
          <w:highlight w:val="none"/>
          <w:u w:val="single"/>
        </w:rPr>
        <w:t>人民币元</w:t>
      </w:r>
    </w:p>
    <w:tbl>
      <w:tblPr>
        <w:tblStyle w:val="2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1393"/>
        <w:gridCol w:w="709"/>
        <w:gridCol w:w="709"/>
        <w:gridCol w:w="709"/>
        <w:gridCol w:w="649"/>
        <w:gridCol w:w="1193"/>
        <w:gridCol w:w="1076"/>
        <w:gridCol w:w="1134"/>
        <w:gridCol w:w="1134"/>
        <w:gridCol w:w="992"/>
        <w:gridCol w:w="1276"/>
        <w:gridCol w:w="850"/>
        <w:gridCol w:w="1476"/>
      </w:tblGrid>
      <w:tr w14:paraId="54E2A5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87" w:hRule="atLeast"/>
          <w:jc w:val="center"/>
        </w:trPr>
        <w:tc>
          <w:tcPr>
            <w:tcW w:w="597" w:type="dxa"/>
            <w:vMerge w:val="restart"/>
            <w:noWrap w:val="0"/>
            <w:vAlign w:val="center"/>
          </w:tcPr>
          <w:p w14:paraId="3F9917B4">
            <w:pPr>
              <w:tabs>
                <w:tab w:val="left" w:pos="8364"/>
              </w:tabs>
              <w:kinsoku/>
              <w:topLinePunct w:val="0"/>
              <w:bidi w:val="0"/>
              <w:snapToGrid w:val="0"/>
              <w:spacing w:line="240" w:lineRule="atLeast"/>
              <w:ind w:right="-58"/>
              <w:jc w:val="center"/>
              <w:rPr>
                <w:rFonts w:hint="eastAsia" w:ascii="宋体" w:hAnsi="宋体" w:eastAsia="宋体" w:cs="宋体"/>
                <w:b/>
                <w:bCs/>
                <w:sz w:val="18"/>
                <w:szCs w:val="18"/>
                <w:highlight w:val="none"/>
              </w:rPr>
            </w:pPr>
            <w:r>
              <w:rPr>
                <w:rFonts w:hint="eastAsia" w:ascii="宋体" w:hAnsi="宋体" w:eastAsia="宋体" w:cs="宋体"/>
                <w:b/>
                <w:bCs/>
                <w:sz w:val="18"/>
                <w:szCs w:val="18"/>
                <w:highlight w:val="none"/>
              </w:rPr>
              <w:t>序号</w:t>
            </w:r>
          </w:p>
        </w:tc>
        <w:tc>
          <w:tcPr>
            <w:tcW w:w="1393" w:type="dxa"/>
            <w:vMerge w:val="restart"/>
            <w:noWrap w:val="0"/>
            <w:vAlign w:val="center"/>
          </w:tcPr>
          <w:p w14:paraId="5806EC1F">
            <w:pPr>
              <w:tabs>
                <w:tab w:val="left" w:pos="8364"/>
              </w:tabs>
              <w:kinsoku/>
              <w:topLinePunct w:val="0"/>
              <w:bidi w:val="0"/>
              <w:snapToGrid w:val="0"/>
              <w:spacing w:line="240" w:lineRule="atLeast"/>
              <w:ind w:left="-82" w:leftChars="-39" w:right="-58"/>
              <w:jc w:val="center"/>
              <w:rPr>
                <w:rFonts w:hint="eastAsia" w:ascii="宋体" w:hAnsi="宋体" w:eastAsia="宋体" w:cs="宋体"/>
                <w:b/>
                <w:bCs/>
                <w:sz w:val="18"/>
                <w:szCs w:val="18"/>
                <w:highlight w:val="none"/>
              </w:rPr>
            </w:pPr>
            <w:r>
              <w:rPr>
                <w:rFonts w:hint="eastAsia" w:ascii="宋体" w:hAnsi="宋体" w:eastAsia="宋体" w:cs="宋体"/>
                <w:b/>
                <w:sz w:val="18"/>
                <w:szCs w:val="18"/>
                <w:highlight w:val="none"/>
              </w:rPr>
              <w:t>分类</w:t>
            </w:r>
          </w:p>
        </w:tc>
        <w:tc>
          <w:tcPr>
            <w:tcW w:w="709" w:type="dxa"/>
            <w:vMerge w:val="restart"/>
            <w:noWrap w:val="0"/>
            <w:vAlign w:val="top"/>
          </w:tcPr>
          <w:p w14:paraId="4B592A41">
            <w:pPr>
              <w:tabs>
                <w:tab w:val="left" w:pos="8364"/>
              </w:tabs>
              <w:kinsoku/>
              <w:topLinePunct w:val="0"/>
              <w:bidi w:val="0"/>
              <w:snapToGrid w:val="0"/>
              <w:spacing w:line="240" w:lineRule="atLeast"/>
              <w:ind w:right="-58"/>
              <w:jc w:val="center"/>
              <w:rPr>
                <w:rFonts w:hint="eastAsia" w:ascii="宋体" w:hAnsi="宋体" w:eastAsia="宋体" w:cs="宋体"/>
                <w:b/>
                <w:bCs/>
                <w:sz w:val="18"/>
                <w:szCs w:val="18"/>
                <w:highlight w:val="none"/>
              </w:rPr>
            </w:pPr>
          </w:p>
          <w:p w14:paraId="261AD871">
            <w:pPr>
              <w:tabs>
                <w:tab w:val="left" w:pos="8364"/>
              </w:tabs>
              <w:kinsoku/>
              <w:topLinePunct w:val="0"/>
              <w:bidi w:val="0"/>
              <w:snapToGrid w:val="0"/>
              <w:spacing w:line="240" w:lineRule="atLeast"/>
              <w:ind w:right="-58"/>
              <w:jc w:val="center"/>
              <w:rPr>
                <w:rFonts w:hint="eastAsia" w:ascii="宋体" w:hAnsi="宋体" w:eastAsia="宋体" w:cs="宋体"/>
                <w:b/>
                <w:bCs/>
                <w:sz w:val="18"/>
                <w:szCs w:val="18"/>
                <w:highlight w:val="none"/>
              </w:rPr>
            </w:pPr>
            <w:r>
              <w:rPr>
                <w:rFonts w:hint="eastAsia" w:ascii="宋体" w:hAnsi="宋体" w:eastAsia="宋体" w:cs="宋体"/>
                <w:b/>
                <w:bCs/>
                <w:sz w:val="18"/>
                <w:szCs w:val="18"/>
                <w:highlight w:val="none"/>
              </w:rPr>
              <w:t>规格型号</w:t>
            </w:r>
          </w:p>
        </w:tc>
        <w:tc>
          <w:tcPr>
            <w:tcW w:w="709" w:type="dxa"/>
            <w:vMerge w:val="restart"/>
            <w:noWrap w:val="0"/>
            <w:vAlign w:val="top"/>
          </w:tcPr>
          <w:p w14:paraId="2B410863">
            <w:pPr>
              <w:tabs>
                <w:tab w:val="left" w:pos="8364"/>
              </w:tabs>
              <w:kinsoku/>
              <w:topLinePunct w:val="0"/>
              <w:bidi w:val="0"/>
              <w:snapToGrid w:val="0"/>
              <w:spacing w:line="240" w:lineRule="atLeast"/>
              <w:ind w:right="-58"/>
              <w:jc w:val="center"/>
              <w:rPr>
                <w:rFonts w:hint="eastAsia" w:ascii="宋体" w:hAnsi="宋体" w:eastAsia="宋体" w:cs="宋体"/>
                <w:b/>
                <w:bCs/>
                <w:sz w:val="18"/>
                <w:szCs w:val="18"/>
                <w:highlight w:val="none"/>
              </w:rPr>
            </w:pPr>
          </w:p>
          <w:p w14:paraId="2886172C">
            <w:pPr>
              <w:tabs>
                <w:tab w:val="left" w:pos="8364"/>
              </w:tabs>
              <w:kinsoku/>
              <w:topLinePunct w:val="0"/>
              <w:bidi w:val="0"/>
              <w:snapToGrid w:val="0"/>
              <w:spacing w:line="240" w:lineRule="atLeast"/>
              <w:ind w:right="-58"/>
              <w:jc w:val="center"/>
              <w:rPr>
                <w:rFonts w:hint="eastAsia" w:ascii="宋体" w:hAnsi="宋体" w:eastAsia="宋体" w:cs="宋体"/>
                <w:b/>
                <w:bCs/>
                <w:sz w:val="18"/>
                <w:szCs w:val="18"/>
                <w:highlight w:val="none"/>
              </w:rPr>
            </w:pPr>
            <w:r>
              <w:rPr>
                <w:rFonts w:hint="eastAsia" w:ascii="宋体" w:hAnsi="宋体" w:eastAsia="宋体" w:cs="宋体"/>
                <w:b/>
                <w:bCs/>
                <w:sz w:val="18"/>
                <w:szCs w:val="18"/>
                <w:highlight w:val="none"/>
              </w:rPr>
              <w:t>制造商</w:t>
            </w:r>
          </w:p>
        </w:tc>
        <w:tc>
          <w:tcPr>
            <w:tcW w:w="709" w:type="dxa"/>
            <w:vMerge w:val="restart"/>
            <w:noWrap w:val="0"/>
            <w:vAlign w:val="center"/>
          </w:tcPr>
          <w:p w14:paraId="52441966">
            <w:pPr>
              <w:tabs>
                <w:tab w:val="left" w:pos="8364"/>
              </w:tabs>
              <w:kinsoku/>
              <w:topLinePunct w:val="0"/>
              <w:bidi w:val="0"/>
              <w:snapToGrid w:val="0"/>
              <w:spacing w:line="240" w:lineRule="atLeast"/>
              <w:ind w:right="-58"/>
              <w:jc w:val="center"/>
              <w:rPr>
                <w:rFonts w:hint="eastAsia" w:ascii="宋体" w:hAnsi="宋体" w:eastAsia="宋体" w:cs="宋体"/>
                <w:b/>
                <w:bCs/>
                <w:sz w:val="18"/>
                <w:szCs w:val="18"/>
                <w:highlight w:val="none"/>
              </w:rPr>
            </w:pPr>
            <w:r>
              <w:rPr>
                <w:rFonts w:hint="eastAsia" w:ascii="宋体" w:hAnsi="宋体" w:eastAsia="宋体" w:cs="宋体"/>
                <w:b/>
                <w:bCs/>
                <w:sz w:val="18"/>
                <w:szCs w:val="18"/>
                <w:highlight w:val="none"/>
              </w:rPr>
              <w:t>单位</w:t>
            </w:r>
          </w:p>
        </w:tc>
        <w:tc>
          <w:tcPr>
            <w:tcW w:w="649" w:type="dxa"/>
            <w:vMerge w:val="restart"/>
            <w:noWrap w:val="0"/>
            <w:vAlign w:val="center"/>
          </w:tcPr>
          <w:p w14:paraId="4DC794E7">
            <w:pPr>
              <w:tabs>
                <w:tab w:val="left" w:pos="8364"/>
              </w:tabs>
              <w:kinsoku/>
              <w:topLinePunct w:val="0"/>
              <w:bidi w:val="0"/>
              <w:snapToGrid w:val="0"/>
              <w:spacing w:line="240" w:lineRule="atLeast"/>
              <w:ind w:right="-58"/>
              <w:jc w:val="center"/>
              <w:rPr>
                <w:rFonts w:hint="eastAsia" w:ascii="宋体" w:hAnsi="宋体" w:eastAsia="宋体" w:cs="宋体"/>
                <w:b/>
                <w:bCs/>
                <w:sz w:val="18"/>
                <w:szCs w:val="18"/>
                <w:highlight w:val="none"/>
              </w:rPr>
            </w:pPr>
            <w:r>
              <w:rPr>
                <w:rFonts w:hint="eastAsia" w:ascii="宋体" w:hAnsi="宋体" w:eastAsia="宋体" w:cs="宋体"/>
                <w:b/>
                <w:bCs/>
                <w:sz w:val="18"/>
                <w:szCs w:val="18"/>
                <w:highlight w:val="none"/>
              </w:rPr>
              <w:t>数量</w:t>
            </w:r>
          </w:p>
        </w:tc>
        <w:tc>
          <w:tcPr>
            <w:tcW w:w="4537" w:type="dxa"/>
            <w:gridSpan w:val="4"/>
            <w:noWrap w:val="0"/>
            <w:vAlign w:val="center"/>
          </w:tcPr>
          <w:p w14:paraId="43FC65C7">
            <w:pPr>
              <w:tabs>
                <w:tab w:val="left" w:pos="8364"/>
              </w:tabs>
              <w:kinsoku/>
              <w:topLinePunct w:val="0"/>
              <w:bidi w:val="0"/>
              <w:snapToGrid w:val="0"/>
              <w:spacing w:line="240" w:lineRule="atLeast"/>
              <w:ind w:right="-58"/>
              <w:jc w:val="center"/>
              <w:rPr>
                <w:rFonts w:hint="eastAsia" w:ascii="宋体" w:hAnsi="宋体" w:eastAsia="宋体" w:cs="宋体"/>
                <w:b/>
                <w:bCs/>
                <w:sz w:val="18"/>
                <w:szCs w:val="18"/>
                <w:highlight w:val="none"/>
              </w:rPr>
            </w:pPr>
            <w:r>
              <w:rPr>
                <w:rFonts w:hint="eastAsia" w:ascii="宋体" w:hAnsi="宋体" w:eastAsia="宋体" w:cs="宋体"/>
                <w:b/>
                <w:bCs/>
                <w:sz w:val="18"/>
                <w:szCs w:val="18"/>
                <w:highlight w:val="none"/>
              </w:rPr>
              <w:t>单价</w:t>
            </w:r>
          </w:p>
        </w:tc>
        <w:tc>
          <w:tcPr>
            <w:tcW w:w="4594" w:type="dxa"/>
            <w:gridSpan w:val="4"/>
            <w:noWrap w:val="0"/>
            <w:vAlign w:val="center"/>
          </w:tcPr>
          <w:p w14:paraId="119326DF">
            <w:pPr>
              <w:tabs>
                <w:tab w:val="left" w:pos="8364"/>
              </w:tabs>
              <w:kinsoku/>
              <w:topLinePunct w:val="0"/>
              <w:bidi w:val="0"/>
              <w:snapToGrid w:val="0"/>
              <w:spacing w:line="240" w:lineRule="atLeast"/>
              <w:ind w:right="-58"/>
              <w:jc w:val="center"/>
              <w:rPr>
                <w:rFonts w:hint="eastAsia" w:ascii="宋体" w:hAnsi="宋体" w:eastAsia="宋体" w:cs="宋体"/>
                <w:b/>
                <w:bCs/>
                <w:sz w:val="18"/>
                <w:szCs w:val="18"/>
                <w:highlight w:val="none"/>
              </w:rPr>
            </w:pPr>
            <w:r>
              <w:rPr>
                <w:rFonts w:hint="eastAsia" w:ascii="宋体" w:hAnsi="宋体" w:eastAsia="宋体" w:cs="宋体"/>
                <w:b/>
                <w:bCs/>
                <w:sz w:val="18"/>
                <w:szCs w:val="18"/>
                <w:highlight w:val="none"/>
              </w:rPr>
              <w:t>总价</w:t>
            </w:r>
          </w:p>
        </w:tc>
      </w:tr>
      <w:tr w14:paraId="36C819C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78" w:hRule="atLeast"/>
          <w:jc w:val="center"/>
        </w:trPr>
        <w:tc>
          <w:tcPr>
            <w:tcW w:w="597" w:type="dxa"/>
            <w:vMerge w:val="continue"/>
            <w:noWrap w:val="0"/>
            <w:vAlign w:val="center"/>
          </w:tcPr>
          <w:p w14:paraId="66D2A25A">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1393" w:type="dxa"/>
            <w:vMerge w:val="continue"/>
            <w:noWrap w:val="0"/>
            <w:vAlign w:val="center"/>
          </w:tcPr>
          <w:p w14:paraId="59854E2A">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vMerge w:val="continue"/>
            <w:noWrap w:val="0"/>
            <w:vAlign w:val="top"/>
          </w:tcPr>
          <w:p w14:paraId="057197C9">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vMerge w:val="continue"/>
            <w:noWrap w:val="0"/>
            <w:vAlign w:val="top"/>
          </w:tcPr>
          <w:p w14:paraId="7B75E206">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vMerge w:val="continue"/>
            <w:noWrap w:val="0"/>
            <w:vAlign w:val="center"/>
          </w:tcPr>
          <w:p w14:paraId="2C4945CD">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649" w:type="dxa"/>
            <w:vMerge w:val="continue"/>
            <w:noWrap w:val="0"/>
            <w:vAlign w:val="center"/>
          </w:tcPr>
          <w:p w14:paraId="3C9CE9F7">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2269" w:type="dxa"/>
            <w:gridSpan w:val="2"/>
            <w:noWrap w:val="0"/>
            <w:vAlign w:val="center"/>
          </w:tcPr>
          <w:p w14:paraId="319072CD">
            <w:pPr>
              <w:tabs>
                <w:tab w:val="left" w:pos="8364"/>
              </w:tabs>
              <w:kinsoku/>
              <w:topLinePunct w:val="0"/>
              <w:bidi w:val="0"/>
              <w:snapToGrid w:val="0"/>
              <w:spacing w:line="240" w:lineRule="atLeast"/>
              <w:ind w:right="-58"/>
              <w:jc w:val="center"/>
              <w:rPr>
                <w:rFonts w:hint="eastAsia" w:ascii="宋体" w:hAnsi="宋体" w:eastAsia="宋体" w:cs="宋体"/>
                <w:b/>
                <w:sz w:val="18"/>
                <w:szCs w:val="18"/>
                <w:highlight w:val="none"/>
              </w:rPr>
            </w:pPr>
            <w:r>
              <w:rPr>
                <w:rFonts w:hint="eastAsia" w:ascii="宋体" w:hAnsi="宋体" w:eastAsia="宋体" w:cs="宋体"/>
                <w:b/>
                <w:sz w:val="18"/>
                <w:szCs w:val="18"/>
                <w:highlight w:val="none"/>
              </w:rPr>
              <w:t>国内部分</w:t>
            </w:r>
          </w:p>
        </w:tc>
        <w:tc>
          <w:tcPr>
            <w:tcW w:w="2268" w:type="dxa"/>
            <w:gridSpan w:val="2"/>
            <w:noWrap w:val="0"/>
            <w:vAlign w:val="center"/>
          </w:tcPr>
          <w:p w14:paraId="074F702B">
            <w:pPr>
              <w:tabs>
                <w:tab w:val="left" w:pos="8364"/>
              </w:tabs>
              <w:kinsoku/>
              <w:topLinePunct w:val="0"/>
              <w:bidi w:val="0"/>
              <w:snapToGrid w:val="0"/>
              <w:spacing w:line="240" w:lineRule="atLeast"/>
              <w:ind w:right="-58"/>
              <w:jc w:val="center"/>
              <w:rPr>
                <w:rFonts w:hint="eastAsia" w:ascii="宋体" w:hAnsi="宋体" w:eastAsia="宋体" w:cs="宋体"/>
                <w:b/>
                <w:sz w:val="18"/>
                <w:szCs w:val="18"/>
                <w:highlight w:val="none"/>
              </w:rPr>
            </w:pPr>
            <w:r>
              <w:rPr>
                <w:rFonts w:hint="eastAsia" w:ascii="宋体" w:hAnsi="宋体" w:eastAsia="宋体" w:cs="宋体"/>
                <w:b/>
                <w:sz w:val="18"/>
                <w:szCs w:val="18"/>
                <w:highlight w:val="none"/>
              </w:rPr>
              <w:t>国外部分</w:t>
            </w:r>
          </w:p>
        </w:tc>
        <w:tc>
          <w:tcPr>
            <w:tcW w:w="2268" w:type="dxa"/>
            <w:gridSpan w:val="2"/>
            <w:noWrap w:val="0"/>
            <w:vAlign w:val="center"/>
          </w:tcPr>
          <w:p w14:paraId="052A280F">
            <w:pPr>
              <w:tabs>
                <w:tab w:val="left" w:pos="8364"/>
              </w:tabs>
              <w:kinsoku/>
              <w:topLinePunct w:val="0"/>
              <w:bidi w:val="0"/>
              <w:snapToGrid w:val="0"/>
              <w:spacing w:line="240" w:lineRule="atLeast"/>
              <w:ind w:right="-58"/>
              <w:jc w:val="center"/>
              <w:rPr>
                <w:rFonts w:hint="eastAsia" w:ascii="宋体" w:hAnsi="宋体" w:eastAsia="宋体" w:cs="宋体"/>
                <w:b/>
                <w:sz w:val="18"/>
                <w:szCs w:val="18"/>
                <w:highlight w:val="none"/>
              </w:rPr>
            </w:pPr>
            <w:r>
              <w:rPr>
                <w:rFonts w:hint="eastAsia" w:ascii="宋体" w:hAnsi="宋体" w:eastAsia="宋体" w:cs="宋体"/>
                <w:b/>
                <w:sz w:val="18"/>
                <w:szCs w:val="18"/>
                <w:highlight w:val="none"/>
              </w:rPr>
              <w:t>国内部分</w:t>
            </w:r>
          </w:p>
        </w:tc>
        <w:tc>
          <w:tcPr>
            <w:tcW w:w="2326" w:type="dxa"/>
            <w:gridSpan w:val="2"/>
            <w:noWrap w:val="0"/>
            <w:vAlign w:val="center"/>
          </w:tcPr>
          <w:p w14:paraId="4D7FB5D2">
            <w:pPr>
              <w:tabs>
                <w:tab w:val="left" w:pos="8364"/>
              </w:tabs>
              <w:kinsoku/>
              <w:topLinePunct w:val="0"/>
              <w:bidi w:val="0"/>
              <w:snapToGrid w:val="0"/>
              <w:spacing w:line="240" w:lineRule="atLeast"/>
              <w:ind w:right="-58"/>
              <w:jc w:val="center"/>
              <w:rPr>
                <w:rFonts w:hint="eastAsia" w:ascii="宋体" w:hAnsi="宋体" w:eastAsia="宋体" w:cs="宋体"/>
                <w:b/>
                <w:sz w:val="18"/>
                <w:szCs w:val="18"/>
                <w:highlight w:val="none"/>
              </w:rPr>
            </w:pPr>
            <w:r>
              <w:rPr>
                <w:rFonts w:hint="eastAsia" w:ascii="宋体" w:hAnsi="宋体" w:eastAsia="宋体" w:cs="宋体"/>
                <w:b/>
                <w:sz w:val="18"/>
                <w:szCs w:val="18"/>
                <w:highlight w:val="none"/>
              </w:rPr>
              <w:t>国外部分</w:t>
            </w:r>
          </w:p>
        </w:tc>
      </w:tr>
      <w:tr w14:paraId="31ADFF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atLeast"/>
          <w:jc w:val="center"/>
        </w:trPr>
        <w:tc>
          <w:tcPr>
            <w:tcW w:w="597" w:type="dxa"/>
            <w:vMerge w:val="continue"/>
            <w:noWrap w:val="0"/>
            <w:vAlign w:val="center"/>
          </w:tcPr>
          <w:p w14:paraId="21912D03">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1393" w:type="dxa"/>
            <w:vMerge w:val="continue"/>
            <w:noWrap w:val="0"/>
            <w:vAlign w:val="center"/>
          </w:tcPr>
          <w:p w14:paraId="3E253434">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vMerge w:val="continue"/>
            <w:noWrap w:val="0"/>
            <w:vAlign w:val="top"/>
          </w:tcPr>
          <w:p w14:paraId="7D3C2770">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vMerge w:val="continue"/>
            <w:noWrap w:val="0"/>
            <w:vAlign w:val="top"/>
          </w:tcPr>
          <w:p w14:paraId="14C0033C">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vMerge w:val="continue"/>
            <w:noWrap w:val="0"/>
            <w:vAlign w:val="center"/>
          </w:tcPr>
          <w:p w14:paraId="4587999D">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649" w:type="dxa"/>
            <w:vMerge w:val="continue"/>
            <w:noWrap w:val="0"/>
            <w:vAlign w:val="center"/>
          </w:tcPr>
          <w:p w14:paraId="37A922B1">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1193" w:type="dxa"/>
            <w:noWrap w:val="0"/>
            <w:vAlign w:val="center"/>
          </w:tcPr>
          <w:p w14:paraId="4141CF86">
            <w:pPr>
              <w:tabs>
                <w:tab w:val="left" w:pos="8364"/>
              </w:tabs>
              <w:kinsoku/>
              <w:topLinePunct w:val="0"/>
              <w:bidi w:val="0"/>
              <w:snapToGrid w:val="0"/>
              <w:spacing w:line="240" w:lineRule="atLeast"/>
              <w:ind w:right="-58"/>
              <w:jc w:val="center"/>
              <w:rPr>
                <w:rFonts w:hint="eastAsia" w:ascii="宋体" w:hAnsi="宋体" w:eastAsia="宋体" w:cs="宋体"/>
                <w:b/>
                <w:sz w:val="18"/>
                <w:szCs w:val="18"/>
                <w:highlight w:val="none"/>
              </w:rPr>
            </w:pPr>
            <w:r>
              <w:rPr>
                <w:rFonts w:hint="eastAsia" w:ascii="宋体" w:hAnsi="宋体" w:eastAsia="宋体" w:cs="宋体"/>
                <w:b/>
                <w:sz w:val="18"/>
                <w:szCs w:val="18"/>
                <w:highlight w:val="none"/>
              </w:rPr>
              <w:t>出厂价</w:t>
            </w:r>
          </w:p>
        </w:tc>
        <w:tc>
          <w:tcPr>
            <w:tcW w:w="1076" w:type="dxa"/>
            <w:noWrap w:val="0"/>
            <w:vAlign w:val="center"/>
          </w:tcPr>
          <w:p w14:paraId="1B97FCA5">
            <w:pPr>
              <w:tabs>
                <w:tab w:val="left" w:pos="8364"/>
              </w:tabs>
              <w:kinsoku/>
              <w:topLinePunct w:val="0"/>
              <w:bidi w:val="0"/>
              <w:snapToGrid w:val="0"/>
              <w:spacing w:line="240" w:lineRule="atLeast"/>
              <w:ind w:right="-58"/>
              <w:jc w:val="center"/>
              <w:rPr>
                <w:rFonts w:hint="eastAsia" w:ascii="宋体" w:hAnsi="宋体" w:eastAsia="宋体" w:cs="宋体"/>
                <w:b/>
                <w:sz w:val="18"/>
                <w:szCs w:val="18"/>
                <w:highlight w:val="none"/>
              </w:rPr>
            </w:pPr>
            <w:r>
              <w:rPr>
                <w:rFonts w:hint="eastAsia" w:ascii="宋体" w:hAnsi="宋体" w:eastAsia="宋体" w:cs="宋体"/>
                <w:b/>
                <w:sz w:val="18"/>
                <w:szCs w:val="18"/>
                <w:highlight w:val="none"/>
              </w:rPr>
              <w:t>最终     目的地价</w:t>
            </w:r>
          </w:p>
        </w:tc>
        <w:tc>
          <w:tcPr>
            <w:tcW w:w="1134" w:type="dxa"/>
            <w:noWrap w:val="0"/>
            <w:vAlign w:val="center"/>
          </w:tcPr>
          <w:p w14:paraId="16A56D69">
            <w:pPr>
              <w:tabs>
                <w:tab w:val="left" w:pos="8364"/>
              </w:tabs>
              <w:kinsoku/>
              <w:topLinePunct w:val="0"/>
              <w:bidi w:val="0"/>
              <w:snapToGrid w:val="0"/>
              <w:spacing w:line="240" w:lineRule="atLeast"/>
              <w:ind w:right="-58"/>
              <w:jc w:val="center"/>
              <w:rPr>
                <w:rFonts w:hint="eastAsia" w:ascii="宋体" w:hAnsi="宋体" w:eastAsia="宋体" w:cs="宋体"/>
                <w:b/>
                <w:sz w:val="18"/>
                <w:szCs w:val="18"/>
                <w:highlight w:val="none"/>
              </w:rPr>
            </w:pPr>
            <w:r>
              <w:rPr>
                <w:rFonts w:hint="eastAsia" w:ascii="宋体" w:hAnsi="宋体" w:eastAsia="宋体" w:cs="宋体"/>
                <w:b/>
                <w:sz w:val="18"/>
                <w:szCs w:val="18"/>
                <w:highlight w:val="none"/>
              </w:rPr>
              <w:t>CIF价</w:t>
            </w:r>
          </w:p>
        </w:tc>
        <w:tc>
          <w:tcPr>
            <w:tcW w:w="1134" w:type="dxa"/>
            <w:noWrap w:val="0"/>
            <w:vAlign w:val="center"/>
          </w:tcPr>
          <w:p w14:paraId="389339FD">
            <w:pPr>
              <w:tabs>
                <w:tab w:val="left" w:pos="8364"/>
              </w:tabs>
              <w:kinsoku/>
              <w:topLinePunct w:val="0"/>
              <w:bidi w:val="0"/>
              <w:snapToGrid w:val="0"/>
              <w:spacing w:line="240" w:lineRule="atLeast"/>
              <w:ind w:right="-58"/>
              <w:jc w:val="center"/>
              <w:rPr>
                <w:rFonts w:hint="eastAsia" w:ascii="宋体" w:hAnsi="宋体" w:eastAsia="宋体" w:cs="宋体"/>
                <w:b/>
                <w:sz w:val="18"/>
                <w:szCs w:val="18"/>
                <w:highlight w:val="none"/>
              </w:rPr>
            </w:pPr>
            <w:r>
              <w:rPr>
                <w:rFonts w:hint="eastAsia" w:ascii="宋体" w:hAnsi="宋体" w:eastAsia="宋体" w:cs="宋体"/>
                <w:b/>
                <w:sz w:val="18"/>
                <w:szCs w:val="18"/>
                <w:highlight w:val="none"/>
              </w:rPr>
              <w:t>最终       目的地价</w:t>
            </w:r>
          </w:p>
        </w:tc>
        <w:tc>
          <w:tcPr>
            <w:tcW w:w="992" w:type="dxa"/>
            <w:noWrap w:val="0"/>
            <w:vAlign w:val="center"/>
          </w:tcPr>
          <w:p w14:paraId="52BEFC7F">
            <w:pPr>
              <w:tabs>
                <w:tab w:val="left" w:pos="8364"/>
              </w:tabs>
              <w:kinsoku/>
              <w:topLinePunct w:val="0"/>
              <w:bidi w:val="0"/>
              <w:snapToGrid w:val="0"/>
              <w:spacing w:line="240" w:lineRule="atLeast"/>
              <w:ind w:right="-58"/>
              <w:jc w:val="center"/>
              <w:rPr>
                <w:rFonts w:hint="eastAsia" w:ascii="宋体" w:hAnsi="宋体" w:eastAsia="宋体" w:cs="宋体"/>
                <w:b/>
                <w:sz w:val="18"/>
                <w:szCs w:val="18"/>
                <w:highlight w:val="none"/>
              </w:rPr>
            </w:pPr>
            <w:r>
              <w:rPr>
                <w:rFonts w:hint="eastAsia" w:ascii="宋体" w:hAnsi="宋体" w:eastAsia="宋体" w:cs="宋体"/>
                <w:b/>
                <w:sz w:val="18"/>
                <w:szCs w:val="18"/>
                <w:highlight w:val="none"/>
              </w:rPr>
              <w:t>出厂价</w:t>
            </w:r>
          </w:p>
        </w:tc>
        <w:tc>
          <w:tcPr>
            <w:tcW w:w="1276" w:type="dxa"/>
            <w:noWrap w:val="0"/>
            <w:vAlign w:val="center"/>
          </w:tcPr>
          <w:p w14:paraId="1A6589A9">
            <w:pPr>
              <w:tabs>
                <w:tab w:val="left" w:pos="8364"/>
              </w:tabs>
              <w:kinsoku/>
              <w:topLinePunct w:val="0"/>
              <w:bidi w:val="0"/>
              <w:snapToGrid w:val="0"/>
              <w:spacing w:line="240" w:lineRule="atLeast"/>
              <w:ind w:right="-58"/>
              <w:jc w:val="center"/>
              <w:rPr>
                <w:rFonts w:hint="eastAsia" w:ascii="宋体" w:hAnsi="宋体" w:eastAsia="宋体" w:cs="宋体"/>
                <w:b/>
                <w:sz w:val="18"/>
                <w:szCs w:val="18"/>
                <w:highlight w:val="none"/>
              </w:rPr>
            </w:pPr>
            <w:r>
              <w:rPr>
                <w:rFonts w:hint="eastAsia" w:ascii="宋体" w:hAnsi="宋体" w:eastAsia="宋体" w:cs="宋体"/>
                <w:b/>
                <w:sz w:val="18"/>
                <w:szCs w:val="18"/>
                <w:highlight w:val="none"/>
              </w:rPr>
              <w:t>最终     目的地价</w:t>
            </w:r>
          </w:p>
        </w:tc>
        <w:tc>
          <w:tcPr>
            <w:tcW w:w="850" w:type="dxa"/>
            <w:noWrap w:val="0"/>
            <w:vAlign w:val="center"/>
          </w:tcPr>
          <w:p w14:paraId="738B1112">
            <w:pPr>
              <w:tabs>
                <w:tab w:val="left" w:pos="8364"/>
              </w:tabs>
              <w:kinsoku/>
              <w:topLinePunct w:val="0"/>
              <w:bidi w:val="0"/>
              <w:snapToGrid w:val="0"/>
              <w:spacing w:line="240" w:lineRule="atLeast"/>
              <w:ind w:right="-58"/>
              <w:jc w:val="center"/>
              <w:rPr>
                <w:rFonts w:hint="eastAsia" w:ascii="宋体" w:hAnsi="宋体" w:eastAsia="宋体" w:cs="宋体"/>
                <w:b/>
                <w:sz w:val="18"/>
                <w:szCs w:val="18"/>
                <w:highlight w:val="none"/>
              </w:rPr>
            </w:pPr>
            <w:r>
              <w:rPr>
                <w:rFonts w:hint="eastAsia" w:ascii="宋体" w:hAnsi="宋体" w:eastAsia="宋体" w:cs="宋体"/>
                <w:b/>
                <w:sz w:val="18"/>
                <w:szCs w:val="18"/>
                <w:highlight w:val="none"/>
              </w:rPr>
              <w:t>CIF价</w:t>
            </w:r>
          </w:p>
        </w:tc>
        <w:tc>
          <w:tcPr>
            <w:tcW w:w="1476" w:type="dxa"/>
            <w:noWrap w:val="0"/>
            <w:vAlign w:val="center"/>
          </w:tcPr>
          <w:p w14:paraId="19F8786E">
            <w:pPr>
              <w:tabs>
                <w:tab w:val="left" w:pos="8364"/>
              </w:tabs>
              <w:kinsoku/>
              <w:topLinePunct w:val="0"/>
              <w:bidi w:val="0"/>
              <w:snapToGrid w:val="0"/>
              <w:spacing w:line="240" w:lineRule="atLeast"/>
              <w:ind w:right="-58"/>
              <w:jc w:val="center"/>
              <w:rPr>
                <w:rFonts w:hint="eastAsia" w:ascii="宋体" w:hAnsi="宋体" w:eastAsia="宋体" w:cs="宋体"/>
                <w:b/>
                <w:sz w:val="18"/>
                <w:szCs w:val="18"/>
                <w:highlight w:val="none"/>
              </w:rPr>
            </w:pPr>
            <w:r>
              <w:rPr>
                <w:rFonts w:hint="eastAsia" w:ascii="宋体" w:hAnsi="宋体" w:eastAsia="宋体" w:cs="宋体"/>
                <w:b/>
                <w:sz w:val="18"/>
                <w:szCs w:val="18"/>
                <w:highlight w:val="none"/>
              </w:rPr>
              <w:t>最终            目的地价</w:t>
            </w:r>
          </w:p>
        </w:tc>
      </w:tr>
      <w:tr w14:paraId="1CEFD81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510ED7A3">
            <w:pPr>
              <w:tabs>
                <w:tab w:val="left" w:pos="8364"/>
              </w:tabs>
              <w:kinsoku/>
              <w:topLinePunct w:val="0"/>
              <w:bidi w:val="0"/>
              <w:snapToGrid w:val="0"/>
              <w:ind w:right="-58"/>
              <w:jc w:val="center"/>
              <w:rPr>
                <w:rFonts w:hint="eastAsia" w:ascii="宋体" w:hAnsi="宋体" w:eastAsia="宋体" w:cs="宋体"/>
                <w:sz w:val="18"/>
                <w:szCs w:val="18"/>
                <w:highlight w:val="none"/>
              </w:rPr>
            </w:pPr>
          </w:p>
        </w:tc>
        <w:tc>
          <w:tcPr>
            <w:tcW w:w="1393" w:type="dxa"/>
            <w:noWrap w:val="0"/>
            <w:vAlign w:val="center"/>
          </w:tcPr>
          <w:p w14:paraId="029CE187">
            <w:pPr>
              <w:kinsoku/>
              <w:topLinePunct w:val="0"/>
              <w:bidi w:val="0"/>
              <w:rPr>
                <w:rFonts w:hint="eastAsia" w:ascii="宋体" w:hAnsi="宋体" w:eastAsia="宋体" w:cs="宋体"/>
                <w:b/>
                <w:bCs/>
                <w:sz w:val="18"/>
                <w:szCs w:val="18"/>
                <w:highlight w:val="none"/>
              </w:rPr>
            </w:pPr>
          </w:p>
        </w:tc>
        <w:tc>
          <w:tcPr>
            <w:tcW w:w="709" w:type="dxa"/>
            <w:noWrap w:val="0"/>
            <w:vAlign w:val="top"/>
          </w:tcPr>
          <w:p w14:paraId="0D758A8F">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top"/>
          </w:tcPr>
          <w:p w14:paraId="25811C15">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center"/>
          </w:tcPr>
          <w:p w14:paraId="3FF041BC">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649" w:type="dxa"/>
            <w:noWrap w:val="0"/>
            <w:vAlign w:val="center"/>
          </w:tcPr>
          <w:p w14:paraId="718674F7">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1193" w:type="dxa"/>
            <w:noWrap w:val="0"/>
            <w:vAlign w:val="center"/>
          </w:tcPr>
          <w:p w14:paraId="00B16B5E">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076" w:type="dxa"/>
            <w:noWrap w:val="0"/>
            <w:vAlign w:val="center"/>
          </w:tcPr>
          <w:p w14:paraId="04E62AF8">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72E4AE12">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4BE4EA61">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992" w:type="dxa"/>
            <w:noWrap w:val="0"/>
            <w:vAlign w:val="center"/>
          </w:tcPr>
          <w:p w14:paraId="2F91E29B">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276" w:type="dxa"/>
            <w:noWrap w:val="0"/>
            <w:vAlign w:val="center"/>
          </w:tcPr>
          <w:p w14:paraId="350B7491">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850" w:type="dxa"/>
            <w:noWrap w:val="0"/>
            <w:vAlign w:val="center"/>
          </w:tcPr>
          <w:p w14:paraId="5E5551D1">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476" w:type="dxa"/>
            <w:noWrap w:val="0"/>
            <w:vAlign w:val="center"/>
          </w:tcPr>
          <w:p w14:paraId="0019B0CF">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r>
      <w:tr w14:paraId="2210F84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01730ED0">
            <w:pPr>
              <w:tabs>
                <w:tab w:val="left" w:pos="8364"/>
              </w:tabs>
              <w:kinsoku/>
              <w:topLinePunct w:val="0"/>
              <w:bidi w:val="0"/>
              <w:snapToGrid w:val="0"/>
              <w:ind w:right="-58"/>
              <w:jc w:val="center"/>
              <w:rPr>
                <w:rFonts w:hint="eastAsia" w:ascii="宋体" w:hAnsi="宋体" w:eastAsia="宋体" w:cs="宋体"/>
                <w:sz w:val="18"/>
                <w:szCs w:val="18"/>
                <w:highlight w:val="none"/>
              </w:rPr>
            </w:pPr>
          </w:p>
        </w:tc>
        <w:tc>
          <w:tcPr>
            <w:tcW w:w="1393" w:type="dxa"/>
            <w:noWrap w:val="0"/>
            <w:vAlign w:val="center"/>
          </w:tcPr>
          <w:p w14:paraId="4CDC3939">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709" w:type="dxa"/>
            <w:noWrap w:val="0"/>
            <w:vAlign w:val="top"/>
          </w:tcPr>
          <w:p w14:paraId="29098DA1">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top"/>
          </w:tcPr>
          <w:p w14:paraId="378489C9">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center"/>
          </w:tcPr>
          <w:p w14:paraId="5C46589B">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649" w:type="dxa"/>
            <w:noWrap w:val="0"/>
            <w:vAlign w:val="center"/>
          </w:tcPr>
          <w:p w14:paraId="73F57F7A">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1193" w:type="dxa"/>
            <w:noWrap w:val="0"/>
            <w:vAlign w:val="center"/>
          </w:tcPr>
          <w:p w14:paraId="6263CD01">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076" w:type="dxa"/>
            <w:noWrap w:val="0"/>
            <w:vAlign w:val="center"/>
          </w:tcPr>
          <w:p w14:paraId="0F92418F">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321F9D98">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460512A2">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992" w:type="dxa"/>
            <w:noWrap w:val="0"/>
            <w:vAlign w:val="center"/>
          </w:tcPr>
          <w:p w14:paraId="41D0018A">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276" w:type="dxa"/>
            <w:noWrap w:val="0"/>
            <w:vAlign w:val="center"/>
          </w:tcPr>
          <w:p w14:paraId="4A64969F">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850" w:type="dxa"/>
            <w:noWrap w:val="0"/>
            <w:vAlign w:val="center"/>
          </w:tcPr>
          <w:p w14:paraId="6F08977E">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476" w:type="dxa"/>
            <w:noWrap w:val="0"/>
            <w:vAlign w:val="center"/>
          </w:tcPr>
          <w:p w14:paraId="34590C7A">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r>
      <w:tr w14:paraId="5576443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1B472430">
            <w:pPr>
              <w:tabs>
                <w:tab w:val="left" w:pos="8364"/>
              </w:tabs>
              <w:kinsoku/>
              <w:topLinePunct w:val="0"/>
              <w:bidi w:val="0"/>
              <w:snapToGrid w:val="0"/>
              <w:ind w:right="-58"/>
              <w:jc w:val="center"/>
              <w:rPr>
                <w:rFonts w:hint="eastAsia" w:ascii="宋体" w:hAnsi="宋体" w:eastAsia="宋体" w:cs="宋体"/>
                <w:sz w:val="18"/>
                <w:szCs w:val="18"/>
                <w:highlight w:val="none"/>
              </w:rPr>
            </w:pPr>
          </w:p>
        </w:tc>
        <w:tc>
          <w:tcPr>
            <w:tcW w:w="1393" w:type="dxa"/>
            <w:noWrap w:val="0"/>
            <w:vAlign w:val="center"/>
          </w:tcPr>
          <w:p w14:paraId="63B97953">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709" w:type="dxa"/>
            <w:noWrap w:val="0"/>
            <w:vAlign w:val="top"/>
          </w:tcPr>
          <w:p w14:paraId="34710900">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top"/>
          </w:tcPr>
          <w:p w14:paraId="4D4F6A8C">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center"/>
          </w:tcPr>
          <w:p w14:paraId="552D42B7">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649" w:type="dxa"/>
            <w:noWrap w:val="0"/>
            <w:vAlign w:val="center"/>
          </w:tcPr>
          <w:p w14:paraId="10F72293">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1193" w:type="dxa"/>
            <w:noWrap w:val="0"/>
            <w:vAlign w:val="center"/>
          </w:tcPr>
          <w:p w14:paraId="2180A03D">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076" w:type="dxa"/>
            <w:noWrap w:val="0"/>
            <w:vAlign w:val="center"/>
          </w:tcPr>
          <w:p w14:paraId="5421C696">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6DFA1B67">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6491BDB9">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992" w:type="dxa"/>
            <w:noWrap w:val="0"/>
            <w:vAlign w:val="center"/>
          </w:tcPr>
          <w:p w14:paraId="243F727F">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276" w:type="dxa"/>
            <w:noWrap w:val="0"/>
            <w:vAlign w:val="center"/>
          </w:tcPr>
          <w:p w14:paraId="0B043115">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850" w:type="dxa"/>
            <w:noWrap w:val="0"/>
            <w:vAlign w:val="center"/>
          </w:tcPr>
          <w:p w14:paraId="5A88F45B">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476" w:type="dxa"/>
            <w:noWrap w:val="0"/>
            <w:vAlign w:val="center"/>
          </w:tcPr>
          <w:p w14:paraId="08C0822F">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r>
      <w:tr w14:paraId="0B4BAC0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00DD30A7">
            <w:pPr>
              <w:tabs>
                <w:tab w:val="left" w:pos="8364"/>
              </w:tabs>
              <w:kinsoku/>
              <w:topLinePunct w:val="0"/>
              <w:bidi w:val="0"/>
              <w:snapToGrid w:val="0"/>
              <w:ind w:right="-58"/>
              <w:jc w:val="center"/>
              <w:rPr>
                <w:rFonts w:hint="eastAsia" w:ascii="宋体" w:hAnsi="宋体" w:eastAsia="宋体" w:cs="宋体"/>
                <w:sz w:val="18"/>
                <w:szCs w:val="18"/>
                <w:highlight w:val="none"/>
              </w:rPr>
            </w:pPr>
          </w:p>
        </w:tc>
        <w:tc>
          <w:tcPr>
            <w:tcW w:w="1393" w:type="dxa"/>
            <w:noWrap w:val="0"/>
            <w:vAlign w:val="center"/>
          </w:tcPr>
          <w:p w14:paraId="7477634E">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709" w:type="dxa"/>
            <w:noWrap w:val="0"/>
            <w:vAlign w:val="top"/>
          </w:tcPr>
          <w:p w14:paraId="0E27097E">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top"/>
          </w:tcPr>
          <w:p w14:paraId="3D74F728">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center"/>
          </w:tcPr>
          <w:p w14:paraId="1A7D4714">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649" w:type="dxa"/>
            <w:noWrap w:val="0"/>
            <w:vAlign w:val="center"/>
          </w:tcPr>
          <w:p w14:paraId="15016162">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1193" w:type="dxa"/>
            <w:noWrap w:val="0"/>
            <w:vAlign w:val="center"/>
          </w:tcPr>
          <w:p w14:paraId="56963C8F">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076" w:type="dxa"/>
            <w:noWrap w:val="0"/>
            <w:vAlign w:val="center"/>
          </w:tcPr>
          <w:p w14:paraId="2C9D7EA7">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0E84011F">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4AF93CC6">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992" w:type="dxa"/>
            <w:noWrap w:val="0"/>
            <w:vAlign w:val="center"/>
          </w:tcPr>
          <w:p w14:paraId="6C334BAC">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276" w:type="dxa"/>
            <w:noWrap w:val="0"/>
            <w:vAlign w:val="center"/>
          </w:tcPr>
          <w:p w14:paraId="59DDA5C5">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850" w:type="dxa"/>
            <w:noWrap w:val="0"/>
            <w:vAlign w:val="center"/>
          </w:tcPr>
          <w:p w14:paraId="1B825C99">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476" w:type="dxa"/>
            <w:noWrap w:val="0"/>
            <w:vAlign w:val="center"/>
          </w:tcPr>
          <w:p w14:paraId="092A5F4F">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r>
      <w:tr w14:paraId="176D9BE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3B53BCF9">
            <w:pPr>
              <w:tabs>
                <w:tab w:val="left" w:pos="8364"/>
              </w:tabs>
              <w:kinsoku/>
              <w:topLinePunct w:val="0"/>
              <w:bidi w:val="0"/>
              <w:snapToGrid w:val="0"/>
              <w:ind w:right="-58"/>
              <w:jc w:val="center"/>
              <w:rPr>
                <w:rFonts w:hint="eastAsia" w:ascii="宋体" w:hAnsi="宋体" w:eastAsia="宋体" w:cs="宋体"/>
                <w:sz w:val="18"/>
                <w:szCs w:val="18"/>
                <w:highlight w:val="none"/>
              </w:rPr>
            </w:pPr>
          </w:p>
        </w:tc>
        <w:tc>
          <w:tcPr>
            <w:tcW w:w="1393" w:type="dxa"/>
            <w:noWrap w:val="0"/>
            <w:vAlign w:val="center"/>
          </w:tcPr>
          <w:p w14:paraId="0A3A8472">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709" w:type="dxa"/>
            <w:noWrap w:val="0"/>
            <w:vAlign w:val="top"/>
          </w:tcPr>
          <w:p w14:paraId="6EF52C68">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top"/>
          </w:tcPr>
          <w:p w14:paraId="2A8486F2">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center"/>
          </w:tcPr>
          <w:p w14:paraId="0770E910">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649" w:type="dxa"/>
            <w:noWrap w:val="0"/>
            <w:vAlign w:val="center"/>
          </w:tcPr>
          <w:p w14:paraId="30B6839B">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1193" w:type="dxa"/>
            <w:noWrap w:val="0"/>
            <w:vAlign w:val="center"/>
          </w:tcPr>
          <w:p w14:paraId="0D1DF4A7">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076" w:type="dxa"/>
            <w:noWrap w:val="0"/>
            <w:vAlign w:val="center"/>
          </w:tcPr>
          <w:p w14:paraId="1A63058A">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68B66683">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39FF0B9A">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992" w:type="dxa"/>
            <w:noWrap w:val="0"/>
            <w:vAlign w:val="center"/>
          </w:tcPr>
          <w:p w14:paraId="38D7B3F9">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276" w:type="dxa"/>
            <w:noWrap w:val="0"/>
            <w:vAlign w:val="center"/>
          </w:tcPr>
          <w:p w14:paraId="7103A335">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850" w:type="dxa"/>
            <w:noWrap w:val="0"/>
            <w:vAlign w:val="center"/>
          </w:tcPr>
          <w:p w14:paraId="5E41ACB0">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476" w:type="dxa"/>
            <w:noWrap w:val="0"/>
            <w:vAlign w:val="center"/>
          </w:tcPr>
          <w:p w14:paraId="20C99F2A">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r>
      <w:tr w14:paraId="0691C0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4F78A4B0">
            <w:pPr>
              <w:tabs>
                <w:tab w:val="left" w:pos="8364"/>
              </w:tabs>
              <w:kinsoku/>
              <w:topLinePunct w:val="0"/>
              <w:bidi w:val="0"/>
              <w:snapToGrid w:val="0"/>
              <w:ind w:right="-58"/>
              <w:jc w:val="center"/>
              <w:rPr>
                <w:rFonts w:hint="eastAsia" w:ascii="宋体" w:hAnsi="宋体" w:eastAsia="宋体" w:cs="宋体"/>
                <w:sz w:val="18"/>
                <w:szCs w:val="18"/>
                <w:highlight w:val="none"/>
              </w:rPr>
            </w:pPr>
          </w:p>
        </w:tc>
        <w:tc>
          <w:tcPr>
            <w:tcW w:w="1393" w:type="dxa"/>
            <w:noWrap w:val="0"/>
            <w:vAlign w:val="center"/>
          </w:tcPr>
          <w:p w14:paraId="261B5CF1">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709" w:type="dxa"/>
            <w:noWrap w:val="0"/>
            <w:vAlign w:val="top"/>
          </w:tcPr>
          <w:p w14:paraId="725CF251">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top"/>
          </w:tcPr>
          <w:p w14:paraId="69C8AE63">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center"/>
          </w:tcPr>
          <w:p w14:paraId="0923DE7E">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649" w:type="dxa"/>
            <w:noWrap w:val="0"/>
            <w:vAlign w:val="center"/>
          </w:tcPr>
          <w:p w14:paraId="02B8D8ED">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1193" w:type="dxa"/>
            <w:noWrap w:val="0"/>
            <w:vAlign w:val="center"/>
          </w:tcPr>
          <w:p w14:paraId="44C7C394">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076" w:type="dxa"/>
            <w:noWrap w:val="0"/>
            <w:vAlign w:val="center"/>
          </w:tcPr>
          <w:p w14:paraId="430C9F4D">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7D7A26DC">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34A2E823">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992" w:type="dxa"/>
            <w:noWrap w:val="0"/>
            <w:vAlign w:val="center"/>
          </w:tcPr>
          <w:p w14:paraId="09808DD8">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276" w:type="dxa"/>
            <w:noWrap w:val="0"/>
            <w:vAlign w:val="center"/>
          </w:tcPr>
          <w:p w14:paraId="77F0E9A3">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850" w:type="dxa"/>
            <w:noWrap w:val="0"/>
            <w:vAlign w:val="center"/>
          </w:tcPr>
          <w:p w14:paraId="49DC8CBF">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476" w:type="dxa"/>
            <w:noWrap w:val="0"/>
            <w:vAlign w:val="center"/>
          </w:tcPr>
          <w:p w14:paraId="47B56375">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r>
      <w:tr w14:paraId="3E7CB1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7C26F4E2">
            <w:pPr>
              <w:tabs>
                <w:tab w:val="left" w:pos="8364"/>
              </w:tabs>
              <w:kinsoku/>
              <w:topLinePunct w:val="0"/>
              <w:bidi w:val="0"/>
              <w:snapToGrid w:val="0"/>
              <w:ind w:right="-58"/>
              <w:jc w:val="center"/>
              <w:rPr>
                <w:rFonts w:hint="eastAsia" w:ascii="宋体" w:hAnsi="宋体" w:eastAsia="宋体" w:cs="宋体"/>
                <w:sz w:val="18"/>
                <w:szCs w:val="18"/>
                <w:highlight w:val="none"/>
              </w:rPr>
            </w:pPr>
          </w:p>
        </w:tc>
        <w:tc>
          <w:tcPr>
            <w:tcW w:w="1393" w:type="dxa"/>
            <w:noWrap w:val="0"/>
            <w:vAlign w:val="center"/>
          </w:tcPr>
          <w:p w14:paraId="7C4AFAC3">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709" w:type="dxa"/>
            <w:noWrap w:val="0"/>
            <w:vAlign w:val="top"/>
          </w:tcPr>
          <w:p w14:paraId="5BF5D330">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top"/>
          </w:tcPr>
          <w:p w14:paraId="4C02C54D">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center"/>
          </w:tcPr>
          <w:p w14:paraId="463F9367">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649" w:type="dxa"/>
            <w:noWrap w:val="0"/>
            <w:vAlign w:val="center"/>
          </w:tcPr>
          <w:p w14:paraId="490071F5">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1193" w:type="dxa"/>
            <w:noWrap w:val="0"/>
            <w:vAlign w:val="center"/>
          </w:tcPr>
          <w:p w14:paraId="5D31C72F">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076" w:type="dxa"/>
            <w:noWrap w:val="0"/>
            <w:vAlign w:val="center"/>
          </w:tcPr>
          <w:p w14:paraId="589437CD">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3891FEA8">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1C25B912">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992" w:type="dxa"/>
            <w:noWrap w:val="0"/>
            <w:vAlign w:val="center"/>
          </w:tcPr>
          <w:p w14:paraId="4F2064E2">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276" w:type="dxa"/>
            <w:noWrap w:val="0"/>
            <w:vAlign w:val="center"/>
          </w:tcPr>
          <w:p w14:paraId="46223E21">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850" w:type="dxa"/>
            <w:noWrap w:val="0"/>
            <w:vAlign w:val="center"/>
          </w:tcPr>
          <w:p w14:paraId="404C4585">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476" w:type="dxa"/>
            <w:noWrap w:val="0"/>
            <w:vAlign w:val="center"/>
          </w:tcPr>
          <w:p w14:paraId="126B89B1">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r>
      <w:tr w14:paraId="1B95EC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039413EA">
            <w:pPr>
              <w:tabs>
                <w:tab w:val="left" w:pos="8364"/>
              </w:tabs>
              <w:kinsoku/>
              <w:topLinePunct w:val="0"/>
              <w:bidi w:val="0"/>
              <w:snapToGrid w:val="0"/>
              <w:ind w:right="-58"/>
              <w:jc w:val="center"/>
              <w:rPr>
                <w:rFonts w:hint="eastAsia" w:ascii="宋体" w:hAnsi="宋体" w:eastAsia="宋体" w:cs="宋体"/>
                <w:sz w:val="18"/>
                <w:szCs w:val="18"/>
                <w:highlight w:val="none"/>
              </w:rPr>
            </w:pPr>
          </w:p>
        </w:tc>
        <w:tc>
          <w:tcPr>
            <w:tcW w:w="1393" w:type="dxa"/>
            <w:noWrap w:val="0"/>
            <w:vAlign w:val="center"/>
          </w:tcPr>
          <w:p w14:paraId="56D5E843">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709" w:type="dxa"/>
            <w:noWrap w:val="0"/>
            <w:vAlign w:val="top"/>
          </w:tcPr>
          <w:p w14:paraId="006FAB6F">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top"/>
          </w:tcPr>
          <w:p w14:paraId="0183895D">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center"/>
          </w:tcPr>
          <w:p w14:paraId="154D74B1">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649" w:type="dxa"/>
            <w:noWrap w:val="0"/>
            <w:vAlign w:val="center"/>
          </w:tcPr>
          <w:p w14:paraId="5C2E8978">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1193" w:type="dxa"/>
            <w:noWrap w:val="0"/>
            <w:vAlign w:val="center"/>
          </w:tcPr>
          <w:p w14:paraId="76343BBC">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076" w:type="dxa"/>
            <w:noWrap w:val="0"/>
            <w:vAlign w:val="center"/>
          </w:tcPr>
          <w:p w14:paraId="26C5EF79">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50FCF90B">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0F558B04">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992" w:type="dxa"/>
            <w:noWrap w:val="0"/>
            <w:vAlign w:val="center"/>
          </w:tcPr>
          <w:p w14:paraId="73EF7A8D">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276" w:type="dxa"/>
            <w:noWrap w:val="0"/>
            <w:vAlign w:val="center"/>
          </w:tcPr>
          <w:p w14:paraId="5CAD1E12">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850" w:type="dxa"/>
            <w:noWrap w:val="0"/>
            <w:vAlign w:val="center"/>
          </w:tcPr>
          <w:p w14:paraId="35ED5CDE">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476" w:type="dxa"/>
            <w:noWrap w:val="0"/>
            <w:vAlign w:val="center"/>
          </w:tcPr>
          <w:p w14:paraId="541870F1">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r>
      <w:tr w14:paraId="1D160EF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65E0082B">
            <w:pPr>
              <w:tabs>
                <w:tab w:val="left" w:pos="8364"/>
              </w:tabs>
              <w:kinsoku/>
              <w:topLinePunct w:val="0"/>
              <w:bidi w:val="0"/>
              <w:snapToGrid w:val="0"/>
              <w:ind w:right="-58"/>
              <w:jc w:val="center"/>
              <w:rPr>
                <w:rFonts w:hint="eastAsia" w:ascii="宋体" w:hAnsi="宋体" w:eastAsia="宋体" w:cs="宋体"/>
                <w:sz w:val="18"/>
                <w:szCs w:val="18"/>
                <w:highlight w:val="none"/>
              </w:rPr>
            </w:pPr>
          </w:p>
        </w:tc>
        <w:tc>
          <w:tcPr>
            <w:tcW w:w="1393" w:type="dxa"/>
            <w:noWrap w:val="0"/>
            <w:vAlign w:val="center"/>
          </w:tcPr>
          <w:p w14:paraId="304C4EEF">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709" w:type="dxa"/>
            <w:noWrap w:val="0"/>
            <w:vAlign w:val="top"/>
          </w:tcPr>
          <w:p w14:paraId="03D8F14E">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top"/>
          </w:tcPr>
          <w:p w14:paraId="1D1B24EA">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center"/>
          </w:tcPr>
          <w:p w14:paraId="38229673">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649" w:type="dxa"/>
            <w:noWrap w:val="0"/>
            <w:vAlign w:val="center"/>
          </w:tcPr>
          <w:p w14:paraId="7947A9BB">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1193" w:type="dxa"/>
            <w:noWrap w:val="0"/>
            <w:vAlign w:val="center"/>
          </w:tcPr>
          <w:p w14:paraId="2B120389">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076" w:type="dxa"/>
            <w:noWrap w:val="0"/>
            <w:vAlign w:val="center"/>
          </w:tcPr>
          <w:p w14:paraId="03B11CCD">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3C3FC4A5">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069D52A5">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992" w:type="dxa"/>
            <w:noWrap w:val="0"/>
            <w:vAlign w:val="center"/>
          </w:tcPr>
          <w:p w14:paraId="21316FEE">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276" w:type="dxa"/>
            <w:noWrap w:val="0"/>
            <w:vAlign w:val="center"/>
          </w:tcPr>
          <w:p w14:paraId="7F7F10DB">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850" w:type="dxa"/>
            <w:noWrap w:val="0"/>
            <w:vAlign w:val="center"/>
          </w:tcPr>
          <w:p w14:paraId="4D546A93">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476" w:type="dxa"/>
            <w:noWrap w:val="0"/>
            <w:vAlign w:val="center"/>
          </w:tcPr>
          <w:p w14:paraId="0F751C0A">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r>
      <w:tr w14:paraId="7880B31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1FE135FA">
            <w:pPr>
              <w:tabs>
                <w:tab w:val="left" w:pos="8364"/>
              </w:tabs>
              <w:kinsoku/>
              <w:topLinePunct w:val="0"/>
              <w:bidi w:val="0"/>
              <w:snapToGrid w:val="0"/>
              <w:ind w:right="-58"/>
              <w:jc w:val="center"/>
              <w:rPr>
                <w:rFonts w:hint="eastAsia" w:ascii="宋体" w:hAnsi="宋体" w:eastAsia="宋体" w:cs="宋体"/>
                <w:sz w:val="18"/>
                <w:szCs w:val="18"/>
                <w:highlight w:val="none"/>
              </w:rPr>
            </w:pPr>
          </w:p>
        </w:tc>
        <w:tc>
          <w:tcPr>
            <w:tcW w:w="1393" w:type="dxa"/>
            <w:noWrap w:val="0"/>
            <w:vAlign w:val="center"/>
          </w:tcPr>
          <w:p w14:paraId="78E5B832">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709" w:type="dxa"/>
            <w:noWrap w:val="0"/>
            <w:vAlign w:val="top"/>
          </w:tcPr>
          <w:p w14:paraId="6FA71783">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top"/>
          </w:tcPr>
          <w:p w14:paraId="525120E7">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709" w:type="dxa"/>
            <w:noWrap w:val="0"/>
            <w:vAlign w:val="center"/>
          </w:tcPr>
          <w:p w14:paraId="5C1EFB04">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649" w:type="dxa"/>
            <w:noWrap w:val="0"/>
            <w:vAlign w:val="center"/>
          </w:tcPr>
          <w:p w14:paraId="5EA42717">
            <w:pPr>
              <w:tabs>
                <w:tab w:val="left" w:pos="8364"/>
              </w:tabs>
              <w:kinsoku/>
              <w:topLinePunct w:val="0"/>
              <w:bidi w:val="0"/>
              <w:snapToGrid w:val="0"/>
              <w:spacing w:line="240" w:lineRule="atLeast"/>
              <w:ind w:right="-58"/>
              <w:jc w:val="center"/>
              <w:rPr>
                <w:rFonts w:hint="eastAsia" w:ascii="宋体" w:hAnsi="宋体" w:eastAsia="宋体" w:cs="宋体"/>
                <w:sz w:val="18"/>
                <w:szCs w:val="18"/>
                <w:highlight w:val="none"/>
              </w:rPr>
            </w:pPr>
          </w:p>
        </w:tc>
        <w:tc>
          <w:tcPr>
            <w:tcW w:w="1193" w:type="dxa"/>
            <w:noWrap w:val="0"/>
            <w:vAlign w:val="center"/>
          </w:tcPr>
          <w:p w14:paraId="00A2DF7E">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076" w:type="dxa"/>
            <w:noWrap w:val="0"/>
            <w:vAlign w:val="center"/>
          </w:tcPr>
          <w:p w14:paraId="7912B59D">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5F1DEEF3">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134" w:type="dxa"/>
            <w:noWrap w:val="0"/>
            <w:vAlign w:val="center"/>
          </w:tcPr>
          <w:p w14:paraId="2C6283C0">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992" w:type="dxa"/>
            <w:noWrap w:val="0"/>
            <w:vAlign w:val="center"/>
          </w:tcPr>
          <w:p w14:paraId="423077FC">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276" w:type="dxa"/>
            <w:noWrap w:val="0"/>
            <w:vAlign w:val="center"/>
          </w:tcPr>
          <w:p w14:paraId="261BF300">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850" w:type="dxa"/>
            <w:noWrap w:val="0"/>
            <w:vAlign w:val="center"/>
          </w:tcPr>
          <w:p w14:paraId="0F05F6F7">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1476" w:type="dxa"/>
            <w:noWrap w:val="0"/>
            <w:vAlign w:val="center"/>
          </w:tcPr>
          <w:p w14:paraId="12D52E56">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r>
      <w:tr w14:paraId="3EB0CFF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597" w:type="dxa"/>
            <w:noWrap w:val="0"/>
            <w:vAlign w:val="center"/>
          </w:tcPr>
          <w:p w14:paraId="776F30EA">
            <w:pPr>
              <w:tabs>
                <w:tab w:val="left" w:pos="8364"/>
              </w:tabs>
              <w:kinsoku/>
              <w:topLinePunct w:val="0"/>
              <w:bidi w:val="0"/>
              <w:snapToGrid w:val="0"/>
              <w:ind w:right="-58"/>
              <w:jc w:val="center"/>
              <w:rPr>
                <w:rFonts w:hint="eastAsia" w:ascii="宋体" w:hAnsi="宋体" w:eastAsia="宋体" w:cs="宋体"/>
                <w:sz w:val="18"/>
                <w:szCs w:val="18"/>
                <w:highlight w:val="none"/>
              </w:rPr>
            </w:pPr>
          </w:p>
        </w:tc>
        <w:tc>
          <w:tcPr>
            <w:tcW w:w="8706" w:type="dxa"/>
            <w:gridSpan w:val="9"/>
            <w:noWrap w:val="0"/>
            <w:vAlign w:val="top"/>
          </w:tcPr>
          <w:p w14:paraId="24BCDC1C">
            <w:pPr>
              <w:tabs>
                <w:tab w:val="left" w:pos="8364"/>
              </w:tabs>
              <w:kinsoku/>
              <w:topLinePunct w:val="0"/>
              <w:bidi w:val="0"/>
              <w:snapToGrid w:val="0"/>
              <w:spacing w:line="240" w:lineRule="atLeast"/>
              <w:ind w:right="-58"/>
              <w:jc w:val="center"/>
              <w:rPr>
                <w:rFonts w:hint="eastAsia" w:ascii="宋体" w:hAnsi="宋体" w:eastAsia="宋体" w:cs="宋体"/>
                <w:b/>
                <w:sz w:val="18"/>
                <w:szCs w:val="18"/>
                <w:highlight w:val="none"/>
              </w:rPr>
            </w:pPr>
            <w:r>
              <w:rPr>
                <w:rFonts w:hint="eastAsia" w:ascii="宋体" w:hAnsi="宋体" w:eastAsia="宋体" w:cs="宋体"/>
                <w:b/>
                <w:sz w:val="18"/>
                <w:szCs w:val="18"/>
                <w:highlight w:val="none"/>
              </w:rPr>
              <w:t>总计</w:t>
            </w:r>
          </w:p>
        </w:tc>
        <w:tc>
          <w:tcPr>
            <w:tcW w:w="2268" w:type="dxa"/>
            <w:gridSpan w:val="2"/>
            <w:noWrap w:val="0"/>
            <w:vAlign w:val="center"/>
          </w:tcPr>
          <w:p w14:paraId="42377427">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c>
          <w:tcPr>
            <w:tcW w:w="2326" w:type="dxa"/>
            <w:gridSpan w:val="2"/>
            <w:noWrap w:val="0"/>
            <w:vAlign w:val="center"/>
          </w:tcPr>
          <w:p w14:paraId="4CCDAE08">
            <w:pPr>
              <w:tabs>
                <w:tab w:val="left" w:pos="8364"/>
              </w:tabs>
              <w:kinsoku/>
              <w:topLinePunct w:val="0"/>
              <w:bidi w:val="0"/>
              <w:snapToGrid w:val="0"/>
              <w:spacing w:line="240" w:lineRule="atLeast"/>
              <w:ind w:right="-58"/>
              <w:rPr>
                <w:rFonts w:hint="eastAsia" w:ascii="宋体" w:hAnsi="宋体" w:eastAsia="宋体" w:cs="宋体"/>
                <w:sz w:val="18"/>
                <w:szCs w:val="18"/>
                <w:highlight w:val="none"/>
              </w:rPr>
            </w:pPr>
          </w:p>
        </w:tc>
      </w:tr>
    </w:tbl>
    <w:p w14:paraId="6A5BF368">
      <w:pPr>
        <w:tabs>
          <w:tab w:val="left" w:pos="360"/>
          <w:tab w:val="left" w:pos="8364"/>
        </w:tabs>
        <w:kinsoku/>
        <w:topLinePunct w:val="0"/>
        <w:bidi w:val="0"/>
        <w:snapToGrid w:val="0"/>
        <w:ind w:right="363" w:firstLine="630" w:firstLineChars="300"/>
        <w:jc w:val="left"/>
        <w:rPr>
          <w:rFonts w:hint="eastAsia"/>
          <w:sz w:val="21"/>
          <w:szCs w:val="21"/>
          <w:highlight w:val="none"/>
          <w:u w:val="single"/>
        </w:rPr>
      </w:pPr>
      <w:r>
        <w:rPr>
          <w:rFonts w:hint="eastAsia"/>
          <w:sz w:val="21"/>
          <w:szCs w:val="21"/>
          <w:highlight w:val="none"/>
          <w:u w:val="single"/>
        </w:rPr>
        <w:t>注：1、C2-5专用仪器仪表和工具报价表分别对应等于C2-5.1专用仪器仪表和工具报价表1和C2-5.2专用仪器仪表和工具报价表2各项之和。</w:t>
      </w:r>
    </w:p>
    <w:p w14:paraId="778E0708">
      <w:pPr>
        <w:kinsoku/>
        <w:topLinePunct w:val="0"/>
        <w:bidi w:val="0"/>
        <w:rPr>
          <w:rFonts w:hint="eastAsia"/>
          <w:highlight w:val="none"/>
        </w:rPr>
      </w:pPr>
    </w:p>
    <w:p w14:paraId="4BB2C15D">
      <w:pPr>
        <w:kinsoku/>
        <w:topLinePunct w:val="0"/>
        <w:bidi w:val="0"/>
        <w:rPr>
          <w:highlight w:val="none"/>
          <w:u w:val="single"/>
        </w:rPr>
      </w:pPr>
      <w:r>
        <w:rPr>
          <w:highlight w:val="none"/>
        </w:rPr>
        <w:t>投标人（单位公章）：</w:t>
      </w:r>
      <w:r>
        <w:rPr>
          <w:highlight w:val="none"/>
          <w:u w:val="single"/>
        </w:rPr>
        <w:t xml:space="preserve">                                     </w:t>
      </w:r>
    </w:p>
    <w:p w14:paraId="29200007">
      <w:pPr>
        <w:kinsoku/>
        <w:topLinePunct w:val="0"/>
        <w:bidi w:val="0"/>
        <w:rPr>
          <w:highlight w:val="none"/>
          <w:u w:val="single"/>
        </w:rPr>
      </w:pPr>
      <w:r>
        <w:rPr>
          <w:highlight w:val="none"/>
        </w:rPr>
        <w:t>法定代表人或其授权代表签字：</w:t>
      </w:r>
      <w:r>
        <w:rPr>
          <w:highlight w:val="none"/>
          <w:u w:val="single"/>
        </w:rPr>
        <w:t xml:space="preserve">                            </w:t>
      </w:r>
    </w:p>
    <w:p w14:paraId="281954DC">
      <w:pPr>
        <w:kinsoku/>
        <w:topLinePunct w:val="0"/>
        <w:bidi w:val="0"/>
        <w:rPr>
          <w:highlight w:val="none"/>
        </w:rPr>
      </w:pPr>
      <w:r>
        <w:rPr>
          <w:highlight w:val="none"/>
        </w:rPr>
        <w:t xml:space="preserve">日期：  </w:t>
      </w:r>
      <w:r>
        <w:rPr>
          <w:highlight w:val="none"/>
          <w:u w:val="single"/>
        </w:rPr>
        <w:t xml:space="preserve">                                                </w:t>
      </w:r>
      <w:r>
        <w:rPr>
          <w:highlight w:val="none"/>
        </w:rPr>
        <w:t xml:space="preserve">        </w:t>
      </w:r>
    </w:p>
    <w:p w14:paraId="596A1761">
      <w:pPr>
        <w:kinsoku/>
        <w:topLinePunct w:val="0"/>
        <w:bidi w:val="0"/>
        <w:rPr>
          <w:highlight w:val="none"/>
        </w:rPr>
      </w:pPr>
    </w:p>
    <w:bookmarkEnd w:id="2914"/>
    <w:bookmarkEnd w:id="2915"/>
    <w:bookmarkEnd w:id="2916"/>
    <w:bookmarkEnd w:id="2917"/>
    <w:bookmarkEnd w:id="2918"/>
    <w:bookmarkEnd w:id="2919"/>
    <w:bookmarkEnd w:id="2920"/>
    <w:bookmarkEnd w:id="2921"/>
    <w:p w14:paraId="4AA7ED48">
      <w:pPr>
        <w:pStyle w:val="5"/>
        <w:numPr>
          <w:ilvl w:val="2"/>
          <w:numId w:val="0"/>
        </w:numPr>
        <w:tabs>
          <w:tab w:val="left" w:pos="900"/>
          <w:tab w:val="clear" w:pos="5400"/>
        </w:tabs>
        <w:kinsoku/>
        <w:topLinePunct w:val="0"/>
        <w:bidi w:val="0"/>
        <w:spacing w:after="120"/>
        <w:jc w:val="center"/>
        <w:rPr>
          <w:rFonts w:hint="eastAsia" w:ascii="宋体" w:hAnsi="宋体" w:eastAsia="Arial" w:cs="Arial"/>
          <w:b/>
          <w:bCs/>
          <w:snapToGrid w:val="0"/>
          <w:color w:val="000000"/>
          <w:kern w:val="0"/>
          <w:sz w:val="28"/>
          <w:szCs w:val="32"/>
          <w:highlight w:val="none"/>
          <w:lang w:val="en-US" w:eastAsia="en-US" w:bidi="ar-SA"/>
        </w:rPr>
      </w:pPr>
      <w:bookmarkStart w:id="2933" w:name="_Toc496592625"/>
      <w:bookmarkStart w:id="2934" w:name="_Toc205882984"/>
      <w:bookmarkStart w:id="2935" w:name="_Toc167783191"/>
      <w:bookmarkStart w:id="2936" w:name="_Toc459383828"/>
      <w:bookmarkStart w:id="2937" w:name="_Toc167781619"/>
      <w:bookmarkStart w:id="2938" w:name="_Toc205884859"/>
      <w:bookmarkStart w:id="2939" w:name="_Toc167781235"/>
      <w:bookmarkStart w:id="2940" w:name="_Toc392161958"/>
      <w:bookmarkStart w:id="2941" w:name="_Toc167242877"/>
      <w:bookmarkStart w:id="2942" w:name="_Toc338846316"/>
      <w:bookmarkStart w:id="2943" w:name="_Toc9570_WPSOffice_Level3"/>
      <w:bookmarkStart w:id="2944" w:name="_Toc167781893"/>
      <w:bookmarkStart w:id="2945" w:name="_Toc17445"/>
      <w:bookmarkStart w:id="2946" w:name="_Toc7551"/>
      <w:bookmarkStart w:id="2947" w:name="_Toc20277"/>
      <w:bookmarkStart w:id="2948" w:name="_Toc20813"/>
      <w:bookmarkStart w:id="2949" w:name="_Toc529303607"/>
      <w:bookmarkStart w:id="2950" w:name="_Toc26911"/>
      <w:r>
        <w:rPr>
          <w:rFonts w:hint="eastAsia" w:ascii="宋体" w:hAnsi="宋体" w:eastAsia="Arial" w:cs="Arial"/>
          <w:b/>
          <w:bCs/>
          <w:snapToGrid w:val="0"/>
          <w:color w:val="000000"/>
          <w:kern w:val="0"/>
          <w:sz w:val="28"/>
          <w:szCs w:val="32"/>
          <w:highlight w:val="none"/>
          <w:lang w:val="en-US" w:eastAsia="en-US" w:bidi="ar-SA"/>
        </w:rPr>
        <w:t>C2-6 国外供货进口关税和进口环节增值税报价表</w:t>
      </w:r>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p>
    <w:p w14:paraId="19648D7C">
      <w:pPr>
        <w:kinsoku/>
        <w:topLinePunct w:val="0"/>
        <w:bidi w:val="0"/>
        <w:adjustRightInd w:val="0"/>
        <w:snapToGrid w:val="0"/>
        <w:rPr>
          <w:rFonts w:hint="eastAsia" w:eastAsia="宋体"/>
          <w:highlight w:val="none"/>
          <w:lang w:val="en-US" w:eastAsia="zh-CN"/>
        </w:rPr>
      </w:pPr>
      <w:r>
        <w:rPr>
          <w:highlight w:val="none"/>
        </w:rPr>
        <w:t>项目名称：</w:t>
      </w:r>
      <w:r>
        <w:rPr>
          <w:rFonts w:hint="eastAsia" w:eastAsia="宋体"/>
          <w:bCs/>
          <w:highlight w:val="none"/>
          <w:lang w:eastAsia="zh-CN"/>
        </w:rPr>
        <w:t>天津市轨道交通Z2线一期工程（滨海机场站～北塘站）信号系统集成采购项目</w:t>
      </w:r>
      <w:r>
        <w:rPr>
          <w:highlight w:val="none"/>
        </w:rPr>
        <w:t xml:space="preserve">  </w:t>
      </w:r>
      <w:r>
        <w:rPr>
          <w:rFonts w:hint="eastAsia" w:eastAsia="宋体"/>
          <w:highlight w:val="none"/>
          <w:lang w:val="en-US" w:eastAsia="zh-CN"/>
        </w:rPr>
        <w:t xml:space="preserve"> </w:t>
      </w:r>
    </w:p>
    <w:p w14:paraId="12D534C8">
      <w:pPr>
        <w:kinsoku/>
        <w:topLinePunct w:val="0"/>
        <w:bidi w:val="0"/>
        <w:adjustRightInd w:val="0"/>
        <w:snapToGrid w:val="0"/>
        <w:rPr>
          <w:szCs w:val="21"/>
          <w:highlight w:val="none"/>
          <w:u w:val="single"/>
        </w:rPr>
      </w:pPr>
      <w:r>
        <w:rPr>
          <w:highlight w:val="none"/>
        </w:rPr>
        <w:t>招标编号：</w:t>
      </w:r>
      <w:r>
        <w:rPr>
          <w:rFonts w:hint="eastAsia"/>
          <w:highlight w:val="none"/>
        </w:rPr>
        <w:t xml:space="preserve"> </w:t>
      </w:r>
      <w:r>
        <w:rPr>
          <w:highlight w:val="none"/>
        </w:rPr>
        <w:t xml:space="preserve"> </w:t>
      </w:r>
      <w:r>
        <w:rPr>
          <w:rFonts w:hint="eastAsia" w:eastAsia="宋体"/>
          <w:highlight w:val="none"/>
          <w:lang w:val="en-US" w:eastAsia="zh-CN"/>
        </w:rPr>
        <w:t xml:space="preserve">                                                                                                                </w:t>
      </w:r>
      <w:r>
        <w:rPr>
          <w:szCs w:val="21"/>
          <w:highlight w:val="none"/>
        </w:rPr>
        <w:t>货币单位：</w:t>
      </w:r>
      <w:r>
        <w:rPr>
          <w:szCs w:val="21"/>
          <w:highlight w:val="none"/>
          <w:u w:val="single"/>
        </w:rPr>
        <w:t>人民币元</w:t>
      </w:r>
    </w:p>
    <w:tbl>
      <w:tblPr>
        <w:tblStyle w:val="20"/>
        <w:tblW w:w="0" w:type="auto"/>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600"/>
        <w:gridCol w:w="3240"/>
        <w:gridCol w:w="3060"/>
        <w:gridCol w:w="1980"/>
        <w:gridCol w:w="1080"/>
      </w:tblGrid>
      <w:tr w14:paraId="2AC09A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8" w:type="dxa"/>
            <w:noWrap w:val="0"/>
            <w:vAlign w:val="center"/>
          </w:tcPr>
          <w:p w14:paraId="6C6716F3">
            <w:pPr>
              <w:kinsoku/>
              <w:topLinePunct w:val="0"/>
              <w:bidi w:val="0"/>
              <w:adjustRightInd w:val="0"/>
              <w:snapToGrid w:val="0"/>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序号</w:t>
            </w:r>
          </w:p>
        </w:tc>
        <w:tc>
          <w:tcPr>
            <w:tcW w:w="3600" w:type="dxa"/>
            <w:noWrap w:val="0"/>
            <w:vAlign w:val="center"/>
          </w:tcPr>
          <w:p w14:paraId="04D80C92">
            <w:pPr>
              <w:kinsoku/>
              <w:topLinePunct w:val="0"/>
              <w:bidi w:val="0"/>
              <w:adjustRightInd w:val="0"/>
              <w:snapToGrid w:val="0"/>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费用名称</w:t>
            </w:r>
          </w:p>
        </w:tc>
        <w:tc>
          <w:tcPr>
            <w:tcW w:w="3240" w:type="dxa"/>
            <w:noWrap w:val="0"/>
            <w:vAlign w:val="center"/>
          </w:tcPr>
          <w:p w14:paraId="1370A699">
            <w:pPr>
              <w:kinsoku/>
              <w:topLinePunct w:val="0"/>
              <w:bidi w:val="0"/>
              <w:adjustRightInd w:val="0"/>
              <w:snapToGrid w:val="0"/>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计算基数</w:t>
            </w:r>
          </w:p>
        </w:tc>
        <w:tc>
          <w:tcPr>
            <w:tcW w:w="3060" w:type="dxa"/>
            <w:noWrap w:val="0"/>
            <w:vAlign w:val="center"/>
          </w:tcPr>
          <w:p w14:paraId="0F394287">
            <w:pPr>
              <w:kinsoku/>
              <w:topLinePunct w:val="0"/>
              <w:bidi w:val="0"/>
              <w:adjustRightInd w:val="0"/>
              <w:snapToGrid w:val="0"/>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税/费率</w:t>
            </w:r>
          </w:p>
        </w:tc>
        <w:tc>
          <w:tcPr>
            <w:tcW w:w="1980" w:type="dxa"/>
            <w:noWrap w:val="0"/>
            <w:vAlign w:val="center"/>
          </w:tcPr>
          <w:p w14:paraId="09B12156">
            <w:pPr>
              <w:kinsoku/>
              <w:topLinePunct w:val="0"/>
              <w:bidi w:val="0"/>
              <w:adjustRightInd w:val="0"/>
              <w:snapToGrid w:val="0"/>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合计</w:t>
            </w:r>
          </w:p>
        </w:tc>
        <w:tc>
          <w:tcPr>
            <w:tcW w:w="1080" w:type="dxa"/>
            <w:noWrap w:val="0"/>
            <w:vAlign w:val="center"/>
          </w:tcPr>
          <w:p w14:paraId="56DDC110">
            <w:pPr>
              <w:kinsoku/>
              <w:topLinePunct w:val="0"/>
              <w:bidi w:val="0"/>
              <w:adjustRightInd w:val="0"/>
              <w:snapToGrid w:val="0"/>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备注</w:t>
            </w:r>
          </w:p>
        </w:tc>
      </w:tr>
      <w:tr w14:paraId="799096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8" w:type="dxa"/>
            <w:noWrap w:val="0"/>
            <w:vAlign w:val="center"/>
          </w:tcPr>
          <w:p w14:paraId="32D522E0">
            <w:pPr>
              <w:kinsoku/>
              <w:topLinePunct w:val="0"/>
              <w:bidi w:val="0"/>
              <w:adjustRightInd w:val="0"/>
              <w:snapToGrid w:val="0"/>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1</w:t>
            </w:r>
          </w:p>
        </w:tc>
        <w:tc>
          <w:tcPr>
            <w:tcW w:w="3600" w:type="dxa"/>
            <w:noWrap w:val="0"/>
            <w:vAlign w:val="center"/>
          </w:tcPr>
          <w:p w14:paraId="59987AE7">
            <w:pPr>
              <w:kinsoku/>
              <w:topLinePunct w:val="0"/>
              <w:bidi w:val="0"/>
              <w:adjustRightInd w:val="0"/>
              <w:snapToGrid w:val="0"/>
              <w:rPr>
                <w:rFonts w:hint="eastAsia" w:ascii="宋体" w:hAnsi="宋体" w:eastAsia="宋体" w:cs="宋体"/>
                <w:sz w:val="18"/>
                <w:szCs w:val="18"/>
                <w:highlight w:val="none"/>
              </w:rPr>
            </w:pPr>
            <w:r>
              <w:rPr>
                <w:rFonts w:hint="eastAsia" w:ascii="宋体" w:hAnsi="宋体" w:eastAsia="宋体" w:cs="宋体"/>
                <w:sz w:val="18"/>
                <w:szCs w:val="18"/>
                <w:highlight w:val="none"/>
              </w:rPr>
              <w:t>进口设备进口关税</w:t>
            </w:r>
          </w:p>
        </w:tc>
        <w:tc>
          <w:tcPr>
            <w:tcW w:w="3240" w:type="dxa"/>
            <w:noWrap w:val="0"/>
            <w:vAlign w:val="center"/>
          </w:tcPr>
          <w:p w14:paraId="34E23B79">
            <w:pPr>
              <w:kinsoku/>
              <w:topLinePunct w:val="0"/>
              <w:bidi w:val="0"/>
              <w:adjustRightInd w:val="0"/>
              <w:snapToGrid w:val="0"/>
              <w:rPr>
                <w:rFonts w:hint="eastAsia" w:ascii="宋体" w:hAnsi="宋体" w:eastAsia="宋体" w:cs="宋体"/>
                <w:sz w:val="18"/>
                <w:szCs w:val="18"/>
                <w:highlight w:val="none"/>
              </w:rPr>
            </w:pPr>
          </w:p>
        </w:tc>
        <w:tc>
          <w:tcPr>
            <w:tcW w:w="3060" w:type="dxa"/>
            <w:noWrap w:val="0"/>
            <w:vAlign w:val="center"/>
          </w:tcPr>
          <w:p w14:paraId="09B5DDBB">
            <w:pPr>
              <w:kinsoku/>
              <w:topLinePunct w:val="0"/>
              <w:bidi w:val="0"/>
              <w:adjustRightInd w:val="0"/>
              <w:snapToGrid w:val="0"/>
              <w:rPr>
                <w:rFonts w:hint="eastAsia" w:ascii="宋体" w:hAnsi="宋体" w:eastAsia="宋体" w:cs="宋体"/>
                <w:sz w:val="18"/>
                <w:szCs w:val="18"/>
                <w:highlight w:val="none"/>
              </w:rPr>
            </w:pPr>
          </w:p>
        </w:tc>
        <w:tc>
          <w:tcPr>
            <w:tcW w:w="1980" w:type="dxa"/>
            <w:noWrap w:val="0"/>
            <w:vAlign w:val="center"/>
          </w:tcPr>
          <w:p w14:paraId="7A28DCFE">
            <w:pPr>
              <w:kinsoku/>
              <w:topLinePunct w:val="0"/>
              <w:bidi w:val="0"/>
              <w:adjustRightInd w:val="0"/>
              <w:snapToGrid w:val="0"/>
              <w:rPr>
                <w:rFonts w:hint="eastAsia" w:ascii="宋体" w:hAnsi="宋体" w:eastAsia="宋体" w:cs="宋体"/>
                <w:sz w:val="18"/>
                <w:szCs w:val="18"/>
                <w:highlight w:val="none"/>
              </w:rPr>
            </w:pPr>
          </w:p>
        </w:tc>
        <w:tc>
          <w:tcPr>
            <w:tcW w:w="1080" w:type="dxa"/>
            <w:noWrap w:val="0"/>
            <w:vAlign w:val="center"/>
          </w:tcPr>
          <w:p w14:paraId="0B5D3D5D">
            <w:pPr>
              <w:kinsoku/>
              <w:topLinePunct w:val="0"/>
              <w:bidi w:val="0"/>
              <w:adjustRightInd w:val="0"/>
              <w:snapToGrid w:val="0"/>
              <w:rPr>
                <w:rFonts w:hint="eastAsia" w:ascii="宋体" w:hAnsi="宋体" w:eastAsia="宋体" w:cs="宋体"/>
                <w:sz w:val="18"/>
                <w:szCs w:val="18"/>
                <w:highlight w:val="none"/>
              </w:rPr>
            </w:pPr>
          </w:p>
        </w:tc>
      </w:tr>
      <w:tr w14:paraId="0FF2D8B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8" w:type="dxa"/>
            <w:noWrap w:val="0"/>
            <w:vAlign w:val="center"/>
          </w:tcPr>
          <w:p w14:paraId="5E587479">
            <w:pPr>
              <w:kinsoku/>
              <w:topLinePunct w:val="0"/>
              <w:bidi w:val="0"/>
              <w:adjustRightInd w:val="0"/>
              <w:snapToGrid w:val="0"/>
              <w:jc w:val="center"/>
              <w:rPr>
                <w:rFonts w:hint="eastAsia" w:ascii="宋体" w:hAnsi="宋体" w:eastAsia="宋体" w:cs="宋体"/>
                <w:sz w:val="18"/>
                <w:szCs w:val="18"/>
                <w:highlight w:val="none"/>
              </w:rPr>
            </w:pPr>
          </w:p>
        </w:tc>
        <w:tc>
          <w:tcPr>
            <w:tcW w:w="3600" w:type="dxa"/>
            <w:noWrap w:val="0"/>
            <w:vAlign w:val="center"/>
          </w:tcPr>
          <w:p w14:paraId="37CCD299">
            <w:pPr>
              <w:kinsoku/>
              <w:topLinePunct w:val="0"/>
              <w:bidi w:val="0"/>
              <w:adjustRightInd w:val="0"/>
              <w:snapToGrid w:val="0"/>
              <w:rPr>
                <w:rFonts w:hint="eastAsia" w:ascii="宋体" w:hAnsi="宋体" w:eastAsia="宋体" w:cs="宋体"/>
                <w:sz w:val="18"/>
                <w:szCs w:val="18"/>
                <w:highlight w:val="none"/>
              </w:rPr>
            </w:pPr>
          </w:p>
        </w:tc>
        <w:tc>
          <w:tcPr>
            <w:tcW w:w="3240" w:type="dxa"/>
            <w:noWrap w:val="0"/>
            <w:vAlign w:val="center"/>
          </w:tcPr>
          <w:p w14:paraId="53D0946D">
            <w:pPr>
              <w:kinsoku/>
              <w:topLinePunct w:val="0"/>
              <w:bidi w:val="0"/>
              <w:adjustRightInd w:val="0"/>
              <w:snapToGrid w:val="0"/>
              <w:rPr>
                <w:rFonts w:hint="eastAsia" w:ascii="宋体" w:hAnsi="宋体" w:eastAsia="宋体" w:cs="宋体"/>
                <w:sz w:val="18"/>
                <w:szCs w:val="18"/>
                <w:highlight w:val="none"/>
              </w:rPr>
            </w:pPr>
          </w:p>
        </w:tc>
        <w:tc>
          <w:tcPr>
            <w:tcW w:w="3060" w:type="dxa"/>
            <w:noWrap w:val="0"/>
            <w:vAlign w:val="center"/>
          </w:tcPr>
          <w:p w14:paraId="21F94ACB">
            <w:pPr>
              <w:kinsoku/>
              <w:topLinePunct w:val="0"/>
              <w:bidi w:val="0"/>
              <w:adjustRightInd w:val="0"/>
              <w:snapToGrid w:val="0"/>
              <w:rPr>
                <w:rFonts w:hint="eastAsia" w:ascii="宋体" w:hAnsi="宋体" w:eastAsia="宋体" w:cs="宋体"/>
                <w:sz w:val="18"/>
                <w:szCs w:val="18"/>
                <w:highlight w:val="none"/>
              </w:rPr>
            </w:pPr>
          </w:p>
        </w:tc>
        <w:tc>
          <w:tcPr>
            <w:tcW w:w="1980" w:type="dxa"/>
            <w:noWrap w:val="0"/>
            <w:vAlign w:val="center"/>
          </w:tcPr>
          <w:p w14:paraId="185A5316">
            <w:pPr>
              <w:kinsoku/>
              <w:topLinePunct w:val="0"/>
              <w:bidi w:val="0"/>
              <w:adjustRightInd w:val="0"/>
              <w:snapToGrid w:val="0"/>
              <w:rPr>
                <w:rFonts w:hint="eastAsia" w:ascii="宋体" w:hAnsi="宋体" w:eastAsia="宋体" w:cs="宋体"/>
                <w:sz w:val="18"/>
                <w:szCs w:val="18"/>
                <w:highlight w:val="none"/>
              </w:rPr>
            </w:pPr>
          </w:p>
        </w:tc>
        <w:tc>
          <w:tcPr>
            <w:tcW w:w="1080" w:type="dxa"/>
            <w:noWrap w:val="0"/>
            <w:vAlign w:val="center"/>
          </w:tcPr>
          <w:p w14:paraId="3432F1F5">
            <w:pPr>
              <w:kinsoku/>
              <w:topLinePunct w:val="0"/>
              <w:bidi w:val="0"/>
              <w:adjustRightInd w:val="0"/>
              <w:snapToGrid w:val="0"/>
              <w:rPr>
                <w:rFonts w:hint="eastAsia" w:ascii="宋体" w:hAnsi="宋体" w:eastAsia="宋体" w:cs="宋体"/>
                <w:sz w:val="18"/>
                <w:szCs w:val="18"/>
                <w:highlight w:val="none"/>
              </w:rPr>
            </w:pPr>
          </w:p>
        </w:tc>
      </w:tr>
      <w:tr w14:paraId="4D927B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8" w:type="dxa"/>
            <w:noWrap w:val="0"/>
            <w:vAlign w:val="center"/>
          </w:tcPr>
          <w:p w14:paraId="666D5C46">
            <w:pPr>
              <w:kinsoku/>
              <w:topLinePunct w:val="0"/>
              <w:bidi w:val="0"/>
              <w:adjustRightInd w:val="0"/>
              <w:snapToGrid w:val="0"/>
              <w:jc w:val="center"/>
              <w:rPr>
                <w:rFonts w:hint="eastAsia" w:ascii="宋体" w:hAnsi="宋体" w:eastAsia="宋体" w:cs="宋体"/>
                <w:sz w:val="18"/>
                <w:szCs w:val="18"/>
                <w:highlight w:val="none"/>
              </w:rPr>
            </w:pPr>
          </w:p>
        </w:tc>
        <w:tc>
          <w:tcPr>
            <w:tcW w:w="3600" w:type="dxa"/>
            <w:noWrap w:val="0"/>
            <w:vAlign w:val="center"/>
          </w:tcPr>
          <w:p w14:paraId="0F9E8B6C">
            <w:pPr>
              <w:kinsoku/>
              <w:topLinePunct w:val="0"/>
              <w:bidi w:val="0"/>
              <w:adjustRightInd w:val="0"/>
              <w:snapToGrid w:val="0"/>
              <w:rPr>
                <w:rFonts w:hint="eastAsia" w:ascii="宋体" w:hAnsi="宋体" w:eastAsia="宋体" w:cs="宋体"/>
                <w:sz w:val="18"/>
                <w:szCs w:val="18"/>
                <w:highlight w:val="none"/>
              </w:rPr>
            </w:pPr>
            <w:r>
              <w:rPr>
                <w:rFonts w:hint="eastAsia" w:ascii="宋体" w:hAnsi="宋体" w:eastAsia="宋体" w:cs="宋体"/>
                <w:sz w:val="18"/>
                <w:szCs w:val="18"/>
                <w:highlight w:val="none"/>
              </w:rPr>
              <w:t>……</w:t>
            </w:r>
          </w:p>
        </w:tc>
        <w:tc>
          <w:tcPr>
            <w:tcW w:w="3240" w:type="dxa"/>
            <w:noWrap w:val="0"/>
            <w:vAlign w:val="center"/>
          </w:tcPr>
          <w:p w14:paraId="7BCA9B52">
            <w:pPr>
              <w:kinsoku/>
              <w:topLinePunct w:val="0"/>
              <w:bidi w:val="0"/>
              <w:adjustRightInd w:val="0"/>
              <w:snapToGrid w:val="0"/>
              <w:rPr>
                <w:rFonts w:hint="eastAsia" w:ascii="宋体" w:hAnsi="宋体" w:eastAsia="宋体" w:cs="宋体"/>
                <w:sz w:val="18"/>
                <w:szCs w:val="18"/>
                <w:highlight w:val="none"/>
              </w:rPr>
            </w:pPr>
          </w:p>
        </w:tc>
        <w:tc>
          <w:tcPr>
            <w:tcW w:w="3060" w:type="dxa"/>
            <w:noWrap w:val="0"/>
            <w:vAlign w:val="center"/>
          </w:tcPr>
          <w:p w14:paraId="6299CECD">
            <w:pPr>
              <w:kinsoku/>
              <w:topLinePunct w:val="0"/>
              <w:bidi w:val="0"/>
              <w:adjustRightInd w:val="0"/>
              <w:snapToGrid w:val="0"/>
              <w:rPr>
                <w:rFonts w:hint="eastAsia" w:ascii="宋体" w:hAnsi="宋体" w:eastAsia="宋体" w:cs="宋体"/>
                <w:sz w:val="18"/>
                <w:szCs w:val="18"/>
                <w:highlight w:val="none"/>
              </w:rPr>
            </w:pPr>
          </w:p>
        </w:tc>
        <w:tc>
          <w:tcPr>
            <w:tcW w:w="1980" w:type="dxa"/>
            <w:noWrap w:val="0"/>
            <w:vAlign w:val="center"/>
          </w:tcPr>
          <w:p w14:paraId="2BF22B19">
            <w:pPr>
              <w:kinsoku/>
              <w:topLinePunct w:val="0"/>
              <w:bidi w:val="0"/>
              <w:adjustRightInd w:val="0"/>
              <w:snapToGrid w:val="0"/>
              <w:rPr>
                <w:rFonts w:hint="eastAsia" w:ascii="宋体" w:hAnsi="宋体" w:eastAsia="宋体" w:cs="宋体"/>
                <w:sz w:val="18"/>
                <w:szCs w:val="18"/>
                <w:highlight w:val="none"/>
              </w:rPr>
            </w:pPr>
          </w:p>
        </w:tc>
        <w:tc>
          <w:tcPr>
            <w:tcW w:w="1080" w:type="dxa"/>
            <w:noWrap w:val="0"/>
            <w:vAlign w:val="center"/>
          </w:tcPr>
          <w:p w14:paraId="05A2505F">
            <w:pPr>
              <w:kinsoku/>
              <w:topLinePunct w:val="0"/>
              <w:bidi w:val="0"/>
              <w:adjustRightInd w:val="0"/>
              <w:snapToGrid w:val="0"/>
              <w:rPr>
                <w:rFonts w:hint="eastAsia" w:ascii="宋体" w:hAnsi="宋体" w:eastAsia="宋体" w:cs="宋体"/>
                <w:sz w:val="18"/>
                <w:szCs w:val="18"/>
                <w:highlight w:val="none"/>
              </w:rPr>
            </w:pPr>
          </w:p>
        </w:tc>
      </w:tr>
      <w:tr w14:paraId="230B9A8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noWrap w:val="0"/>
            <w:vAlign w:val="center"/>
          </w:tcPr>
          <w:p w14:paraId="2C1670D6">
            <w:pPr>
              <w:kinsoku/>
              <w:topLinePunct w:val="0"/>
              <w:bidi w:val="0"/>
              <w:adjustRightInd w:val="0"/>
              <w:snapToGrid w:val="0"/>
              <w:jc w:val="center"/>
              <w:rPr>
                <w:rFonts w:hint="eastAsia" w:ascii="宋体" w:hAnsi="宋体" w:eastAsia="宋体" w:cs="宋体"/>
                <w:sz w:val="18"/>
                <w:szCs w:val="18"/>
                <w:highlight w:val="none"/>
              </w:rPr>
            </w:pPr>
          </w:p>
        </w:tc>
        <w:tc>
          <w:tcPr>
            <w:tcW w:w="9900" w:type="dxa"/>
            <w:gridSpan w:val="3"/>
            <w:noWrap w:val="0"/>
            <w:vAlign w:val="center"/>
          </w:tcPr>
          <w:p w14:paraId="6EB7ECAB">
            <w:pPr>
              <w:pStyle w:val="32"/>
              <w:kinsoku/>
              <w:topLinePunct w:val="0"/>
              <w:bidi w:val="0"/>
              <w:adjustRightInd w:val="0"/>
              <w:spacing w:line="240" w:lineRule="auto"/>
              <w:rPr>
                <w:rFonts w:hint="eastAsia" w:ascii="宋体" w:hAnsi="宋体" w:eastAsia="宋体" w:cs="宋体"/>
                <w:sz w:val="18"/>
                <w:szCs w:val="18"/>
                <w:highlight w:val="none"/>
              </w:rPr>
            </w:pPr>
            <w:r>
              <w:rPr>
                <w:rFonts w:hint="eastAsia" w:ascii="宋体" w:hAnsi="宋体" w:eastAsia="宋体" w:cs="宋体"/>
                <w:sz w:val="18"/>
                <w:szCs w:val="18"/>
                <w:highlight w:val="none"/>
              </w:rPr>
              <w:t>小计</w:t>
            </w:r>
          </w:p>
        </w:tc>
        <w:tc>
          <w:tcPr>
            <w:tcW w:w="1980" w:type="dxa"/>
            <w:noWrap w:val="0"/>
            <w:vAlign w:val="center"/>
          </w:tcPr>
          <w:p w14:paraId="3E72CD91">
            <w:pPr>
              <w:kinsoku/>
              <w:topLinePunct w:val="0"/>
              <w:bidi w:val="0"/>
              <w:adjustRightInd w:val="0"/>
              <w:snapToGrid w:val="0"/>
              <w:rPr>
                <w:rFonts w:hint="eastAsia" w:ascii="宋体" w:hAnsi="宋体" w:eastAsia="宋体" w:cs="宋体"/>
                <w:sz w:val="18"/>
                <w:szCs w:val="18"/>
                <w:highlight w:val="none"/>
              </w:rPr>
            </w:pPr>
          </w:p>
        </w:tc>
        <w:tc>
          <w:tcPr>
            <w:tcW w:w="1080" w:type="dxa"/>
            <w:noWrap w:val="0"/>
            <w:vAlign w:val="center"/>
          </w:tcPr>
          <w:p w14:paraId="4361360B">
            <w:pPr>
              <w:kinsoku/>
              <w:topLinePunct w:val="0"/>
              <w:bidi w:val="0"/>
              <w:adjustRightInd w:val="0"/>
              <w:snapToGrid w:val="0"/>
              <w:rPr>
                <w:rFonts w:hint="eastAsia" w:ascii="宋体" w:hAnsi="宋体" w:eastAsia="宋体" w:cs="宋体"/>
                <w:sz w:val="18"/>
                <w:szCs w:val="18"/>
                <w:highlight w:val="none"/>
              </w:rPr>
            </w:pPr>
          </w:p>
        </w:tc>
      </w:tr>
      <w:tr w14:paraId="3AA85B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8" w:type="dxa"/>
            <w:noWrap w:val="0"/>
            <w:vAlign w:val="center"/>
          </w:tcPr>
          <w:p w14:paraId="1D64236A">
            <w:pPr>
              <w:kinsoku/>
              <w:topLinePunct w:val="0"/>
              <w:bidi w:val="0"/>
              <w:adjustRightInd w:val="0"/>
              <w:snapToGrid w:val="0"/>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2</w:t>
            </w:r>
          </w:p>
        </w:tc>
        <w:tc>
          <w:tcPr>
            <w:tcW w:w="3600" w:type="dxa"/>
            <w:noWrap w:val="0"/>
            <w:vAlign w:val="center"/>
          </w:tcPr>
          <w:p w14:paraId="4AD45578">
            <w:pPr>
              <w:kinsoku/>
              <w:topLinePunct w:val="0"/>
              <w:bidi w:val="0"/>
              <w:adjustRightInd w:val="0"/>
              <w:snapToGrid w:val="0"/>
              <w:rPr>
                <w:rFonts w:hint="eastAsia" w:ascii="宋体" w:hAnsi="宋体" w:eastAsia="宋体" w:cs="宋体"/>
                <w:sz w:val="18"/>
                <w:szCs w:val="18"/>
                <w:highlight w:val="none"/>
              </w:rPr>
            </w:pPr>
            <w:r>
              <w:rPr>
                <w:rFonts w:hint="eastAsia" w:ascii="宋体" w:hAnsi="宋体" w:eastAsia="宋体" w:cs="宋体"/>
                <w:sz w:val="18"/>
                <w:szCs w:val="18"/>
                <w:highlight w:val="none"/>
              </w:rPr>
              <w:t>进口设备进口环节增值税</w:t>
            </w:r>
          </w:p>
        </w:tc>
        <w:tc>
          <w:tcPr>
            <w:tcW w:w="3240" w:type="dxa"/>
            <w:noWrap w:val="0"/>
            <w:vAlign w:val="center"/>
          </w:tcPr>
          <w:p w14:paraId="4EA12FFE">
            <w:pPr>
              <w:kinsoku/>
              <w:topLinePunct w:val="0"/>
              <w:bidi w:val="0"/>
              <w:adjustRightInd w:val="0"/>
              <w:snapToGrid w:val="0"/>
              <w:rPr>
                <w:rFonts w:hint="eastAsia" w:ascii="宋体" w:hAnsi="宋体" w:eastAsia="宋体" w:cs="宋体"/>
                <w:sz w:val="18"/>
                <w:szCs w:val="18"/>
                <w:highlight w:val="none"/>
              </w:rPr>
            </w:pPr>
          </w:p>
        </w:tc>
        <w:tc>
          <w:tcPr>
            <w:tcW w:w="3060" w:type="dxa"/>
            <w:noWrap w:val="0"/>
            <w:vAlign w:val="center"/>
          </w:tcPr>
          <w:p w14:paraId="76A3C6B1">
            <w:pPr>
              <w:kinsoku/>
              <w:topLinePunct w:val="0"/>
              <w:bidi w:val="0"/>
              <w:adjustRightInd w:val="0"/>
              <w:snapToGrid w:val="0"/>
              <w:rPr>
                <w:rFonts w:hint="eastAsia" w:ascii="宋体" w:hAnsi="宋体" w:eastAsia="宋体" w:cs="宋体"/>
                <w:sz w:val="18"/>
                <w:szCs w:val="18"/>
                <w:highlight w:val="none"/>
              </w:rPr>
            </w:pPr>
          </w:p>
        </w:tc>
        <w:tc>
          <w:tcPr>
            <w:tcW w:w="1980" w:type="dxa"/>
            <w:noWrap w:val="0"/>
            <w:vAlign w:val="center"/>
          </w:tcPr>
          <w:p w14:paraId="31311B86">
            <w:pPr>
              <w:kinsoku/>
              <w:topLinePunct w:val="0"/>
              <w:bidi w:val="0"/>
              <w:adjustRightInd w:val="0"/>
              <w:snapToGrid w:val="0"/>
              <w:rPr>
                <w:rFonts w:hint="eastAsia" w:ascii="宋体" w:hAnsi="宋体" w:eastAsia="宋体" w:cs="宋体"/>
                <w:sz w:val="18"/>
                <w:szCs w:val="18"/>
                <w:highlight w:val="none"/>
              </w:rPr>
            </w:pPr>
          </w:p>
        </w:tc>
        <w:tc>
          <w:tcPr>
            <w:tcW w:w="1080" w:type="dxa"/>
            <w:noWrap w:val="0"/>
            <w:vAlign w:val="center"/>
          </w:tcPr>
          <w:p w14:paraId="59A86AD1">
            <w:pPr>
              <w:kinsoku/>
              <w:topLinePunct w:val="0"/>
              <w:bidi w:val="0"/>
              <w:adjustRightInd w:val="0"/>
              <w:snapToGrid w:val="0"/>
              <w:rPr>
                <w:rFonts w:hint="eastAsia" w:ascii="宋体" w:hAnsi="宋体" w:eastAsia="宋体" w:cs="宋体"/>
                <w:sz w:val="18"/>
                <w:szCs w:val="18"/>
                <w:highlight w:val="none"/>
              </w:rPr>
            </w:pPr>
          </w:p>
        </w:tc>
      </w:tr>
      <w:tr w14:paraId="328FD4A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8" w:type="dxa"/>
            <w:noWrap w:val="0"/>
            <w:vAlign w:val="center"/>
          </w:tcPr>
          <w:p w14:paraId="5DE7F0B0">
            <w:pPr>
              <w:kinsoku/>
              <w:topLinePunct w:val="0"/>
              <w:bidi w:val="0"/>
              <w:adjustRightInd w:val="0"/>
              <w:snapToGrid w:val="0"/>
              <w:jc w:val="center"/>
              <w:rPr>
                <w:rFonts w:hint="eastAsia" w:ascii="宋体" w:hAnsi="宋体" w:eastAsia="宋体" w:cs="宋体"/>
                <w:sz w:val="18"/>
                <w:szCs w:val="18"/>
                <w:highlight w:val="none"/>
              </w:rPr>
            </w:pPr>
          </w:p>
        </w:tc>
        <w:tc>
          <w:tcPr>
            <w:tcW w:w="3600" w:type="dxa"/>
            <w:noWrap w:val="0"/>
            <w:vAlign w:val="center"/>
          </w:tcPr>
          <w:p w14:paraId="0E125553">
            <w:pPr>
              <w:kinsoku/>
              <w:topLinePunct w:val="0"/>
              <w:bidi w:val="0"/>
              <w:adjustRightInd w:val="0"/>
              <w:snapToGrid w:val="0"/>
              <w:rPr>
                <w:rFonts w:hint="eastAsia" w:ascii="宋体" w:hAnsi="宋体" w:eastAsia="宋体" w:cs="宋体"/>
                <w:sz w:val="18"/>
                <w:szCs w:val="18"/>
                <w:highlight w:val="none"/>
              </w:rPr>
            </w:pPr>
          </w:p>
        </w:tc>
        <w:tc>
          <w:tcPr>
            <w:tcW w:w="3240" w:type="dxa"/>
            <w:noWrap w:val="0"/>
            <w:vAlign w:val="center"/>
          </w:tcPr>
          <w:p w14:paraId="231A3C21">
            <w:pPr>
              <w:kinsoku/>
              <w:topLinePunct w:val="0"/>
              <w:bidi w:val="0"/>
              <w:adjustRightInd w:val="0"/>
              <w:snapToGrid w:val="0"/>
              <w:rPr>
                <w:rFonts w:hint="eastAsia" w:ascii="宋体" w:hAnsi="宋体" w:eastAsia="宋体" w:cs="宋体"/>
                <w:sz w:val="18"/>
                <w:szCs w:val="18"/>
                <w:highlight w:val="none"/>
              </w:rPr>
            </w:pPr>
          </w:p>
        </w:tc>
        <w:tc>
          <w:tcPr>
            <w:tcW w:w="3060" w:type="dxa"/>
            <w:noWrap w:val="0"/>
            <w:vAlign w:val="center"/>
          </w:tcPr>
          <w:p w14:paraId="3BF19EA2">
            <w:pPr>
              <w:kinsoku/>
              <w:topLinePunct w:val="0"/>
              <w:bidi w:val="0"/>
              <w:adjustRightInd w:val="0"/>
              <w:snapToGrid w:val="0"/>
              <w:rPr>
                <w:rFonts w:hint="eastAsia" w:ascii="宋体" w:hAnsi="宋体" w:eastAsia="宋体" w:cs="宋体"/>
                <w:sz w:val="18"/>
                <w:szCs w:val="18"/>
                <w:highlight w:val="none"/>
              </w:rPr>
            </w:pPr>
          </w:p>
        </w:tc>
        <w:tc>
          <w:tcPr>
            <w:tcW w:w="1980" w:type="dxa"/>
            <w:noWrap w:val="0"/>
            <w:vAlign w:val="center"/>
          </w:tcPr>
          <w:p w14:paraId="4EE22274">
            <w:pPr>
              <w:kinsoku/>
              <w:topLinePunct w:val="0"/>
              <w:bidi w:val="0"/>
              <w:adjustRightInd w:val="0"/>
              <w:snapToGrid w:val="0"/>
              <w:rPr>
                <w:rFonts w:hint="eastAsia" w:ascii="宋体" w:hAnsi="宋体" w:eastAsia="宋体" w:cs="宋体"/>
                <w:sz w:val="18"/>
                <w:szCs w:val="18"/>
                <w:highlight w:val="none"/>
              </w:rPr>
            </w:pPr>
          </w:p>
        </w:tc>
        <w:tc>
          <w:tcPr>
            <w:tcW w:w="1080" w:type="dxa"/>
            <w:noWrap w:val="0"/>
            <w:vAlign w:val="center"/>
          </w:tcPr>
          <w:p w14:paraId="5BA96319">
            <w:pPr>
              <w:kinsoku/>
              <w:topLinePunct w:val="0"/>
              <w:bidi w:val="0"/>
              <w:adjustRightInd w:val="0"/>
              <w:snapToGrid w:val="0"/>
              <w:rPr>
                <w:rFonts w:hint="eastAsia" w:ascii="宋体" w:hAnsi="宋体" w:eastAsia="宋体" w:cs="宋体"/>
                <w:sz w:val="18"/>
                <w:szCs w:val="18"/>
                <w:highlight w:val="none"/>
              </w:rPr>
            </w:pPr>
          </w:p>
        </w:tc>
      </w:tr>
      <w:tr w14:paraId="67B7F7F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8" w:type="dxa"/>
            <w:noWrap w:val="0"/>
            <w:vAlign w:val="center"/>
          </w:tcPr>
          <w:p w14:paraId="1C13C690">
            <w:pPr>
              <w:kinsoku/>
              <w:topLinePunct w:val="0"/>
              <w:bidi w:val="0"/>
              <w:adjustRightInd w:val="0"/>
              <w:snapToGrid w:val="0"/>
              <w:jc w:val="center"/>
              <w:rPr>
                <w:rFonts w:hint="eastAsia" w:ascii="宋体" w:hAnsi="宋体" w:eastAsia="宋体" w:cs="宋体"/>
                <w:sz w:val="18"/>
                <w:szCs w:val="18"/>
                <w:highlight w:val="none"/>
              </w:rPr>
            </w:pPr>
          </w:p>
        </w:tc>
        <w:tc>
          <w:tcPr>
            <w:tcW w:w="3600" w:type="dxa"/>
            <w:noWrap w:val="0"/>
            <w:vAlign w:val="center"/>
          </w:tcPr>
          <w:p w14:paraId="4510E76A">
            <w:pPr>
              <w:kinsoku/>
              <w:topLinePunct w:val="0"/>
              <w:bidi w:val="0"/>
              <w:adjustRightInd w:val="0"/>
              <w:snapToGrid w:val="0"/>
              <w:rPr>
                <w:rFonts w:hint="eastAsia" w:ascii="宋体" w:hAnsi="宋体" w:eastAsia="宋体" w:cs="宋体"/>
                <w:sz w:val="18"/>
                <w:szCs w:val="18"/>
                <w:highlight w:val="none"/>
              </w:rPr>
            </w:pPr>
            <w:r>
              <w:rPr>
                <w:rFonts w:hint="eastAsia" w:ascii="宋体" w:hAnsi="宋体" w:eastAsia="宋体" w:cs="宋体"/>
                <w:sz w:val="18"/>
                <w:szCs w:val="18"/>
                <w:highlight w:val="none"/>
              </w:rPr>
              <w:t>……</w:t>
            </w:r>
          </w:p>
        </w:tc>
        <w:tc>
          <w:tcPr>
            <w:tcW w:w="3240" w:type="dxa"/>
            <w:noWrap w:val="0"/>
            <w:vAlign w:val="center"/>
          </w:tcPr>
          <w:p w14:paraId="061D8CD3">
            <w:pPr>
              <w:kinsoku/>
              <w:topLinePunct w:val="0"/>
              <w:bidi w:val="0"/>
              <w:adjustRightInd w:val="0"/>
              <w:snapToGrid w:val="0"/>
              <w:rPr>
                <w:rFonts w:hint="eastAsia" w:ascii="宋体" w:hAnsi="宋体" w:eastAsia="宋体" w:cs="宋体"/>
                <w:sz w:val="18"/>
                <w:szCs w:val="18"/>
                <w:highlight w:val="none"/>
              </w:rPr>
            </w:pPr>
          </w:p>
        </w:tc>
        <w:tc>
          <w:tcPr>
            <w:tcW w:w="3060" w:type="dxa"/>
            <w:noWrap w:val="0"/>
            <w:vAlign w:val="center"/>
          </w:tcPr>
          <w:p w14:paraId="00490697">
            <w:pPr>
              <w:kinsoku/>
              <w:topLinePunct w:val="0"/>
              <w:bidi w:val="0"/>
              <w:adjustRightInd w:val="0"/>
              <w:snapToGrid w:val="0"/>
              <w:rPr>
                <w:rFonts w:hint="eastAsia" w:ascii="宋体" w:hAnsi="宋体" w:eastAsia="宋体" w:cs="宋体"/>
                <w:sz w:val="18"/>
                <w:szCs w:val="18"/>
                <w:highlight w:val="none"/>
              </w:rPr>
            </w:pPr>
          </w:p>
        </w:tc>
        <w:tc>
          <w:tcPr>
            <w:tcW w:w="1980" w:type="dxa"/>
            <w:noWrap w:val="0"/>
            <w:vAlign w:val="center"/>
          </w:tcPr>
          <w:p w14:paraId="62960FF1">
            <w:pPr>
              <w:kinsoku/>
              <w:topLinePunct w:val="0"/>
              <w:bidi w:val="0"/>
              <w:adjustRightInd w:val="0"/>
              <w:snapToGrid w:val="0"/>
              <w:rPr>
                <w:rFonts w:hint="eastAsia" w:ascii="宋体" w:hAnsi="宋体" w:eastAsia="宋体" w:cs="宋体"/>
                <w:sz w:val="18"/>
                <w:szCs w:val="18"/>
                <w:highlight w:val="none"/>
              </w:rPr>
            </w:pPr>
          </w:p>
        </w:tc>
        <w:tc>
          <w:tcPr>
            <w:tcW w:w="1080" w:type="dxa"/>
            <w:noWrap w:val="0"/>
            <w:vAlign w:val="center"/>
          </w:tcPr>
          <w:p w14:paraId="013DCD95">
            <w:pPr>
              <w:kinsoku/>
              <w:topLinePunct w:val="0"/>
              <w:bidi w:val="0"/>
              <w:adjustRightInd w:val="0"/>
              <w:snapToGrid w:val="0"/>
              <w:rPr>
                <w:rFonts w:hint="eastAsia" w:ascii="宋体" w:hAnsi="宋体" w:eastAsia="宋体" w:cs="宋体"/>
                <w:sz w:val="18"/>
                <w:szCs w:val="18"/>
                <w:highlight w:val="none"/>
              </w:rPr>
            </w:pPr>
          </w:p>
        </w:tc>
      </w:tr>
      <w:tr w14:paraId="0724C06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28" w:type="dxa"/>
            <w:noWrap w:val="0"/>
            <w:vAlign w:val="center"/>
          </w:tcPr>
          <w:p w14:paraId="5CC5FC94">
            <w:pPr>
              <w:kinsoku/>
              <w:topLinePunct w:val="0"/>
              <w:bidi w:val="0"/>
              <w:adjustRightInd w:val="0"/>
              <w:snapToGrid w:val="0"/>
              <w:jc w:val="center"/>
              <w:rPr>
                <w:rFonts w:hint="eastAsia" w:ascii="宋体" w:hAnsi="宋体" w:eastAsia="宋体" w:cs="宋体"/>
                <w:sz w:val="18"/>
                <w:szCs w:val="18"/>
                <w:highlight w:val="none"/>
              </w:rPr>
            </w:pPr>
          </w:p>
        </w:tc>
        <w:tc>
          <w:tcPr>
            <w:tcW w:w="9900" w:type="dxa"/>
            <w:gridSpan w:val="3"/>
            <w:noWrap w:val="0"/>
            <w:vAlign w:val="center"/>
          </w:tcPr>
          <w:p w14:paraId="34570699">
            <w:pPr>
              <w:pStyle w:val="32"/>
              <w:kinsoku/>
              <w:topLinePunct w:val="0"/>
              <w:bidi w:val="0"/>
              <w:adjustRightInd w:val="0"/>
              <w:spacing w:line="240" w:lineRule="auto"/>
              <w:rPr>
                <w:rFonts w:hint="eastAsia" w:ascii="宋体" w:hAnsi="宋体" w:eastAsia="宋体" w:cs="宋体"/>
                <w:sz w:val="18"/>
                <w:szCs w:val="18"/>
                <w:highlight w:val="none"/>
              </w:rPr>
            </w:pPr>
            <w:r>
              <w:rPr>
                <w:rFonts w:hint="eastAsia" w:ascii="宋体" w:hAnsi="宋体" w:eastAsia="宋体" w:cs="宋体"/>
                <w:sz w:val="18"/>
                <w:szCs w:val="18"/>
                <w:highlight w:val="none"/>
              </w:rPr>
              <w:t>小计</w:t>
            </w:r>
          </w:p>
        </w:tc>
        <w:tc>
          <w:tcPr>
            <w:tcW w:w="1980" w:type="dxa"/>
            <w:noWrap w:val="0"/>
            <w:vAlign w:val="center"/>
          </w:tcPr>
          <w:p w14:paraId="30D817DD">
            <w:pPr>
              <w:kinsoku/>
              <w:topLinePunct w:val="0"/>
              <w:bidi w:val="0"/>
              <w:adjustRightInd w:val="0"/>
              <w:snapToGrid w:val="0"/>
              <w:rPr>
                <w:rFonts w:hint="eastAsia" w:ascii="宋体" w:hAnsi="宋体" w:eastAsia="宋体" w:cs="宋体"/>
                <w:sz w:val="18"/>
                <w:szCs w:val="18"/>
                <w:highlight w:val="none"/>
              </w:rPr>
            </w:pPr>
          </w:p>
        </w:tc>
        <w:tc>
          <w:tcPr>
            <w:tcW w:w="1080" w:type="dxa"/>
            <w:noWrap w:val="0"/>
            <w:vAlign w:val="center"/>
          </w:tcPr>
          <w:p w14:paraId="2864B1BD">
            <w:pPr>
              <w:kinsoku/>
              <w:topLinePunct w:val="0"/>
              <w:bidi w:val="0"/>
              <w:adjustRightInd w:val="0"/>
              <w:snapToGrid w:val="0"/>
              <w:rPr>
                <w:rFonts w:hint="eastAsia" w:ascii="宋体" w:hAnsi="宋体" w:eastAsia="宋体" w:cs="宋体"/>
                <w:sz w:val="18"/>
                <w:szCs w:val="18"/>
                <w:highlight w:val="none"/>
              </w:rPr>
            </w:pPr>
          </w:p>
        </w:tc>
      </w:tr>
      <w:tr w14:paraId="2EC921D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28" w:type="dxa"/>
            <w:noWrap w:val="0"/>
            <w:vAlign w:val="center"/>
          </w:tcPr>
          <w:p w14:paraId="36970E0D">
            <w:pPr>
              <w:kinsoku/>
              <w:topLinePunct w:val="0"/>
              <w:bidi w:val="0"/>
              <w:adjustRightInd w:val="0"/>
              <w:snapToGrid w:val="0"/>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3</w:t>
            </w:r>
          </w:p>
        </w:tc>
        <w:tc>
          <w:tcPr>
            <w:tcW w:w="9900" w:type="dxa"/>
            <w:gridSpan w:val="3"/>
            <w:noWrap w:val="0"/>
            <w:vAlign w:val="center"/>
          </w:tcPr>
          <w:p w14:paraId="7A8393D1">
            <w:pPr>
              <w:kinsoku/>
              <w:topLinePunct w:val="0"/>
              <w:bidi w:val="0"/>
              <w:adjustRightInd w:val="0"/>
              <w:snapToGrid w:val="0"/>
              <w:jc w:val="center"/>
              <w:rPr>
                <w:rFonts w:hint="eastAsia" w:ascii="宋体" w:hAnsi="宋体" w:eastAsia="宋体" w:cs="宋体"/>
                <w:b/>
                <w:sz w:val="18"/>
                <w:szCs w:val="18"/>
                <w:highlight w:val="none"/>
              </w:rPr>
            </w:pPr>
            <w:r>
              <w:rPr>
                <w:rFonts w:hint="eastAsia" w:ascii="宋体" w:hAnsi="宋体" w:eastAsia="宋体" w:cs="宋体"/>
                <w:b/>
                <w:sz w:val="18"/>
                <w:szCs w:val="18"/>
                <w:highlight w:val="none"/>
              </w:rPr>
              <w:t>总计</w:t>
            </w:r>
          </w:p>
        </w:tc>
        <w:tc>
          <w:tcPr>
            <w:tcW w:w="1980" w:type="dxa"/>
            <w:noWrap w:val="0"/>
            <w:vAlign w:val="center"/>
          </w:tcPr>
          <w:p w14:paraId="360675D7">
            <w:pPr>
              <w:kinsoku/>
              <w:topLinePunct w:val="0"/>
              <w:bidi w:val="0"/>
              <w:adjustRightInd w:val="0"/>
              <w:snapToGrid w:val="0"/>
              <w:rPr>
                <w:rFonts w:hint="eastAsia" w:ascii="宋体" w:hAnsi="宋体" w:eastAsia="宋体" w:cs="宋体"/>
                <w:sz w:val="18"/>
                <w:szCs w:val="18"/>
                <w:highlight w:val="none"/>
              </w:rPr>
            </w:pPr>
          </w:p>
        </w:tc>
        <w:tc>
          <w:tcPr>
            <w:tcW w:w="1080" w:type="dxa"/>
            <w:noWrap w:val="0"/>
            <w:vAlign w:val="center"/>
          </w:tcPr>
          <w:p w14:paraId="66AE3B0A">
            <w:pPr>
              <w:kinsoku/>
              <w:topLinePunct w:val="0"/>
              <w:bidi w:val="0"/>
              <w:adjustRightInd w:val="0"/>
              <w:snapToGrid w:val="0"/>
              <w:rPr>
                <w:rFonts w:hint="eastAsia" w:ascii="宋体" w:hAnsi="宋体" w:eastAsia="宋体" w:cs="宋体"/>
                <w:sz w:val="18"/>
                <w:szCs w:val="18"/>
                <w:highlight w:val="none"/>
              </w:rPr>
            </w:pPr>
          </w:p>
        </w:tc>
      </w:tr>
    </w:tbl>
    <w:p w14:paraId="195837EB">
      <w:pPr>
        <w:kinsoku/>
        <w:topLinePunct w:val="0"/>
        <w:bidi w:val="0"/>
        <w:adjustRightInd w:val="0"/>
        <w:snapToGrid w:val="0"/>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注：（1）本表报价不重复计入投标总价。</w:t>
      </w:r>
    </w:p>
    <w:p w14:paraId="052801E1">
      <w:pPr>
        <w:tabs>
          <w:tab w:val="left" w:pos="426"/>
        </w:tabs>
        <w:kinsoku/>
        <w:topLinePunct w:val="0"/>
        <w:bidi w:val="0"/>
        <w:adjustRightInd w:val="0"/>
        <w:snapToGrid w:val="0"/>
        <w:spacing w:line="24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（2）投标人应对国外供货部分进口关税及进口环节增值税进行细分报价，其中，属于国家准予免税的进口货物的进口关税和进口环节增值税请在备注中列出。</w:t>
      </w:r>
    </w:p>
    <w:p w14:paraId="54151F40">
      <w:pPr>
        <w:kinsoku/>
        <w:topLinePunct w:val="0"/>
        <w:bidi w:val="0"/>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（3）如因投标人原因未能达到国产化率的要求，使招标人不能享受国家给予的减免税的优惠，则由卖方承担此类税费和相应违约金，买方有权从合同价款中获得补偿。</w:t>
      </w:r>
    </w:p>
    <w:p w14:paraId="69F2D32F">
      <w:pPr>
        <w:kinsoku/>
        <w:topLinePunct w:val="0"/>
        <w:bidi w:val="0"/>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（4）投标人应自行了解中华人民共和国的税收政策。</w:t>
      </w:r>
    </w:p>
    <w:p w14:paraId="44D24308">
      <w:pPr>
        <w:tabs>
          <w:tab w:val="left" w:pos="360"/>
          <w:tab w:val="left" w:pos="8364"/>
        </w:tabs>
        <w:kinsoku/>
        <w:topLinePunct w:val="0"/>
        <w:bidi w:val="0"/>
        <w:snapToGrid w:val="0"/>
        <w:ind w:right="363"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（5）C2-6 国外供货进口关税和进口环节增值税报价表分别对应等于C2-6.1 国外供货进口关税和进口环节增值税报价表1和C2-6.2 国外供货进口关税和进口环节增值税报价表2各项之和。</w:t>
      </w:r>
    </w:p>
    <w:p w14:paraId="456A5291">
      <w:pPr>
        <w:kinsoku/>
        <w:topLinePunct w:val="0"/>
        <w:bidi w:val="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投标人（单位公章）：</w:t>
      </w:r>
      <w:r>
        <w:rPr>
          <w:rFonts w:hint="eastAsia" w:ascii="宋体" w:hAnsi="宋体" w:eastAsia="宋体" w:cs="宋体"/>
          <w:sz w:val="21"/>
          <w:szCs w:val="21"/>
          <w:highlight w:val="none"/>
          <w:u w:val="single"/>
        </w:rPr>
        <w:t xml:space="preserve">                                     </w:t>
      </w:r>
    </w:p>
    <w:p w14:paraId="25071898">
      <w:pPr>
        <w:kinsoku/>
        <w:topLinePunct w:val="0"/>
        <w:bidi w:val="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法定代表人或其授权代表签字：</w:t>
      </w:r>
      <w:r>
        <w:rPr>
          <w:rFonts w:hint="eastAsia" w:ascii="宋体" w:hAnsi="宋体" w:eastAsia="宋体" w:cs="宋体"/>
          <w:sz w:val="21"/>
          <w:szCs w:val="21"/>
          <w:highlight w:val="none"/>
          <w:u w:val="single"/>
        </w:rPr>
        <w:t xml:space="preserve">                            </w:t>
      </w:r>
    </w:p>
    <w:p w14:paraId="051EB975">
      <w:pPr>
        <w:kinsoku/>
        <w:topLinePunct w:val="0"/>
        <w:bidi w:val="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日期：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p w14:paraId="6040AE41">
      <w:pPr>
        <w:pStyle w:val="5"/>
        <w:numPr>
          <w:ilvl w:val="2"/>
          <w:numId w:val="0"/>
        </w:numPr>
        <w:tabs>
          <w:tab w:val="left" w:pos="900"/>
          <w:tab w:val="clear" w:pos="5400"/>
        </w:tabs>
        <w:kinsoku/>
        <w:topLinePunct w:val="0"/>
        <w:bidi w:val="0"/>
        <w:spacing w:after="120"/>
        <w:ind w:left="5400" w:leftChars="0" w:firstLine="0" w:firstLineChars="0"/>
        <w:jc w:val="center"/>
        <w:rPr>
          <w:rFonts w:hint="eastAsia" w:ascii="宋体" w:hAnsi="宋体" w:eastAsia="宋体" w:cs="宋体"/>
          <w:b w:val="0"/>
          <w:bCs/>
          <w:i w:val="0"/>
          <w:snapToGrid w:val="0"/>
          <w:color w:val="000000"/>
          <w:kern w:val="0"/>
          <w:sz w:val="21"/>
          <w:szCs w:val="21"/>
          <w:lang w:val="en-US" w:eastAsia="en-US" w:bidi="ar-SA"/>
        </w:rPr>
        <w:sectPr>
          <w:headerReference r:id="rId72" w:type="first"/>
          <w:headerReference r:id="rId71" w:type="default"/>
          <w:pgSz w:w="16838" w:h="11905" w:orient="landscape"/>
          <w:pgMar w:top="1134" w:right="1417" w:bottom="1134" w:left="1417" w:header="850" w:footer="850" w:gutter="0"/>
          <w:pgBorders>
            <w:top w:val="none" w:sz="0" w:space="0"/>
            <w:left w:val="none" w:sz="0" w:space="0"/>
            <w:bottom w:val="none" w:sz="0" w:space="0"/>
            <w:right w:val="none" w:sz="0" w:space="0"/>
          </w:pgBorders>
          <w:pgNumType w:fmt="decimal"/>
          <w:cols w:space="0" w:num="1"/>
          <w:titlePg/>
          <w:rtlGutter w:val="0"/>
          <w:docGrid w:linePitch="312" w:charSpace="0"/>
        </w:sectPr>
      </w:pPr>
    </w:p>
    <w:p w14:paraId="505CCE38">
      <w:pPr>
        <w:kinsoku/>
        <w:topLinePunct w:val="0"/>
        <w:bidi w:val="0"/>
        <w:jc w:val="center"/>
        <w:rPr>
          <w:rFonts w:hint="eastAsia"/>
          <w:b/>
          <w:bCs/>
          <w:sz w:val="28"/>
          <w:szCs w:val="28"/>
          <w:highlight w:val="none"/>
        </w:rPr>
      </w:pPr>
      <w:bookmarkStart w:id="2951" w:name="_Toc168903789"/>
      <w:r>
        <w:rPr>
          <w:rFonts w:hint="eastAsia"/>
          <w:b/>
          <w:bCs/>
          <w:sz w:val="28"/>
          <w:szCs w:val="28"/>
          <w:highlight w:val="none"/>
        </w:rPr>
        <w:t>C2-7 国产化率计算一览表</w:t>
      </w:r>
      <w:bookmarkEnd w:id="2951"/>
    </w:p>
    <w:p w14:paraId="28CAFC7D">
      <w:pPr>
        <w:kinsoku/>
        <w:topLinePunct w:val="0"/>
        <w:bidi w:val="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r>
        <w:rPr>
          <w:rFonts w:hint="eastAsia" w:ascii="宋体" w:hAnsi="宋体" w:eastAsia="宋体" w:cs="宋体"/>
          <w:bCs/>
          <w:sz w:val="21"/>
          <w:szCs w:val="21"/>
          <w:highlight w:val="none"/>
          <w:lang w:eastAsia="zh-CN"/>
        </w:rPr>
        <w:t>天津市轨道交通Z2线一期工程（滨海机场站～北塘站）信号系统集成采购项目</w:t>
      </w:r>
      <w:r>
        <w:rPr>
          <w:rFonts w:hint="eastAsia" w:ascii="宋体" w:hAnsi="宋体" w:eastAsia="宋体" w:cs="宋体"/>
          <w:sz w:val="21"/>
          <w:szCs w:val="21"/>
          <w:highlight w:val="none"/>
        </w:rPr>
        <w:t xml:space="preserve">    </w:t>
      </w:r>
    </w:p>
    <w:p w14:paraId="27305CDF">
      <w:pPr>
        <w:kinsoku/>
        <w:topLinePunct w:val="0"/>
        <w:bidi w:val="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招标编号：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货币单位：</w:t>
      </w:r>
      <w:r>
        <w:rPr>
          <w:rFonts w:hint="eastAsia" w:ascii="宋体" w:hAnsi="宋体" w:eastAsia="宋体" w:cs="宋体"/>
          <w:sz w:val="21"/>
          <w:szCs w:val="21"/>
          <w:highlight w:val="none"/>
          <w:u w:val="single"/>
        </w:rPr>
        <w:t>人民币元</w:t>
      </w:r>
    </w:p>
    <w:tbl>
      <w:tblPr>
        <w:tblStyle w:val="2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5"/>
        <w:gridCol w:w="2931"/>
        <w:gridCol w:w="2119"/>
      </w:tblGrid>
      <w:tr w14:paraId="51FC4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2280" w:type="pct"/>
            <w:noWrap w:val="0"/>
            <w:vAlign w:val="center"/>
          </w:tcPr>
          <w:p w14:paraId="0E417F07">
            <w:pPr>
              <w:kinsoku/>
              <w:topLinePunct w:val="0"/>
              <w:bidi w:val="0"/>
              <w:ind w:left="-2" w:leftChars="-2" w:hanging="2" w:hangingChars="1"/>
              <w:jc w:val="center"/>
              <w:rPr>
                <w:rFonts w:hint="eastAsia" w:ascii="宋体" w:hAnsi="宋体" w:eastAsia="宋体" w:cs="宋体"/>
                <w:b/>
                <w:sz w:val="21"/>
                <w:szCs w:val="21"/>
                <w:highlight w:val="none"/>
              </w:rPr>
            </w:pPr>
            <w:r>
              <w:rPr>
                <w:rFonts w:hint="eastAsia" w:ascii="宋体" w:hAnsi="宋体" w:eastAsia="宋体" w:cs="宋体"/>
                <w:b/>
                <w:sz w:val="21"/>
                <w:szCs w:val="21"/>
                <w:highlight w:val="none"/>
              </w:rPr>
              <w:t>名称</w:t>
            </w:r>
          </w:p>
        </w:tc>
        <w:tc>
          <w:tcPr>
            <w:tcW w:w="1578" w:type="pct"/>
            <w:noWrap w:val="0"/>
            <w:vAlign w:val="center"/>
          </w:tcPr>
          <w:p w14:paraId="03C1AE35">
            <w:pPr>
              <w:kinsoku/>
              <w:topLinePunct w:val="0"/>
              <w:bidi w:val="0"/>
              <w:rPr>
                <w:rFonts w:hint="eastAsia" w:ascii="宋体" w:hAnsi="宋体" w:eastAsia="宋体" w:cs="宋体"/>
                <w:b/>
                <w:sz w:val="21"/>
                <w:szCs w:val="21"/>
                <w:highlight w:val="none"/>
              </w:rPr>
            </w:pPr>
            <w:r>
              <w:rPr>
                <w:rFonts w:hint="eastAsia" w:ascii="宋体" w:hAnsi="宋体" w:eastAsia="宋体" w:cs="宋体"/>
                <w:b/>
                <w:sz w:val="21"/>
                <w:szCs w:val="21"/>
                <w:highlight w:val="none"/>
              </w:rPr>
              <w:t>总价（人民币元）</w:t>
            </w:r>
          </w:p>
        </w:tc>
        <w:tc>
          <w:tcPr>
            <w:tcW w:w="1140" w:type="pct"/>
            <w:noWrap w:val="0"/>
            <w:vAlign w:val="center"/>
          </w:tcPr>
          <w:p w14:paraId="5C3BDEC7">
            <w:pPr>
              <w:kinsoku/>
              <w:topLinePunct w:val="0"/>
              <w:bidi w:val="0"/>
              <w:ind w:left="-2" w:leftChars="-1" w:firstLine="211" w:firstLineChars="100"/>
              <w:rPr>
                <w:rFonts w:hint="eastAsia" w:ascii="宋体" w:hAnsi="宋体" w:eastAsia="宋体" w:cs="宋体"/>
                <w:b/>
                <w:sz w:val="21"/>
                <w:szCs w:val="21"/>
                <w:highlight w:val="none"/>
              </w:rPr>
            </w:pPr>
            <w:r>
              <w:rPr>
                <w:rFonts w:hint="eastAsia" w:ascii="宋体" w:hAnsi="宋体" w:eastAsia="宋体" w:cs="宋体"/>
                <w:b/>
                <w:sz w:val="21"/>
                <w:szCs w:val="21"/>
                <w:highlight w:val="none"/>
              </w:rPr>
              <w:t>备  注</w:t>
            </w:r>
          </w:p>
        </w:tc>
      </w:tr>
      <w:tr w14:paraId="754BF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2280" w:type="pct"/>
            <w:noWrap w:val="0"/>
            <w:vAlign w:val="center"/>
          </w:tcPr>
          <w:p w14:paraId="01EC2D6E">
            <w:pPr>
              <w:kinsoku/>
              <w:topLinePunct w:val="0"/>
              <w:bidi w:val="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A：项目内全部设备价格</w:t>
            </w:r>
          </w:p>
        </w:tc>
        <w:tc>
          <w:tcPr>
            <w:tcW w:w="1578" w:type="pct"/>
            <w:noWrap w:val="0"/>
            <w:vAlign w:val="top"/>
          </w:tcPr>
          <w:p w14:paraId="6321BF53">
            <w:pPr>
              <w:kinsoku/>
              <w:topLinePunct w:val="0"/>
              <w:bidi w:val="0"/>
              <w:ind w:left="1050" w:hanging="1050"/>
              <w:rPr>
                <w:rFonts w:hint="eastAsia" w:ascii="宋体" w:hAnsi="宋体" w:eastAsia="宋体" w:cs="宋体"/>
                <w:sz w:val="21"/>
                <w:szCs w:val="21"/>
                <w:highlight w:val="none"/>
              </w:rPr>
            </w:pPr>
          </w:p>
        </w:tc>
        <w:tc>
          <w:tcPr>
            <w:tcW w:w="1140" w:type="pct"/>
            <w:noWrap w:val="0"/>
            <w:vAlign w:val="top"/>
          </w:tcPr>
          <w:p w14:paraId="29A56741">
            <w:pPr>
              <w:kinsoku/>
              <w:topLinePunct w:val="0"/>
              <w:bidi w:val="0"/>
              <w:ind w:left="1050" w:hanging="1050"/>
              <w:rPr>
                <w:rFonts w:hint="eastAsia" w:ascii="宋体" w:hAnsi="宋体" w:eastAsia="宋体" w:cs="宋体"/>
                <w:sz w:val="21"/>
                <w:szCs w:val="21"/>
                <w:highlight w:val="none"/>
              </w:rPr>
            </w:pPr>
          </w:p>
        </w:tc>
      </w:tr>
      <w:tr w14:paraId="4179A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2280" w:type="pct"/>
            <w:noWrap w:val="0"/>
            <w:vAlign w:val="center"/>
          </w:tcPr>
          <w:p w14:paraId="59095896">
            <w:pPr>
              <w:kinsoku/>
              <w:topLinePunct w:val="0"/>
              <w:bidi w:val="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B：进口设备和零部件价格（CIF价格）</w:t>
            </w:r>
          </w:p>
        </w:tc>
        <w:tc>
          <w:tcPr>
            <w:tcW w:w="1578" w:type="pct"/>
            <w:noWrap w:val="0"/>
            <w:vAlign w:val="top"/>
          </w:tcPr>
          <w:p w14:paraId="5E69FC15">
            <w:pPr>
              <w:kinsoku/>
              <w:topLinePunct w:val="0"/>
              <w:bidi w:val="0"/>
              <w:ind w:left="1050" w:hanging="1050"/>
              <w:rPr>
                <w:rFonts w:hint="eastAsia" w:ascii="宋体" w:hAnsi="宋体" w:eastAsia="宋体" w:cs="宋体"/>
                <w:sz w:val="21"/>
                <w:szCs w:val="21"/>
                <w:highlight w:val="none"/>
              </w:rPr>
            </w:pPr>
          </w:p>
        </w:tc>
        <w:tc>
          <w:tcPr>
            <w:tcW w:w="1140" w:type="pct"/>
            <w:noWrap w:val="0"/>
            <w:vAlign w:val="top"/>
          </w:tcPr>
          <w:p w14:paraId="721A4615">
            <w:pPr>
              <w:kinsoku/>
              <w:topLinePunct w:val="0"/>
              <w:bidi w:val="0"/>
              <w:ind w:left="1050" w:hanging="1050"/>
              <w:rPr>
                <w:rFonts w:hint="eastAsia" w:ascii="宋体" w:hAnsi="宋体" w:eastAsia="宋体" w:cs="宋体"/>
                <w:sz w:val="21"/>
                <w:szCs w:val="21"/>
                <w:highlight w:val="none"/>
              </w:rPr>
            </w:pPr>
          </w:p>
        </w:tc>
      </w:tr>
      <w:tr w14:paraId="085BE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2280" w:type="pct"/>
            <w:noWrap w:val="0"/>
            <w:vAlign w:val="center"/>
          </w:tcPr>
          <w:p w14:paraId="52A98A73">
            <w:pPr>
              <w:kinsoku/>
              <w:topLinePunct w:val="0"/>
              <w:bidi w:val="0"/>
              <w:ind w:left="-2" w:leftChars="-2" w:hanging="2" w:hangingChars="1"/>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C：软件费＋调试费＋设计费</w:t>
            </w:r>
          </w:p>
        </w:tc>
        <w:tc>
          <w:tcPr>
            <w:tcW w:w="1578" w:type="pct"/>
            <w:noWrap w:val="0"/>
            <w:vAlign w:val="top"/>
          </w:tcPr>
          <w:p w14:paraId="52750BCB">
            <w:pPr>
              <w:kinsoku/>
              <w:topLinePunct w:val="0"/>
              <w:bidi w:val="0"/>
              <w:ind w:left="1050" w:hanging="1050"/>
              <w:rPr>
                <w:rFonts w:hint="eastAsia" w:ascii="宋体" w:hAnsi="宋体" w:eastAsia="宋体" w:cs="宋体"/>
                <w:sz w:val="21"/>
                <w:szCs w:val="21"/>
                <w:highlight w:val="none"/>
              </w:rPr>
            </w:pPr>
          </w:p>
        </w:tc>
        <w:tc>
          <w:tcPr>
            <w:tcW w:w="1140" w:type="pct"/>
            <w:noWrap w:val="0"/>
            <w:vAlign w:val="top"/>
          </w:tcPr>
          <w:p w14:paraId="1D999EA3">
            <w:pPr>
              <w:kinsoku/>
              <w:topLinePunct w:val="0"/>
              <w:bidi w:val="0"/>
              <w:ind w:left="1050" w:hanging="1050"/>
              <w:rPr>
                <w:rFonts w:hint="eastAsia" w:ascii="宋体" w:hAnsi="宋体" w:eastAsia="宋体" w:cs="宋体"/>
                <w:sz w:val="21"/>
                <w:szCs w:val="21"/>
                <w:highlight w:val="none"/>
              </w:rPr>
            </w:pPr>
          </w:p>
        </w:tc>
      </w:tr>
      <w:tr w14:paraId="08198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trPr>
        <w:tc>
          <w:tcPr>
            <w:tcW w:w="2280" w:type="pct"/>
            <w:noWrap w:val="0"/>
            <w:vAlign w:val="center"/>
          </w:tcPr>
          <w:p w14:paraId="1E7DC97B">
            <w:pPr>
              <w:kinsoku/>
              <w:topLinePunct w:val="0"/>
              <w:bidi w:val="0"/>
              <w:ind w:left="-2" w:leftChars="-2" w:hanging="2" w:hangingChars="1"/>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D：进口软件费＋外方调试费＋外方设计费</w:t>
            </w:r>
          </w:p>
        </w:tc>
        <w:tc>
          <w:tcPr>
            <w:tcW w:w="1578" w:type="pct"/>
            <w:noWrap w:val="0"/>
            <w:vAlign w:val="top"/>
          </w:tcPr>
          <w:p w14:paraId="5F873874">
            <w:pPr>
              <w:kinsoku/>
              <w:topLinePunct w:val="0"/>
              <w:bidi w:val="0"/>
              <w:ind w:left="1050" w:hanging="1050"/>
              <w:rPr>
                <w:rFonts w:hint="eastAsia" w:ascii="宋体" w:hAnsi="宋体" w:eastAsia="宋体" w:cs="宋体"/>
                <w:sz w:val="21"/>
                <w:szCs w:val="21"/>
                <w:highlight w:val="none"/>
              </w:rPr>
            </w:pPr>
          </w:p>
        </w:tc>
        <w:tc>
          <w:tcPr>
            <w:tcW w:w="1140" w:type="pct"/>
            <w:noWrap w:val="0"/>
            <w:vAlign w:val="top"/>
          </w:tcPr>
          <w:p w14:paraId="4B5F21BE">
            <w:pPr>
              <w:kinsoku/>
              <w:topLinePunct w:val="0"/>
              <w:bidi w:val="0"/>
              <w:ind w:left="1050" w:hanging="1050"/>
              <w:rPr>
                <w:rFonts w:hint="eastAsia" w:ascii="宋体" w:hAnsi="宋体" w:eastAsia="宋体" w:cs="宋体"/>
                <w:sz w:val="21"/>
                <w:szCs w:val="21"/>
                <w:highlight w:val="none"/>
              </w:rPr>
            </w:pPr>
          </w:p>
        </w:tc>
      </w:tr>
      <w:tr w14:paraId="56CD2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2280" w:type="pct"/>
            <w:noWrap w:val="0"/>
            <w:vAlign w:val="center"/>
          </w:tcPr>
          <w:p w14:paraId="615390A6">
            <w:pPr>
              <w:kinsoku/>
              <w:topLinePunct w:val="0"/>
              <w:bidi w:val="0"/>
              <w:ind w:left="-2" w:leftChars="-2" w:hanging="2" w:hangingChars="1"/>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E：国产化率</w:t>
            </w:r>
          </w:p>
        </w:tc>
        <w:tc>
          <w:tcPr>
            <w:tcW w:w="2719" w:type="pct"/>
            <w:gridSpan w:val="2"/>
            <w:noWrap w:val="0"/>
            <w:vAlign w:val="center"/>
          </w:tcPr>
          <w:p w14:paraId="06E972D3">
            <w:pPr>
              <w:kinsoku/>
              <w:topLinePunct w:val="0"/>
              <w:bidi w:val="0"/>
              <w:ind w:left="1050" w:hanging="1050"/>
              <w:jc w:val="center"/>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tc>
      </w:tr>
    </w:tbl>
    <w:p w14:paraId="7016874E">
      <w:pPr>
        <w:kinsoku/>
        <w:topLinePunct w:val="0"/>
        <w:bidi w:val="0"/>
        <w:ind w:left="1050" w:hanging="1050"/>
        <w:rPr>
          <w:rFonts w:hint="eastAsia" w:ascii="宋体" w:hAnsi="宋体" w:eastAsia="宋体" w:cs="宋体"/>
          <w:sz w:val="21"/>
          <w:szCs w:val="21"/>
          <w:highlight w:val="none"/>
        </w:rPr>
      </w:pPr>
      <w:r>
        <w:rPr>
          <w:rFonts w:hint="eastAsia" w:ascii="宋体" w:hAnsi="宋体" w:eastAsia="宋体" w:cs="宋体"/>
          <w:sz w:val="21"/>
          <w:szCs w:val="21"/>
          <w:highlight w:val="none"/>
        </w:rPr>
        <w:t>计算公式：</w:t>
      </w:r>
    </w:p>
    <w:p w14:paraId="1609570B">
      <w:pPr>
        <w:kinsoku/>
        <w:topLinePunct w:val="0"/>
        <w:bidi w:val="0"/>
        <w:spacing w:after="120" w:afterLines="50"/>
        <w:ind w:left="1080"/>
        <w:rPr>
          <w:rFonts w:hint="eastAsia" w:ascii="宋体" w:hAnsi="宋体" w:eastAsia="宋体" w:cs="宋体"/>
          <w:sz w:val="21"/>
          <w:szCs w:val="21"/>
          <w:highlight w:val="none"/>
        </w:rPr>
      </w:pPr>
      <w:r>
        <w:rPr>
          <w:rFonts w:hint="eastAsia" w:ascii="宋体" w:hAnsi="宋体" w:eastAsia="宋体" w:cs="宋体"/>
          <w:sz w:val="21"/>
          <w:szCs w:val="21"/>
          <w:highlight w:val="none"/>
        </w:rPr>
        <w:t>E＝（A＋C－B－D）/（A＋C）×100%</w:t>
      </w:r>
    </w:p>
    <w:p w14:paraId="25D98B1F">
      <w:pPr>
        <w:kinsoku/>
        <w:topLinePunct w:val="0"/>
        <w:bidi w:val="0"/>
        <w:spacing w:after="120" w:afterLines="50"/>
        <w:rPr>
          <w:rFonts w:hint="eastAsia" w:ascii="宋体" w:hAnsi="宋体" w:eastAsia="宋体" w:cs="宋体"/>
          <w:sz w:val="21"/>
          <w:szCs w:val="21"/>
          <w:highlight w:val="none"/>
        </w:rPr>
      </w:pPr>
      <w:r>
        <w:rPr>
          <w:rFonts w:hint="eastAsia" w:ascii="宋体" w:hAnsi="宋体" w:eastAsia="宋体" w:cs="宋体"/>
          <w:sz w:val="21"/>
          <w:szCs w:val="21"/>
          <w:highlight w:val="none"/>
        </w:rPr>
        <w:t>其中：</w:t>
      </w:r>
    </w:p>
    <w:p w14:paraId="182F98AD">
      <w:pPr>
        <w:kinsoku/>
        <w:topLinePunct w:val="0"/>
        <w:bidi w:val="0"/>
        <w:ind w:firstLine="420" w:firstLineChars="200"/>
        <w:rPr>
          <w:rFonts w:hint="eastAsia" w:ascii="宋体" w:hAnsi="宋体" w:eastAsia="宋体" w:cs="宋体"/>
          <w:sz w:val="21"/>
          <w:szCs w:val="21"/>
          <w:highlight w:val="none"/>
        </w:rPr>
      </w:pPr>
      <w:bookmarkStart w:id="2952" w:name="_Hlt13044995"/>
      <w:bookmarkEnd w:id="2952"/>
      <w:bookmarkStart w:id="2953" w:name="_Toc16327_WPSOffice_Level2"/>
      <w:bookmarkStart w:id="2954" w:name="_Toc12381_WPSOffice_Level2"/>
      <w:r>
        <w:rPr>
          <w:rFonts w:hint="eastAsia" w:ascii="宋体" w:hAnsi="宋体" w:eastAsia="宋体" w:cs="宋体"/>
          <w:sz w:val="21"/>
          <w:szCs w:val="21"/>
          <w:highlight w:val="none"/>
        </w:rPr>
        <w:t>A：项目内全部设备价格；</w:t>
      </w:r>
      <w:bookmarkEnd w:id="2953"/>
      <w:bookmarkEnd w:id="2954"/>
    </w:p>
    <w:p w14:paraId="6CE60709">
      <w:pPr>
        <w:kinsoku/>
        <w:topLinePunct w:val="0"/>
        <w:bidi w:val="0"/>
        <w:ind w:firstLine="420" w:firstLineChars="200"/>
        <w:rPr>
          <w:rFonts w:hint="eastAsia" w:ascii="宋体" w:hAnsi="宋体" w:eastAsia="宋体" w:cs="宋体"/>
          <w:sz w:val="21"/>
          <w:szCs w:val="21"/>
          <w:highlight w:val="none"/>
        </w:rPr>
      </w:pPr>
      <w:bookmarkStart w:id="2955" w:name="_Toc5584_WPSOffice_Level2"/>
      <w:bookmarkStart w:id="2956" w:name="_Toc23359_WPSOffice_Level2"/>
      <w:r>
        <w:rPr>
          <w:rFonts w:hint="eastAsia" w:ascii="宋体" w:hAnsi="宋体" w:eastAsia="宋体" w:cs="宋体"/>
          <w:sz w:val="21"/>
          <w:szCs w:val="21"/>
          <w:highlight w:val="none"/>
        </w:rPr>
        <w:t>B：进口设备和零部件价格（CIF价格）；</w:t>
      </w:r>
      <w:bookmarkEnd w:id="2955"/>
      <w:bookmarkEnd w:id="2956"/>
    </w:p>
    <w:p w14:paraId="35E89A49">
      <w:pPr>
        <w:kinsoku/>
        <w:topLinePunct w:val="0"/>
        <w:bidi w:val="0"/>
        <w:ind w:firstLine="420" w:firstLineChars="200"/>
        <w:rPr>
          <w:rFonts w:hint="eastAsia" w:ascii="宋体" w:hAnsi="宋体" w:eastAsia="宋体" w:cs="宋体"/>
          <w:sz w:val="21"/>
          <w:szCs w:val="21"/>
          <w:highlight w:val="none"/>
        </w:rPr>
      </w:pPr>
      <w:bookmarkStart w:id="2957" w:name="_Toc23411_WPSOffice_Level2"/>
      <w:bookmarkStart w:id="2958" w:name="_Toc804_WPSOffice_Level2"/>
      <w:r>
        <w:rPr>
          <w:rFonts w:hint="eastAsia" w:ascii="宋体" w:hAnsi="宋体" w:eastAsia="宋体" w:cs="宋体"/>
          <w:sz w:val="21"/>
          <w:szCs w:val="21"/>
          <w:highlight w:val="none"/>
        </w:rPr>
        <w:t>C：软件费＋调试费＋设计费；</w:t>
      </w:r>
      <w:bookmarkEnd w:id="2957"/>
      <w:bookmarkEnd w:id="2958"/>
    </w:p>
    <w:p w14:paraId="4F389005">
      <w:pPr>
        <w:kinsoku/>
        <w:topLinePunct w:val="0"/>
        <w:bidi w:val="0"/>
        <w:ind w:firstLine="420" w:firstLineChars="200"/>
        <w:rPr>
          <w:rFonts w:hint="eastAsia" w:ascii="宋体" w:hAnsi="宋体" w:eastAsia="宋体" w:cs="宋体"/>
          <w:sz w:val="21"/>
          <w:szCs w:val="21"/>
          <w:highlight w:val="none"/>
        </w:rPr>
      </w:pPr>
      <w:bookmarkStart w:id="2959" w:name="_Toc25421_WPSOffice_Level2"/>
      <w:bookmarkStart w:id="2960" w:name="_Toc21936_WPSOffice_Level2"/>
      <w:r>
        <w:rPr>
          <w:rFonts w:hint="eastAsia" w:ascii="宋体" w:hAnsi="宋体" w:eastAsia="宋体" w:cs="宋体"/>
          <w:sz w:val="21"/>
          <w:szCs w:val="21"/>
          <w:highlight w:val="none"/>
        </w:rPr>
        <w:t>D：进口软件费＋外方调试费＋外方设计费；</w:t>
      </w:r>
      <w:bookmarkEnd w:id="2959"/>
      <w:bookmarkEnd w:id="2960"/>
    </w:p>
    <w:p w14:paraId="1C621F8A">
      <w:pPr>
        <w:kinsoku/>
        <w:topLinePunct w:val="0"/>
        <w:bidi w:val="0"/>
        <w:ind w:firstLine="420" w:firstLineChars="200"/>
        <w:rPr>
          <w:rFonts w:hint="eastAsia" w:ascii="宋体" w:hAnsi="宋体" w:eastAsia="宋体" w:cs="宋体"/>
          <w:sz w:val="21"/>
          <w:szCs w:val="21"/>
          <w:highlight w:val="none"/>
        </w:rPr>
      </w:pPr>
      <w:bookmarkStart w:id="2961" w:name="_Toc1748_WPSOffice_Level2"/>
      <w:bookmarkStart w:id="2962" w:name="_Toc24157_WPSOffice_Level2"/>
      <w:r>
        <w:rPr>
          <w:rFonts w:hint="eastAsia" w:ascii="宋体" w:hAnsi="宋体" w:eastAsia="宋体" w:cs="宋体"/>
          <w:sz w:val="21"/>
          <w:szCs w:val="21"/>
          <w:highlight w:val="none"/>
        </w:rPr>
        <w:t>E：国产化率。</w:t>
      </w:r>
      <w:bookmarkEnd w:id="2961"/>
      <w:bookmarkEnd w:id="2962"/>
    </w:p>
    <w:p w14:paraId="4BE45158">
      <w:pPr>
        <w:kinsoku/>
        <w:topLinePunct w:val="0"/>
        <w:bidi w:val="0"/>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注：计算本项目国产化率时，应根据</w:t>
      </w:r>
      <w:r>
        <w:rPr>
          <w:rFonts w:hint="eastAsia" w:ascii="宋体" w:hAnsi="宋体" w:eastAsia="宋体" w:cs="宋体"/>
          <w:b/>
          <w:sz w:val="21"/>
          <w:szCs w:val="21"/>
          <w:highlight w:val="none"/>
          <w:lang w:eastAsia="zh-CN"/>
        </w:rPr>
        <w:t>工信部联重装[2021]198号（包括附件）等文件</w:t>
      </w:r>
      <w:r>
        <w:rPr>
          <w:rFonts w:hint="eastAsia" w:ascii="宋体" w:hAnsi="宋体" w:eastAsia="宋体" w:cs="宋体"/>
          <w:b/>
          <w:sz w:val="21"/>
          <w:szCs w:val="21"/>
          <w:highlight w:val="none"/>
        </w:rPr>
        <w:t>规定，可以免缴进口关税和进口环节增值税的产品和零部件按不含上述两税价计列，不能免除上述两税的产品和零部件按照含上述两税价计列。</w:t>
      </w:r>
    </w:p>
    <w:p w14:paraId="4BBD18D1">
      <w:pPr>
        <w:kinsoku/>
        <w:topLinePunct w:val="0"/>
        <w:bidi w:val="0"/>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此处 “设备”系指投标人按招标文件要求，向买方提供的设备，包括设备主体、设备附件、设备材料、备品备件和专用工具等(其中国内设备为出厂价)。</w:t>
      </w:r>
    </w:p>
    <w:p w14:paraId="1F078731">
      <w:pPr>
        <w:kinsoku/>
        <w:topLinePunct w:val="0"/>
        <w:bidi w:val="0"/>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“调试费” 系指“C2-3 技术服务报价表”中“现场测试和系统联调”、“软件调试费”与“动车调试行车配合及综合联调费”三者国内外费用之和。</w:t>
      </w:r>
    </w:p>
    <w:p w14:paraId="076D3B0C">
      <w:pPr>
        <w:kinsoku/>
        <w:topLinePunct w:val="0"/>
        <w:bidi w:val="0"/>
        <w:ind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“外方调试费” 系指“C2-3 技术服务报价表”中“现场测试和系统联调”、“软件调试费”与“动车调试行车配合及综合联调费”三者国外费用之和。</w:t>
      </w:r>
    </w:p>
    <w:p w14:paraId="610670FB">
      <w:pPr>
        <w:kinsoku/>
        <w:topLinePunct w:val="0"/>
        <w:bidi w:val="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投标人（单位公章）：</w:t>
      </w:r>
      <w:r>
        <w:rPr>
          <w:rFonts w:hint="eastAsia" w:ascii="宋体" w:hAnsi="宋体" w:eastAsia="宋体" w:cs="宋体"/>
          <w:sz w:val="21"/>
          <w:szCs w:val="21"/>
          <w:highlight w:val="none"/>
          <w:u w:val="single"/>
        </w:rPr>
        <w:t xml:space="preserve">                                     </w:t>
      </w:r>
    </w:p>
    <w:p w14:paraId="2AA7A4C5">
      <w:pPr>
        <w:kinsoku/>
        <w:topLinePunct w:val="0"/>
        <w:bidi w:val="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法定代表人或其授权代表签字：</w:t>
      </w:r>
      <w:r>
        <w:rPr>
          <w:rFonts w:hint="eastAsia" w:ascii="宋体" w:hAnsi="宋体" w:eastAsia="宋体" w:cs="宋体"/>
          <w:sz w:val="21"/>
          <w:szCs w:val="21"/>
          <w:highlight w:val="none"/>
          <w:u w:val="single"/>
        </w:rPr>
        <w:t xml:space="preserve">                            </w:t>
      </w:r>
    </w:p>
    <w:p w14:paraId="63A44F36">
      <w:pPr>
        <w:kinsoku/>
        <w:topLinePunct w:val="0"/>
        <w:bidi w:val="0"/>
        <w:jc w:val="left"/>
        <w:rPr>
          <w:rFonts w:hint="eastAsia" w:ascii="宋体" w:hAnsi="宋体" w:eastAsia="宋体" w:cs="宋体"/>
          <w:sz w:val="21"/>
          <w:szCs w:val="21"/>
          <w:highlight w:val="none"/>
          <w:u w:val="single"/>
        </w:rPr>
        <w:sectPr>
          <w:headerReference r:id="rId73" w:type="default"/>
          <w:footerReference r:id="rId74" w:type="default"/>
          <w:pgSz w:w="11905" w:h="16838"/>
          <w:pgMar w:top="1134" w:right="1417" w:bottom="1134" w:left="1417" w:header="850" w:footer="850" w:gutter="0"/>
          <w:pgBorders>
            <w:top w:val="none" w:sz="0" w:space="0"/>
            <w:left w:val="none" w:sz="0" w:space="0"/>
            <w:bottom w:val="none" w:sz="0" w:space="0"/>
            <w:right w:val="none" w:sz="0" w:space="0"/>
          </w:pgBorders>
          <w:pgNumType w:fmt="decimal"/>
          <w:cols w:space="0" w:num="1"/>
          <w:titlePg/>
          <w:rtlGutter w:val="0"/>
          <w:docGrid w:linePitch="312" w:charSpace="0"/>
        </w:sectPr>
      </w:pPr>
      <w:r>
        <w:rPr>
          <w:rFonts w:hint="eastAsia" w:ascii="宋体" w:hAnsi="宋体" w:eastAsia="宋体" w:cs="宋体"/>
          <w:sz w:val="21"/>
          <w:szCs w:val="21"/>
          <w:highlight w:val="none"/>
        </w:rPr>
        <w:t xml:space="preserve">日期：  </w:t>
      </w:r>
      <w:r>
        <w:rPr>
          <w:rFonts w:hint="eastAsia" w:ascii="宋体" w:hAnsi="宋体" w:eastAsia="宋体" w:cs="宋体"/>
          <w:sz w:val="21"/>
          <w:szCs w:val="21"/>
          <w:highlight w:val="none"/>
          <w:u w:val="single"/>
        </w:rPr>
        <w:t xml:space="preserve">                                               </w:t>
      </w:r>
      <w:bookmarkStart w:id="2963" w:name="_Toc496592626"/>
    </w:p>
    <w:p w14:paraId="2E52D649">
      <w:pPr>
        <w:kinsoku/>
        <w:topLinePunct w:val="0"/>
        <w:bidi w:val="0"/>
        <w:jc w:val="center"/>
        <w:rPr>
          <w:rFonts w:hint="eastAsia"/>
          <w:b/>
          <w:bCs/>
          <w:sz w:val="28"/>
          <w:szCs w:val="28"/>
          <w:highlight w:val="none"/>
        </w:rPr>
      </w:pPr>
      <w:r>
        <w:rPr>
          <w:rFonts w:hint="eastAsia"/>
          <w:b/>
          <w:bCs/>
          <w:sz w:val="28"/>
          <w:szCs w:val="28"/>
          <w:highlight w:val="none"/>
        </w:rPr>
        <w:t>C2-8 设备单价分析表</w:t>
      </w:r>
      <w:bookmarkEnd w:id="2963"/>
    </w:p>
    <w:p w14:paraId="2C932FAD">
      <w:pPr>
        <w:kinsoku/>
        <w:topLinePunct w:val="0"/>
        <w:bidi w:val="0"/>
        <w:ind w:left="1050" w:hanging="1050"/>
        <w:rPr>
          <w:rFonts w:hint="eastAsia" w:ascii="宋体" w:hAnsi="宋体"/>
          <w:highlight w:val="none"/>
        </w:rPr>
      </w:pPr>
      <w:r>
        <w:rPr>
          <w:highlight w:val="none"/>
        </w:rPr>
        <w:t>项目名称：</w:t>
      </w:r>
      <w:r>
        <w:rPr>
          <w:rFonts w:hint="eastAsia" w:eastAsia="宋体"/>
          <w:bCs/>
          <w:highlight w:val="none"/>
          <w:lang w:eastAsia="zh-CN"/>
        </w:rPr>
        <w:t>天津市轨道交通Z2线一期工程（滨海机场站～北塘站）信号系统集成采购项目</w:t>
      </w:r>
      <w:r>
        <w:rPr>
          <w:highlight w:val="none"/>
        </w:rPr>
        <w:t xml:space="preserve"> 招标编号： </w:t>
      </w:r>
      <w:r>
        <w:rPr>
          <w:szCs w:val="21"/>
          <w:highlight w:val="none"/>
        </w:rPr>
        <w:t>货币单位：</w:t>
      </w:r>
      <w:r>
        <w:rPr>
          <w:szCs w:val="21"/>
          <w:highlight w:val="none"/>
          <w:u w:val="single"/>
        </w:rPr>
        <w:t>人民币元</w:t>
      </w:r>
      <w:r>
        <w:rPr>
          <w:rFonts w:hint="eastAsia" w:ascii="宋体" w:hAnsi="宋体"/>
          <w:highlight w:val="none"/>
        </w:rPr>
        <w:t xml:space="preserve">    </w:t>
      </w:r>
    </w:p>
    <w:tbl>
      <w:tblPr>
        <w:tblStyle w:val="20"/>
        <w:tblW w:w="0" w:type="auto"/>
        <w:tblInd w:w="108"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1080"/>
        <w:gridCol w:w="1260"/>
        <w:gridCol w:w="1440"/>
        <w:gridCol w:w="720"/>
        <w:gridCol w:w="1440"/>
        <w:gridCol w:w="1260"/>
        <w:gridCol w:w="1247"/>
        <w:gridCol w:w="1240"/>
      </w:tblGrid>
      <w:tr w14:paraId="3E2D3C6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900" w:type="dxa"/>
            <w:vMerge w:val="restart"/>
            <w:noWrap w:val="0"/>
            <w:vAlign w:val="top"/>
          </w:tcPr>
          <w:p w14:paraId="79788298">
            <w:pPr>
              <w:kinsoku/>
              <w:topLinePunct w:val="0"/>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440" w:type="dxa"/>
            <w:vMerge w:val="restart"/>
            <w:noWrap w:val="0"/>
            <w:vAlign w:val="top"/>
          </w:tcPr>
          <w:p w14:paraId="712A537B">
            <w:pPr>
              <w:kinsoku/>
              <w:topLinePunct w:val="0"/>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子系统类别、设备名称</w:t>
            </w:r>
          </w:p>
        </w:tc>
        <w:tc>
          <w:tcPr>
            <w:tcW w:w="1800" w:type="dxa"/>
            <w:vMerge w:val="restart"/>
            <w:noWrap w:val="0"/>
            <w:vAlign w:val="top"/>
          </w:tcPr>
          <w:p w14:paraId="7BFE7CA3">
            <w:pPr>
              <w:kinsoku/>
              <w:topLinePunct w:val="0"/>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单机硬件设备</w:t>
            </w:r>
          </w:p>
          <w:p w14:paraId="78447F6E">
            <w:pPr>
              <w:kinsoku/>
              <w:topLinePunct w:val="0"/>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单元或模块名称</w:t>
            </w:r>
          </w:p>
        </w:tc>
        <w:tc>
          <w:tcPr>
            <w:tcW w:w="1080" w:type="dxa"/>
            <w:vMerge w:val="restart"/>
            <w:noWrap w:val="0"/>
            <w:vAlign w:val="top"/>
          </w:tcPr>
          <w:p w14:paraId="5D48994B">
            <w:pPr>
              <w:kinsoku/>
              <w:topLinePunct w:val="0"/>
              <w:bidi w:val="0"/>
              <w:ind w:left="-34" w:leftChars="-16"/>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规格型号</w:t>
            </w:r>
          </w:p>
        </w:tc>
        <w:tc>
          <w:tcPr>
            <w:tcW w:w="1260" w:type="dxa"/>
            <w:vMerge w:val="restart"/>
            <w:noWrap w:val="0"/>
            <w:vAlign w:val="top"/>
          </w:tcPr>
          <w:p w14:paraId="3BFB8FEC">
            <w:pPr>
              <w:kinsoku/>
              <w:topLinePunct w:val="0"/>
              <w:bidi w:val="0"/>
              <w:ind w:left="-34" w:leftChars="-16"/>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生产商名称</w:t>
            </w:r>
          </w:p>
        </w:tc>
        <w:tc>
          <w:tcPr>
            <w:tcW w:w="1440" w:type="dxa"/>
            <w:vMerge w:val="restart"/>
            <w:noWrap w:val="0"/>
            <w:vAlign w:val="top"/>
          </w:tcPr>
          <w:p w14:paraId="4B84A540">
            <w:pPr>
              <w:kinsoku/>
              <w:topLinePunct w:val="0"/>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生产商国别</w:t>
            </w:r>
          </w:p>
        </w:tc>
        <w:tc>
          <w:tcPr>
            <w:tcW w:w="720" w:type="dxa"/>
            <w:vMerge w:val="restart"/>
            <w:noWrap w:val="0"/>
            <w:vAlign w:val="top"/>
          </w:tcPr>
          <w:p w14:paraId="3EED18D4">
            <w:pPr>
              <w:kinsoku/>
              <w:topLinePunct w:val="0"/>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数量</w:t>
            </w:r>
          </w:p>
        </w:tc>
        <w:tc>
          <w:tcPr>
            <w:tcW w:w="1440" w:type="dxa"/>
            <w:vMerge w:val="restart"/>
            <w:noWrap w:val="0"/>
            <w:vAlign w:val="top"/>
          </w:tcPr>
          <w:p w14:paraId="1153F469">
            <w:pPr>
              <w:kinsoku/>
              <w:topLinePunct w:val="0"/>
              <w:bidi w:val="0"/>
              <w:ind w:firstLine="210" w:firstLineChars="10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单   价</w:t>
            </w:r>
          </w:p>
          <w:p w14:paraId="681F043C">
            <w:pPr>
              <w:kinsoku/>
              <w:topLinePunct w:val="0"/>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（人民币元）</w:t>
            </w:r>
          </w:p>
        </w:tc>
        <w:tc>
          <w:tcPr>
            <w:tcW w:w="2507" w:type="dxa"/>
            <w:gridSpan w:val="2"/>
            <w:noWrap w:val="0"/>
            <w:vAlign w:val="top"/>
          </w:tcPr>
          <w:p w14:paraId="32AF1EBE">
            <w:pPr>
              <w:kinsoku/>
              <w:topLinePunct w:val="0"/>
              <w:bidi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国外供货的境外运费、保险费（启运港至目的港）</w:t>
            </w:r>
          </w:p>
        </w:tc>
        <w:tc>
          <w:tcPr>
            <w:tcW w:w="1240" w:type="dxa"/>
            <w:vMerge w:val="restart"/>
            <w:noWrap w:val="0"/>
            <w:vAlign w:val="top"/>
          </w:tcPr>
          <w:p w14:paraId="6820EF2A">
            <w:pPr>
              <w:kinsoku/>
              <w:topLinePunct w:val="0"/>
              <w:bidi w:val="0"/>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14:paraId="467EC8F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trPr>
        <w:tc>
          <w:tcPr>
            <w:tcW w:w="900" w:type="dxa"/>
            <w:vMerge w:val="continue"/>
            <w:noWrap w:val="0"/>
            <w:vAlign w:val="top"/>
          </w:tcPr>
          <w:p w14:paraId="3DC84CDF">
            <w:pPr>
              <w:kinsoku/>
              <w:topLinePunct w:val="0"/>
              <w:bidi w:val="0"/>
              <w:jc w:val="center"/>
              <w:rPr>
                <w:rFonts w:hint="eastAsia" w:ascii="宋体" w:hAnsi="宋体" w:eastAsia="宋体" w:cs="宋体"/>
                <w:sz w:val="21"/>
                <w:szCs w:val="21"/>
                <w:highlight w:val="none"/>
              </w:rPr>
            </w:pPr>
          </w:p>
        </w:tc>
        <w:tc>
          <w:tcPr>
            <w:tcW w:w="1440" w:type="dxa"/>
            <w:vMerge w:val="continue"/>
            <w:noWrap w:val="0"/>
            <w:vAlign w:val="top"/>
          </w:tcPr>
          <w:p w14:paraId="79E7D23A">
            <w:pPr>
              <w:kinsoku/>
              <w:topLinePunct w:val="0"/>
              <w:bidi w:val="0"/>
              <w:jc w:val="center"/>
              <w:rPr>
                <w:rFonts w:hint="eastAsia" w:ascii="宋体" w:hAnsi="宋体" w:eastAsia="宋体" w:cs="宋体"/>
                <w:sz w:val="21"/>
                <w:szCs w:val="21"/>
                <w:highlight w:val="none"/>
              </w:rPr>
            </w:pPr>
          </w:p>
        </w:tc>
        <w:tc>
          <w:tcPr>
            <w:tcW w:w="1800" w:type="dxa"/>
            <w:vMerge w:val="continue"/>
            <w:noWrap w:val="0"/>
            <w:vAlign w:val="top"/>
          </w:tcPr>
          <w:p w14:paraId="4CEEF852">
            <w:pPr>
              <w:kinsoku/>
              <w:topLinePunct w:val="0"/>
              <w:bidi w:val="0"/>
              <w:jc w:val="center"/>
              <w:rPr>
                <w:rFonts w:hint="eastAsia" w:ascii="宋体" w:hAnsi="宋体" w:eastAsia="宋体" w:cs="宋体"/>
                <w:sz w:val="21"/>
                <w:szCs w:val="21"/>
                <w:highlight w:val="none"/>
              </w:rPr>
            </w:pPr>
          </w:p>
        </w:tc>
        <w:tc>
          <w:tcPr>
            <w:tcW w:w="1080" w:type="dxa"/>
            <w:vMerge w:val="continue"/>
            <w:noWrap w:val="0"/>
            <w:vAlign w:val="top"/>
          </w:tcPr>
          <w:p w14:paraId="0BA537BD">
            <w:pPr>
              <w:kinsoku/>
              <w:topLinePunct w:val="0"/>
              <w:bidi w:val="0"/>
              <w:ind w:left="-34" w:leftChars="-16"/>
              <w:jc w:val="center"/>
              <w:rPr>
                <w:rFonts w:hint="eastAsia" w:ascii="宋体" w:hAnsi="宋体" w:eastAsia="宋体" w:cs="宋体"/>
                <w:sz w:val="21"/>
                <w:szCs w:val="21"/>
                <w:highlight w:val="none"/>
              </w:rPr>
            </w:pPr>
          </w:p>
        </w:tc>
        <w:tc>
          <w:tcPr>
            <w:tcW w:w="1260" w:type="dxa"/>
            <w:vMerge w:val="continue"/>
            <w:noWrap w:val="0"/>
            <w:vAlign w:val="top"/>
          </w:tcPr>
          <w:p w14:paraId="3ADF40B8">
            <w:pPr>
              <w:kinsoku/>
              <w:topLinePunct w:val="0"/>
              <w:bidi w:val="0"/>
              <w:ind w:left="-34" w:leftChars="-16"/>
              <w:jc w:val="center"/>
              <w:rPr>
                <w:rFonts w:hint="eastAsia" w:ascii="宋体" w:hAnsi="宋体" w:eastAsia="宋体" w:cs="宋体"/>
                <w:sz w:val="21"/>
                <w:szCs w:val="21"/>
                <w:highlight w:val="none"/>
              </w:rPr>
            </w:pPr>
          </w:p>
        </w:tc>
        <w:tc>
          <w:tcPr>
            <w:tcW w:w="1440" w:type="dxa"/>
            <w:vMerge w:val="continue"/>
            <w:noWrap w:val="0"/>
            <w:vAlign w:val="top"/>
          </w:tcPr>
          <w:p w14:paraId="5A836DF5">
            <w:pPr>
              <w:kinsoku/>
              <w:topLinePunct w:val="0"/>
              <w:bidi w:val="0"/>
              <w:jc w:val="center"/>
              <w:rPr>
                <w:rFonts w:hint="eastAsia" w:ascii="宋体" w:hAnsi="宋体" w:eastAsia="宋体" w:cs="宋体"/>
                <w:sz w:val="21"/>
                <w:szCs w:val="21"/>
                <w:highlight w:val="none"/>
              </w:rPr>
            </w:pPr>
          </w:p>
        </w:tc>
        <w:tc>
          <w:tcPr>
            <w:tcW w:w="720" w:type="dxa"/>
            <w:vMerge w:val="continue"/>
            <w:noWrap w:val="0"/>
            <w:vAlign w:val="top"/>
          </w:tcPr>
          <w:p w14:paraId="76993EA2">
            <w:pPr>
              <w:kinsoku/>
              <w:topLinePunct w:val="0"/>
              <w:bidi w:val="0"/>
              <w:jc w:val="center"/>
              <w:rPr>
                <w:rFonts w:hint="eastAsia" w:ascii="宋体" w:hAnsi="宋体" w:eastAsia="宋体" w:cs="宋体"/>
                <w:sz w:val="21"/>
                <w:szCs w:val="21"/>
                <w:highlight w:val="none"/>
              </w:rPr>
            </w:pPr>
          </w:p>
        </w:tc>
        <w:tc>
          <w:tcPr>
            <w:tcW w:w="1440" w:type="dxa"/>
            <w:vMerge w:val="continue"/>
            <w:noWrap w:val="0"/>
            <w:vAlign w:val="top"/>
          </w:tcPr>
          <w:p w14:paraId="0B9897D5">
            <w:pPr>
              <w:kinsoku/>
              <w:topLinePunct w:val="0"/>
              <w:bidi w:val="0"/>
              <w:jc w:val="center"/>
              <w:rPr>
                <w:rFonts w:hint="eastAsia" w:ascii="宋体" w:hAnsi="宋体" w:eastAsia="宋体" w:cs="宋体"/>
                <w:sz w:val="21"/>
                <w:szCs w:val="21"/>
                <w:highlight w:val="none"/>
              </w:rPr>
            </w:pPr>
          </w:p>
        </w:tc>
        <w:tc>
          <w:tcPr>
            <w:tcW w:w="1260" w:type="dxa"/>
            <w:noWrap w:val="0"/>
            <w:vAlign w:val="top"/>
          </w:tcPr>
          <w:p w14:paraId="6486FF70">
            <w:pPr>
              <w:kinsoku/>
              <w:topLinePunct w:val="0"/>
              <w:bidi w:val="0"/>
              <w:ind w:firstLine="210" w:firstLineChars="10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运费</w:t>
            </w:r>
          </w:p>
        </w:tc>
        <w:tc>
          <w:tcPr>
            <w:tcW w:w="1247" w:type="dxa"/>
            <w:noWrap w:val="0"/>
            <w:vAlign w:val="top"/>
          </w:tcPr>
          <w:p w14:paraId="5D165276">
            <w:pPr>
              <w:kinsoku/>
              <w:topLinePunct w:val="0"/>
              <w:bidi w:val="0"/>
              <w:ind w:firstLine="210" w:firstLineChars="10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保险费</w:t>
            </w:r>
          </w:p>
        </w:tc>
        <w:tc>
          <w:tcPr>
            <w:tcW w:w="1240" w:type="dxa"/>
            <w:vMerge w:val="continue"/>
            <w:noWrap w:val="0"/>
            <w:vAlign w:val="top"/>
          </w:tcPr>
          <w:p w14:paraId="17B5ADE4">
            <w:pPr>
              <w:kinsoku/>
              <w:topLinePunct w:val="0"/>
              <w:bidi w:val="0"/>
              <w:rPr>
                <w:rFonts w:hint="eastAsia" w:ascii="宋体" w:hAnsi="宋体" w:eastAsia="宋体" w:cs="宋体"/>
                <w:sz w:val="21"/>
                <w:szCs w:val="21"/>
                <w:highlight w:val="none"/>
              </w:rPr>
            </w:pPr>
          </w:p>
        </w:tc>
      </w:tr>
      <w:tr w14:paraId="7C7BDA6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0" w:type="dxa"/>
            <w:noWrap w:val="0"/>
            <w:vAlign w:val="top"/>
          </w:tcPr>
          <w:p w14:paraId="7F66ED78">
            <w:pPr>
              <w:kinsoku/>
              <w:topLinePunct w:val="0"/>
              <w:bidi w:val="0"/>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1440" w:type="dxa"/>
            <w:noWrap w:val="0"/>
            <w:vAlign w:val="top"/>
          </w:tcPr>
          <w:p w14:paraId="0070DC03">
            <w:pPr>
              <w:kinsoku/>
              <w:topLinePunct w:val="0"/>
              <w:bidi w:val="0"/>
              <w:ind w:left="1200"/>
              <w:rPr>
                <w:rFonts w:hint="eastAsia" w:ascii="宋体" w:hAnsi="宋体" w:eastAsia="宋体" w:cs="宋体"/>
                <w:sz w:val="21"/>
                <w:szCs w:val="21"/>
                <w:highlight w:val="none"/>
              </w:rPr>
            </w:pPr>
          </w:p>
        </w:tc>
        <w:tc>
          <w:tcPr>
            <w:tcW w:w="1800" w:type="dxa"/>
            <w:noWrap w:val="0"/>
            <w:vAlign w:val="top"/>
          </w:tcPr>
          <w:p w14:paraId="0187E9A4">
            <w:pPr>
              <w:kinsoku/>
              <w:topLinePunct w:val="0"/>
              <w:bidi w:val="0"/>
              <w:rPr>
                <w:rFonts w:hint="eastAsia" w:ascii="宋体" w:hAnsi="宋体" w:eastAsia="宋体" w:cs="宋体"/>
                <w:sz w:val="21"/>
                <w:szCs w:val="21"/>
                <w:highlight w:val="none"/>
              </w:rPr>
            </w:pPr>
          </w:p>
        </w:tc>
        <w:tc>
          <w:tcPr>
            <w:tcW w:w="1080" w:type="dxa"/>
            <w:noWrap w:val="0"/>
            <w:vAlign w:val="top"/>
          </w:tcPr>
          <w:p w14:paraId="0C0716A1">
            <w:pPr>
              <w:kinsoku/>
              <w:topLinePunct w:val="0"/>
              <w:bidi w:val="0"/>
              <w:ind w:left="1200"/>
              <w:rPr>
                <w:rFonts w:hint="eastAsia" w:ascii="宋体" w:hAnsi="宋体" w:eastAsia="宋体" w:cs="宋体"/>
                <w:sz w:val="21"/>
                <w:szCs w:val="21"/>
                <w:highlight w:val="none"/>
              </w:rPr>
            </w:pPr>
          </w:p>
        </w:tc>
        <w:tc>
          <w:tcPr>
            <w:tcW w:w="1260" w:type="dxa"/>
            <w:noWrap w:val="0"/>
            <w:vAlign w:val="top"/>
          </w:tcPr>
          <w:p w14:paraId="5599F19A">
            <w:pPr>
              <w:kinsoku/>
              <w:topLinePunct w:val="0"/>
              <w:bidi w:val="0"/>
              <w:rPr>
                <w:rFonts w:hint="eastAsia" w:ascii="宋体" w:hAnsi="宋体" w:eastAsia="宋体" w:cs="宋体"/>
                <w:sz w:val="21"/>
                <w:szCs w:val="21"/>
                <w:highlight w:val="none"/>
              </w:rPr>
            </w:pPr>
          </w:p>
        </w:tc>
        <w:tc>
          <w:tcPr>
            <w:tcW w:w="1440" w:type="dxa"/>
            <w:noWrap w:val="0"/>
            <w:vAlign w:val="top"/>
          </w:tcPr>
          <w:p w14:paraId="69A45F92">
            <w:pPr>
              <w:kinsoku/>
              <w:topLinePunct w:val="0"/>
              <w:bidi w:val="0"/>
              <w:rPr>
                <w:rFonts w:hint="eastAsia" w:ascii="宋体" w:hAnsi="宋体" w:eastAsia="宋体" w:cs="宋体"/>
                <w:sz w:val="21"/>
                <w:szCs w:val="21"/>
                <w:highlight w:val="none"/>
              </w:rPr>
            </w:pPr>
          </w:p>
        </w:tc>
        <w:tc>
          <w:tcPr>
            <w:tcW w:w="720" w:type="dxa"/>
            <w:noWrap w:val="0"/>
            <w:vAlign w:val="top"/>
          </w:tcPr>
          <w:p w14:paraId="736E91BB">
            <w:pPr>
              <w:kinsoku/>
              <w:topLinePunct w:val="0"/>
              <w:bidi w:val="0"/>
              <w:rPr>
                <w:rFonts w:hint="eastAsia" w:ascii="宋体" w:hAnsi="宋体" w:eastAsia="宋体" w:cs="宋体"/>
                <w:sz w:val="21"/>
                <w:szCs w:val="21"/>
                <w:highlight w:val="none"/>
              </w:rPr>
            </w:pPr>
          </w:p>
        </w:tc>
        <w:tc>
          <w:tcPr>
            <w:tcW w:w="1440" w:type="dxa"/>
            <w:noWrap w:val="0"/>
            <w:vAlign w:val="top"/>
          </w:tcPr>
          <w:p w14:paraId="687F8617">
            <w:pPr>
              <w:kinsoku/>
              <w:topLinePunct w:val="0"/>
              <w:bidi w:val="0"/>
              <w:rPr>
                <w:rFonts w:hint="eastAsia" w:ascii="宋体" w:hAnsi="宋体" w:eastAsia="宋体" w:cs="宋体"/>
                <w:sz w:val="21"/>
                <w:szCs w:val="21"/>
                <w:highlight w:val="none"/>
              </w:rPr>
            </w:pPr>
          </w:p>
        </w:tc>
        <w:tc>
          <w:tcPr>
            <w:tcW w:w="1260" w:type="dxa"/>
            <w:noWrap w:val="0"/>
            <w:vAlign w:val="top"/>
          </w:tcPr>
          <w:p w14:paraId="7D90C25B">
            <w:pPr>
              <w:kinsoku/>
              <w:topLinePunct w:val="0"/>
              <w:bidi w:val="0"/>
              <w:rPr>
                <w:rFonts w:hint="eastAsia" w:ascii="宋体" w:hAnsi="宋体" w:eastAsia="宋体" w:cs="宋体"/>
                <w:sz w:val="21"/>
                <w:szCs w:val="21"/>
                <w:highlight w:val="none"/>
              </w:rPr>
            </w:pPr>
          </w:p>
        </w:tc>
        <w:tc>
          <w:tcPr>
            <w:tcW w:w="1247" w:type="dxa"/>
            <w:noWrap w:val="0"/>
            <w:vAlign w:val="top"/>
          </w:tcPr>
          <w:p w14:paraId="342E00BF">
            <w:pPr>
              <w:kinsoku/>
              <w:topLinePunct w:val="0"/>
              <w:bidi w:val="0"/>
              <w:rPr>
                <w:rFonts w:hint="eastAsia" w:ascii="宋体" w:hAnsi="宋体" w:eastAsia="宋体" w:cs="宋体"/>
                <w:sz w:val="21"/>
                <w:szCs w:val="21"/>
                <w:highlight w:val="none"/>
              </w:rPr>
            </w:pPr>
          </w:p>
        </w:tc>
        <w:tc>
          <w:tcPr>
            <w:tcW w:w="1240" w:type="dxa"/>
            <w:noWrap w:val="0"/>
            <w:vAlign w:val="top"/>
          </w:tcPr>
          <w:p w14:paraId="0A39BB08">
            <w:pPr>
              <w:kinsoku/>
              <w:topLinePunct w:val="0"/>
              <w:bidi w:val="0"/>
              <w:rPr>
                <w:rFonts w:hint="eastAsia" w:ascii="宋体" w:hAnsi="宋体" w:eastAsia="宋体" w:cs="宋体"/>
                <w:sz w:val="21"/>
                <w:szCs w:val="21"/>
                <w:highlight w:val="none"/>
              </w:rPr>
            </w:pPr>
          </w:p>
        </w:tc>
      </w:tr>
      <w:tr w14:paraId="7E32617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0" w:type="dxa"/>
            <w:noWrap w:val="0"/>
            <w:vAlign w:val="top"/>
          </w:tcPr>
          <w:p w14:paraId="7AFE839E">
            <w:pPr>
              <w:kinsoku/>
              <w:topLinePunct w:val="0"/>
              <w:bidi w:val="0"/>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1440" w:type="dxa"/>
            <w:noWrap w:val="0"/>
            <w:vAlign w:val="top"/>
          </w:tcPr>
          <w:p w14:paraId="187EEA19">
            <w:pPr>
              <w:kinsoku/>
              <w:topLinePunct w:val="0"/>
              <w:bidi w:val="0"/>
              <w:ind w:left="1200"/>
              <w:rPr>
                <w:rFonts w:hint="eastAsia" w:ascii="宋体" w:hAnsi="宋体" w:eastAsia="宋体" w:cs="宋体"/>
                <w:sz w:val="21"/>
                <w:szCs w:val="21"/>
                <w:highlight w:val="none"/>
              </w:rPr>
            </w:pPr>
          </w:p>
        </w:tc>
        <w:tc>
          <w:tcPr>
            <w:tcW w:w="1800" w:type="dxa"/>
            <w:noWrap w:val="0"/>
            <w:vAlign w:val="top"/>
          </w:tcPr>
          <w:p w14:paraId="54CAE025">
            <w:pPr>
              <w:kinsoku/>
              <w:topLinePunct w:val="0"/>
              <w:bidi w:val="0"/>
              <w:rPr>
                <w:rFonts w:hint="eastAsia" w:ascii="宋体" w:hAnsi="宋体" w:eastAsia="宋体" w:cs="宋体"/>
                <w:sz w:val="21"/>
                <w:szCs w:val="21"/>
                <w:highlight w:val="none"/>
              </w:rPr>
            </w:pPr>
          </w:p>
        </w:tc>
        <w:tc>
          <w:tcPr>
            <w:tcW w:w="1080" w:type="dxa"/>
            <w:noWrap w:val="0"/>
            <w:vAlign w:val="top"/>
          </w:tcPr>
          <w:p w14:paraId="4AA83A5C">
            <w:pPr>
              <w:kinsoku/>
              <w:topLinePunct w:val="0"/>
              <w:bidi w:val="0"/>
              <w:ind w:left="1200"/>
              <w:rPr>
                <w:rFonts w:hint="eastAsia" w:ascii="宋体" w:hAnsi="宋体" w:eastAsia="宋体" w:cs="宋体"/>
                <w:sz w:val="21"/>
                <w:szCs w:val="21"/>
                <w:highlight w:val="none"/>
              </w:rPr>
            </w:pPr>
          </w:p>
        </w:tc>
        <w:tc>
          <w:tcPr>
            <w:tcW w:w="1260" w:type="dxa"/>
            <w:noWrap w:val="0"/>
            <w:vAlign w:val="top"/>
          </w:tcPr>
          <w:p w14:paraId="4392109D">
            <w:pPr>
              <w:kinsoku/>
              <w:topLinePunct w:val="0"/>
              <w:bidi w:val="0"/>
              <w:rPr>
                <w:rFonts w:hint="eastAsia" w:ascii="宋体" w:hAnsi="宋体" w:eastAsia="宋体" w:cs="宋体"/>
                <w:sz w:val="21"/>
                <w:szCs w:val="21"/>
                <w:highlight w:val="none"/>
              </w:rPr>
            </w:pPr>
          </w:p>
        </w:tc>
        <w:tc>
          <w:tcPr>
            <w:tcW w:w="1440" w:type="dxa"/>
            <w:noWrap w:val="0"/>
            <w:vAlign w:val="top"/>
          </w:tcPr>
          <w:p w14:paraId="1F9DBEAA">
            <w:pPr>
              <w:kinsoku/>
              <w:topLinePunct w:val="0"/>
              <w:bidi w:val="0"/>
              <w:rPr>
                <w:rFonts w:hint="eastAsia" w:ascii="宋体" w:hAnsi="宋体" w:eastAsia="宋体" w:cs="宋体"/>
                <w:sz w:val="21"/>
                <w:szCs w:val="21"/>
                <w:highlight w:val="none"/>
              </w:rPr>
            </w:pPr>
          </w:p>
        </w:tc>
        <w:tc>
          <w:tcPr>
            <w:tcW w:w="720" w:type="dxa"/>
            <w:noWrap w:val="0"/>
            <w:vAlign w:val="top"/>
          </w:tcPr>
          <w:p w14:paraId="36914608">
            <w:pPr>
              <w:kinsoku/>
              <w:topLinePunct w:val="0"/>
              <w:bidi w:val="0"/>
              <w:rPr>
                <w:rFonts w:hint="eastAsia" w:ascii="宋体" w:hAnsi="宋体" w:eastAsia="宋体" w:cs="宋体"/>
                <w:sz w:val="21"/>
                <w:szCs w:val="21"/>
                <w:highlight w:val="none"/>
              </w:rPr>
            </w:pPr>
          </w:p>
        </w:tc>
        <w:tc>
          <w:tcPr>
            <w:tcW w:w="1440" w:type="dxa"/>
            <w:noWrap w:val="0"/>
            <w:vAlign w:val="top"/>
          </w:tcPr>
          <w:p w14:paraId="5DBEE357">
            <w:pPr>
              <w:kinsoku/>
              <w:topLinePunct w:val="0"/>
              <w:bidi w:val="0"/>
              <w:rPr>
                <w:rFonts w:hint="eastAsia" w:ascii="宋体" w:hAnsi="宋体" w:eastAsia="宋体" w:cs="宋体"/>
                <w:sz w:val="21"/>
                <w:szCs w:val="21"/>
                <w:highlight w:val="none"/>
              </w:rPr>
            </w:pPr>
          </w:p>
        </w:tc>
        <w:tc>
          <w:tcPr>
            <w:tcW w:w="1260" w:type="dxa"/>
            <w:noWrap w:val="0"/>
            <w:vAlign w:val="top"/>
          </w:tcPr>
          <w:p w14:paraId="1CFB6227">
            <w:pPr>
              <w:kinsoku/>
              <w:topLinePunct w:val="0"/>
              <w:bidi w:val="0"/>
              <w:rPr>
                <w:rFonts w:hint="eastAsia" w:ascii="宋体" w:hAnsi="宋体" w:eastAsia="宋体" w:cs="宋体"/>
                <w:sz w:val="21"/>
                <w:szCs w:val="21"/>
                <w:highlight w:val="none"/>
              </w:rPr>
            </w:pPr>
          </w:p>
        </w:tc>
        <w:tc>
          <w:tcPr>
            <w:tcW w:w="1247" w:type="dxa"/>
            <w:noWrap w:val="0"/>
            <w:vAlign w:val="top"/>
          </w:tcPr>
          <w:p w14:paraId="5CB7B948">
            <w:pPr>
              <w:kinsoku/>
              <w:topLinePunct w:val="0"/>
              <w:bidi w:val="0"/>
              <w:rPr>
                <w:rFonts w:hint="eastAsia" w:ascii="宋体" w:hAnsi="宋体" w:eastAsia="宋体" w:cs="宋体"/>
                <w:sz w:val="21"/>
                <w:szCs w:val="21"/>
                <w:highlight w:val="none"/>
              </w:rPr>
            </w:pPr>
          </w:p>
        </w:tc>
        <w:tc>
          <w:tcPr>
            <w:tcW w:w="1240" w:type="dxa"/>
            <w:noWrap w:val="0"/>
            <w:vAlign w:val="top"/>
          </w:tcPr>
          <w:p w14:paraId="0ED705E6">
            <w:pPr>
              <w:kinsoku/>
              <w:topLinePunct w:val="0"/>
              <w:bidi w:val="0"/>
              <w:rPr>
                <w:rFonts w:hint="eastAsia" w:ascii="宋体" w:hAnsi="宋体" w:eastAsia="宋体" w:cs="宋体"/>
                <w:sz w:val="21"/>
                <w:szCs w:val="21"/>
                <w:highlight w:val="none"/>
              </w:rPr>
            </w:pPr>
          </w:p>
        </w:tc>
      </w:tr>
      <w:tr w14:paraId="368DCC9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0" w:type="dxa"/>
            <w:noWrap w:val="0"/>
            <w:vAlign w:val="top"/>
          </w:tcPr>
          <w:p w14:paraId="72B97C26">
            <w:pPr>
              <w:kinsoku/>
              <w:topLinePunct w:val="0"/>
              <w:bidi w:val="0"/>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1440" w:type="dxa"/>
            <w:noWrap w:val="0"/>
            <w:vAlign w:val="top"/>
          </w:tcPr>
          <w:p w14:paraId="75D614C3">
            <w:pPr>
              <w:kinsoku/>
              <w:topLinePunct w:val="0"/>
              <w:bidi w:val="0"/>
              <w:ind w:left="1200"/>
              <w:rPr>
                <w:rFonts w:hint="eastAsia" w:ascii="宋体" w:hAnsi="宋体" w:eastAsia="宋体" w:cs="宋体"/>
                <w:sz w:val="21"/>
                <w:szCs w:val="21"/>
                <w:highlight w:val="none"/>
              </w:rPr>
            </w:pPr>
          </w:p>
        </w:tc>
        <w:tc>
          <w:tcPr>
            <w:tcW w:w="1800" w:type="dxa"/>
            <w:noWrap w:val="0"/>
            <w:vAlign w:val="top"/>
          </w:tcPr>
          <w:p w14:paraId="4E4BEC4A">
            <w:pPr>
              <w:kinsoku/>
              <w:topLinePunct w:val="0"/>
              <w:bidi w:val="0"/>
              <w:rPr>
                <w:rFonts w:hint="eastAsia" w:ascii="宋体" w:hAnsi="宋体" w:eastAsia="宋体" w:cs="宋体"/>
                <w:sz w:val="21"/>
                <w:szCs w:val="21"/>
                <w:highlight w:val="none"/>
              </w:rPr>
            </w:pPr>
          </w:p>
        </w:tc>
        <w:tc>
          <w:tcPr>
            <w:tcW w:w="1080" w:type="dxa"/>
            <w:noWrap w:val="0"/>
            <w:vAlign w:val="top"/>
          </w:tcPr>
          <w:p w14:paraId="114533D3">
            <w:pPr>
              <w:kinsoku/>
              <w:topLinePunct w:val="0"/>
              <w:bidi w:val="0"/>
              <w:ind w:left="1200"/>
              <w:rPr>
                <w:rFonts w:hint="eastAsia" w:ascii="宋体" w:hAnsi="宋体" w:eastAsia="宋体" w:cs="宋体"/>
                <w:sz w:val="21"/>
                <w:szCs w:val="21"/>
                <w:highlight w:val="none"/>
              </w:rPr>
            </w:pPr>
          </w:p>
        </w:tc>
        <w:tc>
          <w:tcPr>
            <w:tcW w:w="1260" w:type="dxa"/>
            <w:noWrap w:val="0"/>
            <w:vAlign w:val="top"/>
          </w:tcPr>
          <w:p w14:paraId="353590FA">
            <w:pPr>
              <w:kinsoku/>
              <w:topLinePunct w:val="0"/>
              <w:bidi w:val="0"/>
              <w:rPr>
                <w:rFonts w:hint="eastAsia" w:ascii="宋体" w:hAnsi="宋体" w:eastAsia="宋体" w:cs="宋体"/>
                <w:sz w:val="21"/>
                <w:szCs w:val="21"/>
                <w:highlight w:val="none"/>
              </w:rPr>
            </w:pPr>
          </w:p>
        </w:tc>
        <w:tc>
          <w:tcPr>
            <w:tcW w:w="1440" w:type="dxa"/>
            <w:noWrap w:val="0"/>
            <w:vAlign w:val="top"/>
          </w:tcPr>
          <w:p w14:paraId="011CC50B">
            <w:pPr>
              <w:kinsoku/>
              <w:topLinePunct w:val="0"/>
              <w:bidi w:val="0"/>
              <w:rPr>
                <w:rFonts w:hint="eastAsia" w:ascii="宋体" w:hAnsi="宋体" w:eastAsia="宋体" w:cs="宋体"/>
                <w:sz w:val="21"/>
                <w:szCs w:val="21"/>
                <w:highlight w:val="none"/>
              </w:rPr>
            </w:pPr>
          </w:p>
        </w:tc>
        <w:tc>
          <w:tcPr>
            <w:tcW w:w="720" w:type="dxa"/>
            <w:noWrap w:val="0"/>
            <w:vAlign w:val="top"/>
          </w:tcPr>
          <w:p w14:paraId="0EE8727E">
            <w:pPr>
              <w:kinsoku/>
              <w:topLinePunct w:val="0"/>
              <w:bidi w:val="0"/>
              <w:rPr>
                <w:rFonts w:hint="eastAsia" w:ascii="宋体" w:hAnsi="宋体" w:eastAsia="宋体" w:cs="宋体"/>
                <w:sz w:val="21"/>
                <w:szCs w:val="21"/>
                <w:highlight w:val="none"/>
              </w:rPr>
            </w:pPr>
          </w:p>
        </w:tc>
        <w:tc>
          <w:tcPr>
            <w:tcW w:w="1440" w:type="dxa"/>
            <w:noWrap w:val="0"/>
            <w:vAlign w:val="top"/>
          </w:tcPr>
          <w:p w14:paraId="7AE1FF7E">
            <w:pPr>
              <w:kinsoku/>
              <w:topLinePunct w:val="0"/>
              <w:bidi w:val="0"/>
              <w:rPr>
                <w:rFonts w:hint="eastAsia" w:ascii="宋体" w:hAnsi="宋体" w:eastAsia="宋体" w:cs="宋体"/>
                <w:sz w:val="21"/>
                <w:szCs w:val="21"/>
                <w:highlight w:val="none"/>
              </w:rPr>
            </w:pPr>
          </w:p>
        </w:tc>
        <w:tc>
          <w:tcPr>
            <w:tcW w:w="1260" w:type="dxa"/>
            <w:noWrap w:val="0"/>
            <w:vAlign w:val="top"/>
          </w:tcPr>
          <w:p w14:paraId="25A14E56">
            <w:pPr>
              <w:kinsoku/>
              <w:topLinePunct w:val="0"/>
              <w:bidi w:val="0"/>
              <w:rPr>
                <w:rFonts w:hint="eastAsia" w:ascii="宋体" w:hAnsi="宋体" w:eastAsia="宋体" w:cs="宋体"/>
                <w:sz w:val="21"/>
                <w:szCs w:val="21"/>
                <w:highlight w:val="none"/>
              </w:rPr>
            </w:pPr>
          </w:p>
        </w:tc>
        <w:tc>
          <w:tcPr>
            <w:tcW w:w="1247" w:type="dxa"/>
            <w:noWrap w:val="0"/>
            <w:vAlign w:val="top"/>
          </w:tcPr>
          <w:p w14:paraId="3A18AC03">
            <w:pPr>
              <w:kinsoku/>
              <w:topLinePunct w:val="0"/>
              <w:bidi w:val="0"/>
              <w:rPr>
                <w:rFonts w:hint="eastAsia" w:ascii="宋体" w:hAnsi="宋体" w:eastAsia="宋体" w:cs="宋体"/>
                <w:sz w:val="21"/>
                <w:szCs w:val="21"/>
                <w:highlight w:val="none"/>
              </w:rPr>
            </w:pPr>
          </w:p>
        </w:tc>
        <w:tc>
          <w:tcPr>
            <w:tcW w:w="1240" w:type="dxa"/>
            <w:noWrap w:val="0"/>
            <w:vAlign w:val="top"/>
          </w:tcPr>
          <w:p w14:paraId="2886F1A6">
            <w:pPr>
              <w:kinsoku/>
              <w:topLinePunct w:val="0"/>
              <w:bidi w:val="0"/>
              <w:rPr>
                <w:rFonts w:hint="eastAsia" w:ascii="宋体" w:hAnsi="宋体" w:eastAsia="宋体" w:cs="宋体"/>
                <w:sz w:val="21"/>
                <w:szCs w:val="21"/>
                <w:highlight w:val="none"/>
              </w:rPr>
            </w:pPr>
          </w:p>
        </w:tc>
      </w:tr>
      <w:tr w14:paraId="71442B8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0" w:type="dxa"/>
            <w:noWrap w:val="0"/>
            <w:vAlign w:val="top"/>
          </w:tcPr>
          <w:p w14:paraId="5C4B78B3">
            <w:pPr>
              <w:kinsoku/>
              <w:topLinePunct w:val="0"/>
              <w:bidi w:val="0"/>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1440" w:type="dxa"/>
            <w:noWrap w:val="0"/>
            <w:vAlign w:val="top"/>
          </w:tcPr>
          <w:p w14:paraId="4B5376AA">
            <w:pPr>
              <w:kinsoku/>
              <w:topLinePunct w:val="0"/>
              <w:bidi w:val="0"/>
              <w:ind w:left="1200"/>
              <w:rPr>
                <w:rFonts w:hint="eastAsia" w:ascii="宋体" w:hAnsi="宋体" w:eastAsia="宋体" w:cs="宋体"/>
                <w:sz w:val="21"/>
                <w:szCs w:val="21"/>
                <w:highlight w:val="none"/>
              </w:rPr>
            </w:pPr>
          </w:p>
        </w:tc>
        <w:tc>
          <w:tcPr>
            <w:tcW w:w="1800" w:type="dxa"/>
            <w:noWrap w:val="0"/>
            <w:vAlign w:val="top"/>
          </w:tcPr>
          <w:p w14:paraId="3BE3A1BE">
            <w:pPr>
              <w:kinsoku/>
              <w:topLinePunct w:val="0"/>
              <w:bidi w:val="0"/>
              <w:rPr>
                <w:rFonts w:hint="eastAsia" w:ascii="宋体" w:hAnsi="宋体" w:eastAsia="宋体" w:cs="宋体"/>
                <w:sz w:val="21"/>
                <w:szCs w:val="21"/>
                <w:highlight w:val="none"/>
              </w:rPr>
            </w:pPr>
          </w:p>
        </w:tc>
        <w:tc>
          <w:tcPr>
            <w:tcW w:w="1080" w:type="dxa"/>
            <w:noWrap w:val="0"/>
            <w:vAlign w:val="top"/>
          </w:tcPr>
          <w:p w14:paraId="764442C7">
            <w:pPr>
              <w:kinsoku/>
              <w:topLinePunct w:val="0"/>
              <w:bidi w:val="0"/>
              <w:ind w:left="1200"/>
              <w:rPr>
                <w:rFonts w:hint="eastAsia" w:ascii="宋体" w:hAnsi="宋体" w:eastAsia="宋体" w:cs="宋体"/>
                <w:sz w:val="21"/>
                <w:szCs w:val="21"/>
                <w:highlight w:val="none"/>
              </w:rPr>
            </w:pPr>
          </w:p>
        </w:tc>
        <w:tc>
          <w:tcPr>
            <w:tcW w:w="1260" w:type="dxa"/>
            <w:noWrap w:val="0"/>
            <w:vAlign w:val="top"/>
          </w:tcPr>
          <w:p w14:paraId="74D19202">
            <w:pPr>
              <w:kinsoku/>
              <w:topLinePunct w:val="0"/>
              <w:bidi w:val="0"/>
              <w:rPr>
                <w:rFonts w:hint="eastAsia" w:ascii="宋体" w:hAnsi="宋体" w:eastAsia="宋体" w:cs="宋体"/>
                <w:sz w:val="21"/>
                <w:szCs w:val="21"/>
                <w:highlight w:val="none"/>
              </w:rPr>
            </w:pPr>
          </w:p>
        </w:tc>
        <w:tc>
          <w:tcPr>
            <w:tcW w:w="1440" w:type="dxa"/>
            <w:noWrap w:val="0"/>
            <w:vAlign w:val="top"/>
          </w:tcPr>
          <w:p w14:paraId="06DC4D35">
            <w:pPr>
              <w:kinsoku/>
              <w:topLinePunct w:val="0"/>
              <w:bidi w:val="0"/>
              <w:rPr>
                <w:rFonts w:hint="eastAsia" w:ascii="宋体" w:hAnsi="宋体" w:eastAsia="宋体" w:cs="宋体"/>
                <w:sz w:val="21"/>
                <w:szCs w:val="21"/>
                <w:highlight w:val="none"/>
              </w:rPr>
            </w:pPr>
          </w:p>
        </w:tc>
        <w:tc>
          <w:tcPr>
            <w:tcW w:w="720" w:type="dxa"/>
            <w:noWrap w:val="0"/>
            <w:vAlign w:val="top"/>
          </w:tcPr>
          <w:p w14:paraId="3EEC07B2">
            <w:pPr>
              <w:kinsoku/>
              <w:topLinePunct w:val="0"/>
              <w:bidi w:val="0"/>
              <w:rPr>
                <w:rFonts w:hint="eastAsia" w:ascii="宋体" w:hAnsi="宋体" w:eastAsia="宋体" w:cs="宋体"/>
                <w:sz w:val="21"/>
                <w:szCs w:val="21"/>
                <w:highlight w:val="none"/>
              </w:rPr>
            </w:pPr>
          </w:p>
        </w:tc>
        <w:tc>
          <w:tcPr>
            <w:tcW w:w="1440" w:type="dxa"/>
            <w:noWrap w:val="0"/>
            <w:vAlign w:val="top"/>
          </w:tcPr>
          <w:p w14:paraId="5ACAA02A">
            <w:pPr>
              <w:kinsoku/>
              <w:topLinePunct w:val="0"/>
              <w:bidi w:val="0"/>
              <w:rPr>
                <w:rFonts w:hint="eastAsia" w:ascii="宋体" w:hAnsi="宋体" w:eastAsia="宋体" w:cs="宋体"/>
                <w:sz w:val="21"/>
                <w:szCs w:val="21"/>
                <w:highlight w:val="none"/>
              </w:rPr>
            </w:pPr>
          </w:p>
        </w:tc>
        <w:tc>
          <w:tcPr>
            <w:tcW w:w="1260" w:type="dxa"/>
            <w:noWrap w:val="0"/>
            <w:vAlign w:val="top"/>
          </w:tcPr>
          <w:p w14:paraId="74E6D174">
            <w:pPr>
              <w:kinsoku/>
              <w:topLinePunct w:val="0"/>
              <w:bidi w:val="0"/>
              <w:rPr>
                <w:rFonts w:hint="eastAsia" w:ascii="宋体" w:hAnsi="宋体" w:eastAsia="宋体" w:cs="宋体"/>
                <w:sz w:val="21"/>
                <w:szCs w:val="21"/>
                <w:highlight w:val="none"/>
              </w:rPr>
            </w:pPr>
          </w:p>
        </w:tc>
        <w:tc>
          <w:tcPr>
            <w:tcW w:w="1247" w:type="dxa"/>
            <w:noWrap w:val="0"/>
            <w:vAlign w:val="top"/>
          </w:tcPr>
          <w:p w14:paraId="342C674F">
            <w:pPr>
              <w:kinsoku/>
              <w:topLinePunct w:val="0"/>
              <w:bidi w:val="0"/>
              <w:rPr>
                <w:rFonts w:hint="eastAsia" w:ascii="宋体" w:hAnsi="宋体" w:eastAsia="宋体" w:cs="宋体"/>
                <w:sz w:val="21"/>
                <w:szCs w:val="21"/>
                <w:highlight w:val="none"/>
              </w:rPr>
            </w:pPr>
          </w:p>
        </w:tc>
        <w:tc>
          <w:tcPr>
            <w:tcW w:w="1240" w:type="dxa"/>
            <w:noWrap w:val="0"/>
            <w:vAlign w:val="top"/>
          </w:tcPr>
          <w:p w14:paraId="486CF064">
            <w:pPr>
              <w:kinsoku/>
              <w:topLinePunct w:val="0"/>
              <w:bidi w:val="0"/>
              <w:rPr>
                <w:rFonts w:hint="eastAsia" w:ascii="宋体" w:hAnsi="宋体" w:eastAsia="宋体" w:cs="宋体"/>
                <w:sz w:val="21"/>
                <w:szCs w:val="21"/>
                <w:highlight w:val="none"/>
              </w:rPr>
            </w:pPr>
          </w:p>
        </w:tc>
      </w:tr>
      <w:tr w14:paraId="15A4E8A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0" w:type="dxa"/>
            <w:noWrap w:val="0"/>
            <w:vAlign w:val="top"/>
          </w:tcPr>
          <w:p w14:paraId="52C23CC4">
            <w:pPr>
              <w:kinsoku/>
              <w:topLinePunct w:val="0"/>
              <w:bidi w:val="0"/>
              <w:rPr>
                <w:rFonts w:hint="eastAsia" w:ascii="宋体" w:hAnsi="宋体" w:eastAsia="宋体" w:cs="宋体"/>
                <w:sz w:val="21"/>
                <w:szCs w:val="21"/>
                <w:highlight w:val="none"/>
              </w:rPr>
            </w:pPr>
            <w:r>
              <w:rPr>
                <w:rFonts w:hint="eastAsia" w:ascii="宋体" w:hAnsi="宋体" w:eastAsia="宋体" w:cs="宋体"/>
                <w:sz w:val="21"/>
                <w:szCs w:val="21"/>
                <w:highlight w:val="none"/>
              </w:rPr>
              <w:t>5</w:t>
            </w:r>
          </w:p>
        </w:tc>
        <w:tc>
          <w:tcPr>
            <w:tcW w:w="1440" w:type="dxa"/>
            <w:noWrap w:val="0"/>
            <w:vAlign w:val="top"/>
          </w:tcPr>
          <w:p w14:paraId="26014119">
            <w:pPr>
              <w:kinsoku/>
              <w:topLinePunct w:val="0"/>
              <w:bidi w:val="0"/>
              <w:ind w:left="1200"/>
              <w:rPr>
                <w:rFonts w:hint="eastAsia" w:ascii="宋体" w:hAnsi="宋体" w:eastAsia="宋体" w:cs="宋体"/>
                <w:sz w:val="21"/>
                <w:szCs w:val="21"/>
                <w:highlight w:val="none"/>
              </w:rPr>
            </w:pPr>
          </w:p>
        </w:tc>
        <w:tc>
          <w:tcPr>
            <w:tcW w:w="1800" w:type="dxa"/>
            <w:noWrap w:val="0"/>
            <w:vAlign w:val="top"/>
          </w:tcPr>
          <w:p w14:paraId="4F271F91">
            <w:pPr>
              <w:kinsoku/>
              <w:topLinePunct w:val="0"/>
              <w:bidi w:val="0"/>
              <w:rPr>
                <w:rFonts w:hint="eastAsia" w:ascii="宋体" w:hAnsi="宋体" w:eastAsia="宋体" w:cs="宋体"/>
                <w:sz w:val="21"/>
                <w:szCs w:val="21"/>
                <w:highlight w:val="none"/>
              </w:rPr>
            </w:pPr>
          </w:p>
        </w:tc>
        <w:tc>
          <w:tcPr>
            <w:tcW w:w="1080" w:type="dxa"/>
            <w:noWrap w:val="0"/>
            <w:vAlign w:val="top"/>
          </w:tcPr>
          <w:p w14:paraId="29BD442C">
            <w:pPr>
              <w:kinsoku/>
              <w:topLinePunct w:val="0"/>
              <w:bidi w:val="0"/>
              <w:ind w:left="1200"/>
              <w:rPr>
                <w:rFonts w:hint="eastAsia" w:ascii="宋体" w:hAnsi="宋体" w:eastAsia="宋体" w:cs="宋体"/>
                <w:sz w:val="21"/>
                <w:szCs w:val="21"/>
                <w:highlight w:val="none"/>
              </w:rPr>
            </w:pPr>
          </w:p>
        </w:tc>
        <w:tc>
          <w:tcPr>
            <w:tcW w:w="1260" w:type="dxa"/>
            <w:noWrap w:val="0"/>
            <w:vAlign w:val="top"/>
          </w:tcPr>
          <w:p w14:paraId="15CCD64F">
            <w:pPr>
              <w:kinsoku/>
              <w:topLinePunct w:val="0"/>
              <w:bidi w:val="0"/>
              <w:rPr>
                <w:rFonts w:hint="eastAsia" w:ascii="宋体" w:hAnsi="宋体" w:eastAsia="宋体" w:cs="宋体"/>
                <w:sz w:val="21"/>
                <w:szCs w:val="21"/>
                <w:highlight w:val="none"/>
              </w:rPr>
            </w:pPr>
          </w:p>
        </w:tc>
        <w:tc>
          <w:tcPr>
            <w:tcW w:w="1440" w:type="dxa"/>
            <w:noWrap w:val="0"/>
            <w:vAlign w:val="top"/>
          </w:tcPr>
          <w:p w14:paraId="7851503A">
            <w:pPr>
              <w:kinsoku/>
              <w:topLinePunct w:val="0"/>
              <w:bidi w:val="0"/>
              <w:rPr>
                <w:rFonts w:hint="eastAsia" w:ascii="宋体" w:hAnsi="宋体" w:eastAsia="宋体" w:cs="宋体"/>
                <w:sz w:val="21"/>
                <w:szCs w:val="21"/>
                <w:highlight w:val="none"/>
              </w:rPr>
            </w:pPr>
          </w:p>
        </w:tc>
        <w:tc>
          <w:tcPr>
            <w:tcW w:w="720" w:type="dxa"/>
            <w:noWrap w:val="0"/>
            <w:vAlign w:val="top"/>
          </w:tcPr>
          <w:p w14:paraId="3B5E830E">
            <w:pPr>
              <w:kinsoku/>
              <w:topLinePunct w:val="0"/>
              <w:bidi w:val="0"/>
              <w:rPr>
                <w:rFonts w:hint="eastAsia" w:ascii="宋体" w:hAnsi="宋体" w:eastAsia="宋体" w:cs="宋体"/>
                <w:sz w:val="21"/>
                <w:szCs w:val="21"/>
                <w:highlight w:val="none"/>
              </w:rPr>
            </w:pPr>
          </w:p>
        </w:tc>
        <w:tc>
          <w:tcPr>
            <w:tcW w:w="1440" w:type="dxa"/>
            <w:noWrap w:val="0"/>
            <w:vAlign w:val="top"/>
          </w:tcPr>
          <w:p w14:paraId="2993C6DC">
            <w:pPr>
              <w:kinsoku/>
              <w:topLinePunct w:val="0"/>
              <w:bidi w:val="0"/>
              <w:rPr>
                <w:rFonts w:hint="eastAsia" w:ascii="宋体" w:hAnsi="宋体" w:eastAsia="宋体" w:cs="宋体"/>
                <w:sz w:val="21"/>
                <w:szCs w:val="21"/>
                <w:highlight w:val="none"/>
              </w:rPr>
            </w:pPr>
          </w:p>
        </w:tc>
        <w:tc>
          <w:tcPr>
            <w:tcW w:w="1260" w:type="dxa"/>
            <w:noWrap w:val="0"/>
            <w:vAlign w:val="top"/>
          </w:tcPr>
          <w:p w14:paraId="47A5D1F3">
            <w:pPr>
              <w:kinsoku/>
              <w:topLinePunct w:val="0"/>
              <w:bidi w:val="0"/>
              <w:rPr>
                <w:rFonts w:hint="eastAsia" w:ascii="宋体" w:hAnsi="宋体" w:eastAsia="宋体" w:cs="宋体"/>
                <w:sz w:val="21"/>
                <w:szCs w:val="21"/>
                <w:highlight w:val="none"/>
              </w:rPr>
            </w:pPr>
          </w:p>
        </w:tc>
        <w:tc>
          <w:tcPr>
            <w:tcW w:w="1247" w:type="dxa"/>
            <w:noWrap w:val="0"/>
            <w:vAlign w:val="top"/>
          </w:tcPr>
          <w:p w14:paraId="495617B7">
            <w:pPr>
              <w:kinsoku/>
              <w:topLinePunct w:val="0"/>
              <w:bidi w:val="0"/>
              <w:rPr>
                <w:rFonts w:hint="eastAsia" w:ascii="宋体" w:hAnsi="宋体" w:eastAsia="宋体" w:cs="宋体"/>
                <w:sz w:val="21"/>
                <w:szCs w:val="21"/>
                <w:highlight w:val="none"/>
              </w:rPr>
            </w:pPr>
          </w:p>
        </w:tc>
        <w:tc>
          <w:tcPr>
            <w:tcW w:w="1240" w:type="dxa"/>
            <w:noWrap w:val="0"/>
            <w:vAlign w:val="top"/>
          </w:tcPr>
          <w:p w14:paraId="2149AB45">
            <w:pPr>
              <w:kinsoku/>
              <w:topLinePunct w:val="0"/>
              <w:bidi w:val="0"/>
              <w:rPr>
                <w:rFonts w:hint="eastAsia" w:ascii="宋体" w:hAnsi="宋体" w:eastAsia="宋体" w:cs="宋体"/>
                <w:sz w:val="21"/>
                <w:szCs w:val="21"/>
                <w:highlight w:val="none"/>
              </w:rPr>
            </w:pPr>
          </w:p>
        </w:tc>
      </w:tr>
      <w:tr w14:paraId="12EBDAA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900" w:type="dxa"/>
            <w:noWrap w:val="0"/>
            <w:vAlign w:val="top"/>
          </w:tcPr>
          <w:p w14:paraId="5A3EBF0A">
            <w:pPr>
              <w:kinsoku/>
              <w:topLinePunct w:val="0"/>
              <w:bidi w:val="0"/>
              <w:rPr>
                <w:rFonts w:hint="eastAsia" w:ascii="宋体" w:hAnsi="宋体" w:eastAsia="宋体" w:cs="宋体"/>
                <w:sz w:val="21"/>
                <w:szCs w:val="21"/>
                <w:highlight w:val="none"/>
              </w:rPr>
            </w:pPr>
            <w:r>
              <w:rPr>
                <w:rFonts w:hint="eastAsia" w:ascii="宋体" w:hAnsi="宋体" w:eastAsia="宋体" w:cs="宋体"/>
                <w:sz w:val="21"/>
                <w:szCs w:val="21"/>
                <w:highlight w:val="none"/>
              </w:rPr>
              <w:t>6</w:t>
            </w:r>
          </w:p>
        </w:tc>
        <w:tc>
          <w:tcPr>
            <w:tcW w:w="1440" w:type="dxa"/>
            <w:noWrap w:val="0"/>
            <w:vAlign w:val="top"/>
          </w:tcPr>
          <w:p w14:paraId="7D136174">
            <w:pPr>
              <w:kinsoku/>
              <w:topLinePunct w:val="0"/>
              <w:bidi w:val="0"/>
              <w:rPr>
                <w:rFonts w:hint="eastAsia" w:ascii="宋体" w:hAnsi="宋体" w:eastAsia="宋体" w:cs="宋体"/>
                <w:sz w:val="21"/>
                <w:szCs w:val="21"/>
                <w:highlight w:val="none"/>
              </w:rPr>
            </w:pPr>
          </w:p>
        </w:tc>
        <w:tc>
          <w:tcPr>
            <w:tcW w:w="1800" w:type="dxa"/>
            <w:noWrap w:val="0"/>
            <w:vAlign w:val="top"/>
          </w:tcPr>
          <w:p w14:paraId="5AE653E8">
            <w:pPr>
              <w:kinsoku/>
              <w:topLinePunct w:val="0"/>
              <w:bidi w:val="0"/>
              <w:rPr>
                <w:rFonts w:hint="eastAsia" w:ascii="宋体" w:hAnsi="宋体" w:eastAsia="宋体" w:cs="宋体"/>
                <w:sz w:val="21"/>
                <w:szCs w:val="21"/>
                <w:highlight w:val="none"/>
              </w:rPr>
            </w:pPr>
          </w:p>
        </w:tc>
        <w:tc>
          <w:tcPr>
            <w:tcW w:w="1080" w:type="dxa"/>
            <w:noWrap w:val="0"/>
            <w:vAlign w:val="top"/>
          </w:tcPr>
          <w:p w14:paraId="43C1673E">
            <w:pPr>
              <w:kinsoku/>
              <w:topLinePunct w:val="0"/>
              <w:bidi w:val="0"/>
              <w:ind w:left="1200"/>
              <w:rPr>
                <w:rFonts w:hint="eastAsia" w:ascii="宋体" w:hAnsi="宋体" w:eastAsia="宋体" w:cs="宋体"/>
                <w:sz w:val="21"/>
                <w:szCs w:val="21"/>
                <w:highlight w:val="none"/>
              </w:rPr>
            </w:pPr>
          </w:p>
        </w:tc>
        <w:tc>
          <w:tcPr>
            <w:tcW w:w="1260" w:type="dxa"/>
            <w:noWrap w:val="0"/>
            <w:vAlign w:val="top"/>
          </w:tcPr>
          <w:p w14:paraId="1148E0F2">
            <w:pPr>
              <w:kinsoku/>
              <w:topLinePunct w:val="0"/>
              <w:bidi w:val="0"/>
              <w:rPr>
                <w:rFonts w:hint="eastAsia" w:ascii="宋体" w:hAnsi="宋体" w:eastAsia="宋体" w:cs="宋体"/>
                <w:sz w:val="21"/>
                <w:szCs w:val="21"/>
                <w:highlight w:val="none"/>
              </w:rPr>
            </w:pPr>
          </w:p>
        </w:tc>
        <w:tc>
          <w:tcPr>
            <w:tcW w:w="1440" w:type="dxa"/>
            <w:noWrap w:val="0"/>
            <w:vAlign w:val="top"/>
          </w:tcPr>
          <w:p w14:paraId="4399B531">
            <w:pPr>
              <w:kinsoku/>
              <w:topLinePunct w:val="0"/>
              <w:bidi w:val="0"/>
              <w:rPr>
                <w:rFonts w:hint="eastAsia" w:ascii="宋体" w:hAnsi="宋体" w:eastAsia="宋体" w:cs="宋体"/>
                <w:sz w:val="21"/>
                <w:szCs w:val="21"/>
                <w:highlight w:val="none"/>
              </w:rPr>
            </w:pPr>
          </w:p>
        </w:tc>
        <w:tc>
          <w:tcPr>
            <w:tcW w:w="720" w:type="dxa"/>
            <w:noWrap w:val="0"/>
            <w:vAlign w:val="top"/>
          </w:tcPr>
          <w:p w14:paraId="01816C87">
            <w:pPr>
              <w:kinsoku/>
              <w:topLinePunct w:val="0"/>
              <w:bidi w:val="0"/>
              <w:rPr>
                <w:rFonts w:hint="eastAsia" w:ascii="宋体" w:hAnsi="宋体" w:eastAsia="宋体" w:cs="宋体"/>
                <w:sz w:val="21"/>
                <w:szCs w:val="21"/>
                <w:highlight w:val="none"/>
              </w:rPr>
            </w:pPr>
          </w:p>
        </w:tc>
        <w:tc>
          <w:tcPr>
            <w:tcW w:w="1440" w:type="dxa"/>
            <w:noWrap w:val="0"/>
            <w:vAlign w:val="top"/>
          </w:tcPr>
          <w:p w14:paraId="46C1710D">
            <w:pPr>
              <w:kinsoku/>
              <w:topLinePunct w:val="0"/>
              <w:bidi w:val="0"/>
              <w:rPr>
                <w:rFonts w:hint="eastAsia" w:ascii="宋体" w:hAnsi="宋体" w:eastAsia="宋体" w:cs="宋体"/>
                <w:sz w:val="21"/>
                <w:szCs w:val="21"/>
                <w:highlight w:val="none"/>
              </w:rPr>
            </w:pPr>
          </w:p>
        </w:tc>
        <w:tc>
          <w:tcPr>
            <w:tcW w:w="1260" w:type="dxa"/>
            <w:noWrap w:val="0"/>
            <w:vAlign w:val="top"/>
          </w:tcPr>
          <w:p w14:paraId="2D29D295">
            <w:pPr>
              <w:kinsoku/>
              <w:topLinePunct w:val="0"/>
              <w:bidi w:val="0"/>
              <w:rPr>
                <w:rFonts w:hint="eastAsia" w:ascii="宋体" w:hAnsi="宋体" w:eastAsia="宋体" w:cs="宋体"/>
                <w:sz w:val="21"/>
                <w:szCs w:val="21"/>
                <w:highlight w:val="none"/>
              </w:rPr>
            </w:pPr>
          </w:p>
        </w:tc>
        <w:tc>
          <w:tcPr>
            <w:tcW w:w="1247" w:type="dxa"/>
            <w:noWrap w:val="0"/>
            <w:vAlign w:val="top"/>
          </w:tcPr>
          <w:p w14:paraId="6042A943">
            <w:pPr>
              <w:kinsoku/>
              <w:topLinePunct w:val="0"/>
              <w:bidi w:val="0"/>
              <w:rPr>
                <w:rFonts w:hint="eastAsia" w:ascii="宋体" w:hAnsi="宋体" w:eastAsia="宋体" w:cs="宋体"/>
                <w:sz w:val="21"/>
                <w:szCs w:val="21"/>
                <w:highlight w:val="none"/>
              </w:rPr>
            </w:pPr>
          </w:p>
        </w:tc>
        <w:tc>
          <w:tcPr>
            <w:tcW w:w="1240" w:type="dxa"/>
            <w:noWrap w:val="0"/>
            <w:vAlign w:val="top"/>
          </w:tcPr>
          <w:p w14:paraId="2FFD4BC8">
            <w:pPr>
              <w:kinsoku/>
              <w:topLinePunct w:val="0"/>
              <w:bidi w:val="0"/>
              <w:rPr>
                <w:rFonts w:hint="eastAsia" w:ascii="宋体" w:hAnsi="宋体" w:eastAsia="宋体" w:cs="宋体"/>
                <w:sz w:val="21"/>
                <w:szCs w:val="21"/>
                <w:highlight w:val="none"/>
              </w:rPr>
            </w:pPr>
          </w:p>
        </w:tc>
      </w:tr>
      <w:tr w14:paraId="511A43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900" w:type="dxa"/>
            <w:noWrap w:val="0"/>
            <w:vAlign w:val="top"/>
          </w:tcPr>
          <w:p w14:paraId="171DA592">
            <w:pPr>
              <w:kinsoku/>
              <w:topLinePunct w:val="0"/>
              <w:bidi w:val="0"/>
              <w:rPr>
                <w:rFonts w:hint="eastAsia" w:ascii="宋体" w:hAnsi="宋体" w:eastAsia="宋体" w:cs="宋体"/>
                <w:sz w:val="21"/>
                <w:szCs w:val="21"/>
                <w:highlight w:val="none"/>
              </w:rPr>
            </w:pPr>
            <w:r>
              <w:rPr>
                <w:rFonts w:hint="eastAsia" w:ascii="宋体" w:hAnsi="宋体" w:eastAsia="宋体" w:cs="宋体"/>
                <w:sz w:val="21"/>
                <w:szCs w:val="21"/>
                <w:highlight w:val="none"/>
              </w:rPr>
              <w:t>……</w:t>
            </w:r>
          </w:p>
        </w:tc>
        <w:tc>
          <w:tcPr>
            <w:tcW w:w="1440" w:type="dxa"/>
            <w:noWrap w:val="0"/>
            <w:vAlign w:val="top"/>
          </w:tcPr>
          <w:p w14:paraId="2D387673">
            <w:pPr>
              <w:kinsoku/>
              <w:topLinePunct w:val="0"/>
              <w:bidi w:val="0"/>
              <w:ind w:left="1200"/>
              <w:rPr>
                <w:rFonts w:hint="eastAsia" w:ascii="宋体" w:hAnsi="宋体" w:eastAsia="宋体" w:cs="宋体"/>
                <w:sz w:val="21"/>
                <w:szCs w:val="21"/>
                <w:highlight w:val="none"/>
              </w:rPr>
            </w:pPr>
          </w:p>
        </w:tc>
        <w:tc>
          <w:tcPr>
            <w:tcW w:w="1800" w:type="dxa"/>
            <w:noWrap w:val="0"/>
            <w:vAlign w:val="top"/>
          </w:tcPr>
          <w:p w14:paraId="1EBDED8D">
            <w:pPr>
              <w:kinsoku/>
              <w:topLinePunct w:val="0"/>
              <w:bidi w:val="0"/>
              <w:rPr>
                <w:rFonts w:hint="eastAsia" w:ascii="宋体" w:hAnsi="宋体" w:eastAsia="宋体" w:cs="宋体"/>
                <w:sz w:val="21"/>
                <w:szCs w:val="21"/>
                <w:highlight w:val="none"/>
              </w:rPr>
            </w:pPr>
          </w:p>
        </w:tc>
        <w:tc>
          <w:tcPr>
            <w:tcW w:w="1080" w:type="dxa"/>
            <w:noWrap w:val="0"/>
            <w:vAlign w:val="top"/>
          </w:tcPr>
          <w:p w14:paraId="78676E34">
            <w:pPr>
              <w:kinsoku/>
              <w:topLinePunct w:val="0"/>
              <w:bidi w:val="0"/>
              <w:ind w:left="1200"/>
              <w:rPr>
                <w:rFonts w:hint="eastAsia" w:ascii="宋体" w:hAnsi="宋体" w:eastAsia="宋体" w:cs="宋体"/>
                <w:sz w:val="21"/>
                <w:szCs w:val="21"/>
                <w:highlight w:val="none"/>
              </w:rPr>
            </w:pPr>
          </w:p>
        </w:tc>
        <w:tc>
          <w:tcPr>
            <w:tcW w:w="1260" w:type="dxa"/>
            <w:noWrap w:val="0"/>
            <w:vAlign w:val="top"/>
          </w:tcPr>
          <w:p w14:paraId="4B5F9B9B">
            <w:pPr>
              <w:kinsoku/>
              <w:topLinePunct w:val="0"/>
              <w:bidi w:val="0"/>
              <w:rPr>
                <w:rFonts w:hint="eastAsia" w:ascii="宋体" w:hAnsi="宋体" w:eastAsia="宋体" w:cs="宋体"/>
                <w:sz w:val="21"/>
                <w:szCs w:val="21"/>
                <w:highlight w:val="none"/>
              </w:rPr>
            </w:pPr>
          </w:p>
        </w:tc>
        <w:tc>
          <w:tcPr>
            <w:tcW w:w="1440" w:type="dxa"/>
            <w:noWrap w:val="0"/>
            <w:vAlign w:val="top"/>
          </w:tcPr>
          <w:p w14:paraId="6A9E50B1">
            <w:pPr>
              <w:kinsoku/>
              <w:topLinePunct w:val="0"/>
              <w:bidi w:val="0"/>
              <w:rPr>
                <w:rFonts w:hint="eastAsia" w:ascii="宋体" w:hAnsi="宋体" w:eastAsia="宋体" w:cs="宋体"/>
                <w:sz w:val="21"/>
                <w:szCs w:val="21"/>
                <w:highlight w:val="none"/>
              </w:rPr>
            </w:pPr>
          </w:p>
        </w:tc>
        <w:tc>
          <w:tcPr>
            <w:tcW w:w="720" w:type="dxa"/>
            <w:noWrap w:val="0"/>
            <w:vAlign w:val="top"/>
          </w:tcPr>
          <w:p w14:paraId="02D4D884">
            <w:pPr>
              <w:kinsoku/>
              <w:topLinePunct w:val="0"/>
              <w:bidi w:val="0"/>
              <w:rPr>
                <w:rFonts w:hint="eastAsia" w:ascii="宋体" w:hAnsi="宋体" w:eastAsia="宋体" w:cs="宋体"/>
                <w:sz w:val="21"/>
                <w:szCs w:val="21"/>
                <w:highlight w:val="none"/>
              </w:rPr>
            </w:pPr>
          </w:p>
        </w:tc>
        <w:tc>
          <w:tcPr>
            <w:tcW w:w="1440" w:type="dxa"/>
            <w:noWrap w:val="0"/>
            <w:vAlign w:val="top"/>
          </w:tcPr>
          <w:p w14:paraId="2F32DBD8">
            <w:pPr>
              <w:kinsoku/>
              <w:topLinePunct w:val="0"/>
              <w:bidi w:val="0"/>
              <w:rPr>
                <w:rFonts w:hint="eastAsia" w:ascii="宋体" w:hAnsi="宋体" w:eastAsia="宋体" w:cs="宋体"/>
                <w:sz w:val="21"/>
                <w:szCs w:val="21"/>
                <w:highlight w:val="none"/>
              </w:rPr>
            </w:pPr>
          </w:p>
        </w:tc>
        <w:tc>
          <w:tcPr>
            <w:tcW w:w="1260" w:type="dxa"/>
            <w:noWrap w:val="0"/>
            <w:vAlign w:val="top"/>
          </w:tcPr>
          <w:p w14:paraId="5CF81202">
            <w:pPr>
              <w:kinsoku/>
              <w:topLinePunct w:val="0"/>
              <w:bidi w:val="0"/>
              <w:rPr>
                <w:rFonts w:hint="eastAsia" w:ascii="宋体" w:hAnsi="宋体" w:eastAsia="宋体" w:cs="宋体"/>
                <w:sz w:val="21"/>
                <w:szCs w:val="21"/>
                <w:highlight w:val="none"/>
              </w:rPr>
            </w:pPr>
          </w:p>
        </w:tc>
        <w:tc>
          <w:tcPr>
            <w:tcW w:w="1247" w:type="dxa"/>
            <w:noWrap w:val="0"/>
            <w:vAlign w:val="top"/>
          </w:tcPr>
          <w:p w14:paraId="513A494D">
            <w:pPr>
              <w:kinsoku/>
              <w:topLinePunct w:val="0"/>
              <w:bidi w:val="0"/>
              <w:rPr>
                <w:rFonts w:hint="eastAsia" w:ascii="宋体" w:hAnsi="宋体" w:eastAsia="宋体" w:cs="宋体"/>
                <w:sz w:val="21"/>
                <w:szCs w:val="21"/>
                <w:highlight w:val="none"/>
              </w:rPr>
            </w:pPr>
          </w:p>
        </w:tc>
        <w:tc>
          <w:tcPr>
            <w:tcW w:w="1240" w:type="dxa"/>
            <w:noWrap w:val="0"/>
            <w:vAlign w:val="top"/>
          </w:tcPr>
          <w:p w14:paraId="41621025">
            <w:pPr>
              <w:kinsoku/>
              <w:topLinePunct w:val="0"/>
              <w:bidi w:val="0"/>
              <w:rPr>
                <w:rFonts w:hint="eastAsia" w:ascii="宋体" w:hAnsi="宋体" w:eastAsia="宋体" w:cs="宋体"/>
                <w:sz w:val="21"/>
                <w:szCs w:val="21"/>
                <w:highlight w:val="none"/>
              </w:rPr>
            </w:pPr>
          </w:p>
        </w:tc>
      </w:tr>
    </w:tbl>
    <w:p w14:paraId="5ABF6E19">
      <w:pPr>
        <w:kinsoku/>
        <w:topLinePunct w:val="0"/>
        <w:bidi w:val="0"/>
        <w:ind w:left="1049" w:hanging="1049"/>
        <w:rPr>
          <w:rFonts w:hint="eastAsia" w:ascii="宋体" w:hAnsi="宋体"/>
          <w:highlight w:val="none"/>
        </w:rPr>
      </w:pPr>
      <w:r>
        <w:rPr>
          <w:rFonts w:hint="eastAsia" w:ascii="宋体" w:hAnsi="宋体"/>
          <w:highlight w:val="none"/>
        </w:rPr>
        <w:t xml:space="preserve">注：1. </w:t>
      </w:r>
      <w:r>
        <w:rPr>
          <w:rFonts w:hint="eastAsia"/>
          <w:highlight w:val="none"/>
        </w:rPr>
        <w:t>单价分析表应对组成信号系统的所有子系统、设备细化到不可拆分的模块进行单价分析</w:t>
      </w:r>
      <w:r>
        <w:rPr>
          <w:rFonts w:hint="eastAsia" w:ascii="宋体" w:hAnsi="宋体"/>
          <w:highlight w:val="none"/>
        </w:rPr>
        <w:t>；</w:t>
      </w:r>
    </w:p>
    <w:p w14:paraId="7A1FDFD5">
      <w:pPr>
        <w:kinsoku/>
        <w:topLinePunct w:val="0"/>
        <w:bidi w:val="0"/>
        <w:ind w:left="1049" w:hanging="1049"/>
        <w:rPr>
          <w:rFonts w:hint="eastAsia" w:ascii="宋体" w:hAnsi="宋体"/>
          <w:highlight w:val="none"/>
        </w:rPr>
      </w:pPr>
      <w:r>
        <w:rPr>
          <w:rFonts w:hint="eastAsia" w:ascii="宋体" w:hAnsi="宋体"/>
          <w:highlight w:val="none"/>
        </w:rPr>
        <w:t xml:space="preserve">    2. 单价分析表内单价与数量的合价应与“</w:t>
      </w:r>
      <w:r>
        <w:rPr>
          <w:rFonts w:ascii="宋体" w:hAnsi="宋体"/>
          <w:bCs/>
          <w:highlight w:val="none"/>
        </w:rPr>
        <w:t>C</w:t>
      </w:r>
      <w:r>
        <w:rPr>
          <w:rFonts w:hint="eastAsia" w:ascii="宋体" w:hAnsi="宋体"/>
          <w:bCs/>
          <w:highlight w:val="none"/>
        </w:rPr>
        <w:t>2</w:t>
      </w:r>
      <w:r>
        <w:rPr>
          <w:rFonts w:ascii="宋体" w:hAnsi="宋体"/>
          <w:highlight w:val="none"/>
        </w:rPr>
        <w:t>-</w:t>
      </w:r>
      <w:r>
        <w:rPr>
          <w:rFonts w:hint="eastAsia" w:ascii="宋体" w:hAnsi="宋体"/>
          <w:highlight w:val="none"/>
        </w:rPr>
        <w:t>2-1</w:t>
      </w:r>
      <w:r>
        <w:rPr>
          <w:rFonts w:ascii="宋体" w:hAnsi="宋体"/>
          <w:highlight w:val="none"/>
        </w:rPr>
        <w:t>设备</w:t>
      </w:r>
      <w:r>
        <w:rPr>
          <w:rFonts w:hint="eastAsia" w:ascii="宋体" w:hAnsi="宋体"/>
          <w:highlight w:val="none"/>
        </w:rPr>
        <w:t>（不含质保期后三年备品备件、</w:t>
      </w:r>
      <w:r>
        <w:rPr>
          <w:rFonts w:ascii="宋体" w:hAnsi="宋体"/>
          <w:highlight w:val="none"/>
        </w:rPr>
        <w:t>专用仪器仪表和工具</w:t>
      </w:r>
      <w:r>
        <w:rPr>
          <w:rFonts w:hint="eastAsia" w:ascii="宋体" w:hAnsi="宋体"/>
          <w:highlight w:val="none"/>
        </w:rPr>
        <w:t>）</w:t>
      </w:r>
      <w:r>
        <w:rPr>
          <w:rFonts w:ascii="宋体" w:hAnsi="宋体"/>
          <w:highlight w:val="none"/>
        </w:rPr>
        <w:t>报价表</w:t>
      </w:r>
      <w:r>
        <w:rPr>
          <w:rFonts w:hint="eastAsia" w:ascii="宋体" w:hAnsi="宋体"/>
          <w:highlight w:val="none"/>
        </w:rPr>
        <w:t>”内的相应设备报价相吻合。</w:t>
      </w:r>
    </w:p>
    <w:p w14:paraId="47C6C6F7">
      <w:pPr>
        <w:tabs>
          <w:tab w:val="left" w:pos="8364"/>
        </w:tabs>
        <w:kinsoku/>
        <w:topLinePunct w:val="0"/>
        <w:bidi w:val="0"/>
        <w:snapToGrid w:val="0"/>
        <w:ind w:left="720" w:leftChars="-7" w:right="-57" w:hanging="735" w:hangingChars="350"/>
        <w:rPr>
          <w:rFonts w:hint="eastAsia" w:ascii="宋体" w:hAnsi="宋体"/>
          <w:highlight w:val="none"/>
        </w:rPr>
      </w:pPr>
      <w:r>
        <w:rPr>
          <w:rFonts w:hint="eastAsia" w:ascii="宋体" w:hAnsi="宋体"/>
          <w:highlight w:val="none"/>
        </w:rPr>
        <w:t xml:space="preserve">    3. 按系统分类、子系统类别分类填写单价分析表，组成同一子系统的设备须连续填写，同一设备包含的所有模块须集中填写；如属于不同设备公用的模块，在每个设备项下均须填写，在备注栏内说明。</w:t>
      </w:r>
    </w:p>
    <w:p w14:paraId="525A9279">
      <w:pPr>
        <w:kinsoku/>
        <w:topLinePunct w:val="0"/>
        <w:bidi w:val="0"/>
        <w:rPr>
          <w:rFonts w:hint="eastAsia"/>
          <w:highlight w:val="none"/>
        </w:rPr>
      </w:pPr>
    </w:p>
    <w:p w14:paraId="65137DEE">
      <w:pPr>
        <w:kinsoku/>
        <w:topLinePunct w:val="0"/>
        <w:bidi w:val="0"/>
        <w:rPr>
          <w:szCs w:val="24"/>
          <w:highlight w:val="none"/>
          <w:u w:val="single"/>
        </w:rPr>
      </w:pPr>
      <w:r>
        <w:rPr>
          <w:szCs w:val="24"/>
          <w:highlight w:val="none"/>
        </w:rPr>
        <w:t>投标人（单位公章）：</w:t>
      </w:r>
      <w:r>
        <w:rPr>
          <w:szCs w:val="24"/>
          <w:highlight w:val="none"/>
          <w:u w:val="single"/>
        </w:rPr>
        <w:t xml:space="preserve">                                     </w:t>
      </w:r>
    </w:p>
    <w:p w14:paraId="0EB3A8E7">
      <w:pPr>
        <w:kinsoku/>
        <w:topLinePunct w:val="0"/>
        <w:bidi w:val="0"/>
        <w:rPr>
          <w:szCs w:val="24"/>
          <w:highlight w:val="none"/>
          <w:u w:val="single"/>
        </w:rPr>
      </w:pPr>
      <w:r>
        <w:rPr>
          <w:szCs w:val="24"/>
          <w:highlight w:val="none"/>
        </w:rPr>
        <w:t>法定代表人或其授权代表签字：</w:t>
      </w:r>
      <w:r>
        <w:rPr>
          <w:szCs w:val="24"/>
          <w:highlight w:val="none"/>
          <w:u w:val="single"/>
        </w:rPr>
        <w:t xml:space="preserve">                            </w:t>
      </w:r>
    </w:p>
    <w:p w14:paraId="0E26487F">
      <w:pPr>
        <w:kinsoku/>
        <w:topLinePunct w:val="0"/>
        <w:bidi w:val="0"/>
        <w:rPr>
          <w:szCs w:val="24"/>
          <w:highlight w:val="none"/>
          <w:u w:val="single"/>
        </w:rPr>
        <w:sectPr>
          <w:pgSz w:w="16838" w:h="11905" w:orient="landscape"/>
          <w:pgMar w:top="1134" w:right="1417" w:bottom="1134" w:left="1417" w:header="850" w:footer="850" w:gutter="0"/>
          <w:pgBorders>
            <w:top w:val="none" w:sz="0" w:space="0"/>
            <w:left w:val="none" w:sz="0" w:space="0"/>
            <w:bottom w:val="none" w:sz="0" w:space="0"/>
            <w:right w:val="none" w:sz="0" w:space="0"/>
          </w:pgBorders>
          <w:pgNumType w:fmt="decimal"/>
          <w:cols w:space="0" w:num="1"/>
          <w:titlePg/>
          <w:rtlGutter w:val="0"/>
          <w:docGrid w:linePitch="312" w:charSpace="0"/>
        </w:sectPr>
      </w:pPr>
      <w:r>
        <w:rPr>
          <w:szCs w:val="24"/>
          <w:highlight w:val="none"/>
        </w:rPr>
        <w:t xml:space="preserve">日期：  </w:t>
      </w:r>
      <w:r>
        <w:rPr>
          <w:szCs w:val="24"/>
          <w:highlight w:val="none"/>
          <w:u w:val="single"/>
        </w:rPr>
        <w:t xml:space="preserve">                                                </w:t>
      </w:r>
    </w:p>
    <w:p w14:paraId="4F61685F">
      <w:pPr>
        <w:kinsoku/>
        <w:topLinePunct w:val="0"/>
        <w:bidi w:val="0"/>
        <w:spacing w:before="78" w:line="222" w:lineRule="auto"/>
        <w:ind w:left="4182"/>
        <w:outlineLvl w:val="3"/>
        <w:rPr>
          <w:rFonts w:ascii="黑体" w:hAnsi="黑体" w:eastAsia="黑体" w:cs="黑体"/>
          <w:sz w:val="24"/>
          <w:szCs w:val="24"/>
        </w:rPr>
      </w:pPr>
      <w:r>
        <w:rPr>
          <w:rFonts w:ascii="Times New Roman" w:hAnsi="Times New Roman" w:eastAsia="Times New Roman" w:cs="Times New Roman"/>
          <w:b/>
          <w:bCs/>
          <w:spacing w:val="-3"/>
          <w:sz w:val="24"/>
          <w:szCs w:val="24"/>
        </w:rPr>
        <w:t>C2-</w:t>
      </w:r>
      <w:r>
        <w:rPr>
          <w:rFonts w:hint="eastAsia" w:ascii="Times New Roman" w:hAnsi="Times New Roman" w:eastAsia="宋体" w:cs="Times New Roman"/>
          <w:b/>
          <w:bCs/>
          <w:spacing w:val="-3"/>
          <w:sz w:val="24"/>
          <w:szCs w:val="24"/>
          <w:lang w:val="en-US" w:eastAsia="zh-CN"/>
        </w:rPr>
        <w:t>9</w:t>
      </w:r>
      <w:r>
        <w:rPr>
          <w:rFonts w:ascii="黑体" w:hAnsi="黑体" w:eastAsia="黑体" w:cs="黑体"/>
          <w:b/>
          <w:bCs/>
          <w:spacing w:val="-3"/>
          <w:sz w:val="24"/>
          <w:szCs w:val="24"/>
        </w:rPr>
        <w:t>承诺书</w:t>
      </w:r>
    </w:p>
    <w:p w14:paraId="2C3C4AC8">
      <w:pPr>
        <w:pStyle w:val="2"/>
        <w:kinsoku/>
        <w:topLinePunct w:val="0"/>
        <w:bidi w:val="0"/>
        <w:spacing w:line="324" w:lineRule="auto"/>
      </w:pPr>
    </w:p>
    <w:p w14:paraId="467B1B8E">
      <w:pPr>
        <w:pStyle w:val="2"/>
        <w:kinsoku/>
        <w:topLinePunct w:val="0"/>
        <w:bidi w:val="0"/>
        <w:spacing w:line="325" w:lineRule="auto"/>
      </w:pPr>
    </w:p>
    <w:p w14:paraId="2E86DDB5">
      <w:pPr>
        <w:kinsoku/>
        <w:topLinePunct w:val="0"/>
        <w:bidi w:val="0"/>
        <w:spacing w:before="78" w:line="219" w:lineRule="auto"/>
        <w:ind w:left="3"/>
        <w:rPr>
          <w:rFonts w:ascii="宋体" w:hAnsi="宋体" w:eastAsia="宋体" w:cs="宋体"/>
          <w:sz w:val="24"/>
          <w:szCs w:val="24"/>
        </w:rPr>
      </w:pPr>
      <w:r>
        <w:rPr>
          <w:rFonts w:hint="eastAsia" w:ascii="宋体" w:hAnsi="宋体" w:eastAsia="宋体" w:cs="宋体"/>
          <w:spacing w:val="-23"/>
          <w:sz w:val="24"/>
          <w:szCs w:val="24"/>
          <w:lang w:eastAsia="zh-CN"/>
        </w:rPr>
        <w:t>中铁滨海（天津）轨道交通投资发展有限公司</w:t>
      </w:r>
      <w:r>
        <w:rPr>
          <w:rFonts w:ascii="宋体" w:hAnsi="宋体" w:eastAsia="宋体" w:cs="宋体"/>
          <w:spacing w:val="-23"/>
          <w:sz w:val="24"/>
          <w:szCs w:val="24"/>
        </w:rPr>
        <w:t>：</w:t>
      </w:r>
    </w:p>
    <w:p w14:paraId="079C2355">
      <w:pPr>
        <w:kinsoku/>
        <w:topLinePunct w:val="0"/>
        <w:bidi w:val="0"/>
        <w:spacing w:before="183" w:line="219" w:lineRule="auto"/>
        <w:ind w:left="3"/>
        <w:rPr>
          <w:rFonts w:ascii="宋体" w:hAnsi="宋体" w:eastAsia="宋体" w:cs="宋体"/>
          <w:sz w:val="24"/>
          <w:szCs w:val="24"/>
        </w:rPr>
      </w:pPr>
      <w:r>
        <w:rPr>
          <w:rFonts w:hint="eastAsia" w:ascii="宋体" w:hAnsi="宋体" w:eastAsia="宋体" w:cs="宋体"/>
          <w:spacing w:val="-22"/>
          <w:sz w:val="24"/>
          <w:szCs w:val="24"/>
          <w:lang w:eastAsia="zh-CN"/>
        </w:rPr>
        <w:t>天津房友工程咨询有限公司</w:t>
      </w:r>
      <w:r>
        <w:rPr>
          <w:rFonts w:ascii="宋体" w:hAnsi="宋体" w:eastAsia="宋体" w:cs="宋体"/>
          <w:spacing w:val="-22"/>
          <w:sz w:val="24"/>
          <w:szCs w:val="24"/>
        </w:rPr>
        <w:t>：</w:t>
      </w:r>
    </w:p>
    <w:p w14:paraId="269793CB">
      <w:pPr>
        <w:pStyle w:val="2"/>
        <w:kinsoku/>
        <w:topLinePunct w:val="0"/>
        <w:bidi w:val="0"/>
        <w:spacing w:line="257" w:lineRule="auto"/>
      </w:pPr>
    </w:p>
    <w:p w14:paraId="4DC4FF8F">
      <w:pPr>
        <w:pStyle w:val="2"/>
        <w:kinsoku/>
        <w:topLinePunct w:val="0"/>
        <w:bidi w:val="0"/>
        <w:spacing w:line="257" w:lineRule="auto"/>
      </w:pPr>
    </w:p>
    <w:p w14:paraId="31DF6785">
      <w:pPr>
        <w:kinsoku/>
        <w:topLinePunct w:val="0"/>
        <w:bidi w:val="0"/>
        <w:spacing w:before="78" w:line="360" w:lineRule="auto"/>
        <w:ind w:firstLine="567"/>
        <w:jc w:val="both"/>
        <w:rPr>
          <w:rFonts w:ascii="宋体" w:hAnsi="宋体" w:eastAsia="宋体" w:cs="宋体"/>
          <w:sz w:val="24"/>
          <w:szCs w:val="24"/>
        </w:rPr>
      </w:pPr>
      <w:r>
        <w:rPr>
          <w:rFonts w:ascii="宋体" w:hAnsi="宋体" w:eastAsia="宋体" w:cs="宋体"/>
          <w:spacing w:val="1"/>
          <w:sz w:val="24"/>
          <w:szCs w:val="24"/>
        </w:rPr>
        <w:t>本公司</w:t>
      </w:r>
      <w:r>
        <w:rPr>
          <w:rFonts w:ascii="宋体" w:hAnsi="宋体" w:eastAsia="宋体" w:cs="宋体"/>
          <w:spacing w:val="1"/>
          <w:sz w:val="24"/>
          <w:szCs w:val="24"/>
          <w:u w:val="single" w:color="auto"/>
        </w:rPr>
        <w:t>（投标人名称）</w:t>
      </w:r>
      <w:r>
        <w:rPr>
          <w:rFonts w:ascii="宋体" w:hAnsi="宋体" w:eastAsia="宋体" w:cs="宋体"/>
          <w:spacing w:val="1"/>
          <w:sz w:val="24"/>
          <w:szCs w:val="24"/>
        </w:rPr>
        <w:t>参加了贵公司组织的项目（招标</w:t>
      </w:r>
      <w:r>
        <w:rPr>
          <w:rFonts w:ascii="宋体" w:hAnsi="宋体" w:eastAsia="宋体" w:cs="宋体"/>
          <w:sz w:val="24"/>
          <w:szCs w:val="24"/>
        </w:rPr>
        <w:t>编号）的招标。我公司在此承诺：我方保证按招标文件和招标人的规定，完全满</w:t>
      </w:r>
      <w:r>
        <w:rPr>
          <w:rFonts w:ascii="宋体" w:hAnsi="宋体" w:eastAsia="宋体" w:cs="宋体"/>
          <w:spacing w:val="-4"/>
          <w:sz w:val="24"/>
          <w:szCs w:val="24"/>
        </w:rPr>
        <w:t>足招标文件专用须知第</w:t>
      </w:r>
      <w:r>
        <w:rPr>
          <w:rFonts w:ascii="Times New Roman" w:hAnsi="Times New Roman" w:eastAsia="Times New Roman" w:cs="Times New Roman"/>
          <w:spacing w:val="-4"/>
          <w:sz w:val="24"/>
          <w:szCs w:val="24"/>
        </w:rPr>
        <w:t>11</w:t>
      </w:r>
      <w:r>
        <w:rPr>
          <w:rFonts w:ascii="宋体" w:hAnsi="宋体" w:eastAsia="宋体" w:cs="宋体"/>
          <w:spacing w:val="-4"/>
          <w:sz w:val="24"/>
          <w:szCs w:val="24"/>
        </w:rPr>
        <w:t>条“投标报价”要求。</w:t>
      </w:r>
    </w:p>
    <w:p w14:paraId="16D4459B">
      <w:pPr>
        <w:pStyle w:val="2"/>
        <w:kinsoku/>
        <w:topLinePunct w:val="0"/>
        <w:bidi w:val="0"/>
        <w:spacing w:line="246" w:lineRule="auto"/>
      </w:pPr>
    </w:p>
    <w:p w14:paraId="541CA444">
      <w:pPr>
        <w:pStyle w:val="2"/>
        <w:kinsoku/>
        <w:topLinePunct w:val="0"/>
        <w:bidi w:val="0"/>
        <w:spacing w:line="246" w:lineRule="auto"/>
      </w:pPr>
    </w:p>
    <w:p w14:paraId="19081F26">
      <w:pPr>
        <w:pStyle w:val="2"/>
        <w:kinsoku/>
        <w:topLinePunct w:val="0"/>
        <w:bidi w:val="0"/>
        <w:spacing w:line="246" w:lineRule="auto"/>
      </w:pPr>
    </w:p>
    <w:p w14:paraId="4CA2E608">
      <w:pPr>
        <w:pStyle w:val="2"/>
        <w:kinsoku/>
        <w:topLinePunct w:val="0"/>
        <w:bidi w:val="0"/>
        <w:spacing w:line="247" w:lineRule="auto"/>
      </w:pPr>
    </w:p>
    <w:p w14:paraId="40075A83">
      <w:pPr>
        <w:pStyle w:val="2"/>
        <w:kinsoku/>
        <w:topLinePunct w:val="0"/>
        <w:bidi w:val="0"/>
        <w:spacing w:line="247" w:lineRule="auto"/>
      </w:pPr>
    </w:p>
    <w:p w14:paraId="509D6F7D">
      <w:pPr>
        <w:pStyle w:val="2"/>
        <w:kinsoku/>
        <w:topLinePunct w:val="0"/>
        <w:bidi w:val="0"/>
        <w:spacing w:line="247" w:lineRule="auto"/>
      </w:pPr>
    </w:p>
    <w:p w14:paraId="10B6C8D8">
      <w:pPr>
        <w:pStyle w:val="2"/>
        <w:kinsoku/>
        <w:topLinePunct w:val="0"/>
        <w:bidi w:val="0"/>
        <w:spacing w:line="247" w:lineRule="auto"/>
      </w:pPr>
    </w:p>
    <w:p w14:paraId="4D7BF1CD">
      <w:pPr>
        <w:pStyle w:val="2"/>
        <w:kinsoku/>
        <w:topLinePunct w:val="0"/>
        <w:bidi w:val="0"/>
        <w:spacing w:line="247" w:lineRule="auto"/>
      </w:pPr>
    </w:p>
    <w:p w14:paraId="725D97FE">
      <w:pPr>
        <w:kinsoku/>
        <w:topLinePunct w:val="0"/>
        <w:bidi w:val="0"/>
        <w:spacing w:before="78" w:line="219" w:lineRule="auto"/>
        <w:ind w:left="1"/>
        <w:rPr>
          <w:rFonts w:hint="eastAsia" w:ascii="宋体" w:hAnsi="宋体" w:eastAsia="宋体" w:cs="宋体"/>
          <w:sz w:val="24"/>
          <w:szCs w:val="24"/>
          <w:lang w:eastAsia="zh-CN"/>
        </w:rPr>
      </w:pPr>
      <w:r>
        <w:rPr>
          <w:rFonts w:ascii="宋体" w:hAnsi="宋体" w:eastAsia="宋体" w:cs="宋体"/>
          <w:spacing w:val="-2"/>
          <w:sz w:val="24"/>
          <w:szCs w:val="24"/>
        </w:rPr>
        <w:t>投标人（单位公章</w:t>
      </w:r>
      <w:r>
        <w:rPr>
          <w:rFonts w:ascii="宋体" w:hAnsi="宋体" w:eastAsia="宋体" w:cs="宋体"/>
          <w:spacing w:val="1"/>
          <w:sz w:val="24"/>
          <w:szCs w:val="24"/>
        </w:rPr>
        <w:t>）：</w:t>
      </w:r>
    </w:p>
    <w:p w14:paraId="1CA5C65A">
      <w:pPr>
        <w:kinsoku/>
        <w:topLinePunct w:val="0"/>
        <w:bidi w:val="0"/>
        <w:spacing w:before="184" w:line="219" w:lineRule="auto"/>
        <w:rPr>
          <w:rFonts w:hint="eastAsia" w:ascii="宋体" w:hAnsi="宋体" w:eastAsia="宋体" w:cs="宋体"/>
          <w:sz w:val="24"/>
          <w:szCs w:val="24"/>
          <w:lang w:eastAsia="zh-CN"/>
        </w:rPr>
      </w:pPr>
      <w:r>
        <w:rPr>
          <w:rFonts w:ascii="宋体" w:hAnsi="宋体" w:eastAsia="宋体" w:cs="宋体"/>
          <w:spacing w:val="-1"/>
          <w:sz w:val="24"/>
          <w:szCs w:val="24"/>
        </w:rPr>
        <w:t>法定代表人或其授权代表签字：</w:t>
      </w:r>
    </w:p>
    <w:p w14:paraId="39B73CAF">
      <w:pPr>
        <w:kinsoku/>
        <w:topLinePunct w:val="0"/>
        <w:bidi w:val="0"/>
        <w:spacing w:before="183" w:line="220" w:lineRule="auto"/>
        <w:ind w:left="40"/>
        <w:outlineLvl w:val="3"/>
        <w:rPr>
          <w:rFonts w:hint="eastAsia" w:ascii="宋体" w:hAnsi="宋体" w:eastAsia="宋体" w:cs="宋体"/>
          <w:sz w:val="24"/>
          <w:szCs w:val="24"/>
          <w:lang w:eastAsia="zh-CN"/>
        </w:rPr>
      </w:pPr>
      <w:r>
        <w:rPr>
          <w:rFonts w:ascii="宋体" w:hAnsi="宋体" w:eastAsia="宋体" w:cs="宋体"/>
          <w:spacing w:val="-18"/>
          <w:sz w:val="24"/>
          <w:szCs w:val="24"/>
        </w:rPr>
        <w:t>日期：</w:t>
      </w:r>
    </w:p>
    <w:p w14:paraId="48A36F11">
      <w:pPr>
        <w:kinsoku/>
        <w:topLinePunct w:val="0"/>
        <w:bidi w:val="0"/>
        <w:spacing w:line="220" w:lineRule="auto"/>
        <w:rPr>
          <w:rFonts w:ascii="宋体" w:hAnsi="宋体" w:eastAsia="宋体" w:cs="宋体"/>
          <w:sz w:val="24"/>
          <w:szCs w:val="24"/>
        </w:rPr>
        <w:sectPr>
          <w:footerReference r:id="rId75" w:type="default"/>
          <w:pgSz w:w="11905" w:h="16838"/>
          <w:pgMar w:top="1134" w:right="1417" w:bottom="1134" w:left="1417" w:header="850" w:footer="850" w:gutter="0"/>
          <w:pgBorders>
            <w:top w:val="none" w:sz="0" w:space="0"/>
            <w:left w:val="none" w:sz="0" w:space="0"/>
            <w:bottom w:val="none" w:sz="0" w:space="0"/>
            <w:right w:val="none" w:sz="0" w:space="0"/>
          </w:pgBorders>
          <w:pgNumType w:fmt="decimal"/>
          <w:cols w:space="0" w:num="1"/>
          <w:titlePg/>
          <w:rtlGutter w:val="0"/>
          <w:docGrid w:linePitch="0" w:charSpace="0"/>
        </w:sectPr>
      </w:pPr>
    </w:p>
    <w:p w14:paraId="532CF376">
      <w:pPr>
        <w:pStyle w:val="2"/>
        <w:kinsoku/>
        <w:topLinePunct w:val="0"/>
        <w:bidi w:val="0"/>
        <w:spacing w:line="344" w:lineRule="auto"/>
      </w:pPr>
    </w:p>
    <w:p w14:paraId="2A632ECF">
      <w:pPr>
        <w:pStyle w:val="2"/>
        <w:kinsoku/>
        <w:topLinePunct w:val="0"/>
        <w:bidi w:val="0"/>
        <w:spacing w:line="344" w:lineRule="auto"/>
      </w:pPr>
    </w:p>
    <w:p w14:paraId="1529423D">
      <w:pPr>
        <w:kinsoku/>
        <w:topLinePunct w:val="0"/>
        <w:bidi w:val="0"/>
        <w:spacing w:before="78" w:line="219" w:lineRule="auto"/>
        <w:ind w:left="3777"/>
        <w:rPr>
          <w:rFonts w:ascii="宋体" w:hAnsi="宋体" w:eastAsia="宋体" w:cs="宋体"/>
          <w:sz w:val="24"/>
          <w:szCs w:val="24"/>
        </w:rPr>
      </w:pPr>
      <w:r>
        <w:rPr>
          <w:rFonts w:ascii="宋体" w:hAnsi="宋体" w:eastAsia="宋体" w:cs="宋体"/>
          <w:b/>
          <w:bCs/>
          <w:spacing w:val="-3"/>
          <w:sz w:val="24"/>
          <w:szCs w:val="24"/>
        </w:rPr>
        <w:t>C2-</w:t>
      </w:r>
      <w:r>
        <w:rPr>
          <w:rFonts w:hint="eastAsia" w:ascii="宋体" w:hAnsi="宋体" w:eastAsia="宋体" w:cs="宋体"/>
          <w:b/>
          <w:bCs/>
          <w:spacing w:val="-3"/>
          <w:sz w:val="24"/>
          <w:szCs w:val="24"/>
          <w:lang w:val="en-US" w:eastAsia="zh-CN"/>
        </w:rPr>
        <w:t>10</w:t>
      </w:r>
      <w:r>
        <w:rPr>
          <w:rFonts w:ascii="宋体" w:hAnsi="宋体" w:eastAsia="宋体" w:cs="宋体"/>
          <w:b/>
          <w:bCs/>
          <w:spacing w:val="-3"/>
          <w:sz w:val="24"/>
          <w:szCs w:val="24"/>
        </w:rPr>
        <w:t>其他文件</w:t>
      </w:r>
    </w:p>
    <w:p w14:paraId="4C29251A">
      <w:pPr>
        <w:pStyle w:val="2"/>
        <w:kinsoku/>
        <w:topLinePunct w:val="0"/>
        <w:bidi w:val="0"/>
        <w:spacing w:line="257" w:lineRule="auto"/>
      </w:pPr>
    </w:p>
    <w:p w14:paraId="48B48065">
      <w:pPr>
        <w:pStyle w:val="2"/>
        <w:kinsoku/>
        <w:topLinePunct w:val="0"/>
        <w:bidi w:val="0"/>
        <w:spacing w:line="257" w:lineRule="auto"/>
      </w:pPr>
    </w:p>
    <w:p w14:paraId="722D42BC">
      <w:pPr>
        <w:kinsoku/>
        <w:topLinePunct w:val="0"/>
        <w:bidi w:val="0"/>
        <w:spacing w:before="78" w:line="219" w:lineRule="auto"/>
        <w:ind w:left="23"/>
        <w:rPr>
          <w:rFonts w:ascii="宋体" w:hAnsi="宋体" w:eastAsia="宋体" w:cs="宋体"/>
          <w:sz w:val="24"/>
          <w:szCs w:val="24"/>
        </w:rPr>
      </w:pPr>
      <w:r>
        <w:rPr>
          <w:rFonts w:ascii="Times New Roman" w:hAnsi="Times New Roman" w:eastAsia="Times New Roman" w:cs="Times New Roman"/>
          <w:spacing w:val="-3"/>
          <w:sz w:val="24"/>
          <w:szCs w:val="24"/>
        </w:rPr>
        <w:t>1.</w:t>
      </w:r>
      <w:r>
        <w:rPr>
          <w:rFonts w:ascii="宋体" w:hAnsi="宋体" w:eastAsia="宋体" w:cs="宋体"/>
          <w:spacing w:val="-3"/>
          <w:sz w:val="24"/>
          <w:szCs w:val="24"/>
        </w:rPr>
        <w:t>招标文件要求的其他资料</w:t>
      </w:r>
    </w:p>
    <w:p w14:paraId="587DB528">
      <w:pPr>
        <w:kinsoku/>
        <w:topLinePunct w:val="0"/>
        <w:bidi w:val="0"/>
        <w:spacing w:before="180" w:line="219" w:lineRule="auto"/>
        <w:rPr>
          <w:rFonts w:ascii="宋体" w:hAnsi="宋体" w:eastAsia="宋体" w:cs="宋体"/>
          <w:sz w:val="24"/>
          <w:szCs w:val="24"/>
        </w:rPr>
      </w:pPr>
      <w:r>
        <w:rPr>
          <w:rFonts w:ascii="Times New Roman" w:hAnsi="Times New Roman" w:eastAsia="Times New Roman" w:cs="Times New Roman"/>
          <w:spacing w:val="-1"/>
          <w:sz w:val="24"/>
          <w:szCs w:val="24"/>
        </w:rPr>
        <w:t>2.</w:t>
      </w:r>
      <w:r>
        <w:rPr>
          <w:rFonts w:ascii="宋体" w:hAnsi="宋体" w:eastAsia="宋体" w:cs="宋体"/>
          <w:spacing w:val="-1"/>
          <w:sz w:val="24"/>
          <w:szCs w:val="24"/>
        </w:rPr>
        <w:t>投标人认为需要承诺的其他内容（如有）</w:t>
      </w:r>
    </w:p>
    <w:sectPr>
      <w:footerReference r:id="rId76" w:type="default"/>
      <w:pgSz w:w="11905" w:h="16838"/>
      <w:pgMar w:top="1134" w:right="1417" w:bottom="1134" w:left="1417" w:header="850" w:footer="850" w:gutter="0"/>
      <w:pgBorders>
        <w:top w:val="none" w:sz="0" w:space="0"/>
        <w:left w:val="none" w:sz="0" w:space="0"/>
        <w:bottom w:val="none" w:sz="0" w:space="0"/>
        <w:right w:val="none" w:sz="0" w:space="0"/>
      </w:pgBorders>
      <w:pgNumType w:fmt="decimal"/>
      <w:cols w:space="0" w:num="1"/>
      <w:titlePg/>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Univers">
    <w:panose1 w:val="020B0603020202030204"/>
    <w:charset w:val="00"/>
    <w:family w:val="swiss"/>
    <w:pitch w:val="default"/>
    <w:sig w:usb0="00000007" w:usb1="00000000" w:usb2="00000000" w:usb3="00000000" w:csb0="00000093"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B78A4">
    <w:pPr>
      <w:pStyle w:val="2"/>
      <w:spacing w:line="14" w:lineRule="auto"/>
      <w:rPr>
        <w:sz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2270C">
    <w:pPr>
      <w:pStyle w:val="15"/>
      <w:jc w:val="cente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6" name="文本框 7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FB174C">
                          <w:pPr>
                            <w:pStyle w:val="15"/>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ztIn8zAgAAYwQAAA4AAABkcnMvZTJvRG9jLnhtbK1UzY7TMBC+I/EO&#10;lu80aRGl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bdTSjRTqPjlx/fL&#10;z4fLr28EZxCotn6OuJ1FZGjemQZtM5x7HEbeTeFU/IIRgR/ynq/yiiYQHi/NJrNZCheHb9gAP3m8&#10;bp0P74VRJBoZdahfKys7bX3oQoeQmE2bTSVlW0OpSZ3R6es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ztIn8zAgAAYwQAAA4AAAAAAAAAAQAgAAAAHwEAAGRycy9lMm9Eb2MueG1sUEsF&#10;BgAAAAAGAAYAWQEAAMQFAAAAAA==&#10;">
              <v:fill on="f" focussize="0,0"/>
              <v:stroke on="f" weight="0.5pt"/>
              <v:imagedata o:title=""/>
              <o:lock v:ext="edit" aspectratio="f"/>
              <v:textbox inset="0mm,0mm,0mm,0mm" style="mso-fit-shape-to-text:t;">
                <w:txbxContent>
                  <w:p w14:paraId="10FB174C">
                    <w:pPr>
                      <w:pStyle w:val="15"/>
                    </w:pPr>
                    <w:r>
                      <w:fldChar w:fldCharType="begin"/>
                    </w:r>
                    <w:r>
                      <w:instrText xml:space="preserve"> PAGE  \* MERGEFORMAT </w:instrText>
                    </w:r>
                    <w:r>
                      <w:fldChar w:fldCharType="separate"/>
                    </w:r>
                    <w:r>
                      <w:t>33</w:t>
                    </w:r>
                    <w:r>
                      <w:fldChar w:fldCharType="end"/>
                    </w:r>
                  </w:p>
                </w:txbxContent>
              </v:textbox>
            </v:shape>
          </w:pict>
        </mc:Fallback>
      </mc:AlternateContent>
    </w:r>
  </w:p>
  <w:p w14:paraId="3E2BC726">
    <w:pPr>
      <w:pStyle w:val="1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8D34E">
    <w:pPr>
      <w:pStyle w:val="15"/>
      <w:jc w:val="center"/>
      <w:rPr>
        <w:sz w:val="21"/>
        <w:szCs w:val="21"/>
      </w:rP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77" name="文本框 7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E95386">
                          <w:pPr>
                            <w:pStyle w:val="15"/>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5FtZAzAgAAYw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fU6KZQsVP37+d&#10;fvw6/fxKcAaBWutniHuwiAzdW9OhbYZzj8PIu6ucil8wIvBD3uNFXtEFwuOl6WQ6zeHi8A0b4GeP&#10;163z4Z0wikSjoA71S7Kyw8aHPnQIidm0WTdSphpKTdqCXr1+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5FtZAzAgAAYwQAAA4AAAAAAAAAAQAgAAAAHwEAAGRycy9lMm9Eb2MueG1sUEsF&#10;BgAAAAAGAAYAWQEAAMQFAAAAAA==&#10;">
              <v:fill on="f" focussize="0,0"/>
              <v:stroke on="f" weight="0.5pt"/>
              <v:imagedata o:title=""/>
              <o:lock v:ext="edit" aspectratio="f"/>
              <v:textbox inset="0mm,0mm,0mm,0mm" style="mso-fit-shape-to-text:t;">
                <w:txbxContent>
                  <w:p w14:paraId="1FE95386">
                    <w:pPr>
                      <w:pStyle w:val="15"/>
                    </w:pPr>
                    <w:r>
                      <w:fldChar w:fldCharType="begin"/>
                    </w:r>
                    <w:r>
                      <w:instrText xml:space="preserve"> PAGE  \* MERGEFORMAT </w:instrText>
                    </w:r>
                    <w:r>
                      <w:fldChar w:fldCharType="separate"/>
                    </w:r>
                    <w:r>
                      <w:t>32</w:t>
                    </w:r>
                    <w:r>
                      <w:fldChar w:fldCharType="end"/>
                    </w:r>
                  </w:p>
                </w:txbxContent>
              </v:textbox>
            </v:shape>
          </w:pict>
        </mc:Fallback>
      </mc:AlternateContent>
    </w:r>
  </w:p>
  <w:p w14:paraId="1F5073CE">
    <w:pPr>
      <w:pStyle w:val="15"/>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F64E61">
    <w:pPr>
      <w:spacing w:line="177" w:lineRule="auto"/>
      <w:ind w:left="4185"/>
      <w:rPr>
        <w:rFonts w:ascii="Tahoma" w:hAnsi="Tahoma" w:eastAsia="Tahoma" w:cs="Tahoma"/>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78" name="文本框 7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21FFC2">
                          <w:pPr>
                            <w:pStyle w:val="15"/>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dNuWI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3qbphGxU8/vp9+&#10;Ppx+fSM4g0CNCzPE3TtExvadbdE2w3nAYeLdVl6nLxgR+CHv8SKvaCPh6dJ0Mp3mcHH4hg3ws8fr&#10;zof4XlhNklFQj/p1srLDJsQ+dAhJ2YxdS6W6GipDmoJevX6T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dNuWIzAgAAYwQAAA4AAAAAAAAAAQAgAAAAHwEAAGRycy9lMm9Eb2MueG1sUEsF&#10;BgAAAAAGAAYAWQEAAMQFAAAAAA==&#10;">
              <v:fill on="f" focussize="0,0"/>
              <v:stroke on="f" weight="0.5pt"/>
              <v:imagedata o:title=""/>
              <o:lock v:ext="edit" aspectratio="f"/>
              <v:textbox inset="0mm,0mm,0mm,0mm" style="mso-fit-shape-to-text:t;">
                <w:txbxContent>
                  <w:p w14:paraId="1421FFC2">
                    <w:pPr>
                      <w:pStyle w:val="15"/>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A2857">
    <w:pPr>
      <w:spacing w:line="180" w:lineRule="auto"/>
      <w:ind w:left="4542"/>
      <w:rPr>
        <w:rFonts w:ascii="Tahoma" w:hAnsi="Tahoma" w:eastAsia="Tahoma" w:cs="Tahoma"/>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79" name="文本框 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994F57">
                          <w:pPr>
                            <w:pStyle w:val="15"/>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lLo0zAgAAYwQAAA4AAABkcnMvZTJvRG9jLnhtbK1UzY7TMBC+I/EO&#10;lu80aRFL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hxDCNip++fzv9&#10;+HX6+ZXgDAI1LswQt3GIjO1b26JthvOAw8S7rbxOXzAi8EPe40Ve0UbC06XpZDrN4eLwDRvgZw/X&#10;nQ/xnbCaJKOgHvXrZGWH2xD70CEkZTN2LZXqaqgMaQp69fJV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XlLo0zAgAAYwQAAA4AAAAAAAAAAQAgAAAAHwEAAGRycy9lMm9Eb2MueG1sUEsF&#10;BgAAAAAGAAYAWQEAAMQFAAAAAA==&#10;">
              <v:fill on="f" focussize="0,0"/>
              <v:stroke on="f" weight="0.5pt"/>
              <v:imagedata o:title=""/>
              <o:lock v:ext="edit" aspectratio="f"/>
              <v:textbox inset="0mm,0mm,0mm,0mm" style="mso-fit-shape-to-text:t;">
                <w:txbxContent>
                  <w:p w14:paraId="12994F57">
                    <w:pPr>
                      <w:pStyle w:val="15"/>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8AAC7F">
    <w:pPr>
      <w:spacing w:line="179" w:lineRule="auto"/>
      <w:ind w:left="4666"/>
      <w:rPr>
        <w:rFonts w:ascii="Tahoma" w:hAnsi="Tahoma" w:eastAsia="Tahoma" w:cs="Tahoma"/>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80" name="文本框 8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55259C">
                          <w:pPr>
                            <w:pStyle w:val="15"/>
                          </w:pPr>
                          <w:r>
                            <w:fldChar w:fldCharType="begin"/>
                          </w:r>
                          <w:r>
                            <w:instrText xml:space="preserve"> PAGE  \* MERGEFORMAT </w:instrText>
                          </w:r>
                          <w:r>
                            <w:fldChar w:fldCharType="separate"/>
                          </w:r>
                          <w:r>
                            <w:t>132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yWR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ziC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7JZFzICAABjBAAADgAAAAAAAAABACAAAAAfAQAAZHJzL2Uyb0RvYy54bWxQSwUG&#10;AAAAAAYABgBZAQAAwwUAAAAA&#10;">
              <v:fill on="f" focussize="0,0"/>
              <v:stroke on="f" weight="0.5pt"/>
              <v:imagedata o:title=""/>
              <o:lock v:ext="edit" aspectratio="f"/>
              <v:textbox inset="0mm,0mm,0mm,0mm" style="mso-fit-shape-to-text:t;">
                <w:txbxContent>
                  <w:p w14:paraId="2755259C">
                    <w:pPr>
                      <w:pStyle w:val="15"/>
                    </w:pPr>
                    <w:r>
                      <w:fldChar w:fldCharType="begin"/>
                    </w:r>
                    <w:r>
                      <w:instrText xml:space="preserve"> PAGE  \* MERGEFORMAT </w:instrText>
                    </w:r>
                    <w:r>
                      <w:fldChar w:fldCharType="separate"/>
                    </w:r>
                    <w:r>
                      <w:t>132</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4AC3A">
    <w:pPr>
      <w:spacing w:line="179" w:lineRule="auto"/>
      <w:rPr>
        <w:rFonts w:ascii="Tahoma" w:hAnsi="Tahoma" w:eastAsia="Tahoma" w:cs="Tahoma"/>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81" name="文本框 8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32E20D">
                          <w:pPr>
                            <w:pStyle w:val="15"/>
                          </w:pPr>
                          <w:r>
                            <w:fldChar w:fldCharType="begin"/>
                          </w:r>
                          <w:r>
                            <w:instrText xml:space="preserve"> PAGE  \* MERGEFORMAT </w:instrText>
                          </w:r>
                          <w:r>
                            <w:fldChar w:fldCharType="separate"/>
                          </w:r>
                          <w:r>
                            <w:t>133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azvg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2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RrO+DICAABjBAAADgAAAAAAAAABACAAAAAfAQAAZHJzL2Uyb0RvYy54bWxQSwUG&#10;AAAAAAYABgBZAQAAwwUAAAAA&#10;">
              <v:fill on="f" focussize="0,0"/>
              <v:stroke on="f" weight="0.5pt"/>
              <v:imagedata o:title=""/>
              <o:lock v:ext="edit" aspectratio="f"/>
              <v:textbox inset="0mm,0mm,0mm,0mm" style="mso-fit-shape-to-text:t;">
                <w:txbxContent>
                  <w:p w14:paraId="5E32E20D">
                    <w:pPr>
                      <w:pStyle w:val="15"/>
                    </w:pPr>
                    <w:r>
                      <w:fldChar w:fldCharType="begin"/>
                    </w:r>
                    <w:r>
                      <w:instrText xml:space="preserve"> PAGE  \* MERGEFORMAT </w:instrText>
                    </w:r>
                    <w:r>
                      <w:fldChar w:fldCharType="separate"/>
                    </w:r>
                    <w:r>
                      <w:t>133</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2BB3E">
    <w:pPr>
      <w:spacing w:line="179" w:lineRule="auto"/>
      <w:ind w:left="4544"/>
      <w:rPr>
        <w:rFonts w:ascii="Tahoma" w:hAnsi="Tahoma" w:eastAsia="Tahoma" w:cs="Tahoma"/>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82" name="文本框 8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C62FE2">
                          <w:pPr>
                            <w:pStyle w:val="15"/>
                          </w:pPr>
                          <w:r>
                            <w:fldChar w:fldCharType="begin"/>
                          </w:r>
                          <w:r>
                            <w:instrText xml:space="preserve"> PAGE  \* MERGEFORMAT </w:instrText>
                          </w:r>
                          <w:r>
                            <w:fldChar w:fldCharType="separate"/>
                          </w:r>
                          <w:r>
                            <w:t>134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kBxM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zqa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XuQHEzICAABjBAAADgAAAAAAAAABACAAAAAfAQAAZHJzL2Uyb0RvYy54bWxQSwUG&#10;AAAAAAYABgBZAQAAwwUAAAAA&#10;">
              <v:fill on="f" focussize="0,0"/>
              <v:stroke on="f" weight="0.5pt"/>
              <v:imagedata o:title=""/>
              <o:lock v:ext="edit" aspectratio="f"/>
              <v:textbox inset="0mm,0mm,0mm,0mm" style="mso-fit-shape-to-text:t;">
                <w:txbxContent>
                  <w:p w14:paraId="42C62FE2">
                    <w:pPr>
                      <w:pStyle w:val="15"/>
                    </w:pPr>
                    <w:r>
                      <w:fldChar w:fldCharType="begin"/>
                    </w:r>
                    <w:r>
                      <w:instrText xml:space="preserve"> PAGE  \* MERGEFORMAT </w:instrText>
                    </w:r>
                    <w:r>
                      <w:fldChar w:fldCharType="separate"/>
                    </w:r>
                    <w:r>
                      <w:t>134</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DA0BA">
    <w:pPr>
      <w:spacing w:line="179" w:lineRule="auto"/>
      <w:ind w:left="4335"/>
      <w:rPr>
        <w:rFonts w:ascii="Tahoma" w:hAnsi="Tahoma" w:eastAsia="Tahoma" w:cs="Tahoma"/>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83" name="文本框 8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81152D">
                          <w:pPr>
                            <w:pStyle w:val="15"/>
                          </w:pPr>
                          <w:r>
                            <w:fldChar w:fldCharType="begin"/>
                          </w:r>
                          <w:r>
                            <w:instrText xml:space="preserve"> PAGE  \* MERGEFORMAT </w:instrText>
                          </w:r>
                          <w:r>
                            <w:fldChar w:fldCharType="separate"/>
                          </w:r>
                          <w:r>
                            <w:t>136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MkPw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7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MkPwzAgAAYwQAAA4AAAAAAAAAAQAgAAAAHwEAAGRycy9lMm9Eb2MueG1sUEsF&#10;BgAAAAAGAAYAWQEAAMQFAAAAAA==&#10;">
              <v:fill on="f" focussize="0,0"/>
              <v:stroke on="f" weight="0.5pt"/>
              <v:imagedata o:title=""/>
              <o:lock v:ext="edit" aspectratio="f"/>
              <v:textbox inset="0mm,0mm,0mm,0mm" style="mso-fit-shape-to-text:t;">
                <w:txbxContent>
                  <w:p w14:paraId="4781152D">
                    <w:pPr>
                      <w:pStyle w:val="15"/>
                    </w:pPr>
                    <w:r>
                      <w:fldChar w:fldCharType="begin"/>
                    </w:r>
                    <w:r>
                      <w:instrText xml:space="preserve"> PAGE  \* MERGEFORMAT </w:instrText>
                    </w:r>
                    <w:r>
                      <w:fldChar w:fldCharType="separate"/>
                    </w:r>
                    <w:r>
                      <w:t>136</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A3B2CB">
    <w:pPr>
      <w:spacing w:line="179" w:lineRule="auto"/>
      <w:ind w:left="4185"/>
      <w:rPr>
        <w:rFonts w:ascii="Tahoma" w:hAnsi="Tahoma" w:eastAsia="Tahoma" w:cs="Tahoma"/>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041106">
                          <w:pPr>
                            <w:pStyle w:val="15"/>
                          </w:pPr>
                          <w:r>
                            <w:fldChar w:fldCharType="begin"/>
                          </w:r>
                          <w:r>
                            <w:instrText xml:space="preserve"> PAGE  \* MERGEFORMAT </w:instrText>
                          </w:r>
                          <w:r>
                            <w:fldChar w:fldCharType="separate"/>
                          </w:r>
                          <w:r>
                            <w:t>137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f5R8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Ef5R8zAgAAYwQAAA4AAAAAAAAAAQAgAAAAHwEAAGRycy9lMm9Eb2MueG1sUEsF&#10;BgAAAAAGAAYAWQEAAMQFAAAAAA==&#10;">
              <v:fill on="f" focussize="0,0"/>
              <v:stroke on="f" weight="0.5pt"/>
              <v:imagedata o:title=""/>
              <o:lock v:ext="edit" aspectratio="f"/>
              <v:textbox inset="0mm,0mm,0mm,0mm" style="mso-fit-shape-to-text:t;">
                <w:txbxContent>
                  <w:p w14:paraId="5B041106">
                    <w:pPr>
                      <w:pStyle w:val="15"/>
                    </w:pPr>
                    <w:r>
                      <w:fldChar w:fldCharType="begin"/>
                    </w:r>
                    <w:r>
                      <w:instrText xml:space="preserve"> PAGE  \* MERGEFORMAT </w:instrText>
                    </w:r>
                    <w:r>
                      <w:fldChar w:fldCharType="separate"/>
                    </w:r>
                    <w:r>
                      <w:t>137</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46975">
    <w:pPr>
      <w:spacing w:line="179" w:lineRule="auto"/>
      <w:ind w:left="4545"/>
      <w:rPr>
        <w:rFonts w:ascii="Tahoma" w:hAnsi="Tahoma" w:eastAsia="Tahoma" w:cs="Tahoma"/>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85" name="文本框 8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2DC209">
                          <w:pPr>
                            <w:pStyle w:val="15"/>
                          </w:pPr>
                          <w:r>
                            <w:fldChar w:fldCharType="begin"/>
                          </w:r>
                          <w:r>
                            <w:instrText xml:space="preserve"> PAGE  \* MERGEFORMAT </w:instrText>
                          </w:r>
                          <w:r>
                            <w:fldChar w:fldCharType="separate"/>
                          </w:r>
                          <w:r>
                            <w:t>138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3cvA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7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3cvAzAgAAYwQAAA4AAAAAAAAAAQAgAAAAHwEAAGRycy9lMm9Eb2MueG1sUEsF&#10;BgAAAAAGAAYAWQEAAMQFAAAAAA==&#10;">
              <v:fill on="f" focussize="0,0"/>
              <v:stroke on="f" weight="0.5pt"/>
              <v:imagedata o:title=""/>
              <o:lock v:ext="edit" aspectratio="f"/>
              <v:textbox inset="0mm,0mm,0mm,0mm" style="mso-fit-shape-to-text:t;">
                <w:txbxContent>
                  <w:p w14:paraId="102DC209">
                    <w:pPr>
                      <w:pStyle w:val="15"/>
                    </w:pPr>
                    <w:r>
                      <w:fldChar w:fldCharType="begin"/>
                    </w:r>
                    <w:r>
                      <w:instrText xml:space="preserve"> PAGE  \* MERGEFORMAT </w:instrText>
                    </w:r>
                    <w:r>
                      <w:fldChar w:fldCharType="separate"/>
                    </w:r>
                    <w:r>
                      <w:t>138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E29DE">
    <w:pPr>
      <w:ind w:left="1200" w:right="360" w:hanging="120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8D968">
    <w:pPr>
      <w:spacing w:line="179" w:lineRule="auto"/>
      <w:ind w:left="4549"/>
      <w:rPr>
        <w:rFonts w:ascii="Tahoma" w:hAnsi="Tahoma" w:eastAsia="Tahoma" w:cs="Tahoma"/>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86" name="文本框 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22F0E2">
                          <w:pPr>
                            <w:pStyle w:val="15"/>
                          </w:pPr>
                          <w:r>
                            <w:fldChar w:fldCharType="begin"/>
                          </w:r>
                          <w:r>
                            <w:instrText xml:space="preserve"> PAGE  \* MERGEFORMAT </w:instrText>
                          </w:r>
                          <w:r>
                            <w:fldChar w:fldCharType="separate"/>
                          </w:r>
                          <w:r>
                            <w:t>139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Juxs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Em7GzICAABjBAAADgAAAAAAAAABACAAAAAfAQAAZHJzL2Uyb0RvYy54bWxQSwUG&#10;AAAAAAYABgBZAQAAwwUAAAAA&#10;">
              <v:fill on="f" focussize="0,0"/>
              <v:stroke on="f" weight="0.5pt"/>
              <v:imagedata o:title=""/>
              <o:lock v:ext="edit" aspectratio="f"/>
              <v:textbox inset="0mm,0mm,0mm,0mm" style="mso-fit-shape-to-text:t;">
                <w:txbxContent>
                  <w:p w14:paraId="6822F0E2">
                    <w:pPr>
                      <w:pStyle w:val="15"/>
                    </w:pPr>
                    <w:r>
                      <w:fldChar w:fldCharType="begin"/>
                    </w:r>
                    <w:r>
                      <w:instrText xml:space="preserve"> PAGE  \* MERGEFORMAT </w:instrText>
                    </w:r>
                    <w:r>
                      <w:fldChar w:fldCharType="separate"/>
                    </w:r>
                    <w:r>
                      <w:t>139</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B6D8F">
    <w:pPr>
      <w:spacing w:line="180" w:lineRule="auto"/>
      <w:ind w:left="4544"/>
      <w:rPr>
        <w:rFonts w:ascii="Tahoma" w:hAnsi="Tahoma" w:eastAsia="Tahoma" w:cs="Tahoma"/>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87" name="文本框 8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757490">
                          <w:pPr>
                            <w:pStyle w:val="15"/>
                          </w:pPr>
                          <w:r>
                            <w:fldChar w:fldCharType="begin"/>
                          </w:r>
                          <w:r>
                            <w:instrText xml:space="preserve"> PAGE  \* MERGEFORMAT </w:instrText>
                          </w:r>
                          <w:r>
                            <w:fldChar w:fldCharType="separate"/>
                          </w:r>
                          <w:r>
                            <w:t>140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hLPQ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bhLPQzAgAAYwQAAA4AAAAAAAAAAQAgAAAAHwEAAGRycy9lMm9Eb2MueG1sUEsF&#10;BgAAAAAGAAYAWQEAAMQFAAAAAA==&#10;">
              <v:fill on="f" focussize="0,0"/>
              <v:stroke on="f" weight="0.5pt"/>
              <v:imagedata o:title=""/>
              <o:lock v:ext="edit" aspectratio="f"/>
              <v:textbox inset="0mm,0mm,0mm,0mm" style="mso-fit-shape-to-text:t;">
                <w:txbxContent>
                  <w:p w14:paraId="4B757490">
                    <w:pPr>
                      <w:pStyle w:val="15"/>
                    </w:pPr>
                    <w:r>
                      <w:fldChar w:fldCharType="begin"/>
                    </w:r>
                    <w:r>
                      <w:instrText xml:space="preserve"> PAGE  \* MERGEFORMAT </w:instrText>
                    </w:r>
                    <w:r>
                      <w:fldChar w:fldCharType="separate"/>
                    </w:r>
                    <w:r>
                      <w:t>140</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BA71E">
    <w:pPr>
      <w:spacing w:line="179" w:lineRule="auto"/>
      <w:ind w:left="4543"/>
      <w:rPr>
        <w:rFonts w:ascii="Tahoma" w:hAnsi="Tahoma" w:eastAsia="Tahoma" w:cs="Tahoma"/>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88" name="文本框 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52A94C">
                          <w:pPr>
                            <w:pStyle w:val="15"/>
                          </w:pPr>
                          <w:r>
                            <w:fldChar w:fldCharType="begin"/>
                          </w:r>
                          <w:r>
                            <w:instrText xml:space="preserve"> PAGE  \* MERGEFORMAT </w:instrText>
                          </w:r>
                          <w:r>
                            <w:fldChar w:fldCharType="separate"/>
                          </w:r>
                          <w:r>
                            <w:t>141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IA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zlB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j+kgBjICAABjBAAADgAAAAAAAAABACAAAAAfAQAAZHJzL2Uyb0RvYy54bWxQSwUG&#10;AAAAAAYABgBZAQAAwwUAAAAA&#10;">
              <v:fill on="f" focussize="0,0"/>
              <v:stroke on="f" weight="0.5pt"/>
              <v:imagedata o:title=""/>
              <o:lock v:ext="edit" aspectratio="f"/>
              <v:textbox inset="0mm,0mm,0mm,0mm" style="mso-fit-shape-to-text:t;">
                <w:txbxContent>
                  <w:p w14:paraId="4C52A94C">
                    <w:pPr>
                      <w:pStyle w:val="15"/>
                    </w:pPr>
                    <w:r>
                      <w:fldChar w:fldCharType="begin"/>
                    </w:r>
                    <w:r>
                      <w:instrText xml:space="preserve"> PAGE  \* MERGEFORMAT </w:instrText>
                    </w:r>
                    <w:r>
                      <w:fldChar w:fldCharType="separate"/>
                    </w:r>
                    <w:r>
                      <w:t>141</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943AEE">
    <w:pPr>
      <w:spacing w:line="179" w:lineRule="auto"/>
      <w:ind w:left="4854"/>
      <w:rPr>
        <w:rFonts w:ascii="Tahoma" w:hAnsi="Tahoma" w:eastAsia="Tahoma" w:cs="Tahoma"/>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89" name="文本框 8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36BF29">
                          <w:pPr>
                            <w:pStyle w:val="15"/>
                          </w:pPr>
                          <w:r>
                            <w:fldChar w:fldCharType="begin"/>
                          </w:r>
                          <w:r>
                            <w:instrText xml:space="preserve"> PAGE  \* MERGEFORMAT </w:instrText>
                          </w:r>
                          <w:r>
                            <w:fldChar w:fldCharType="separate"/>
                          </w:r>
                          <w:r>
                            <w:t>142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1Bt+k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1Bt+kzAgAAYwQAAA4AAAAAAAAAAQAgAAAAHwEAAGRycy9lMm9Eb2MueG1sUEsF&#10;BgAAAAAGAAYAWQEAAMQFAAAAAA==&#10;">
              <v:fill on="f" focussize="0,0"/>
              <v:stroke on="f" weight="0.5pt"/>
              <v:imagedata o:title=""/>
              <o:lock v:ext="edit" aspectratio="f"/>
              <v:textbox inset="0mm,0mm,0mm,0mm" style="mso-fit-shape-to-text:t;">
                <w:txbxContent>
                  <w:p w14:paraId="7836BF29">
                    <w:pPr>
                      <w:pStyle w:val="15"/>
                    </w:pPr>
                    <w:r>
                      <w:fldChar w:fldCharType="begin"/>
                    </w:r>
                    <w:r>
                      <w:instrText xml:space="preserve"> PAGE  \* MERGEFORMAT </w:instrText>
                    </w:r>
                    <w:r>
                      <w:fldChar w:fldCharType="separate"/>
                    </w:r>
                    <w:r>
                      <w:t>142</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2B66CD">
    <w:pPr>
      <w:spacing w:line="179" w:lineRule="auto"/>
      <w:ind w:left="4854"/>
      <w:rPr>
        <w:rFonts w:ascii="Tahoma" w:hAnsi="Tahoma" w:eastAsia="Tahoma" w:cs="Tahoma"/>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90" name="文本框 9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B86EA3">
                          <w:pPr>
                            <w:pStyle w:val="15"/>
                          </w:pPr>
                          <w:r>
                            <w:fldChar w:fldCharType="begin"/>
                          </w:r>
                          <w:r>
                            <w:instrText xml:space="preserve"> PAGE  \* MERGEFORMAT </w:instrText>
                          </w:r>
                          <w:r>
                            <w:fldChar w:fldCharType="separate"/>
                          </w:r>
                          <w:r>
                            <w:t>148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FZI8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FZI8zAgAAYwQAAA4AAAAAAAAAAQAgAAAAHwEAAGRycy9lMm9Eb2MueG1sUEsF&#10;BgAAAAAGAAYAWQEAAMQFAAAAAA==&#10;">
              <v:fill on="f" focussize="0,0"/>
              <v:stroke on="f" weight="0.5pt"/>
              <v:imagedata o:title=""/>
              <o:lock v:ext="edit" aspectratio="f"/>
              <v:textbox inset="0mm,0mm,0mm,0mm" style="mso-fit-shape-to-text:t;">
                <w:txbxContent>
                  <w:p w14:paraId="0FB86EA3">
                    <w:pPr>
                      <w:pStyle w:val="15"/>
                    </w:pPr>
                    <w:r>
                      <w:fldChar w:fldCharType="begin"/>
                    </w:r>
                    <w:r>
                      <w:instrText xml:space="preserve"> PAGE  \* MERGEFORMAT </w:instrText>
                    </w:r>
                    <w:r>
                      <w:fldChar w:fldCharType="separate"/>
                    </w:r>
                    <w:r>
                      <w:t>148</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0C3F66">
    <w:pPr>
      <w:spacing w:line="179" w:lineRule="auto"/>
      <w:ind w:left="4525"/>
      <w:rPr>
        <w:rFonts w:ascii="Tahoma" w:hAnsi="Tahoma" w:eastAsia="Tahoma" w:cs="Tahoma"/>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91" name="文本框 9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73D33E">
                          <w:pPr>
                            <w:pStyle w:val="15"/>
                          </w:pPr>
                          <w:r>
                            <w:fldChar w:fldCharType="begin"/>
                          </w:r>
                          <w:r>
                            <w:instrText xml:space="preserve"> PAGE  \* MERGEFORMAT </w:instrText>
                          </w:r>
                          <w:r>
                            <w:fldChar w:fldCharType="separate"/>
                          </w:r>
                          <w:r>
                            <w:t>149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82AzAgAAYwQAAA4AAABkcnMvZTJvRG9jLnhtbK1UzY7TMBC+I/EO&#10;lu80aRGrUj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1TYphGx08/vp9+&#10;Ppx+fSM4g0CNCzPE3TtExvadbTE2w3nAYeLdVl6nLxgR+CHv8SKvaCPh6dJ0Mp3mcHH4hg3ws8fr&#10;zof4XlhNklFQj/51srLDJsQ+dAhJ2YxdS6W6HipDmoJevX6T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82AzAgAAYwQAAA4AAAAAAAAAAQAgAAAAHwEAAGRycy9lMm9Eb2MueG1sUEsF&#10;BgAAAAAGAAYAWQEAAMQFAAAAAA==&#10;">
              <v:fill on="f" focussize="0,0"/>
              <v:stroke on="f" weight="0.5pt"/>
              <v:imagedata o:title=""/>
              <o:lock v:ext="edit" aspectratio="f"/>
              <v:textbox inset="0mm,0mm,0mm,0mm" style="mso-fit-shape-to-text:t;">
                <w:txbxContent>
                  <w:p w14:paraId="0073D33E">
                    <w:pPr>
                      <w:pStyle w:val="15"/>
                    </w:pPr>
                    <w:r>
                      <w:fldChar w:fldCharType="begin"/>
                    </w:r>
                    <w:r>
                      <w:instrText xml:space="preserve"> PAGE  \* MERGEFORMAT </w:instrText>
                    </w:r>
                    <w:r>
                      <w:fldChar w:fldCharType="separate"/>
                    </w:r>
                    <w:r>
                      <w:t>149</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ABBED">
    <w:pPr>
      <w:spacing w:line="179" w:lineRule="auto"/>
      <w:ind w:left="4544"/>
      <w:rPr>
        <w:rFonts w:ascii="Tahoma" w:hAnsi="Tahoma" w:eastAsia="Tahoma" w:cs="Tahoma"/>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92" name="文本框 9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DAA9FF">
                          <w:pPr>
                            <w:pStyle w:val="15"/>
                          </w:pPr>
                          <w:r>
                            <w:fldChar w:fldCharType="begin"/>
                          </w:r>
                          <w:r>
                            <w:instrText xml:space="preserve"> PAGE  \* MERGEFORMAT </w:instrText>
                          </w:r>
                          <w:r>
                            <w:fldChar w:fldCharType="separate"/>
                          </w:r>
                          <w:r>
                            <w:t>150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Oos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2E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OoszAgAAYwQAAA4AAAAAAAAAAQAgAAAAHwEAAGRycy9lMm9Eb2MueG1sUEsF&#10;BgAAAAAGAAYAWQEAAMQFAAAAAA==&#10;">
              <v:fill on="f" focussize="0,0"/>
              <v:stroke on="f" weight="0.5pt"/>
              <v:imagedata o:title=""/>
              <o:lock v:ext="edit" aspectratio="f"/>
              <v:textbox inset="0mm,0mm,0mm,0mm" style="mso-fit-shape-to-text:t;">
                <w:txbxContent>
                  <w:p w14:paraId="77DAA9FF">
                    <w:pPr>
                      <w:pStyle w:val="15"/>
                    </w:pPr>
                    <w:r>
                      <w:fldChar w:fldCharType="begin"/>
                    </w:r>
                    <w:r>
                      <w:instrText xml:space="preserve"> PAGE  \* MERGEFORMAT </w:instrText>
                    </w:r>
                    <w:r>
                      <w:fldChar w:fldCharType="separate"/>
                    </w:r>
                    <w:r>
                      <w:t>150</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57C89">
    <w:pPr>
      <w:spacing w:line="180" w:lineRule="auto"/>
      <w:ind w:left="4551"/>
      <w:rPr>
        <w:rFonts w:ascii="Tahoma" w:hAnsi="Tahoma" w:eastAsia="Tahoma" w:cs="Tahoma"/>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93" name="文本框 9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3A279A">
                          <w:pPr>
                            <w:pStyle w:val="15"/>
                          </w:pPr>
                          <w:r>
                            <w:fldChar w:fldCharType="begin"/>
                          </w:r>
                          <w:r>
                            <w:instrText xml:space="preserve"> PAGE  \* MERGEFORMAT </w:instrText>
                          </w:r>
                          <w:r>
                            <w:fldChar w:fldCharType="separate"/>
                          </w:r>
                          <w:r>
                            <w:t>151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7rWQ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M0V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7rWQzAgAAYwQAAA4AAAAAAAAAAQAgAAAAHwEAAGRycy9lMm9Eb2MueG1sUEsF&#10;BgAAAAAGAAYAWQEAAMQFAAAAAA==&#10;">
              <v:fill on="f" focussize="0,0"/>
              <v:stroke on="f" weight="0.5pt"/>
              <v:imagedata o:title=""/>
              <o:lock v:ext="edit" aspectratio="f"/>
              <v:textbox inset="0mm,0mm,0mm,0mm" style="mso-fit-shape-to-text:t;">
                <w:txbxContent>
                  <w:p w14:paraId="583A279A">
                    <w:pPr>
                      <w:pStyle w:val="15"/>
                    </w:pPr>
                    <w:r>
                      <w:fldChar w:fldCharType="begin"/>
                    </w:r>
                    <w:r>
                      <w:instrText xml:space="preserve"> PAGE  \* MERGEFORMAT </w:instrText>
                    </w:r>
                    <w:r>
                      <w:fldChar w:fldCharType="separate"/>
                    </w:r>
                    <w:r>
                      <w:t>151</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5CCF3">
    <w:pPr>
      <w:spacing w:line="179" w:lineRule="auto"/>
      <w:ind w:left="4545"/>
      <w:rPr>
        <w:rFonts w:ascii="Tahoma" w:hAnsi="Tahoma" w:eastAsia="Tahoma" w:cs="Tahoma"/>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94" name="文本框 9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1D004B">
                          <w:pPr>
                            <w:pStyle w:val="15"/>
                          </w:pPr>
                          <w:r>
                            <w:fldChar w:fldCharType="begin"/>
                          </w:r>
                          <w:r>
                            <w:instrText xml:space="preserve"> PAGE  \* MERGEFORMAT </w:instrText>
                          </w:r>
                          <w:r>
                            <w:fldChar w:fldCharType="separate"/>
                          </w:r>
                          <w:r>
                            <w:t>152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o2Ic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37yi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o2IczAgAAYwQAAA4AAAAAAAAAAQAgAAAAHwEAAGRycy9lMm9Eb2MueG1sUEsF&#10;BgAAAAAGAAYAWQEAAMQFAAAAAA==&#10;">
              <v:fill on="f" focussize="0,0"/>
              <v:stroke on="f" weight="0.5pt"/>
              <v:imagedata o:title=""/>
              <o:lock v:ext="edit" aspectratio="f"/>
              <v:textbox inset="0mm,0mm,0mm,0mm" style="mso-fit-shape-to-text:t;">
                <w:txbxContent>
                  <w:p w14:paraId="181D004B">
                    <w:pPr>
                      <w:pStyle w:val="15"/>
                    </w:pPr>
                    <w:r>
                      <w:fldChar w:fldCharType="begin"/>
                    </w:r>
                    <w:r>
                      <w:instrText xml:space="preserve"> PAGE  \* MERGEFORMAT </w:instrText>
                    </w:r>
                    <w:r>
                      <w:fldChar w:fldCharType="separate"/>
                    </w:r>
                    <w:r>
                      <w:t>152</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53484">
    <w:pPr>
      <w:spacing w:line="179" w:lineRule="auto"/>
      <w:ind w:left="4551"/>
      <w:rPr>
        <w:rFonts w:ascii="Tahoma" w:hAnsi="Tahoma" w:eastAsia="Tahoma" w:cs="Tahoma"/>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5" name="文本框 9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8F5213">
                          <w:pPr>
                            <w:pStyle w:val="15"/>
                          </w:pPr>
                          <w:r>
                            <w:fldChar w:fldCharType="begin"/>
                          </w:r>
                          <w:r>
                            <w:instrText xml:space="preserve"> PAGE  \* MERGEFORMAT </w:instrText>
                          </w:r>
                          <w:r>
                            <w:fldChar w:fldCharType="separate"/>
                          </w:r>
                          <w:r>
                            <w:t>153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AT2gzAgAAYwQAAA4AAABkcnMvZTJvRG9jLnhtbK1UzY7TMBC+I/EO&#10;lu80adGu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M0VJYZpVPz0/dvp&#10;x6/Tz68EZxCocWGGuAeHyNi+tS3aZjgPOEy828rr9AUjAj/kPV7kFW0kPF2aTqbTHC4O37ABfvZ4&#10;3fkQ3wmrSTIK6lG/TlZ22ITYhw4hKZuxa6lUV0NlSFPQ69d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AT2gzAgAAYwQAAA4AAAAAAAAAAQAgAAAAHwEAAGRycy9lMm9Eb2MueG1sUEsF&#10;BgAAAAAGAAYAWQEAAMQFAAAAAA==&#10;">
              <v:fill on="f" focussize="0,0"/>
              <v:stroke on="f" weight="0.5pt"/>
              <v:imagedata o:title=""/>
              <o:lock v:ext="edit" aspectratio="f"/>
              <v:textbox inset="0mm,0mm,0mm,0mm" style="mso-fit-shape-to-text:t;">
                <w:txbxContent>
                  <w:p w14:paraId="088F5213">
                    <w:pPr>
                      <w:pStyle w:val="15"/>
                    </w:pPr>
                    <w:r>
                      <w:fldChar w:fldCharType="begin"/>
                    </w:r>
                    <w:r>
                      <w:instrText xml:space="preserve"> PAGE  \* MERGEFORMAT </w:instrText>
                    </w:r>
                    <w:r>
                      <w:fldChar w:fldCharType="separate"/>
                    </w:r>
                    <w:r>
                      <w:t>153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F51D6">
    <w:pPr>
      <w:spacing w:line="177" w:lineRule="auto"/>
      <w:ind w:left="4279"/>
      <w:rPr>
        <w:rFonts w:ascii="Tahoma" w:hAnsi="Tahoma" w:eastAsia="Tahoma" w:cs="Tahoma"/>
        <w:sz w:val="18"/>
        <w:szCs w:val="18"/>
      </w:rP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07B94">
    <w:pPr>
      <w:spacing w:line="179" w:lineRule="auto"/>
      <w:ind w:left="4545"/>
      <w:rPr>
        <w:rFonts w:ascii="Tahoma" w:hAnsi="Tahoma" w:eastAsia="Tahoma" w:cs="Tahoma"/>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6" name="文本框 9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78711D">
                          <w:pPr>
                            <w:pStyle w:val="15"/>
                          </w:pPr>
                          <w:r>
                            <w:fldChar w:fldCharType="begin"/>
                          </w:r>
                          <w:r>
                            <w:instrText xml:space="preserve"> PAGE  \* MERGEFORMAT </w:instrText>
                          </w:r>
                          <w:r>
                            <w:fldChar w:fldCharType="separate"/>
                          </w:r>
                          <w:r>
                            <w:t>155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hoMzAgAAYwQAAA4AAABkcnMvZTJvRG9jLnhtbK1UzY7TMBC+I/EO&#10;lu80aRFVqZ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bdTSjRTqPjlx/fL&#10;z4fLr28EZxCotn6OuJ1FZGjemQZtM5x7HEbeTeFU/IIRgR/ynq/yiiYQHi/NJrNZCheHb9gAP3m8&#10;bp0P74VRJBoZdahfKys7bX3oQoeQmE2bTSVlW0OpSZ3R6es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D+hoMzAgAAYwQAAA4AAAAAAAAAAQAgAAAAHwEAAGRycy9lMm9Eb2MueG1sUEsF&#10;BgAAAAAGAAYAWQEAAMQFAAAAAA==&#10;">
              <v:fill on="f" focussize="0,0"/>
              <v:stroke on="f" weight="0.5pt"/>
              <v:imagedata o:title=""/>
              <o:lock v:ext="edit" aspectratio="f"/>
              <v:textbox inset="0mm,0mm,0mm,0mm" style="mso-fit-shape-to-text:t;">
                <w:txbxContent>
                  <w:p w14:paraId="5478711D">
                    <w:pPr>
                      <w:pStyle w:val="15"/>
                    </w:pPr>
                    <w:r>
                      <w:fldChar w:fldCharType="begin"/>
                    </w:r>
                    <w:r>
                      <w:instrText xml:space="preserve"> PAGE  \* MERGEFORMAT </w:instrText>
                    </w:r>
                    <w:r>
                      <w:fldChar w:fldCharType="separate"/>
                    </w:r>
                    <w:r>
                      <w:t>155</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2CAF4">
    <w:pPr>
      <w:spacing w:line="179" w:lineRule="auto"/>
      <w:ind w:left="4553"/>
      <w:rPr>
        <w:rFonts w:ascii="Tahoma" w:hAnsi="Tahoma" w:eastAsia="Tahoma" w:cs="Tahoma"/>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7" name="文本框 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6CD548">
                          <w:pPr>
                            <w:pStyle w:val="15"/>
                          </w:pPr>
                          <w:r>
                            <w:fldChar w:fldCharType="begin"/>
                          </w:r>
                          <w:r>
                            <w:instrText xml:space="preserve"> PAGE  \* MERGEFORMAT </w:instrText>
                          </w:r>
                          <w:r>
                            <w:fldChar w:fldCharType="separate"/>
                          </w:r>
                          <w:r>
                            <w:t>157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WEWwzAgAAYwQAAA4AAABkcnMvZTJvRG9jLnhtbK1UzY7TMBC+I/EO&#10;lu80aRFL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37ymxDCNip++fzv9&#10;+HX6+ZXgDAI1LswQt3GIjO1b26JthvOAw8S7rbxOXzAi8EPe40Ve0UbC06XpZDrN4eLwDRvgZw/X&#10;nQ/xnbCaJKOgHvXrZGWH2xD70CEkZTN2LZXqaqgMaQp69fJV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WEWwzAgAAYwQAAA4AAAAAAAAAAQAgAAAAHwEAAGRycy9lMm9Eb2MueG1sUEsF&#10;BgAAAAAGAAYAWQEAAMQFAAAAAA==&#10;">
              <v:fill on="f" focussize="0,0"/>
              <v:stroke on="f" weight="0.5pt"/>
              <v:imagedata o:title=""/>
              <o:lock v:ext="edit" aspectratio="f"/>
              <v:textbox inset="0mm,0mm,0mm,0mm" style="mso-fit-shape-to-text:t;">
                <w:txbxContent>
                  <w:p w14:paraId="066CD548">
                    <w:pPr>
                      <w:pStyle w:val="15"/>
                    </w:pPr>
                    <w:r>
                      <w:fldChar w:fldCharType="begin"/>
                    </w:r>
                    <w:r>
                      <w:instrText xml:space="preserve"> PAGE  \* MERGEFORMAT </w:instrText>
                    </w:r>
                    <w:r>
                      <w:fldChar w:fldCharType="separate"/>
                    </w:r>
                    <w:r>
                      <w:t>157</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70369">
    <w:pPr>
      <w:spacing w:line="177" w:lineRule="auto"/>
      <w:ind w:left="4551"/>
      <w:rPr>
        <w:rFonts w:ascii="Tahoma" w:hAnsi="Tahoma" w:eastAsia="Tahoma" w:cs="Tahoma"/>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8" name="文本框 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9A1E15">
                          <w:pPr>
                            <w:pStyle w:val="15"/>
                          </w:pPr>
                          <w:r>
                            <w:fldChar w:fldCharType="begin"/>
                          </w:r>
                          <w:r>
                            <w:instrText xml:space="preserve"> PAGE  \* MERGEFORMAT </w:instrText>
                          </w:r>
                          <w:r>
                            <w:fldChar w:fldCharType="separate"/>
                          </w:r>
                          <w:r>
                            <w:t>158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teHZ4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3qbphGxU8/vp9+&#10;Ppx+fSM4g0CNCzPE3TtExvadbdE2w3nAYeLdVl6nLxgR+CHv8SKvaCPh6dJ0Mp3mcHH4hg3ws8fr&#10;zof4XlhNklFQj/p1srLDJsQ+dAhJ2YxdS6W6GipDmoJevX6T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teHZ4zAgAAYwQAAA4AAAAAAAAAAQAgAAAAHwEAAGRycy9lMm9Eb2MueG1sUEsF&#10;BgAAAAAGAAYAWQEAAMQFAAAAAA==&#10;">
              <v:fill on="f" focussize="0,0"/>
              <v:stroke on="f" weight="0.5pt"/>
              <v:imagedata o:title=""/>
              <o:lock v:ext="edit" aspectratio="f"/>
              <v:textbox inset="0mm,0mm,0mm,0mm" style="mso-fit-shape-to-text:t;">
                <w:txbxContent>
                  <w:p w14:paraId="589A1E15">
                    <w:pPr>
                      <w:pStyle w:val="15"/>
                    </w:pPr>
                    <w:r>
                      <w:fldChar w:fldCharType="begin"/>
                    </w:r>
                    <w:r>
                      <w:instrText xml:space="preserve"> PAGE  \* MERGEFORMAT </w:instrText>
                    </w:r>
                    <w:r>
                      <w:fldChar w:fldCharType="separate"/>
                    </w:r>
                    <w:r>
                      <w:t>158</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54F8A">
    <w:pPr>
      <w:spacing w:line="176" w:lineRule="auto"/>
      <w:ind w:left="4551"/>
      <w:rPr>
        <w:rFonts w:ascii="Tahoma" w:hAnsi="Tahoma" w:eastAsia="Tahoma" w:cs="Tahoma"/>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9" name="文本框 9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9A68EC">
                          <w:pPr>
                            <w:pStyle w:val="15"/>
                          </w:pPr>
                          <w:r>
                            <w:fldChar w:fldCharType="begin"/>
                          </w:r>
                          <w:r>
                            <w:instrText xml:space="preserve"> PAGE  \* MERGEFORMAT </w:instrText>
                          </w:r>
                          <w:r>
                            <w:fldChar w:fldCharType="separate"/>
                          </w:r>
                          <w:r>
                            <w:t>159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2inEzAgAAYw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fU6KZQsVP37+d&#10;fvw6/fxKcAaBWutniHuwiAzdW9OhbYZzj8PIu6ucil8wIvBD3uNFXtEFwuOl6WQ6zeHi8A0b4GeP&#10;163z4Z0wikSjoA71S7Kyw8aHPnQIidm0WTdSphpKTdqCXr1+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n2inEzAgAAYwQAAA4AAAAAAAAAAQAgAAAAHwEAAGRycy9lMm9Eb2MueG1sUEsF&#10;BgAAAAAGAAYAWQEAAMQFAAAAAA==&#10;">
              <v:fill on="f" focussize="0,0"/>
              <v:stroke on="f" weight="0.5pt"/>
              <v:imagedata o:title=""/>
              <o:lock v:ext="edit" aspectratio="f"/>
              <v:textbox inset="0mm,0mm,0mm,0mm" style="mso-fit-shape-to-text:t;">
                <w:txbxContent>
                  <w:p w14:paraId="7E9A68EC">
                    <w:pPr>
                      <w:pStyle w:val="15"/>
                    </w:pPr>
                    <w:r>
                      <w:fldChar w:fldCharType="begin"/>
                    </w:r>
                    <w:r>
                      <w:instrText xml:space="preserve"> PAGE  \* MERGEFORMAT </w:instrText>
                    </w:r>
                    <w:r>
                      <w:fldChar w:fldCharType="separate"/>
                    </w:r>
                    <w:r>
                      <w:t>159</w:t>
                    </w:r>
                    <w: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5C448">
    <w:pPr>
      <w:spacing w:line="179" w:lineRule="auto"/>
      <w:ind w:left="4551"/>
      <w:rPr>
        <w:rFonts w:ascii="Tahoma" w:hAnsi="Tahoma" w:eastAsia="Tahoma" w:cs="Tahoma"/>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0" name="文本框 10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21270A">
                          <w:pPr>
                            <w:pStyle w:val="15"/>
                          </w:pPr>
                          <w:r>
                            <w:fldChar w:fldCharType="begin"/>
                          </w:r>
                          <w:r>
                            <w:instrText xml:space="preserve"> PAGE  \* MERGEFORMAT </w:instrText>
                          </w:r>
                          <w:r>
                            <w:fldChar w:fldCharType="separate"/>
                          </w:r>
                          <w:r>
                            <w:t>160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TnCo8x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5wqPMQIAAGUEAAAOAAAAAAAAAAEAIAAAAB8BAABkcnMvZTJvRG9jLnhtbFBLBQYA&#10;AAAABgAGAFkBAADCBQAAAAA=&#10;">
              <v:fill on="f" focussize="0,0"/>
              <v:stroke on="f" weight="0.5pt"/>
              <v:imagedata o:title=""/>
              <o:lock v:ext="edit" aspectratio="f"/>
              <v:textbox inset="0mm,0mm,0mm,0mm" style="mso-fit-shape-to-text:t;">
                <w:txbxContent>
                  <w:p w14:paraId="3121270A">
                    <w:pPr>
                      <w:pStyle w:val="15"/>
                    </w:pPr>
                    <w:r>
                      <w:fldChar w:fldCharType="begin"/>
                    </w:r>
                    <w:r>
                      <w:instrText xml:space="preserve"> PAGE  \* MERGEFORMAT </w:instrText>
                    </w:r>
                    <w:r>
                      <w:fldChar w:fldCharType="separate"/>
                    </w:r>
                    <w:r>
                      <w:t>160</w:t>
                    </w:r>
                    <w:r>
                      <w:fldChar w:fldCharType="end"/>
                    </w:r>
                  </w:p>
                </w:txbxContent>
              </v:textbox>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87202">
    <w:pPr>
      <w:spacing w:line="177" w:lineRule="auto"/>
      <w:ind w:left="4686"/>
      <w:rPr>
        <w:rFonts w:ascii="Tahoma" w:hAnsi="Tahoma" w:eastAsia="Tahoma" w:cs="Tahoma"/>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1" name="文本框 10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086904">
                          <w:pPr>
                            <w:pStyle w:val="15"/>
                          </w:pPr>
                          <w:r>
                            <w:fldChar w:fldCharType="begin"/>
                          </w:r>
                          <w:r>
                            <w:instrText xml:space="preserve"> PAGE  \* MERGEFORMAT </w:instrText>
                          </w:r>
                          <w:r>
                            <w:fldChar w:fldCharType="separate"/>
                          </w:r>
                          <w:r>
                            <w:t>161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T1uUEzICAABlBAAADgAAAAAAAAABACAAAAAfAQAAZHJzL2Uyb0RvYy54bWxQSwUG&#10;AAAAAAYABgBZAQAAwwUAAAAA&#10;">
              <v:fill on="f" focussize="0,0"/>
              <v:stroke on="f" weight="0.5pt"/>
              <v:imagedata o:title=""/>
              <o:lock v:ext="edit" aspectratio="f"/>
              <v:textbox inset="0mm,0mm,0mm,0mm" style="mso-fit-shape-to-text:t;">
                <w:txbxContent>
                  <w:p w14:paraId="1F086904">
                    <w:pPr>
                      <w:pStyle w:val="15"/>
                    </w:pPr>
                    <w:r>
                      <w:fldChar w:fldCharType="begin"/>
                    </w:r>
                    <w:r>
                      <w:instrText xml:space="preserve"> PAGE  \* MERGEFORMAT </w:instrText>
                    </w:r>
                    <w:r>
                      <w:fldChar w:fldCharType="separate"/>
                    </w:r>
                    <w:r>
                      <w:t>161</w:t>
                    </w:r>
                    <w:r>
                      <w:fldChar w:fldCharType="end"/>
                    </w:r>
                  </w:p>
                </w:txbxContent>
              </v:textbox>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6D283">
    <w:pPr>
      <w:spacing w:line="180" w:lineRule="auto"/>
      <w:ind w:left="4551"/>
      <w:rPr>
        <w:rFonts w:ascii="Tahoma" w:hAnsi="Tahoma" w:eastAsia="Tahoma" w:cs="Tahoma"/>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2" name="文本框 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668592">
                          <w:pPr>
                            <w:pStyle w:val="15"/>
                          </w:pPr>
                          <w:r>
                            <w:fldChar w:fldCharType="begin"/>
                          </w:r>
                          <w:r>
                            <w:instrText xml:space="preserve"> PAGE  \* MERGEFORMAT </w:instrText>
                          </w:r>
                          <w:r>
                            <w:fldChar w:fldCharType="separate"/>
                          </w:r>
                          <w:r>
                            <w:t>162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OZRm0zAgAAZQQAAA4AAAAAAAAAAQAgAAAAHwEAAGRycy9lMm9Eb2MueG1sUEsF&#10;BgAAAAAGAAYAWQEAAMQFAAAAAA==&#10;">
              <v:fill on="f" focussize="0,0"/>
              <v:stroke on="f" weight="0.5pt"/>
              <v:imagedata o:title=""/>
              <o:lock v:ext="edit" aspectratio="f"/>
              <v:textbox inset="0mm,0mm,0mm,0mm" style="mso-fit-shape-to-text:t;">
                <w:txbxContent>
                  <w:p w14:paraId="57668592">
                    <w:pPr>
                      <w:pStyle w:val="15"/>
                    </w:pPr>
                    <w:r>
                      <w:fldChar w:fldCharType="begin"/>
                    </w:r>
                    <w:r>
                      <w:instrText xml:space="preserve"> PAGE  \* MERGEFORMAT </w:instrText>
                    </w:r>
                    <w:r>
                      <w:fldChar w:fldCharType="separate"/>
                    </w:r>
                    <w:r>
                      <w:t>162</w:t>
                    </w:r>
                    <w:r>
                      <w:fldChar w:fldCharType="end"/>
                    </w:r>
                  </w:p>
                </w:txbxContent>
              </v:textbox>
            </v:shape>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2F812D">
    <w:pPr>
      <w:spacing w:line="179" w:lineRule="auto"/>
      <w:ind w:left="4551"/>
      <w:rPr>
        <w:rFonts w:ascii="Tahoma" w:hAnsi="Tahoma" w:eastAsia="Tahoma" w:cs="Tahoma"/>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3" name="文本框 10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29BDBB">
                          <w:pPr>
                            <w:pStyle w:val="15"/>
                          </w:pPr>
                          <w:r>
                            <w:fldChar w:fldCharType="begin"/>
                          </w:r>
                          <w:r>
                            <w:instrText xml:space="preserve"> PAGE  \* MERGEFORMAT </w:instrText>
                          </w:r>
                          <w:r>
                            <w:fldChar w:fldCharType="separate"/>
                          </w:r>
                          <w:r>
                            <w:t>163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YJdjxNAIAAGUEAAAOAAAAAAAAAAEAIAAAAB8BAABkcnMvZTJvRG9jLnhtbFBL&#10;BQYAAAAABgAGAFkBAADFBQAAAAA=&#10;">
              <v:fill on="f" focussize="0,0"/>
              <v:stroke on="f" weight="0.5pt"/>
              <v:imagedata o:title=""/>
              <o:lock v:ext="edit" aspectratio="f"/>
              <v:textbox inset="0mm,0mm,0mm,0mm" style="mso-fit-shape-to-text:t;">
                <w:txbxContent>
                  <w:p w14:paraId="1129BDBB">
                    <w:pPr>
                      <w:pStyle w:val="15"/>
                    </w:pPr>
                    <w:r>
                      <w:fldChar w:fldCharType="begin"/>
                    </w:r>
                    <w:r>
                      <w:instrText xml:space="preserve"> PAGE  \* MERGEFORMAT </w:instrText>
                    </w:r>
                    <w:r>
                      <w:fldChar w:fldCharType="separate"/>
                    </w:r>
                    <w:r>
                      <w:t>163</w:t>
                    </w:r>
                    <w:r>
                      <w:fldChar w:fldCharType="end"/>
                    </w:r>
                  </w:p>
                </w:txbxContent>
              </v:textbox>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9F3EE">
    <w:pPr>
      <w:spacing w:line="179" w:lineRule="auto"/>
      <w:ind w:left="4543"/>
      <w:rPr>
        <w:rFonts w:ascii="Tahoma" w:hAnsi="Tahoma" w:eastAsia="Tahoma" w:cs="Tahoma"/>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4" name="文本框 10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F70029">
                          <w:pPr>
                            <w:pStyle w:val="15"/>
                          </w:pPr>
                          <w:r>
                            <w:fldChar w:fldCharType="begin"/>
                          </w:r>
                          <w:r>
                            <w:instrText xml:space="preserve"> PAGE  \* MERGEFORMAT </w:instrText>
                          </w:r>
                          <w:r>
                            <w:fldChar w:fldCharType="separate"/>
                          </w:r>
                          <w:r>
                            <w:t>164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sc45AzAgAAZQ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sc45AzAgAAZQQAAA4AAAAAAAAAAQAgAAAAHwEAAGRycy9lMm9Eb2MueG1sUEsF&#10;BgAAAAAGAAYAWQEAAMQFAAAAAA==&#10;">
              <v:fill on="f" focussize="0,0"/>
              <v:stroke on="f" weight="0.5pt"/>
              <v:imagedata o:title=""/>
              <o:lock v:ext="edit" aspectratio="f"/>
              <v:textbox inset="0mm,0mm,0mm,0mm" style="mso-fit-shape-to-text:t;">
                <w:txbxContent>
                  <w:p w14:paraId="30F70029">
                    <w:pPr>
                      <w:pStyle w:val="15"/>
                    </w:pPr>
                    <w:r>
                      <w:fldChar w:fldCharType="begin"/>
                    </w:r>
                    <w:r>
                      <w:instrText xml:space="preserve"> PAGE  \* MERGEFORMAT </w:instrText>
                    </w:r>
                    <w:r>
                      <w:fldChar w:fldCharType="separate"/>
                    </w:r>
                    <w:r>
                      <w:t>164</w:t>
                    </w:r>
                    <w:r>
                      <w:fldChar w:fldCharType="end"/>
                    </w:r>
                  </w:p>
                </w:txbxContent>
              </v:textbox>
            </v:shape>
          </w:pict>
        </mc:Fallback>
      </mc:AlternateConten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D44F0">
    <w:pPr>
      <w:spacing w:line="176" w:lineRule="auto"/>
      <w:ind w:left="4551"/>
      <w:rPr>
        <w:rFonts w:ascii="Tahoma" w:hAnsi="Tahoma" w:eastAsia="Tahoma" w:cs="Tahoma"/>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5" name="文本框 10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2996F8">
                          <w:pPr>
                            <w:pStyle w:val="15"/>
                          </w:pPr>
                          <w:r>
                            <w:fldChar w:fldCharType="begin"/>
                          </w:r>
                          <w:r>
                            <w:instrText xml:space="preserve"> PAGE  \* MERGEFORMAT </w:instrText>
                          </w:r>
                          <w:r>
                            <w:fldChar w:fldCharType="separate"/>
                          </w:r>
                          <w:r>
                            <w:t>165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goH0MNAIAAGUEAAAOAAAAAAAAAAEAIAAAAB8BAABkcnMvZTJvRG9jLnhtbFBL&#10;BQYAAAAABgAGAFkBAADFBQAAAAA=&#10;">
              <v:fill on="f" focussize="0,0"/>
              <v:stroke on="f" weight="0.5pt"/>
              <v:imagedata o:title=""/>
              <o:lock v:ext="edit" aspectratio="f"/>
              <v:textbox inset="0mm,0mm,0mm,0mm" style="mso-fit-shape-to-text:t;">
                <w:txbxContent>
                  <w:p w14:paraId="1F2996F8">
                    <w:pPr>
                      <w:pStyle w:val="15"/>
                    </w:pPr>
                    <w:r>
                      <w:fldChar w:fldCharType="begin"/>
                    </w:r>
                    <w:r>
                      <w:instrText xml:space="preserve"> PAGE  \* MERGEFORMAT </w:instrText>
                    </w:r>
                    <w:r>
                      <w:fldChar w:fldCharType="separate"/>
                    </w:r>
                    <w:r>
                      <w:t>165</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2D164">
    <w:pPr>
      <w:spacing w:line="176" w:lineRule="auto"/>
      <w:ind w:left="4376"/>
      <w:rPr>
        <w:rFonts w:ascii="Tahoma" w:hAnsi="Tahoma" w:eastAsia="Tahoma" w:cs="Tahoma"/>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F698EA">
                          <w:pPr>
                            <w:pStyle w:val="1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WwHM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MWwHMzAgAAYwQAAA4AAAAAAAAAAQAgAAAAHwEAAGRycy9lMm9Eb2MueG1sUEsF&#10;BgAAAAAGAAYAWQEAAMQFAAAAAA==&#10;">
              <v:fill on="f" focussize="0,0"/>
              <v:stroke on="f" weight="0.5pt"/>
              <v:imagedata o:title=""/>
              <o:lock v:ext="edit" aspectratio="f"/>
              <v:textbox inset="0mm,0mm,0mm,0mm" style="mso-fit-shape-to-text:t;">
                <w:txbxContent>
                  <w:p w14:paraId="00F698EA">
                    <w:pPr>
                      <w:pStyle w:val="1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D78CB">
    <w:pPr>
      <w:spacing w:line="179" w:lineRule="auto"/>
      <w:rPr>
        <w:rFonts w:ascii="Tahoma" w:hAnsi="Tahoma" w:eastAsia="Tahoma" w:cs="Tahoma"/>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6" name="文本框 1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D931AB">
                          <w:pPr>
                            <w:pStyle w:val="15"/>
                          </w:pPr>
                          <w:r>
                            <w:fldChar w:fldCharType="begin"/>
                          </w:r>
                          <w:r>
                            <w:instrText xml:space="preserve"> PAGE  \* MERGEFORMAT </w:instrText>
                          </w:r>
                          <w:r>
                            <w:fldChar w:fldCharType="separate"/>
                          </w:r>
                          <w:r>
                            <w:t>166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xir3IzAgAAZQQAAA4AAAAAAAAAAQAgAAAAHwEAAGRycy9lMm9Eb2MueG1sUEsF&#10;BgAAAAAGAAYAWQEAAMQFAAAAAA==&#10;">
              <v:fill on="f" focussize="0,0"/>
              <v:stroke on="f" weight="0.5pt"/>
              <v:imagedata o:title=""/>
              <o:lock v:ext="edit" aspectratio="f"/>
              <v:textbox inset="0mm,0mm,0mm,0mm" style="mso-fit-shape-to-text:t;">
                <w:txbxContent>
                  <w:p w14:paraId="30D931AB">
                    <w:pPr>
                      <w:pStyle w:val="15"/>
                    </w:pPr>
                    <w:r>
                      <w:fldChar w:fldCharType="begin"/>
                    </w:r>
                    <w:r>
                      <w:instrText xml:space="preserve"> PAGE  \* MERGEFORMAT </w:instrText>
                    </w:r>
                    <w:r>
                      <w:fldChar w:fldCharType="separate"/>
                    </w:r>
                    <w:r>
                      <w:t>166</w:t>
                    </w:r>
                    <w:r>
                      <w:fldChar w:fldCharType="end"/>
                    </w:r>
                  </w:p>
                </w:txbxContent>
              </v:textbox>
            </v:shape>
          </w:pict>
        </mc:Fallback>
      </mc:AlternateConten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6081F">
    <w:pPr>
      <w:spacing w:line="176" w:lineRule="auto"/>
      <w:ind w:left="4666"/>
      <w:rPr>
        <w:rFonts w:ascii="Tahoma" w:hAnsi="Tahoma" w:eastAsia="Tahoma" w:cs="Tahoma"/>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7" name="文本框 10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5B364D">
                          <w:pPr>
                            <w:pStyle w:val="15"/>
                          </w:pPr>
                          <w:r>
                            <w:fldChar w:fldCharType="begin"/>
                          </w:r>
                          <w:r>
                            <w:instrText xml:space="preserve"> PAGE  \* MERGEFORMAT </w:instrText>
                          </w:r>
                          <w:r>
                            <w:fldChar w:fldCharType="separate"/>
                          </w:r>
                          <w:r>
                            <w:t>167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feMe4zAgAAZQ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feMe4zAgAAZQQAAA4AAAAAAAAAAQAgAAAAHwEAAGRycy9lMm9Eb2MueG1sUEsF&#10;BgAAAAAGAAYAWQEAAMQFAAAAAA==&#10;">
              <v:fill on="f" focussize="0,0"/>
              <v:stroke on="f" weight="0.5pt"/>
              <v:imagedata o:title=""/>
              <o:lock v:ext="edit" aspectratio="f"/>
              <v:textbox inset="0mm,0mm,0mm,0mm" style="mso-fit-shape-to-text:t;">
                <w:txbxContent>
                  <w:p w14:paraId="1B5B364D">
                    <w:pPr>
                      <w:pStyle w:val="15"/>
                    </w:pPr>
                    <w:r>
                      <w:fldChar w:fldCharType="begin"/>
                    </w:r>
                    <w:r>
                      <w:instrText xml:space="preserve"> PAGE  \* MERGEFORMAT </w:instrText>
                    </w:r>
                    <w:r>
                      <w:fldChar w:fldCharType="separate"/>
                    </w:r>
                    <w:r>
                      <w:t>167</w:t>
                    </w:r>
                    <w:r>
                      <w:fldChar w:fldCharType="end"/>
                    </w:r>
                  </w:p>
                </w:txbxContent>
              </v:textbox>
            </v:shape>
          </w:pict>
        </mc:Fallback>
      </mc:AlternateConten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BE146">
    <w:pPr>
      <w:spacing w:line="176" w:lineRule="auto"/>
      <w:ind w:left="4185"/>
      <w:rPr>
        <w:rFonts w:ascii="Tahoma" w:hAnsi="Tahoma" w:eastAsia="Tahoma" w:cs="Tahoma"/>
        <w:sz w:val="18"/>
        <w:szCs w:val="18"/>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8" name="文本框 10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CF54B0">
                          <w:pPr>
                            <w:pStyle w:val="15"/>
                          </w:pPr>
                          <w:r>
                            <w:fldChar w:fldCharType="begin"/>
                          </w:r>
                          <w:r>
                            <w:instrText xml:space="preserve"> PAGE  \* MERGEFORMAT </w:instrText>
                          </w:r>
                          <w:r>
                            <w:fldChar w:fldCharType="separate"/>
                          </w:r>
                          <w:r>
                            <w:t>168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hHZsDICAABlBAAADgAAAAAAAAABACAAAAAfAQAAZHJzL2Uyb0RvYy54bWxQSwUG&#10;AAAAAAYABgBZAQAAwwUAAAAA&#10;">
              <v:fill on="f" focussize="0,0"/>
              <v:stroke on="f" weight="0.5pt"/>
              <v:imagedata o:title=""/>
              <o:lock v:ext="edit" aspectratio="f"/>
              <v:textbox inset="0mm,0mm,0mm,0mm" style="mso-fit-shape-to-text:t;">
                <w:txbxContent>
                  <w:p w14:paraId="29CF54B0">
                    <w:pPr>
                      <w:pStyle w:val="15"/>
                    </w:pPr>
                    <w:r>
                      <w:fldChar w:fldCharType="begin"/>
                    </w:r>
                    <w:r>
                      <w:instrText xml:space="preserve"> PAGE  \* MERGEFORMAT </w:instrText>
                    </w:r>
                    <w:r>
                      <w:fldChar w:fldCharType="separate"/>
                    </w:r>
                    <w:r>
                      <w:t>168</w:t>
                    </w:r>
                    <w:r>
                      <w:fldChar w:fldCharType="end"/>
                    </w:r>
                  </w:p>
                </w:txbxContent>
              </v:textbox>
            </v:shape>
          </w:pict>
        </mc:Fallback>
      </mc:AlternateConten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BC606">
    <w:pPr>
      <w:spacing w:line="179" w:lineRule="auto"/>
      <w:ind w:left="4185"/>
      <w:rPr>
        <w:rFonts w:ascii="Tahoma" w:hAnsi="Tahoma" w:eastAsia="Tahoma" w:cs="Tahoma"/>
        <w:sz w:val="18"/>
        <w:szCs w:val="18"/>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9" name="文本框 10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219350">
                          <w:pPr>
                            <w:pStyle w:val="15"/>
                          </w:pPr>
                          <w:r>
                            <w:fldChar w:fldCharType="begin"/>
                          </w:r>
                          <w:r>
                            <w:instrText xml:space="preserve"> PAGE  \* MERGEFORMAT </w:instrText>
                          </w:r>
                          <w:r>
                            <w:fldChar w:fldCharType="separate"/>
                          </w:r>
                          <w:r>
                            <w:t>169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GtRywz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GtRywzAgAAZQQAAA4AAAAAAAAAAQAgAAAAHwEAAGRycy9lMm9Eb2MueG1sUEsF&#10;BgAAAAAGAAYAWQEAAMQFAAAAAA==&#10;">
              <v:fill on="f" focussize="0,0"/>
              <v:stroke on="f" weight="0.5pt"/>
              <v:imagedata o:title=""/>
              <o:lock v:ext="edit" aspectratio="f"/>
              <v:textbox inset="0mm,0mm,0mm,0mm" style="mso-fit-shape-to-text:t;">
                <w:txbxContent>
                  <w:p w14:paraId="70219350">
                    <w:pPr>
                      <w:pStyle w:val="15"/>
                    </w:pPr>
                    <w:r>
                      <w:fldChar w:fldCharType="begin"/>
                    </w:r>
                    <w:r>
                      <w:instrText xml:space="preserve"> PAGE  \* MERGEFORMAT </w:instrText>
                    </w:r>
                    <w:r>
                      <w:fldChar w:fldCharType="separate"/>
                    </w:r>
                    <w:r>
                      <w:t>169</w:t>
                    </w:r>
                    <w:r>
                      <w:fldChar w:fldCharType="end"/>
                    </w:r>
                  </w:p>
                </w:txbxContent>
              </v:textbox>
            </v:shape>
          </w:pict>
        </mc:Fallback>
      </mc:AlternateConten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A8612">
    <w:pPr>
      <w:spacing w:line="180" w:lineRule="auto"/>
      <w:ind w:left="4397"/>
      <w:rPr>
        <w:rFonts w:ascii="Tahoma" w:hAnsi="Tahoma" w:eastAsia="Tahoma" w:cs="Tahoma"/>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266700" cy="189865"/>
              <wp:effectExtent l="0" t="0" r="0" b="0"/>
              <wp:wrapNone/>
              <wp:docPr id="110" name="文本框 110"/>
              <wp:cNvGraphicFramePr/>
              <a:graphic xmlns:a="http://schemas.openxmlformats.org/drawingml/2006/main">
                <a:graphicData uri="http://schemas.microsoft.com/office/word/2010/wordprocessingShape">
                  <wps:wsp>
                    <wps:cNvSpPr txBox="1"/>
                    <wps:spPr>
                      <a:xfrm>
                        <a:off x="0" y="0"/>
                        <a:ext cx="266700" cy="1898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91F29B">
                          <w:pPr>
                            <w:pStyle w:val="15"/>
                          </w:pPr>
                          <w:r>
                            <w:fldChar w:fldCharType="begin"/>
                          </w:r>
                          <w:r>
                            <w:instrText xml:space="preserve"> PAGE  \* MERGEFORMAT </w:instrText>
                          </w:r>
                          <w:r>
                            <w:fldChar w:fldCharType="separate"/>
                          </w:r>
                          <w:r>
                            <w:t>170</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14.95pt;width:21pt;mso-position-horizontal:center;mso-position-horizontal-relative:margin;z-index:251700224;mso-width-relative:page;mso-height-relative:page;" filled="f" stroked="f" coordsize="21600,21600" o:gfxdata="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CZm/c/SAAAAAwEAAA8AAAAAAAAAAQAgAAAAIgAAAGRycy9kb3ducmV2Lnht&#10;bFBLAQIUABQAAAAIAIdO4kCf7W9rOAIAAGUEAAAOAAAAAAAAAAEAIAAAACEBAABkcnMvZTJvRG9j&#10;LnhtbFBLBQYAAAAABgAGAFkBAADLBQAAAAA=&#10;">
              <v:fill on="f" focussize="0,0"/>
              <v:stroke on="f" weight="0.5pt"/>
              <v:imagedata o:title=""/>
              <o:lock v:ext="edit" aspectratio="f"/>
              <v:textbox inset="0mm,0mm,0mm,0mm">
                <w:txbxContent>
                  <w:p w14:paraId="7F91F29B">
                    <w:pPr>
                      <w:pStyle w:val="15"/>
                    </w:pPr>
                    <w:r>
                      <w:fldChar w:fldCharType="begin"/>
                    </w:r>
                    <w:r>
                      <w:instrText xml:space="preserve"> PAGE  \* MERGEFORMAT </w:instrText>
                    </w:r>
                    <w:r>
                      <w:fldChar w:fldCharType="separate"/>
                    </w:r>
                    <w:r>
                      <w:t>170</w:t>
                    </w:r>
                    <w:r>
                      <w:fldChar w:fldCharType="end"/>
                    </w:r>
                  </w:p>
                </w:txbxContent>
              </v:textbox>
            </v:shape>
          </w:pict>
        </mc:Fallback>
      </mc:AlternateConten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8EA5F">
    <w:pPr>
      <w:spacing w:line="179" w:lineRule="auto"/>
      <w:ind w:left="4402"/>
      <w:rPr>
        <w:rFonts w:ascii="Tahoma" w:hAnsi="Tahoma" w:eastAsia="Tahoma" w:cs="Tahoma"/>
        <w:sz w:val="18"/>
        <w:szCs w:val="18"/>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1" name="文本框 1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99C8C3">
                          <w:pPr>
                            <w:pStyle w:val="15"/>
                          </w:pPr>
                          <w:r>
                            <w:fldChar w:fldCharType="begin"/>
                          </w:r>
                          <w:r>
                            <w:instrText xml:space="preserve"> PAGE  \* MERGEFORMAT </w:instrText>
                          </w:r>
                          <w:r>
                            <w:fldChar w:fldCharType="separate"/>
                          </w:r>
                          <w:r>
                            <w:t>172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N9aMkyAgAAZQ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31oyTICAABlBAAADgAAAAAAAAABACAAAAAfAQAAZHJzL2Uyb0RvYy54bWxQSwUG&#10;AAAAAAYABgBZAQAAwwUAAAAA&#10;">
              <v:fill on="f" focussize="0,0"/>
              <v:stroke on="f" weight="0.5pt"/>
              <v:imagedata o:title=""/>
              <o:lock v:ext="edit" aspectratio="f"/>
              <v:textbox inset="0mm,0mm,0mm,0mm" style="mso-fit-shape-to-text:t;">
                <w:txbxContent>
                  <w:p w14:paraId="4D99C8C3">
                    <w:pPr>
                      <w:pStyle w:val="15"/>
                    </w:pPr>
                    <w:r>
                      <w:fldChar w:fldCharType="begin"/>
                    </w:r>
                    <w:r>
                      <w:instrText xml:space="preserve"> PAGE  \* MERGEFORMAT </w:instrText>
                    </w:r>
                    <w:r>
                      <w:fldChar w:fldCharType="separate"/>
                    </w:r>
                    <w:r>
                      <w:t>172</w:t>
                    </w:r>
                    <w:r>
                      <w:fldChar w:fldCharType="end"/>
                    </w:r>
                  </w:p>
                </w:txbxContent>
              </v:textbox>
            </v:shape>
          </w:pict>
        </mc:Fallback>
      </mc:AlternateConten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9ED017">
    <w:pPr>
      <w:spacing w:line="179" w:lineRule="auto"/>
      <w:ind w:left="4396"/>
      <w:rPr>
        <w:rFonts w:ascii="Tahoma" w:hAnsi="Tahoma" w:eastAsia="Tahoma" w:cs="Tahoma"/>
        <w:sz w:val="18"/>
        <w:szCs w:val="18"/>
      </w:rPr>
    </w:pPr>
    <w:r>
      <w:rPr>
        <w:sz w:val="18"/>
      </w:rPr>
      <mc:AlternateContent>
        <mc:Choice Requires="wps">
          <w:drawing>
            <wp:anchor distT="0" distB="0" distL="114300" distR="114300" simplePos="0" relativeHeight="251702272" behindDoc="0" locked="0" layoutInCell="1" allowOverlap="1">
              <wp:simplePos x="0" y="0"/>
              <wp:positionH relativeFrom="margin">
                <wp:align>center</wp:align>
              </wp:positionH>
              <wp:positionV relativeFrom="paragraph">
                <wp:posOffset>0</wp:posOffset>
              </wp:positionV>
              <wp:extent cx="285115" cy="153670"/>
              <wp:effectExtent l="0" t="0" r="0" b="0"/>
              <wp:wrapNone/>
              <wp:docPr id="112" name="文本框 112"/>
              <wp:cNvGraphicFramePr/>
              <a:graphic xmlns:a="http://schemas.openxmlformats.org/drawingml/2006/main">
                <a:graphicData uri="http://schemas.microsoft.com/office/word/2010/wordprocessingShape">
                  <wps:wsp>
                    <wps:cNvSpPr txBox="1"/>
                    <wps:spPr>
                      <a:xfrm>
                        <a:off x="0" y="0"/>
                        <a:ext cx="285115" cy="1536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F62521">
                          <w:pPr>
                            <w:pStyle w:val="15"/>
                          </w:pPr>
                          <w:r>
                            <w:fldChar w:fldCharType="begin"/>
                          </w:r>
                          <w:r>
                            <w:instrText xml:space="preserve"> PAGE  \* MERGEFORMAT </w:instrText>
                          </w:r>
                          <w:r>
                            <w:fldChar w:fldCharType="separate"/>
                          </w:r>
                          <w:r>
                            <w:t>173</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12.1pt;width:22.45pt;mso-position-horizontal:center;mso-position-horizontal-relative:margin;z-index:251702272;mso-width-relative:page;mso-height-relative:page;" filled="f" stroked="f" coordsize="21600,21600" o:gfxdata="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iOOl60wAAAAMBAAAPAAAAAAAAAAEAIAAAACIAAABkcnMvZG93bnJldi54&#10;bWxQSwECFAAUAAAACACHTuJAKHyBkDgCAABlBAAADgAAAAAAAAABACAAAAAiAQAAZHJzL2Uyb0Rv&#10;Yy54bWxQSwUGAAAAAAYABgBZAQAAzAUAAAAA&#10;">
              <v:fill on="f" focussize="0,0"/>
              <v:stroke on="f" weight="0.5pt"/>
              <v:imagedata o:title=""/>
              <o:lock v:ext="edit" aspectratio="f"/>
              <v:textbox inset="0mm,0mm,0mm,0mm">
                <w:txbxContent>
                  <w:p w14:paraId="60F62521">
                    <w:pPr>
                      <w:pStyle w:val="15"/>
                    </w:pPr>
                    <w:r>
                      <w:fldChar w:fldCharType="begin"/>
                    </w:r>
                    <w:r>
                      <w:instrText xml:space="preserve"> PAGE  \* MERGEFORMAT </w:instrText>
                    </w:r>
                    <w:r>
                      <w:fldChar w:fldCharType="separate"/>
                    </w:r>
                    <w:r>
                      <w:t>173</w:t>
                    </w:r>
                    <w:r>
                      <w:fldChar w:fldCharType="end"/>
                    </w:r>
                  </w:p>
                </w:txbxContent>
              </v:textbox>
            </v:shape>
          </w:pict>
        </mc:Fallback>
      </mc:AlternateConten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9AF28">
    <w:pPr>
      <w:spacing w:line="179" w:lineRule="auto"/>
      <w:ind w:left="4394"/>
      <w:rPr>
        <w:rFonts w:ascii="Tahoma" w:hAnsi="Tahoma" w:eastAsia="Tahoma" w:cs="Tahoma"/>
        <w:sz w:val="18"/>
        <w:szCs w:val="18"/>
      </w:rPr>
    </w:pPr>
    <w:r>
      <w:rPr>
        <w:sz w:val="18"/>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3" name="文本框 1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914C50">
                          <w:pPr>
                            <w:pStyle w:val="15"/>
                          </w:pPr>
                          <w:r>
                            <w:fldChar w:fldCharType="begin"/>
                          </w:r>
                          <w:r>
                            <w:instrText xml:space="preserve"> PAGE  \* MERGEFORMAT </w:instrText>
                          </w:r>
                          <w:r>
                            <w:fldChar w:fldCharType="separate"/>
                          </w:r>
                          <w:r>
                            <w:t>174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DJCsz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QDJCszAgAAZQQAAA4AAAAAAAAAAQAgAAAAHwEAAGRycy9lMm9Eb2MueG1sUEsF&#10;BgAAAAAGAAYAWQEAAMQFAAAAAA==&#10;">
              <v:fill on="f" focussize="0,0"/>
              <v:stroke on="f" weight="0.5pt"/>
              <v:imagedata o:title=""/>
              <o:lock v:ext="edit" aspectratio="f"/>
              <v:textbox inset="0mm,0mm,0mm,0mm" style="mso-fit-shape-to-text:t;">
                <w:txbxContent>
                  <w:p w14:paraId="6B914C50">
                    <w:pPr>
                      <w:pStyle w:val="15"/>
                    </w:pPr>
                    <w:r>
                      <w:fldChar w:fldCharType="begin"/>
                    </w:r>
                    <w:r>
                      <w:instrText xml:space="preserve"> PAGE  \* MERGEFORMAT </w:instrText>
                    </w:r>
                    <w:r>
                      <w:fldChar w:fldCharType="separate"/>
                    </w:r>
                    <w:r>
                      <w:t>174</w:t>
                    </w:r>
                    <w:r>
                      <w:fldChar w:fldCharType="end"/>
                    </w:r>
                  </w:p>
                </w:txbxContent>
              </v:textbox>
            </v:shape>
          </w:pict>
        </mc:Fallback>
      </mc:AlternateConten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7874D">
    <w:pPr>
      <w:spacing w:line="179" w:lineRule="auto"/>
      <w:ind w:left="4395"/>
      <w:rPr>
        <w:rFonts w:ascii="Tahoma" w:hAnsi="Tahoma" w:eastAsia="Tahoma" w:cs="Tahoma"/>
        <w:sz w:val="18"/>
        <w:szCs w:val="18"/>
      </w:rPr>
    </w:pPr>
    <w:r>
      <w:rPr>
        <w:sz w:val="18"/>
      </w:rPr>
      <mc:AlternateContent>
        <mc:Choice Requires="wps">
          <w:drawing>
            <wp:anchor distT="0" distB="0" distL="114300" distR="114300" simplePos="0" relativeHeight="2517043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4" name="文本框 1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723D54">
                          <w:pPr>
                            <w:pStyle w:val="15"/>
                          </w:pPr>
                          <w:r>
                            <w:fldChar w:fldCharType="begin"/>
                          </w:r>
                          <w:r>
                            <w:instrText xml:space="preserve"> PAGE  \* MERGEFORMAT </w:instrText>
                          </w:r>
                          <w:r>
                            <w:fldChar w:fldCharType="separate"/>
                          </w:r>
                          <w:r>
                            <w:t>175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43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c6H0o0AgAAZQ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8ZvKDFMo+SnH99P&#10;Px9Ov76RdAiJGhdmiLx3iI3tO9sifDgPOEzM28rr9AUnAj8EPl4EFm0kPF2aTqbTHC4O37ABfvZ4&#10;3fkQ3wurSTIK6lHBTlh22ITYhw4hKZuxa6lUV0VlSFPQq9dv8+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nOh9KNAIAAGUEAAAOAAAAAAAAAAEAIAAAAB8BAABkcnMvZTJvRG9jLnhtbFBL&#10;BQYAAAAABgAGAFkBAADFBQAAAAA=&#10;">
              <v:fill on="f" focussize="0,0"/>
              <v:stroke on="f" weight="0.5pt"/>
              <v:imagedata o:title=""/>
              <o:lock v:ext="edit" aspectratio="f"/>
              <v:textbox inset="0mm,0mm,0mm,0mm" style="mso-fit-shape-to-text:t;">
                <w:txbxContent>
                  <w:p w14:paraId="23723D54">
                    <w:pPr>
                      <w:pStyle w:val="15"/>
                    </w:pPr>
                    <w:r>
                      <w:fldChar w:fldCharType="begin"/>
                    </w:r>
                    <w:r>
                      <w:instrText xml:space="preserve"> PAGE  \* MERGEFORMAT </w:instrText>
                    </w:r>
                    <w:r>
                      <w:fldChar w:fldCharType="separate"/>
                    </w:r>
                    <w:r>
                      <w:t>175</w:t>
                    </w:r>
                    <w:r>
                      <w:fldChar w:fldCharType="end"/>
                    </w:r>
                  </w:p>
                </w:txbxContent>
              </v:textbox>
            </v:shape>
          </w:pict>
        </mc:Fallback>
      </mc:AlternateConten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97898">
    <w:pPr>
      <w:spacing w:line="179" w:lineRule="auto"/>
      <w:ind w:left="4393"/>
      <w:rPr>
        <w:rFonts w:ascii="Tahoma" w:hAnsi="Tahoma" w:eastAsia="Tahoma" w:cs="Tahoma"/>
        <w:sz w:val="18"/>
        <w:szCs w:val="18"/>
      </w:rPr>
    </w:pPr>
    <w:r>
      <w:rPr>
        <w:sz w:val="18"/>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1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BB9AA5">
                          <w:pPr>
                            <w:pStyle w:val="15"/>
                          </w:pPr>
                          <w:r>
                            <w:fldChar w:fldCharType="begin"/>
                          </w:r>
                          <w:r>
                            <w:instrText xml:space="preserve"> PAGE  \* MERGEFORMAT </w:instrText>
                          </w:r>
                          <w:r>
                            <w:fldChar w:fldCharType="separate"/>
                          </w:r>
                          <w:r>
                            <w:t>176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yGgdY0AgAAZQ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MhoHWNAIAAGUEAAAOAAAAAAAAAAEAIAAAAB8BAABkcnMvZTJvRG9jLnhtbFBL&#10;BQYAAAAABgAGAFkBAADFBQAAAAA=&#10;">
              <v:fill on="f" focussize="0,0"/>
              <v:stroke on="f" weight="0.5pt"/>
              <v:imagedata o:title=""/>
              <o:lock v:ext="edit" aspectratio="f"/>
              <v:textbox inset="0mm,0mm,0mm,0mm" style="mso-fit-shape-to-text:t;">
                <w:txbxContent>
                  <w:p w14:paraId="07BB9AA5">
                    <w:pPr>
                      <w:pStyle w:val="15"/>
                    </w:pPr>
                    <w:r>
                      <w:fldChar w:fldCharType="begin"/>
                    </w:r>
                    <w:r>
                      <w:instrText xml:space="preserve"> PAGE  \* MERGEFORMAT </w:instrText>
                    </w:r>
                    <w:r>
                      <w:fldChar w:fldCharType="separate"/>
                    </w:r>
                    <w:r>
                      <w:t>176</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F90122">
    <w:pPr>
      <w:spacing w:line="176" w:lineRule="auto"/>
      <w:ind w:left="4658"/>
      <w:rPr>
        <w:rFonts w:ascii="Tahoma" w:hAnsi="Tahoma" w:eastAsia="Tahoma" w:cs="Tahoma"/>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1" name="文本框 7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A35D56">
                          <w:pPr>
                            <w:pStyle w:val="15"/>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G+V5wzAgAAYwQAAA4AAABkcnMvZTJvRG9jLnhtbK1UzY7TMBC+I/EO&#10;lu80aRFL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1TYphGx08/vp9+&#10;Ppx+fSM4g0CNCzPE3TtExvadbTE2w3nAYeLdVl6nLxgR+CHv8SKvaCPh6dJ0Mp3mcHH4hg3ws8fr&#10;zof4XlhNklFQj/51srLDJsQ+dAhJ2YxdS6W6HipDmoJevX6T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G+V5wzAgAAYwQAAA4AAAAAAAAAAQAgAAAAHwEAAGRycy9lMm9Eb2MueG1sUEsF&#10;BgAAAAAGAAYAWQEAAMQFAAAAAA==&#10;">
              <v:fill on="f" focussize="0,0"/>
              <v:stroke on="f" weight="0.5pt"/>
              <v:imagedata o:title=""/>
              <o:lock v:ext="edit" aspectratio="f"/>
              <v:textbox inset="0mm,0mm,0mm,0mm" style="mso-fit-shape-to-text:t;">
                <w:txbxContent>
                  <w:p w14:paraId="48A35D56">
                    <w:pPr>
                      <w:pStyle w:val="15"/>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2DC24">
    <w:pPr>
      <w:spacing w:line="179" w:lineRule="auto"/>
      <w:ind w:left="4815"/>
      <w:rPr>
        <w:rFonts w:ascii="Tahoma" w:hAnsi="Tahoma" w:eastAsia="Tahoma" w:cs="Tahoma"/>
        <w:sz w:val="18"/>
        <w:szCs w:val="18"/>
      </w:rPr>
    </w:pPr>
    <w:r>
      <w:rPr>
        <w:sz w:val="18"/>
      </w:rPr>
      <mc:AlternateContent>
        <mc:Choice Requires="wps">
          <w:drawing>
            <wp:anchor distT="0" distB="0" distL="114300" distR="114300" simplePos="0" relativeHeight="251706368" behindDoc="0" locked="0" layoutInCell="1" allowOverlap="1">
              <wp:simplePos x="0" y="0"/>
              <wp:positionH relativeFrom="margin">
                <wp:align>center</wp:align>
              </wp:positionH>
              <wp:positionV relativeFrom="paragraph">
                <wp:posOffset>0</wp:posOffset>
              </wp:positionV>
              <wp:extent cx="248285" cy="180340"/>
              <wp:effectExtent l="0" t="0" r="0" b="0"/>
              <wp:wrapNone/>
              <wp:docPr id="117" name="文本框 117"/>
              <wp:cNvGraphicFramePr/>
              <a:graphic xmlns:a="http://schemas.openxmlformats.org/drawingml/2006/main">
                <a:graphicData uri="http://schemas.microsoft.com/office/word/2010/wordprocessingShape">
                  <wps:wsp>
                    <wps:cNvSpPr txBox="1"/>
                    <wps:spPr>
                      <a:xfrm>
                        <a:off x="0" y="0"/>
                        <a:ext cx="248285" cy="1803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3E48EE">
                          <w:pPr>
                            <w:pStyle w:val="15"/>
                          </w:pPr>
                          <w:r>
                            <w:fldChar w:fldCharType="begin"/>
                          </w:r>
                          <w:r>
                            <w:instrText xml:space="preserve"> PAGE  \* MERGEFORMAT </w:instrText>
                          </w:r>
                          <w:r>
                            <w:fldChar w:fldCharType="separate"/>
                          </w:r>
                          <w:r>
                            <w:t>180</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14.2pt;width:19.55pt;mso-position-horizontal:center;mso-position-horizontal-relative:margin;z-index:251706368;mso-width-relative:page;mso-height-relative:page;" filled="f" stroked="f" coordsize="21600,21600" o:gfxdata="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GwwKg7UAAAAAwEAAA8AAAAAAAAAAQAgAAAAIgAAAGRycy9kb3ducmV2&#10;LnhtbFBLAQIUABQAAAAIAIdO4kDRm6gBOQIAAGUEAAAOAAAAAAAAAAEAIAAAACMBAABkcnMvZTJv&#10;RG9jLnhtbFBLBQYAAAAABgAGAFkBAADOBQAAAAA=&#10;">
              <v:fill on="f" focussize="0,0"/>
              <v:stroke on="f" weight="0.5pt"/>
              <v:imagedata o:title=""/>
              <o:lock v:ext="edit" aspectratio="f"/>
              <v:textbox inset="0mm,0mm,0mm,0mm">
                <w:txbxContent>
                  <w:p w14:paraId="773E48EE">
                    <w:pPr>
                      <w:pStyle w:val="15"/>
                    </w:pPr>
                    <w:r>
                      <w:fldChar w:fldCharType="begin"/>
                    </w:r>
                    <w:r>
                      <w:instrText xml:space="preserve"> PAGE  \* MERGEFORMAT </w:instrText>
                    </w:r>
                    <w:r>
                      <w:fldChar w:fldCharType="separate"/>
                    </w:r>
                    <w:r>
                      <w:t>180</w:t>
                    </w:r>
                    <w:r>
                      <w:fldChar w:fldCharType="end"/>
                    </w:r>
                  </w:p>
                </w:txbxContent>
              </v:textbox>
            </v:shape>
          </w:pict>
        </mc:Fallback>
      </mc:AlternateConten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BD00E">
    <w:pPr>
      <w:spacing w:line="179" w:lineRule="auto"/>
      <w:ind w:left="4277"/>
      <w:rPr>
        <w:rFonts w:ascii="Tahoma" w:hAnsi="Tahoma" w:eastAsia="Tahoma" w:cs="Tahoma"/>
        <w:sz w:val="18"/>
        <w:szCs w:val="18"/>
      </w:rPr>
    </w:pPr>
    <w:r>
      <w:rPr>
        <w:sz w:val="18"/>
      </w:rPr>
      <mc:AlternateContent>
        <mc:Choice Requires="wps">
          <w:drawing>
            <wp:anchor distT="0" distB="0" distL="114300" distR="114300" simplePos="0" relativeHeight="2517073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8" name="文本框 1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5E046B">
                          <w:pPr>
                            <w:pStyle w:val="15"/>
                          </w:pPr>
                          <w:r>
                            <w:fldChar w:fldCharType="begin"/>
                          </w:r>
                          <w:r>
                            <w:instrText xml:space="preserve"> PAGE  \* MERGEFORMAT </w:instrText>
                          </w:r>
                          <w:r>
                            <w:fldChar w:fldCharType="separate"/>
                          </w:r>
                          <w:r>
                            <w:t>182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73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3JWoy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jclajICAABlBAAADgAAAAAAAAABACAAAAAfAQAAZHJzL2Uyb0RvYy54bWxQSwUG&#10;AAAAAAYABgBZAQAAwwUAAAAA&#10;">
              <v:fill on="f" focussize="0,0"/>
              <v:stroke on="f" weight="0.5pt"/>
              <v:imagedata o:title=""/>
              <o:lock v:ext="edit" aspectratio="f"/>
              <v:textbox inset="0mm,0mm,0mm,0mm" style="mso-fit-shape-to-text:t;">
                <w:txbxContent>
                  <w:p w14:paraId="475E046B">
                    <w:pPr>
                      <w:pStyle w:val="15"/>
                    </w:pPr>
                    <w:r>
                      <w:fldChar w:fldCharType="begin"/>
                    </w:r>
                    <w:r>
                      <w:instrText xml:space="preserve"> PAGE  \* MERGEFORMAT </w:instrText>
                    </w:r>
                    <w:r>
                      <w:fldChar w:fldCharType="separate"/>
                    </w:r>
                    <w:r>
                      <w:t>182</w:t>
                    </w:r>
                    <w:r>
                      <w:fldChar w:fldCharType="end"/>
                    </w:r>
                  </w:p>
                </w:txbxContent>
              </v:textbox>
            </v:shape>
          </w:pict>
        </mc:Fallback>
      </mc:AlternateConten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BB91F">
    <w:pPr>
      <w:spacing w:line="179" w:lineRule="auto"/>
      <w:ind w:left="4277"/>
      <w:rPr>
        <w:rFonts w:ascii="Tahoma" w:hAnsi="Tahoma" w:eastAsia="Tahoma" w:cs="Tahoma"/>
        <w:sz w:val="18"/>
        <w:szCs w:val="18"/>
      </w:rPr>
    </w:pPr>
    <w:r>
      <w:rPr>
        <w:sz w:val="18"/>
      </w:rPr>
      <mc:AlternateContent>
        <mc:Choice Requires="wps">
          <w:drawing>
            <wp:anchor distT="0" distB="0" distL="114300" distR="114300" simplePos="0" relativeHeight="2517084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9" name="文本框 1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FA4696">
                          <w:pPr>
                            <w:pStyle w:val="15"/>
                          </w:pPr>
                          <w:r>
                            <w:fldChar w:fldCharType="begin"/>
                          </w:r>
                          <w:r>
                            <w:instrText xml:space="preserve"> PAGE  \* MERGEFORMAT </w:instrText>
                          </w:r>
                          <w:r>
                            <w:fldChar w:fldCharType="separate"/>
                          </w:r>
                          <w:r>
                            <w:t>184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84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2Lu/Y0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8ZvKTFMo+SnH99P&#10;Px9Ov76RdAiJGhdmiLx3iI3tO9sifDgPOEzM28rr9AUnAj8EPl4EFm0kPF2aTqbTHC4O37ABfvZ4&#10;3fkQ3wurSTIK6lHBTlh22ITYhw4hKZuxa6lUV0VlSFPQq9dv8u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9i7v2NAIAAGUEAAAOAAAAAAAAAAEAIAAAAB8BAABkcnMvZTJvRG9jLnhtbFBL&#10;BQYAAAAABgAGAFkBAADFBQAAAAA=&#10;">
              <v:fill on="f" focussize="0,0"/>
              <v:stroke on="f" weight="0.5pt"/>
              <v:imagedata o:title=""/>
              <o:lock v:ext="edit" aspectratio="f"/>
              <v:textbox inset="0mm,0mm,0mm,0mm" style="mso-fit-shape-to-text:t;">
                <w:txbxContent>
                  <w:p w14:paraId="4DFA4696">
                    <w:pPr>
                      <w:pStyle w:val="15"/>
                    </w:pPr>
                    <w:r>
                      <w:fldChar w:fldCharType="begin"/>
                    </w:r>
                    <w:r>
                      <w:instrText xml:space="preserve"> PAGE  \* MERGEFORMAT </w:instrText>
                    </w:r>
                    <w:r>
                      <w:fldChar w:fldCharType="separate"/>
                    </w:r>
                    <w:r>
                      <w:t>184</w:t>
                    </w:r>
                    <w:r>
                      <w:fldChar w:fldCharType="end"/>
                    </w:r>
                  </w:p>
                </w:txbxContent>
              </v:textbox>
            </v:shape>
          </w:pict>
        </mc:Fallback>
      </mc:AlternateConten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97EC0">
    <w:pPr>
      <w:spacing w:line="179" w:lineRule="auto"/>
      <w:ind w:left="4277"/>
      <w:rPr>
        <w:rFonts w:ascii="Tahoma" w:hAnsi="Tahoma" w:eastAsia="Tahoma" w:cs="Tahoma"/>
        <w:sz w:val="18"/>
        <w:szCs w:val="18"/>
      </w:rPr>
    </w:pPr>
    <w:r>
      <w:rPr>
        <w:sz w:val="18"/>
      </w:rPr>
      <mc:AlternateContent>
        <mc:Choice Requires="wps">
          <w:drawing>
            <wp:anchor distT="0" distB="0" distL="114300" distR="114300" simplePos="0" relativeHeight="2517094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0" name="文本框 1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F7FA9">
                          <w:pPr>
                            <w:pStyle w:val="15"/>
                          </w:pPr>
                          <w:r>
                            <w:fldChar w:fldCharType="begin"/>
                          </w:r>
                          <w:r>
                            <w:instrText xml:space="preserve"> PAGE  \* MERGEFORMAT </w:instrText>
                          </w:r>
                          <w:r>
                            <w:fldChar w:fldCharType="separate"/>
                          </w:r>
                          <w:r>
                            <w:t>186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94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2tg+Ey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va2D4TICAABlBAAADgAAAAAAAAABACAAAAAfAQAAZHJzL2Uyb0RvYy54bWxQSwUG&#10;AAAAAAYABgBZAQAAwwUAAAAA&#10;">
              <v:fill on="f" focussize="0,0"/>
              <v:stroke on="f" weight="0.5pt"/>
              <v:imagedata o:title=""/>
              <o:lock v:ext="edit" aspectratio="f"/>
              <v:textbox inset="0mm,0mm,0mm,0mm" style="mso-fit-shape-to-text:t;">
                <w:txbxContent>
                  <w:p w14:paraId="3EAF7FA9">
                    <w:pPr>
                      <w:pStyle w:val="15"/>
                    </w:pPr>
                    <w:r>
                      <w:fldChar w:fldCharType="begin"/>
                    </w:r>
                    <w:r>
                      <w:instrText xml:space="preserve"> PAGE  \* MERGEFORMAT </w:instrText>
                    </w:r>
                    <w:r>
                      <w:fldChar w:fldCharType="separate"/>
                    </w:r>
                    <w:r>
                      <w:t>186</w:t>
                    </w:r>
                    <w:r>
                      <w:fldChar w:fldCharType="end"/>
                    </w:r>
                  </w:p>
                </w:txbxContent>
              </v:textbox>
            </v:shape>
          </w:pict>
        </mc:Fallback>
      </mc:AlternateConten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4A68D">
    <w:pPr>
      <w:spacing w:line="180" w:lineRule="auto"/>
      <w:ind w:left="4332"/>
      <w:rPr>
        <w:rFonts w:ascii="Tahoma" w:hAnsi="Tahoma" w:eastAsia="Tahoma" w:cs="Tahoma"/>
        <w:sz w:val="18"/>
        <w:szCs w:val="18"/>
      </w:rPr>
    </w:pPr>
    <w:r>
      <w:rPr>
        <w:sz w:val="18"/>
      </w:rPr>
      <mc:AlternateContent>
        <mc:Choice Requires="wps">
          <w:drawing>
            <wp:anchor distT="0" distB="0" distL="114300" distR="114300" simplePos="0" relativeHeight="2517104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1" name="文本框 1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B827D7">
                          <w:pPr>
                            <w:pStyle w:val="15"/>
                          </w:pPr>
                          <w:r>
                            <w:fldChar w:fldCharType="begin"/>
                          </w:r>
                          <w:r>
                            <w:instrText xml:space="preserve"> PAGE  \* MERGEFORMAT </w:instrText>
                          </w:r>
                          <w:r>
                            <w:fldChar w:fldCharType="separate"/>
                          </w:r>
                          <w:r>
                            <w:t>187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04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YRHX0yAgAAZQ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dfTICAABlBAAADgAAAAAAAAABACAAAAAfAQAAZHJzL2Uyb0RvYy54bWxQSwUG&#10;AAAAAAYABgBZAQAAwwUAAAAA&#10;">
              <v:fill on="f" focussize="0,0"/>
              <v:stroke on="f" weight="0.5pt"/>
              <v:imagedata o:title=""/>
              <o:lock v:ext="edit" aspectratio="f"/>
              <v:textbox inset="0mm,0mm,0mm,0mm" style="mso-fit-shape-to-text:t;">
                <w:txbxContent>
                  <w:p w14:paraId="54B827D7">
                    <w:pPr>
                      <w:pStyle w:val="15"/>
                    </w:pPr>
                    <w:r>
                      <w:fldChar w:fldCharType="begin"/>
                    </w:r>
                    <w:r>
                      <w:instrText xml:space="preserve"> PAGE  \* MERGEFORMAT </w:instrText>
                    </w:r>
                    <w:r>
                      <w:fldChar w:fldCharType="separate"/>
                    </w:r>
                    <w:r>
                      <w:t>187</w:t>
                    </w:r>
                    <w:r>
                      <w:fldChar w:fldCharType="end"/>
                    </w:r>
                  </w:p>
                </w:txbxContent>
              </v:textbox>
            </v:shape>
          </w:pict>
        </mc:Fallback>
      </mc:AlternateConten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FBC36">
    <w:pPr>
      <w:spacing w:line="180" w:lineRule="auto"/>
      <w:ind w:left="4329"/>
      <w:rPr>
        <w:rFonts w:ascii="Tahoma" w:hAnsi="Tahoma" w:eastAsia="Tahoma" w:cs="Tahoma"/>
        <w:sz w:val="18"/>
        <w:szCs w:val="18"/>
      </w:rPr>
    </w:pPr>
    <w:r>
      <w:rPr>
        <w:sz w:val="18"/>
      </w:rPr>
      <mc:AlternateContent>
        <mc:Choice Requires="wps">
          <w:drawing>
            <wp:anchor distT="0" distB="0" distL="114300" distR="114300" simplePos="0" relativeHeight="2517114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2" name="文本框 1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96C6C9">
                          <w:pPr>
                            <w:pStyle w:val="15"/>
                          </w:pPr>
                          <w:r>
                            <w:fldChar w:fldCharType="begin"/>
                          </w:r>
                          <w:r>
                            <w:instrText xml:space="preserve"> PAGE  \* MERGEFORMAT </w:instrText>
                          </w:r>
                          <w:r>
                            <w:fldChar w:fldCharType="separate"/>
                          </w:r>
                          <w:r>
                            <w:t>193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14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rTzwMz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rTzwMzAgAAZQQAAA4AAAAAAAAAAQAgAAAAHwEAAGRycy9lMm9Eb2MueG1sUEsF&#10;BgAAAAAGAAYAWQEAAMQFAAAAAA==&#10;">
              <v:fill on="f" focussize="0,0"/>
              <v:stroke on="f" weight="0.5pt"/>
              <v:imagedata o:title=""/>
              <o:lock v:ext="edit" aspectratio="f"/>
              <v:textbox inset="0mm,0mm,0mm,0mm" style="mso-fit-shape-to-text:t;">
                <w:txbxContent>
                  <w:p w14:paraId="5C96C6C9">
                    <w:pPr>
                      <w:pStyle w:val="15"/>
                    </w:pPr>
                    <w:r>
                      <w:fldChar w:fldCharType="begin"/>
                    </w:r>
                    <w:r>
                      <w:instrText xml:space="preserve"> PAGE  \* MERGEFORMAT </w:instrText>
                    </w:r>
                    <w:r>
                      <w:fldChar w:fldCharType="separate"/>
                    </w:r>
                    <w:r>
                      <w:t>193</w:t>
                    </w:r>
                    <w:r>
                      <w:fldChar w:fldCharType="end"/>
                    </w:r>
                  </w:p>
                </w:txbxContent>
              </v:textbox>
            </v:shape>
          </w:pict>
        </mc:Fallback>
      </mc:AlternateConten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AC0A2A">
    <w:pPr>
      <w:spacing w:line="180" w:lineRule="auto"/>
      <w:ind w:left="4335"/>
      <w:rPr>
        <w:rFonts w:ascii="Tahoma" w:hAnsi="Tahoma" w:eastAsia="Tahoma" w:cs="Tahoma"/>
        <w:sz w:val="18"/>
        <w:szCs w:val="18"/>
      </w:rPr>
    </w:pPr>
    <w:r>
      <w:rPr>
        <w:sz w:val="18"/>
      </w:rPr>
      <mc:AlternateContent>
        <mc:Choice Requires="wps">
          <w:drawing>
            <wp:anchor distT="0" distB="0" distL="114300" distR="114300" simplePos="0" relativeHeight="2517125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3" name="文本框 1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6F8ABF">
                          <w:pPr>
                            <w:pStyle w:val="15"/>
                          </w:pPr>
                          <w:r>
                            <w:fldChar w:fldCharType="begin"/>
                          </w:r>
                          <w:r>
                            <w:instrText xml:space="preserve"> PAGE  \* MERGEFORMAT </w:instrText>
                          </w:r>
                          <w:r>
                            <w:fldChar w:fldCharType="separate"/>
                          </w:r>
                          <w:r>
                            <w:t>194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25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FvUZ8z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FvUZ8zAgAAZQQAAA4AAAAAAAAAAQAgAAAAHwEAAGRycy9lMm9Eb2MueG1sUEsF&#10;BgAAAAAGAAYAWQEAAMQFAAAAAA==&#10;">
              <v:fill on="f" focussize="0,0"/>
              <v:stroke on="f" weight="0.5pt"/>
              <v:imagedata o:title=""/>
              <o:lock v:ext="edit" aspectratio="f"/>
              <v:textbox inset="0mm,0mm,0mm,0mm" style="mso-fit-shape-to-text:t;">
                <w:txbxContent>
                  <w:p w14:paraId="486F8ABF">
                    <w:pPr>
                      <w:pStyle w:val="15"/>
                    </w:pPr>
                    <w:r>
                      <w:fldChar w:fldCharType="begin"/>
                    </w:r>
                    <w:r>
                      <w:instrText xml:space="preserve"> PAGE  \* MERGEFORMAT </w:instrText>
                    </w:r>
                    <w:r>
                      <w:fldChar w:fldCharType="separate"/>
                    </w:r>
                    <w:r>
                      <w:t>194</w:t>
                    </w:r>
                    <w:r>
                      <w:fldChar w:fldCharType="end"/>
                    </w:r>
                  </w:p>
                </w:txbxContent>
              </v:textbox>
            </v:shape>
          </w:pict>
        </mc:Fallback>
      </mc:AlternateConten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C746A">
    <w:pPr>
      <w:spacing w:line="180" w:lineRule="auto"/>
      <w:ind w:left="4328"/>
      <w:rPr>
        <w:rFonts w:ascii="Tahoma" w:hAnsi="Tahoma" w:eastAsia="Tahoma" w:cs="Tahoma"/>
        <w:sz w:val="18"/>
        <w:szCs w:val="18"/>
      </w:rPr>
    </w:pPr>
    <w:r>
      <w:rPr>
        <w:sz w:val="18"/>
      </w:rPr>
      <mc:AlternateContent>
        <mc:Choice Requires="wps">
          <w:drawing>
            <wp:anchor distT="0" distB="0" distL="114300" distR="114300" simplePos="0" relativeHeight="2517135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4" name="文本框 1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C58941">
                          <w:pPr>
                            <w:pStyle w:val="15"/>
                          </w:pPr>
                          <w:r>
                            <w:fldChar w:fldCharType="begin"/>
                          </w:r>
                          <w:r>
                            <w:instrText xml:space="preserve"> PAGE  \* MERGEFORMAT </w:instrText>
                          </w:r>
                          <w:r>
                            <w:fldChar w:fldCharType="separate"/>
                          </w:r>
                          <w:r>
                            <w:t>195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35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JWav40AgAAZQ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yZvKDFMo+SnH99P&#10;Px9Ov76RdAiJGhdmiLx3iI3tO9sifDgPOEzM28rr9AUnAj8EPl4EFm0kPF2aTqbTHC4O37ABfvZ4&#10;3fkQ3wurSTIK6lHBTlh22ITYhw4hKZuxa6lUV0VlSFPQq9dv8+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SVmr+NAIAAGUEAAAOAAAAAAAAAAEAIAAAAB8BAABkcnMvZTJvRG9jLnhtbFBL&#10;BQYAAAAABgAGAFkBAADFBQAAAAA=&#10;">
              <v:fill on="f" focussize="0,0"/>
              <v:stroke on="f" weight="0.5pt"/>
              <v:imagedata o:title=""/>
              <o:lock v:ext="edit" aspectratio="f"/>
              <v:textbox inset="0mm,0mm,0mm,0mm" style="mso-fit-shape-to-text:t;">
                <w:txbxContent>
                  <w:p w14:paraId="1BC58941">
                    <w:pPr>
                      <w:pStyle w:val="15"/>
                    </w:pPr>
                    <w:r>
                      <w:fldChar w:fldCharType="begin"/>
                    </w:r>
                    <w:r>
                      <w:instrText xml:space="preserve"> PAGE  \* MERGEFORMAT </w:instrText>
                    </w:r>
                    <w:r>
                      <w:fldChar w:fldCharType="separate"/>
                    </w:r>
                    <w:r>
                      <w:t>195</w:t>
                    </w:r>
                    <w:r>
                      <w:fldChar w:fldCharType="end"/>
                    </w:r>
                  </w:p>
                </w:txbxContent>
              </v:textbox>
            </v:shape>
          </w:pict>
        </mc:Fallback>
      </mc:AlternateConten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9F4244">
    <w:pPr>
      <w:spacing w:line="179" w:lineRule="auto"/>
      <w:ind w:left="4527"/>
      <w:rPr>
        <w:rFonts w:ascii="Tahoma" w:hAnsi="Tahoma" w:eastAsia="Tahoma" w:cs="Tahoma"/>
        <w:sz w:val="18"/>
        <w:szCs w:val="18"/>
      </w:rPr>
    </w:pPr>
    <w:r>
      <w:rPr>
        <w:sz w:val="18"/>
      </w:rPr>
      <mc:AlternateContent>
        <mc:Choice Requires="wps">
          <w:drawing>
            <wp:anchor distT="0" distB="0" distL="114300" distR="114300" simplePos="0" relativeHeight="2517145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5" name="文本框 1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C4907C">
                          <w:pPr>
                            <w:pStyle w:val="15"/>
                          </w:pPr>
                          <w:r>
                            <w:fldChar w:fldCharType="begin"/>
                          </w:r>
                          <w:r>
                            <w:instrText xml:space="preserve"> PAGE  \* MERGEFORMAT </w:instrText>
                          </w:r>
                          <w:r>
                            <w:fldChar w:fldCharType="separate"/>
                          </w:r>
                          <w:r>
                            <w:t>196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45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nq9GIzAgAAZQ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nq9GIzAgAAZQQAAA4AAAAAAAAAAQAgAAAAHwEAAGRycy9lMm9Eb2MueG1sUEsF&#10;BgAAAAAGAAYAWQEAAMQFAAAAAA==&#10;">
              <v:fill on="f" focussize="0,0"/>
              <v:stroke on="f" weight="0.5pt"/>
              <v:imagedata o:title=""/>
              <o:lock v:ext="edit" aspectratio="f"/>
              <v:textbox inset="0mm,0mm,0mm,0mm" style="mso-fit-shape-to-text:t;">
                <w:txbxContent>
                  <w:p w14:paraId="43C4907C">
                    <w:pPr>
                      <w:pStyle w:val="15"/>
                    </w:pPr>
                    <w:r>
                      <w:fldChar w:fldCharType="begin"/>
                    </w:r>
                    <w:r>
                      <w:instrText xml:space="preserve"> PAGE  \* MERGEFORMAT </w:instrText>
                    </w:r>
                    <w:r>
                      <w:fldChar w:fldCharType="separate"/>
                    </w:r>
                    <w:r>
                      <w:t>196</w:t>
                    </w:r>
                    <w:r>
                      <w:fldChar w:fldCharType="end"/>
                    </w:r>
                  </w:p>
                </w:txbxContent>
              </v:textbox>
            </v:shape>
          </w:pict>
        </mc:Fallback>
      </mc:AlternateContent>
    </w:r>
  </w:p>
</w:ftr>
</file>

<file path=word/footer5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FAF9C">
    <w:pPr>
      <w:spacing w:line="179" w:lineRule="auto"/>
      <w:ind w:left="4103"/>
      <w:rPr>
        <w:rFonts w:ascii="Tahoma" w:hAnsi="Tahoma" w:eastAsia="Tahoma" w:cs="Tahoma"/>
        <w:sz w:val="18"/>
        <w:szCs w:val="18"/>
      </w:rPr>
    </w:pPr>
    <w:r>
      <w:rPr>
        <w:sz w:val="18"/>
      </w:rPr>
      <mc:AlternateContent>
        <mc:Choice Requires="wps">
          <w:drawing>
            <wp:anchor distT="0" distB="0" distL="114300" distR="114300" simplePos="0" relativeHeight="251715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5D1FB7">
                          <w:pPr>
                            <w:pStyle w:val="15"/>
                          </w:pPr>
                          <w:r>
                            <w:fldChar w:fldCharType="begin"/>
                          </w:r>
                          <w:r>
                            <w:instrText xml:space="preserve"> PAGE  \* MERGEFORMAT </w:instrText>
                          </w:r>
                          <w:r>
                            <w:fldChar w:fldCharType="separate"/>
                          </w:r>
                          <w:r>
                            <w:t>217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55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UoJhwzAgAAZ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UoJhwzAgAAZQQAAA4AAAAAAAAAAQAgAAAAHwEAAGRycy9lMm9Eb2MueG1sUEsF&#10;BgAAAAAGAAYAWQEAAMQFAAAAAA==&#10;">
              <v:fill on="f" focussize="0,0"/>
              <v:stroke on="f" weight="0.5pt"/>
              <v:imagedata o:title=""/>
              <o:lock v:ext="edit" aspectratio="f"/>
              <v:textbox inset="0mm,0mm,0mm,0mm" style="mso-fit-shape-to-text:t;">
                <w:txbxContent>
                  <w:p w14:paraId="055D1FB7">
                    <w:pPr>
                      <w:pStyle w:val="15"/>
                    </w:pPr>
                    <w:r>
                      <w:fldChar w:fldCharType="begin"/>
                    </w:r>
                    <w:r>
                      <w:instrText xml:space="preserve"> PAGE  \* MERGEFORMAT </w:instrText>
                    </w:r>
                    <w:r>
                      <w:fldChar w:fldCharType="separate"/>
                    </w:r>
                    <w:r>
                      <w:t>217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4ADE6">
    <w:pPr>
      <w:spacing w:line="179" w:lineRule="auto"/>
      <w:ind w:left="4779"/>
      <w:rPr>
        <w:rFonts w:ascii="Tahoma" w:hAnsi="Tahoma" w:eastAsia="Tahoma" w:cs="Tahoma"/>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2" name="文本框 7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8F1702">
                          <w:pPr>
                            <w:pStyle w:val="15"/>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ZAnnc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2E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ZAnnczAgAAYwQAAA4AAAAAAAAAAQAgAAAAHwEAAGRycy9lMm9Eb2MueG1sUEsF&#10;BgAAAAAGAAYAWQEAAMQFAAAAAA==&#10;">
              <v:fill on="f" focussize="0,0"/>
              <v:stroke on="f" weight="0.5pt"/>
              <v:imagedata o:title=""/>
              <o:lock v:ext="edit" aspectratio="f"/>
              <v:textbox inset="0mm,0mm,0mm,0mm" style="mso-fit-shape-to-text:t;">
                <w:txbxContent>
                  <w:p w14:paraId="4B8F1702">
                    <w:pPr>
                      <w:pStyle w:val="15"/>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6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9266B">
    <w:pPr>
      <w:spacing w:line="179" w:lineRule="auto"/>
      <w:ind w:left="4858"/>
      <w:rPr>
        <w:rFonts w:ascii="Tahoma" w:hAnsi="Tahoma" w:eastAsia="Tahoma" w:cs="Tahoma"/>
        <w:sz w:val="18"/>
        <w:szCs w:val="18"/>
      </w:rPr>
    </w:pPr>
    <w:r>
      <w:rPr>
        <w:sz w:val="18"/>
      </w:rPr>
      <mc:AlternateContent>
        <mc:Choice Requires="wps">
          <w:drawing>
            <wp:anchor distT="0" distB="0" distL="114300" distR="114300" simplePos="0" relativeHeight="251716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A064BE">
                          <w:pPr>
                            <w:pStyle w:val="15"/>
                          </w:pPr>
                          <w:r>
                            <w:fldChar w:fldCharType="begin"/>
                          </w:r>
                          <w:r>
                            <w:instrText xml:space="preserve"> PAGE  \* MERGEFORMAT </w:instrText>
                          </w:r>
                          <w:r>
                            <w:fldChar w:fldCharType="separate"/>
                          </w:r>
                          <w:r>
                            <w:t>239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66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6UuIA0AgAAZQ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yZvKTFMo+SnH99P&#10;Px9Ov76RdAiJGhdmiLx3iI3tO9sifDgPOEzM28rr9AUnAj8EPl4EFm0kPF2aTqbTHC4O37ABfvZ4&#10;3fkQ3wurSTIK6lHBTlh22ITYhw4hKZuxa6lUV0VlSFPQq9dv8u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ulLiANAIAAGUEAAAOAAAAAAAAAAEAIAAAAB8BAABkcnMvZTJvRG9jLnhtbFBL&#10;BQYAAAAABgAGAFkBAADFBQAAAAA=&#10;">
              <v:fill on="f" focussize="0,0"/>
              <v:stroke on="f" weight="0.5pt"/>
              <v:imagedata o:title=""/>
              <o:lock v:ext="edit" aspectratio="f"/>
              <v:textbox inset="0mm,0mm,0mm,0mm" style="mso-fit-shape-to-text:t;">
                <w:txbxContent>
                  <w:p w14:paraId="50A064BE">
                    <w:pPr>
                      <w:pStyle w:val="15"/>
                    </w:pPr>
                    <w:r>
                      <w:fldChar w:fldCharType="begin"/>
                    </w:r>
                    <w:r>
                      <w:instrText xml:space="preserve"> PAGE  \* MERGEFORMAT </w:instrText>
                    </w:r>
                    <w:r>
                      <w:fldChar w:fldCharType="separate"/>
                    </w:r>
                    <w:r>
                      <w:t>239</w:t>
                    </w:r>
                    <w:r>
                      <w:fldChar w:fldCharType="end"/>
                    </w:r>
                  </w:p>
                </w:txbxContent>
              </v:textbox>
            </v:shape>
          </w:pict>
        </mc:Fallback>
      </mc:AlternateContent>
    </w:r>
  </w:p>
</w:ftr>
</file>

<file path=word/footer6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945AE">
    <w:pPr>
      <w:pStyle w:val="15"/>
      <w:jc w:val="center"/>
    </w:pPr>
    <w:r>
      <w:rPr>
        <w:sz w:val="18"/>
      </w:rPr>
      <mc:AlternateContent>
        <mc:Choice Requires="wps">
          <w:drawing>
            <wp:anchor distT="0" distB="0" distL="114300" distR="114300" simplePos="0" relativeHeight="2517176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8" name="文本框 1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A409B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76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bUN4yAgAAZ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Y1tQ3jICAABlBAAADgAAAAAAAAABACAAAAAfAQAAZHJzL2Uyb0RvYy54bWxQSwUG&#10;AAAAAAYABgBZAQAAwwUAAAAA&#10;">
              <v:fill on="f" focussize="0,0"/>
              <v:stroke on="f" weight="0.5pt"/>
              <v:imagedata o:title=""/>
              <o:lock v:ext="edit" aspectratio="f"/>
              <v:textbox inset="0mm,0mm,0mm,0mm" style="mso-fit-shape-to-text:t;">
                <w:txbxContent>
                  <w:p w14:paraId="6EA409B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305D9">
    <w:pPr>
      <w:spacing w:line="180" w:lineRule="auto"/>
      <w:ind w:left="4828"/>
      <w:rPr>
        <w:rFonts w:ascii="Tahoma" w:hAnsi="Tahoma" w:eastAsia="Tahoma" w:cs="Tahoma"/>
        <w:sz w:val="18"/>
        <w:szCs w:val="18"/>
      </w:rPr>
    </w:pPr>
    <w:r>
      <w:rPr>
        <w:sz w:val="18"/>
      </w:rPr>
      <mc:AlternateContent>
        <mc:Choice Requires="wps">
          <w:drawing>
            <wp:anchor distT="0" distB="0" distL="114300" distR="114300" simplePos="0" relativeHeight="251718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9" name="文本框 1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5C9A6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86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nzkI0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yZvKTFMo+SnH99P&#10;Px9Ov76RdAiJGhdmiLx3iI3tO9sifDgPOEzM28rr9AUnAj8EPl4EFm0kPF2aTqbTHC4O37ABfvZ4&#10;3fkQ3wurSTIK6lHBTlh22ITYhw4hKZuxa6lUV0VlSFPQq9dv8u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I585CNAIAAGUEAAAOAAAAAAAAAAEAIAAAAB8BAABkcnMvZTJvRG9jLnhtbFBL&#10;BQYAAAAABgAGAFkBAADFBQAAAAA=&#10;">
              <v:fill on="f" focussize="0,0"/>
              <v:stroke on="f" weight="0.5pt"/>
              <v:imagedata o:title=""/>
              <o:lock v:ext="edit" aspectratio="f"/>
              <v:textbox inset="0mm,0mm,0mm,0mm" style="mso-fit-shape-to-text:t;">
                <w:txbxContent>
                  <w:p w14:paraId="115C9A67">
                    <w:pPr>
                      <w:pStyle w:val="15"/>
                    </w:pPr>
                    <w:r>
                      <w:fldChar w:fldCharType="begin"/>
                    </w:r>
                    <w:r>
                      <w:instrText xml:space="preserve"> PAGE  \* MERGEFORMAT </w:instrText>
                    </w:r>
                    <w:r>
                      <w:fldChar w:fldCharType="separate"/>
                    </w:r>
                    <w:r>
                      <w:t>1</w:t>
                    </w:r>
                    <w:r>
                      <w:fldChar w:fldCharType="end"/>
                    </w:r>
                  </w:p>
                </w:txbxContent>
              </v:textbox>
            </v:shape>
          </w:pict>
        </mc:Fallback>
      </mc:AlternateContent>
    </w:r>
    <w:r>
      <w:rPr>
        <w:rFonts w:ascii="Tahoma" w:hAnsi="Tahoma" w:eastAsia="Tahoma" w:cs="Tahoma"/>
        <w:spacing w:val="-4"/>
        <w:sz w:val="18"/>
        <w:szCs w:val="18"/>
      </w:rPr>
      <w:t>285</w:t>
    </w:r>
  </w:p>
</w:ftr>
</file>

<file path=word/footer6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EEFFE">
    <w:pPr>
      <w:spacing w:line="180" w:lineRule="auto"/>
      <w:ind w:left="4192"/>
      <w:rPr>
        <w:rFonts w:ascii="Tahoma" w:hAnsi="Tahoma" w:eastAsia="Tahoma" w:cs="Tahoma"/>
        <w:sz w:val="18"/>
        <w:szCs w:val="18"/>
      </w:rPr>
    </w:pPr>
    <w:r>
      <w:rPr>
        <w:sz w:val="18"/>
      </w:rPr>
      <mc:AlternateContent>
        <mc:Choice Requires="wps">
          <w:drawing>
            <wp:anchor distT="0" distB="0" distL="114300" distR="114300" simplePos="0" relativeHeight="2517196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0" name="文本框 1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B250C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96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GLfzsz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GLfzszAgAAZQQAAA4AAAAAAAAAAQAgAAAAHwEAAGRycy9lMm9Eb2MueG1sUEsF&#10;BgAAAAAGAAYAWQEAAMQFAAAAAA==&#10;">
              <v:fill on="f" focussize="0,0"/>
              <v:stroke on="f" weight="0.5pt"/>
              <v:imagedata o:title=""/>
              <o:lock v:ext="edit" aspectratio="f"/>
              <v:textbox inset="0mm,0mm,0mm,0mm" style="mso-fit-shape-to-text:t;">
                <w:txbxContent>
                  <w:p w14:paraId="39B250C7">
                    <w:pPr>
                      <w:pStyle w:val="15"/>
                    </w:pPr>
                    <w:r>
                      <w:fldChar w:fldCharType="begin"/>
                    </w:r>
                    <w:r>
                      <w:instrText xml:space="preserve"> PAGE  \* MERGEFORMAT </w:instrText>
                    </w:r>
                    <w:r>
                      <w:fldChar w:fldCharType="separate"/>
                    </w:r>
                    <w:r>
                      <w:t>1</w:t>
                    </w:r>
                    <w:r>
                      <w:fldChar w:fldCharType="end"/>
                    </w:r>
                  </w:p>
                </w:txbxContent>
              </v:textbox>
            </v:shape>
          </w:pict>
        </mc:Fallback>
      </mc:AlternateContent>
    </w:r>
    <w:r>
      <w:rPr>
        <w:rFonts w:ascii="Tahoma" w:hAnsi="Tahoma" w:eastAsia="Tahoma" w:cs="Tahoma"/>
        <w:spacing w:val="-4"/>
        <w:sz w:val="18"/>
        <w:szCs w:val="18"/>
      </w:rPr>
      <w:t>286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B6B83">
    <w:pPr>
      <w:spacing w:line="179" w:lineRule="auto"/>
      <w:ind w:left="4635"/>
      <w:rPr>
        <w:rFonts w:ascii="Tahoma" w:hAnsi="Tahoma" w:eastAsia="Tahoma" w:cs="Tahoma"/>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3" name="文本框 7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12E487">
                          <w:pPr>
                            <w:pStyle w:val="15"/>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oCZg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M0V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ToCZgzAgAAYwQAAA4AAAAAAAAAAQAgAAAAHwEAAGRycy9lMm9Eb2MueG1sUEsF&#10;BgAAAAAGAAYAWQEAAMQFAAAAAA==&#10;">
              <v:fill on="f" focussize="0,0"/>
              <v:stroke on="f" weight="0.5pt"/>
              <v:imagedata o:title=""/>
              <o:lock v:ext="edit" aspectratio="f"/>
              <v:textbox inset="0mm,0mm,0mm,0mm" style="mso-fit-shape-to-text:t;">
                <w:txbxContent>
                  <w:p w14:paraId="5A12E487">
                    <w:pPr>
                      <w:pStyle w:val="15"/>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8734B">
    <w:pPr>
      <w:pStyle w:val="15"/>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4" name="文本框 7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A84303">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fHs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37yi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m7fHszAgAAYwQAAA4AAAAAAAAAAQAgAAAAHwEAAGRycy9lMm9Eb2MueG1sUEsF&#10;BgAAAAAGAAYAWQEAAMQFAAAAAA==&#10;">
              <v:fill on="f" focussize="0,0"/>
              <v:stroke on="f" weight="0.5pt"/>
              <v:imagedata o:title=""/>
              <o:lock v:ext="edit" aspectratio="f"/>
              <v:textbox inset="0mm,0mm,0mm,0mm" style="mso-fit-shape-to-text:t;">
                <w:txbxContent>
                  <w:p w14:paraId="79A84303">
                    <w:pPr>
                      <w:pStyle w:val="15"/>
                    </w:pPr>
                    <w:r>
                      <w:fldChar w:fldCharType="begin"/>
                    </w:r>
                    <w:r>
                      <w:instrText xml:space="preserve"> PAGE  \* MERGEFORMAT </w:instrText>
                    </w:r>
                    <w:r>
                      <w:fldChar w:fldCharType="separate"/>
                    </w:r>
                    <w:r>
                      <w:t>1</w:t>
                    </w:r>
                    <w:r>
                      <w:fldChar w:fldCharType="end"/>
                    </w:r>
                  </w:p>
                </w:txbxContent>
              </v:textbox>
            </v:shape>
          </w:pict>
        </mc:Fallback>
      </mc:AlternateContent>
    </w:r>
  </w:p>
  <w:p w14:paraId="6B90B69C">
    <w:pPr>
      <w:pStyle w:val="1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0DFBC">
    <w:pPr>
      <w:pStyle w:val="15"/>
      <w:jc w:val="center"/>
      <w:rPr>
        <w:sz w:val="21"/>
        <w:szCs w:val="21"/>
      </w:rPr>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5" name="文本框 7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B4D008">
                          <w:pPr>
                            <w:pStyle w:val="15"/>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sT65QzAgAAYw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sT65QzAgAAYwQAAA4AAAAAAAAAAQAgAAAAHwEAAGRycy9lMm9Eb2MueG1sUEsF&#10;BgAAAAAGAAYAWQEAAMQFAAAAAA==&#10;">
              <v:fill on="f" focussize="0,0"/>
              <v:stroke on="f" weight="0.5pt"/>
              <v:imagedata o:title=""/>
              <o:lock v:ext="edit" aspectratio="f"/>
              <v:textbox inset="0mm,0mm,0mm,0mm" style="mso-fit-shape-to-text:t;">
                <w:txbxContent>
                  <w:p w14:paraId="47B4D008">
                    <w:pPr>
                      <w:pStyle w:val="15"/>
                    </w:pPr>
                    <w:r>
                      <w:fldChar w:fldCharType="begin"/>
                    </w:r>
                    <w:r>
                      <w:instrText xml:space="preserve"> PAGE  \* MERGEFORMAT </w:instrText>
                    </w:r>
                    <w:r>
                      <w:fldChar w:fldCharType="separate"/>
                    </w:r>
                    <w:r>
                      <w:t>31</w:t>
                    </w:r>
                    <w:r>
                      <w:fldChar w:fldCharType="end"/>
                    </w:r>
                  </w:p>
                </w:txbxContent>
              </v:textbox>
            </v:shape>
          </w:pict>
        </mc:Fallback>
      </mc:AlternateContent>
    </w:r>
  </w:p>
  <w:p w14:paraId="7A4DCE27">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B24BE">
    <w:pPr>
      <w:pStyle w:val="2"/>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BFC0F">
    <w:pPr>
      <w:ind w:left="1200" w:hanging="120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EDC1F">
    <w:pPr>
      <w:pStyle w:val="16"/>
      <w:pBdr>
        <w:top w:val="none" w:color="auto" w:sz="0" w:space="1"/>
        <w:left w:val="none" w:color="auto" w:sz="0" w:space="4"/>
        <w:bottom w:val="none" w:color="auto" w:sz="0" w:space="1"/>
        <w:right w:val="none" w:color="auto" w:sz="0" w:space="4"/>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3285C">
    <w:pPr>
      <w:pStyle w:val="16"/>
      <w:pBdr>
        <w:top w:val="none" w:color="auto" w:sz="0" w:space="1"/>
        <w:left w:val="none" w:color="auto" w:sz="0" w:space="4"/>
        <w:bottom w:val="none" w:color="auto" w:sz="0" w:space="1"/>
        <w:right w:val="none" w:color="auto" w:sz="0" w:space="4"/>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BCBB0">
    <w:pPr>
      <w:pStyle w:val="16"/>
      <w:pBdr>
        <w:top w:val="none" w:color="auto" w:sz="0" w:space="1"/>
        <w:left w:val="none" w:color="auto" w:sz="0" w:space="4"/>
        <w:bottom w:val="none" w:color="auto" w:sz="0" w:space="1"/>
        <w:right w:val="none" w:color="auto" w:sz="0" w:space="4"/>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D1AEB">
    <w:pPr>
      <w:rPr>
        <w:rFonts w:hint="eastAsia" w:ascii="Tahoma" w:hAnsi="Tahoma"/>
      </w:rPr>
    </w:pPr>
    <w:r>
      <w:rPr>
        <w:rFonts w:hint="eastAsia"/>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D8CCE">
    <w:r>
      <w:rPr>
        <w:rFonts w:hint="eastAsia"/>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A093E">
    <w:pPr>
      <w:rPr>
        <w:rFonts w:hint="eastAsia" w:ascii="Tahoma" w:hAnsi="Tahoma"/>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2976B">
    <w:pPr>
      <w:rPr>
        <w:rFonts w:ascii="Tahoma" w:hAnsi="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0"/>
    <w:multiLevelType w:val="multilevel"/>
    <w:tmpl w:val="00000010"/>
    <w:lvl w:ilvl="0" w:tentative="0">
      <w:start w:val="1"/>
      <w:numFmt w:val="decimal"/>
      <w:lvlText w:val="（%1）"/>
      <w:lvlJc w:val="left"/>
      <w:pPr>
        <w:tabs>
          <w:tab w:val="left" w:pos="1960"/>
        </w:tabs>
        <w:ind w:left="1960" w:hanging="840"/>
      </w:pPr>
      <w:rPr>
        <w:rFonts w:hint="eastAsia"/>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13"/>
    <w:multiLevelType w:val="multilevel"/>
    <w:tmpl w:val="00000013"/>
    <w:lvl w:ilvl="0" w:tentative="0">
      <w:start w:val="1"/>
      <w:numFmt w:val="decimal"/>
      <w:lvlText w:val="（%1）"/>
      <w:lvlJc w:val="left"/>
      <w:pPr>
        <w:tabs>
          <w:tab w:val="left" w:pos="1960"/>
        </w:tabs>
        <w:ind w:left="1960" w:hanging="840"/>
      </w:pPr>
      <w:rPr>
        <w:rFonts w:hint="eastAsia"/>
        <w:lang w:val="en-US"/>
      </w:rPr>
    </w:lvl>
    <w:lvl w:ilvl="1" w:tentative="0">
      <w:start w:val="1"/>
      <w:numFmt w:val="lowerLetter"/>
      <w:lvlText w:val="%2)"/>
      <w:lvlJc w:val="left"/>
      <w:pPr>
        <w:tabs>
          <w:tab w:val="left" w:pos="1960"/>
        </w:tabs>
        <w:ind w:left="1960" w:hanging="420"/>
      </w:pPr>
    </w:lvl>
    <w:lvl w:ilvl="2" w:tentative="0">
      <w:start w:val="1"/>
      <w:numFmt w:val="lowerRoman"/>
      <w:lvlText w:val="%3."/>
      <w:lvlJc w:val="right"/>
      <w:pPr>
        <w:tabs>
          <w:tab w:val="left" w:pos="2380"/>
        </w:tabs>
        <w:ind w:left="2380" w:hanging="420"/>
      </w:pPr>
    </w:lvl>
    <w:lvl w:ilvl="3" w:tentative="0">
      <w:start w:val="1"/>
      <w:numFmt w:val="decimal"/>
      <w:lvlText w:val="%4."/>
      <w:lvlJc w:val="left"/>
      <w:pPr>
        <w:tabs>
          <w:tab w:val="left" w:pos="2800"/>
        </w:tabs>
        <w:ind w:left="2800" w:hanging="420"/>
      </w:pPr>
    </w:lvl>
    <w:lvl w:ilvl="4" w:tentative="0">
      <w:start w:val="1"/>
      <w:numFmt w:val="lowerLetter"/>
      <w:lvlText w:val="%5)"/>
      <w:lvlJc w:val="left"/>
      <w:pPr>
        <w:tabs>
          <w:tab w:val="left" w:pos="3220"/>
        </w:tabs>
        <w:ind w:left="3220" w:hanging="420"/>
      </w:pPr>
    </w:lvl>
    <w:lvl w:ilvl="5" w:tentative="0">
      <w:start w:val="1"/>
      <w:numFmt w:val="lowerRoman"/>
      <w:lvlText w:val="%6."/>
      <w:lvlJc w:val="right"/>
      <w:pPr>
        <w:tabs>
          <w:tab w:val="left" w:pos="3640"/>
        </w:tabs>
        <w:ind w:left="3640" w:hanging="420"/>
      </w:pPr>
    </w:lvl>
    <w:lvl w:ilvl="6" w:tentative="0">
      <w:start w:val="1"/>
      <w:numFmt w:val="decimal"/>
      <w:lvlText w:val="%7."/>
      <w:lvlJc w:val="left"/>
      <w:pPr>
        <w:tabs>
          <w:tab w:val="left" w:pos="4060"/>
        </w:tabs>
        <w:ind w:left="4060" w:hanging="420"/>
      </w:pPr>
    </w:lvl>
    <w:lvl w:ilvl="7" w:tentative="0">
      <w:start w:val="1"/>
      <w:numFmt w:val="lowerLetter"/>
      <w:lvlText w:val="%8)"/>
      <w:lvlJc w:val="left"/>
      <w:pPr>
        <w:tabs>
          <w:tab w:val="left" w:pos="4480"/>
        </w:tabs>
        <w:ind w:left="4480" w:hanging="420"/>
      </w:pPr>
    </w:lvl>
    <w:lvl w:ilvl="8" w:tentative="0">
      <w:start w:val="1"/>
      <w:numFmt w:val="lowerRoman"/>
      <w:lvlText w:val="%9."/>
      <w:lvlJc w:val="right"/>
      <w:pPr>
        <w:tabs>
          <w:tab w:val="left" w:pos="4900"/>
        </w:tabs>
        <w:ind w:left="4900" w:hanging="420"/>
      </w:pPr>
    </w:lvl>
  </w:abstractNum>
  <w:abstractNum w:abstractNumId="2">
    <w:nsid w:val="00000021"/>
    <w:multiLevelType w:val="multilevel"/>
    <w:tmpl w:val="00000021"/>
    <w:lvl w:ilvl="0" w:tentative="0">
      <w:start w:val="1"/>
      <w:numFmt w:val="decimal"/>
      <w:pStyle w:val="31"/>
      <w:lvlText w:val="（%1）"/>
      <w:lvlJc w:val="left"/>
      <w:pPr>
        <w:tabs>
          <w:tab w:val="left" w:pos="3189"/>
        </w:tabs>
        <w:ind w:left="3189" w:hanging="720"/>
      </w:pPr>
      <w:rPr>
        <w:rFonts w:hint="eastAsia"/>
      </w:rPr>
    </w:lvl>
    <w:lvl w:ilvl="1" w:tentative="0">
      <w:start w:val="1"/>
      <w:numFmt w:val="lowerLetter"/>
      <w:lvlText w:val="%2)"/>
      <w:lvlJc w:val="left"/>
      <w:pPr>
        <w:tabs>
          <w:tab w:val="left" w:pos="3309"/>
        </w:tabs>
        <w:ind w:left="3309" w:hanging="420"/>
      </w:pPr>
    </w:lvl>
    <w:lvl w:ilvl="2" w:tentative="0">
      <w:start w:val="1"/>
      <w:numFmt w:val="decimal"/>
      <w:lvlText w:val="%3、"/>
      <w:lvlJc w:val="left"/>
      <w:pPr>
        <w:tabs>
          <w:tab w:val="left" w:pos="4044"/>
        </w:tabs>
        <w:ind w:left="4044" w:hanging="735"/>
      </w:pPr>
      <w:rPr>
        <w:rFonts w:hint="default"/>
      </w:rPr>
    </w:lvl>
    <w:lvl w:ilvl="3" w:tentative="0">
      <w:start w:val="1"/>
      <w:numFmt w:val="decimal"/>
      <w:lvlText w:val="%4."/>
      <w:lvlJc w:val="left"/>
      <w:pPr>
        <w:tabs>
          <w:tab w:val="left" w:pos="4149"/>
        </w:tabs>
        <w:ind w:left="4149" w:hanging="420"/>
      </w:pPr>
    </w:lvl>
    <w:lvl w:ilvl="4" w:tentative="0">
      <w:start w:val="1"/>
      <w:numFmt w:val="lowerLetter"/>
      <w:lvlText w:val="%5)"/>
      <w:lvlJc w:val="left"/>
      <w:pPr>
        <w:tabs>
          <w:tab w:val="left" w:pos="4569"/>
        </w:tabs>
        <w:ind w:left="4569" w:hanging="420"/>
      </w:pPr>
    </w:lvl>
    <w:lvl w:ilvl="5" w:tentative="0">
      <w:start w:val="1"/>
      <w:numFmt w:val="lowerRoman"/>
      <w:lvlText w:val="%6."/>
      <w:lvlJc w:val="right"/>
      <w:pPr>
        <w:tabs>
          <w:tab w:val="left" w:pos="4989"/>
        </w:tabs>
        <w:ind w:left="4989" w:hanging="420"/>
      </w:pPr>
    </w:lvl>
    <w:lvl w:ilvl="6" w:tentative="0">
      <w:start w:val="1"/>
      <w:numFmt w:val="decimal"/>
      <w:lvlText w:val="%7."/>
      <w:lvlJc w:val="left"/>
      <w:pPr>
        <w:tabs>
          <w:tab w:val="left" w:pos="5409"/>
        </w:tabs>
        <w:ind w:left="5409" w:hanging="420"/>
      </w:pPr>
    </w:lvl>
    <w:lvl w:ilvl="7" w:tentative="0">
      <w:start w:val="1"/>
      <w:numFmt w:val="lowerLetter"/>
      <w:lvlText w:val="%8)"/>
      <w:lvlJc w:val="left"/>
      <w:pPr>
        <w:tabs>
          <w:tab w:val="left" w:pos="5829"/>
        </w:tabs>
        <w:ind w:left="5829" w:hanging="420"/>
      </w:pPr>
    </w:lvl>
    <w:lvl w:ilvl="8" w:tentative="0">
      <w:start w:val="1"/>
      <w:numFmt w:val="lowerRoman"/>
      <w:lvlText w:val="%9."/>
      <w:lvlJc w:val="right"/>
      <w:pPr>
        <w:tabs>
          <w:tab w:val="left" w:pos="6249"/>
        </w:tabs>
        <w:ind w:left="6249" w:hanging="420"/>
      </w:pPr>
    </w:lvl>
  </w:abstractNum>
  <w:abstractNum w:abstractNumId="3">
    <w:nsid w:val="00000033"/>
    <w:multiLevelType w:val="singleLevel"/>
    <w:tmpl w:val="00000033"/>
    <w:lvl w:ilvl="0" w:tentative="0">
      <w:start w:val="1"/>
      <w:numFmt w:val="decimal"/>
      <w:lvlText w:val="(%1)"/>
      <w:lvlJc w:val="left"/>
      <w:pPr>
        <w:tabs>
          <w:tab w:val="left" w:pos="1191"/>
        </w:tabs>
        <w:ind w:left="1191" w:hanging="511"/>
      </w:pPr>
      <w:rPr>
        <w:rFonts w:hint="default"/>
      </w:rPr>
    </w:lvl>
  </w:abstractNum>
  <w:abstractNum w:abstractNumId="4">
    <w:nsid w:val="00000057"/>
    <w:multiLevelType w:val="multilevel"/>
    <w:tmpl w:val="00000057"/>
    <w:lvl w:ilvl="0" w:tentative="0">
      <w:start w:val="1"/>
      <w:numFmt w:val="decimal"/>
      <w:pStyle w:val="4"/>
      <w:lvlText w:val="%1"/>
      <w:lvlJc w:val="left"/>
      <w:pPr>
        <w:tabs>
          <w:tab w:val="left" w:pos="0"/>
        </w:tabs>
        <w:ind w:left="0" w:firstLine="0"/>
      </w:pPr>
      <w:rPr>
        <w:rFonts w:hint="eastAsia" w:ascii="黑体" w:eastAsia="黑体"/>
        <w:b w:val="0"/>
        <w:i w:val="0"/>
        <w:sz w:val="24"/>
      </w:rPr>
    </w:lvl>
    <w:lvl w:ilvl="1" w:tentative="0">
      <w:start w:val="1"/>
      <w:numFmt w:val="decimal"/>
      <w:lvlText w:val="5.%2"/>
      <w:lvlJc w:val="left"/>
      <w:pPr>
        <w:tabs>
          <w:tab w:val="left" w:pos="0"/>
        </w:tabs>
        <w:ind w:left="0" w:firstLine="0"/>
      </w:pPr>
      <w:rPr>
        <w:rFonts w:hint="eastAsia" w:ascii="黑体" w:eastAsia="黑体"/>
        <w:b w:val="0"/>
        <w:i w:val="0"/>
        <w:sz w:val="24"/>
      </w:rPr>
    </w:lvl>
    <w:lvl w:ilvl="2" w:tentative="0">
      <w:start w:val="1"/>
      <w:numFmt w:val="decimal"/>
      <w:pStyle w:val="5"/>
      <w:lvlText w:val="%1.%2.%3"/>
      <w:lvlJc w:val="left"/>
      <w:pPr>
        <w:tabs>
          <w:tab w:val="left" w:pos="5400"/>
        </w:tabs>
        <w:ind w:left="5400" w:firstLine="0"/>
      </w:pPr>
      <w:rPr>
        <w:rFonts w:hint="eastAsia" w:ascii="黑体" w:eastAsia="黑体"/>
        <w:b w:val="0"/>
        <w:i w:val="0"/>
        <w:sz w:val="24"/>
      </w:rPr>
    </w:lvl>
    <w:lvl w:ilvl="3" w:tentative="0">
      <w:start w:val="1"/>
      <w:numFmt w:val="decimal"/>
      <w:lvlText w:val="%1.%2.%3.%4"/>
      <w:lvlJc w:val="left"/>
      <w:pPr>
        <w:tabs>
          <w:tab w:val="left" w:pos="0"/>
        </w:tabs>
        <w:ind w:left="0" w:firstLine="0"/>
      </w:pPr>
      <w:rPr>
        <w:rFonts w:hint="eastAsia" w:ascii="黑体" w:eastAsia="黑体"/>
        <w:b w:val="0"/>
        <w:i w:val="0"/>
        <w:sz w:val="24"/>
      </w:rPr>
    </w:lvl>
    <w:lvl w:ilvl="4" w:tentative="0">
      <w:start w:val="1"/>
      <w:numFmt w:val="decimal"/>
      <w:lvlText w:val="%1.%2.%3.%4.%5"/>
      <w:lvlJc w:val="left"/>
      <w:pPr>
        <w:tabs>
          <w:tab w:val="left" w:pos="0"/>
        </w:tabs>
        <w:ind w:left="0" w:firstLine="0"/>
      </w:pPr>
      <w:rPr>
        <w:rFonts w:hint="eastAsia" w:ascii="黑体" w:eastAsia="黑体"/>
        <w:b w:val="0"/>
        <w:i w:val="0"/>
        <w:sz w:val="24"/>
      </w:rPr>
    </w:lvl>
    <w:lvl w:ilvl="5" w:tentative="0">
      <w:start w:val="1"/>
      <w:numFmt w:val="decimal"/>
      <w:lvlText w:val="%1.%2.%3.%4.%5.%6"/>
      <w:lvlJc w:val="left"/>
      <w:pPr>
        <w:tabs>
          <w:tab w:val="left" w:pos="0"/>
        </w:tabs>
        <w:ind w:left="0" w:firstLine="0"/>
      </w:pPr>
      <w:rPr>
        <w:rFonts w:hint="eastAsia" w:ascii="黑体" w:eastAsia="黑体"/>
        <w:b w:val="0"/>
        <w:i w:val="0"/>
        <w:sz w:val="24"/>
      </w:rPr>
    </w:lvl>
    <w:lvl w:ilvl="6" w:tentative="0">
      <w:start w:val="1"/>
      <w:numFmt w:val="decimal"/>
      <w:lvlText w:val="    （%7）"/>
      <w:lvlJc w:val="left"/>
      <w:pPr>
        <w:tabs>
          <w:tab w:val="left" w:pos="0"/>
        </w:tabs>
        <w:ind w:left="1196" w:hanging="1196"/>
      </w:pPr>
      <w:rPr>
        <w:rFonts w:hint="eastAsia" w:ascii="黑体" w:eastAsia="黑体"/>
        <w:b w:val="0"/>
        <w:i w:val="0"/>
        <w:sz w:val="24"/>
      </w:rPr>
    </w:lvl>
    <w:lvl w:ilvl="7" w:tentative="0">
      <w:start w:val="1"/>
      <w:numFmt w:val="lowerLetter"/>
      <w:lvlText w:val="（%8）"/>
      <w:lvlJc w:val="left"/>
      <w:pPr>
        <w:tabs>
          <w:tab w:val="left" w:pos="0"/>
        </w:tabs>
        <w:ind w:left="1933" w:hanging="737"/>
      </w:pPr>
      <w:rPr>
        <w:rFonts w:hint="eastAsia" w:ascii="黑体" w:eastAsia="黑体"/>
        <w:b w:val="0"/>
        <w:i w:val="0"/>
        <w:sz w:val="24"/>
      </w:rPr>
    </w:lvl>
    <w:lvl w:ilvl="8" w:tentative="0">
      <w:start w:val="1"/>
      <w:numFmt w:val="lowerRoman"/>
      <w:lvlText w:val="（%9）"/>
      <w:lvlJc w:val="left"/>
      <w:pPr>
        <w:tabs>
          <w:tab w:val="left" w:pos="0"/>
        </w:tabs>
        <w:ind w:left="2670" w:hanging="737"/>
      </w:pPr>
      <w:rPr>
        <w:rFonts w:hint="eastAsia" w:ascii="黑体" w:eastAsia="黑体"/>
        <w:b w:val="0"/>
        <w:i w:val="0"/>
        <w:sz w:val="24"/>
      </w:rPr>
    </w:lvl>
  </w:abstractNum>
  <w:abstractNum w:abstractNumId="5">
    <w:nsid w:val="0000005C"/>
    <w:multiLevelType w:val="multilevel"/>
    <w:tmpl w:val="0000005C"/>
    <w:lvl w:ilvl="0" w:tentative="0">
      <w:start w:val="1"/>
      <w:numFmt w:val="decimal"/>
      <w:lvlText w:val="（%1）"/>
      <w:lvlJc w:val="left"/>
      <w:pPr>
        <w:tabs>
          <w:tab w:val="left" w:pos="1960"/>
        </w:tabs>
        <w:ind w:left="1960" w:hanging="840"/>
      </w:pPr>
      <w:rPr>
        <w:rFonts w:hint="eastAsia"/>
      </w:rPr>
    </w:lvl>
    <w:lvl w:ilvl="1" w:tentative="0">
      <w:start w:val="1"/>
      <w:numFmt w:val="lowerLetter"/>
      <w:lvlText w:val="%2)"/>
      <w:lvlJc w:val="left"/>
      <w:pPr>
        <w:tabs>
          <w:tab w:val="left" w:pos="1960"/>
        </w:tabs>
        <w:ind w:left="1960" w:hanging="420"/>
      </w:pPr>
    </w:lvl>
    <w:lvl w:ilvl="2" w:tentative="0">
      <w:start w:val="1"/>
      <w:numFmt w:val="lowerRoman"/>
      <w:lvlText w:val="%3."/>
      <w:lvlJc w:val="right"/>
      <w:pPr>
        <w:tabs>
          <w:tab w:val="left" w:pos="2380"/>
        </w:tabs>
        <w:ind w:left="2380" w:hanging="420"/>
      </w:pPr>
    </w:lvl>
    <w:lvl w:ilvl="3" w:tentative="0">
      <w:start w:val="1"/>
      <w:numFmt w:val="decimal"/>
      <w:lvlText w:val="%4."/>
      <w:lvlJc w:val="left"/>
      <w:pPr>
        <w:tabs>
          <w:tab w:val="left" w:pos="2800"/>
        </w:tabs>
        <w:ind w:left="2800" w:hanging="420"/>
      </w:pPr>
    </w:lvl>
    <w:lvl w:ilvl="4" w:tentative="0">
      <w:start w:val="1"/>
      <w:numFmt w:val="lowerLetter"/>
      <w:lvlText w:val="%5)"/>
      <w:lvlJc w:val="left"/>
      <w:pPr>
        <w:tabs>
          <w:tab w:val="left" w:pos="3220"/>
        </w:tabs>
        <w:ind w:left="3220" w:hanging="420"/>
      </w:pPr>
    </w:lvl>
    <w:lvl w:ilvl="5" w:tentative="0">
      <w:start w:val="1"/>
      <w:numFmt w:val="lowerRoman"/>
      <w:lvlText w:val="%6."/>
      <w:lvlJc w:val="right"/>
      <w:pPr>
        <w:tabs>
          <w:tab w:val="left" w:pos="3640"/>
        </w:tabs>
        <w:ind w:left="3640" w:hanging="420"/>
      </w:pPr>
    </w:lvl>
    <w:lvl w:ilvl="6" w:tentative="0">
      <w:start w:val="1"/>
      <w:numFmt w:val="decimal"/>
      <w:lvlText w:val="%7."/>
      <w:lvlJc w:val="left"/>
      <w:pPr>
        <w:tabs>
          <w:tab w:val="left" w:pos="4060"/>
        </w:tabs>
        <w:ind w:left="4060" w:hanging="420"/>
      </w:pPr>
    </w:lvl>
    <w:lvl w:ilvl="7" w:tentative="0">
      <w:start w:val="1"/>
      <w:numFmt w:val="lowerLetter"/>
      <w:lvlText w:val="%8)"/>
      <w:lvlJc w:val="left"/>
      <w:pPr>
        <w:tabs>
          <w:tab w:val="left" w:pos="4480"/>
        </w:tabs>
        <w:ind w:left="4480" w:hanging="420"/>
      </w:pPr>
    </w:lvl>
    <w:lvl w:ilvl="8" w:tentative="0">
      <w:start w:val="1"/>
      <w:numFmt w:val="lowerRoman"/>
      <w:lvlText w:val="%9."/>
      <w:lvlJc w:val="right"/>
      <w:pPr>
        <w:tabs>
          <w:tab w:val="left" w:pos="4900"/>
        </w:tabs>
        <w:ind w:left="4900" w:hanging="420"/>
      </w:pPr>
    </w:lvl>
  </w:abstractNum>
  <w:abstractNum w:abstractNumId="6">
    <w:nsid w:val="1E3C0838"/>
    <w:multiLevelType w:val="multilevel"/>
    <w:tmpl w:val="1E3C0838"/>
    <w:lvl w:ilvl="0" w:tentative="0">
      <w:start w:val="1"/>
      <w:numFmt w:val="bullet"/>
      <w:lvlText w:val=""/>
      <w:lvlJc w:val="left"/>
      <w:pPr>
        <w:tabs>
          <w:tab w:val="left" w:pos="560"/>
        </w:tabs>
        <w:ind w:left="200" w:firstLine="0"/>
      </w:pPr>
      <w:rPr>
        <w:rFonts w:hint="default" w:ascii="Wingdings" w:hAnsi="Wingdings" w:eastAsia="宋体"/>
        <w:b w:val="0"/>
        <w:i w:val="0"/>
        <w:snapToGrid/>
        <w:color w:val="auto"/>
        <w:spacing w:val="10"/>
        <w:w w:val="95"/>
        <w:kern w:val="0"/>
        <w:position w:val="0"/>
        <w:sz w:val="21"/>
        <w:szCs w:val="21"/>
      </w:rPr>
    </w:lvl>
    <w:lvl w:ilvl="1" w:tentative="0">
      <w:start w:val="1"/>
      <w:numFmt w:val="bullet"/>
      <w:lvlText w:val=""/>
      <w:lvlJc w:val="left"/>
      <w:pPr>
        <w:tabs>
          <w:tab w:val="left" w:pos="1040"/>
        </w:tabs>
        <w:ind w:left="1040" w:hanging="420"/>
      </w:pPr>
      <w:rPr>
        <w:rFonts w:hint="default" w:ascii="Wingdings" w:hAnsi="Wingdings"/>
      </w:rPr>
    </w:lvl>
    <w:lvl w:ilvl="2" w:tentative="0">
      <w:start w:val="1"/>
      <w:numFmt w:val="bullet"/>
      <w:lvlText w:val=""/>
      <w:lvlJc w:val="left"/>
      <w:pPr>
        <w:tabs>
          <w:tab w:val="left" w:pos="1460"/>
        </w:tabs>
        <w:ind w:left="1460" w:hanging="420"/>
      </w:pPr>
      <w:rPr>
        <w:rFonts w:hint="default" w:ascii="Wingdings" w:hAnsi="Wingdings"/>
      </w:rPr>
    </w:lvl>
    <w:lvl w:ilvl="3" w:tentative="0">
      <w:start w:val="1"/>
      <w:numFmt w:val="bullet"/>
      <w:lvlText w:val=""/>
      <w:lvlJc w:val="left"/>
      <w:pPr>
        <w:tabs>
          <w:tab w:val="left" w:pos="1880"/>
        </w:tabs>
        <w:ind w:left="1880" w:hanging="420"/>
      </w:pPr>
      <w:rPr>
        <w:rFonts w:hint="default" w:ascii="Wingdings" w:hAnsi="Wingdings"/>
      </w:rPr>
    </w:lvl>
    <w:lvl w:ilvl="4" w:tentative="0">
      <w:start w:val="1"/>
      <w:numFmt w:val="bullet"/>
      <w:lvlText w:val=""/>
      <w:lvlJc w:val="left"/>
      <w:pPr>
        <w:tabs>
          <w:tab w:val="left" w:pos="2300"/>
        </w:tabs>
        <w:ind w:left="2300" w:hanging="420"/>
      </w:pPr>
      <w:rPr>
        <w:rFonts w:hint="default" w:ascii="Wingdings" w:hAnsi="Wingdings"/>
      </w:rPr>
    </w:lvl>
    <w:lvl w:ilvl="5" w:tentative="0">
      <w:start w:val="1"/>
      <w:numFmt w:val="bullet"/>
      <w:lvlText w:val=""/>
      <w:lvlJc w:val="left"/>
      <w:pPr>
        <w:tabs>
          <w:tab w:val="left" w:pos="2720"/>
        </w:tabs>
        <w:ind w:left="2720" w:hanging="420"/>
      </w:pPr>
      <w:rPr>
        <w:rFonts w:hint="default" w:ascii="Wingdings" w:hAnsi="Wingdings"/>
      </w:rPr>
    </w:lvl>
    <w:lvl w:ilvl="6" w:tentative="0">
      <w:start w:val="1"/>
      <w:numFmt w:val="bullet"/>
      <w:lvlText w:val=""/>
      <w:lvlJc w:val="left"/>
      <w:pPr>
        <w:tabs>
          <w:tab w:val="left" w:pos="3140"/>
        </w:tabs>
        <w:ind w:left="3140" w:hanging="420"/>
      </w:pPr>
      <w:rPr>
        <w:rFonts w:hint="default" w:ascii="Wingdings" w:hAnsi="Wingdings"/>
      </w:rPr>
    </w:lvl>
    <w:lvl w:ilvl="7" w:tentative="0">
      <w:start w:val="1"/>
      <w:numFmt w:val="bullet"/>
      <w:lvlText w:val=""/>
      <w:lvlJc w:val="left"/>
      <w:pPr>
        <w:tabs>
          <w:tab w:val="left" w:pos="3560"/>
        </w:tabs>
        <w:ind w:left="3560" w:hanging="420"/>
      </w:pPr>
      <w:rPr>
        <w:rFonts w:hint="default" w:ascii="Wingdings" w:hAnsi="Wingdings"/>
      </w:rPr>
    </w:lvl>
    <w:lvl w:ilvl="8" w:tentative="0">
      <w:start w:val="1"/>
      <w:numFmt w:val="bullet"/>
      <w:lvlText w:val=""/>
      <w:lvlJc w:val="left"/>
      <w:pPr>
        <w:tabs>
          <w:tab w:val="left" w:pos="3980"/>
        </w:tabs>
        <w:ind w:left="3980" w:hanging="420"/>
      </w:pPr>
      <w:rPr>
        <w:rFonts w:hint="default" w:ascii="Wingdings" w:hAnsi="Wingdings"/>
      </w:rPr>
    </w:lvl>
  </w:abstractNum>
  <w:abstractNum w:abstractNumId="7">
    <w:nsid w:val="28BB538C"/>
    <w:multiLevelType w:val="multilevel"/>
    <w:tmpl w:val="28BB538C"/>
    <w:lvl w:ilvl="0" w:tentative="0">
      <w:start w:val="1"/>
      <w:numFmt w:val="none"/>
      <w:suff w:val="space"/>
      <w:lvlText w:val=""/>
      <w:lvlJc w:val="left"/>
      <w:pPr>
        <w:ind w:left="0" w:firstLine="0"/>
      </w:pPr>
      <w:rPr>
        <w:rFonts w:hint="eastAsia"/>
      </w:rPr>
    </w:lvl>
    <w:lvl w:ilvl="1" w:tentative="0">
      <w:start w:val="1"/>
      <w:numFmt w:val="decimal"/>
      <w:suff w:val="space"/>
      <w:lvlText w:val="第%2章"/>
      <w:lvlJc w:val="left"/>
      <w:pPr>
        <w:ind w:left="1844" w:firstLine="0"/>
      </w:pPr>
      <w:rPr>
        <w:rFonts w:hint="eastAsia" w:ascii="宋体" w:eastAsia="宋体"/>
        <w:b/>
        <w:i w:val="0"/>
        <w:spacing w:val="10"/>
        <w:w w:val="95"/>
        <w:position w:val="0"/>
        <w:sz w:val="24"/>
        <w:szCs w:val="24"/>
      </w:rPr>
    </w:lvl>
    <w:lvl w:ilvl="2" w:tentative="0">
      <w:start w:val="1"/>
      <w:numFmt w:val="decimal"/>
      <w:suff w:val="space"/>
      <w:lvlText w:val="%2.%3 "/>
      <w:lvlJc w:val="left"/>
      <w:pPr>
        <w:ind w:left="0" w:firstLine="0"/>
      </w:pPr>
      <w:rPr>
        <w:rFonts w:hint="eastAsia" w:ascii="宋体" w:eastAsia="宋体"/>
        <w:b/>
        <w:i w:val="0"/>
        <w:spacing w:val="10"/>
        <w:w w:val="95"/>
        <w:position w:val="0"/>
        <w:sz w:val="24"/>
      </w:rPr>
    </w:lvl>
    <w:lvl w:ilvl="3" w:tentative="0">
      <w:start w:val="1"/>
      <w:numFmt w:val="decimal"/>
      <w:suff w:val="space"/>
      <w:lvlText w:val="%2.%3.%4 "/>
      <w:lvlJc w:val="left"/>
      <w:pPr>
        <w:ind w:left="200" w:firstLine="0"/>
      </w:pPr>
      <w:rPr>
        <w:rFonts w:hint="eastAsia" w:ascii="宋体" w:eastAsia="宋体"/>
        <w:b/>
        <w:i w:val="0"/>
        <w:spacing w:val="10"/>
        <w:w w:val="95"/>
        <w:position w:val="0"/>
        <w:sz w:val="21"/>
      </w:rPr>
    </w:lvl>
    <w:lvl w:ilvl="4" w:tentative="0">
      <w:start w:val="1"/>
      <w:numFmt w:val="decimal"/>
      <w:suff w:val="space"/>
      <w:lvlText w:val="%2.%3.%4.%5 "/>
      <w:lvlJc w:val="left"/>
      <w:pPr>
        <w:ind w:left="200" w:firstLine="0"/>
      </w:pPr>
      <w:rPr>
        <w:rFonts w:hint="eastAsia" w:ascii="宋体" w:eastAsia="宋体"/>
        <w:b/>
        <w:i w:val="0"/>
        <w:spacing w:val="6"/>
        <w:w w:val="95"/>
        <w:position w:val="0"/>
        <w:sz w:val="21"/>
      </w:rPr>
    </w:lvl>
    <w:lvl w:ilvl="5" w:tentative="0">
      <w:start w:val="1"/>
      <w:numFmt w:val="decimal"/>
      <w:suff w:val="space"/>
      <w:lvlText w:val="%6)"/>
      <w:lvlJc w:val="left"/>
      <w:pPr>
        <w:ind w:left="0" w:firstLine="0"/>
      </w:pPr>
      <w:rPr>
        <w:rFonts w:hint="eastAsia" w:ascii="宋体" w:eastAsia="宋体"/>
        <w:b w:val="0"/>
        <w:i w:val="0"/>
        <w:spacing w:val="6"/>
        <w:w w:val="95"/>
        <w:position w:val="0"/>
        <w:sz w:val="21"/>
      </w:rPr>
    </w:lvl>
    <w:lvl w:ilvl="6" w:tentative="0">
      <w:start w:val="1"/>
      <w:numFmt w:val="upperLetter"/>
      <w:suff w:val="space"/>
      <w:lvlText w:val="%7)"/>
      <w:lvlJc w:val="left"/>
      <w:pPr>
        <w:ind w:left="0" w:firstLine="0"/>
      </w:pPr>
      <w:rPr>
        <w:rFonts w:hint="eastAsia" w:ascii="宋体" w:eastAsia="宋体"/>
        <w:spacing w:val="10"/>
        <w:w w:val="95"/>
        <w:sz w:val="21"/>
      </w:rPr>
    </w:lvl>
    <w:lvl w:ilvl="7" w:tentative="0">
      <w:start w:val="1"/>
      <w:numFmt w:val="none"/>
      <w:lvlText w:val=""/>
      <w:lvlJc w:val="left"/>
      <w:pPr>
        <w:tabs>
          <w:tab w:val="left" w:pos="560"/>
        </w:tabs>
        <w:ind w:left="200" w:firstLine="0"/>
      </w:pPr>
      <w:rPr>
        <w:rFonts w:hint="eastAsia"/>
      </w:rPr>
    </w:lvl>
    <w:lvl w:ilvl="8" w:tentative="0">
      <w:start w:val="1"/>
      <w:numFmt w:val="decimal"/>
      <w:lvlText w:val="%1.%2.%3.%4.%5.%6.%7.%8.%9."/>
      <w:lvlJc w:val="left"/>
      <w:pPr>
        <w:tabs>
          <w:tab w:val="left" w:pos="7780"/>
        </w:tabs>
        <w:ind w:left="7780" w:hanging="1559"/>
      </w:pPr>
      <w:rPr>
        <w:rFonts w:hint="eastAsia"/>
      </w:rPr>
    </w:lvl>
  </w:abstractNum>
  <w:abstractNum w:abstractNumId="8">
    <w:nsid w:val="3F112B6B"/>
    <w:multiLevelType w:val="multilevel"/>
    <w:tmpl w:val="3F112B6B"/>
    <w:lvl w:ilvl="0" w:tentative="0">
      <w:start w:val="1"/>
      <w:numFmt w:val="decimal"/>
      <w:lvlText w:val="%1)"/>
      <w:lvlJc w:val="left"/>
      <w:pPr>
        <w:tabs>
          <w:tab w:val="left" w:pos="840"/>
        </w:tabs>
        <w:ind w:left="840" w:hanging="42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9">
    <w:nsid w:val="4DD30857"/>
    <w:multiLevelType w:val="singleLevel"/>
    <w:tmpl w:val="4DD30857"/>
    <w:lvl w:ilvl="0" w:tentative="0">
      <w:start w:val="2"/>
      <w:numFmt w:val="decimal"/>
      <w:suff w:val="nothing"/>
      <w:lvlText w:val="%1．"/>
      <w:lvlJc w:val="left"/>
    </w:lvl>
  </w:abstractNum>
  <w:abstractNum w:abstractNumId="10">
    <w:nsid w:val="58160560"/>
    <w:multiLevelType w:val="multilevel"/>
    <w:tmpl w:val="58160560"/>
    <w:lvl w:ilvl="0" w:tentative="0">
      <w:start w:val="1"/>
      <w:numFmt w:val="bullet"/>
      <w:lvlText w:val=""/>
      <w:lvlJc w:val="left"/>
      <w:pPr>
        <w:tabs>
          <w:tab w:val="left" w:pos="2289"/>
        </w:tabs>
        <w:ind w:left="2289" w:hanging="567"/>
      </w:pPr>
      <w:rPr>
        <w:rFonts w:hint="default" w:ascii="Wingdings" w:hAnsi="Wingdings"/>
      </w:rPr>
    </w:lvl>
    <w:lvl w:ilvl="1" w:tentative="0">
      <w:start w:val="15"/>
      <w:numFmt w:val="bullet"/>
      <w:lvlText w:val="-"/>
      <w:lvlJc w:val="left"/>
      <w:pPr>
        <w:tabs>
          <w:tab w:val="left" w:pos="780"/>
        </w:tabs>
        <w:ind w:left="780" w:hanging="360"/>
      </w:pPr>
      <w:rPr>
        <w:rFonts w:hint="default" w:ascii="Times New Roman" w:hAnsi="Times New Roman" w:eastAsia="宋体" w:cs="Times New Roman"/>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1">
    <w:nsid w:val="5C97F92C"/>
    <w:multiLevelType w:val="multilevel"/>
    <w:tmpl w:val="5C97F92C"/>
    <w:lvl w:ilvl="0" w:tentative="0">
      <w:start w:val="1"/>
      <w:numFmt w:val="decimal"/>
      <w:lvlText w:val="（%1）"/>
      <w:lvlJc w:val="left"/>
      <w:pPr>
        <w:tabs>
          <w:tab w:val="left" w:pos="1960"/>
        </w:tabs>
        <w:ind w:left="1960" w:hanging="840"/>
      </w:pPr>
      <w:rPr>
        <w:rFonts w:hint="eastAsia"/>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64E3CEB0"/>
    <w:multiLevelType w:val="singleLevel"/>
    <w:tmpl w:val="64E3CEB0"/>
    <w:lvl w:ilvl="0" w:tentative="0">
      <w:start w:val="5"/>
      <w:numFmt w:val="decimal"/>
      <w:suff w:val="nothing"/>
      <w:lvlText w:val="（%1）"/>
      <w:lvlJc w:val="left"/>
    </w:lvl>
  </w:abstractNum>
  <w:abstractNum w:abstractNumId="13">
    <w:nsid w:val="65CE6EDB"/>
    <w:multiLevelType w:val="multilevel"/>
    <w:tmpl w:val="65CE6EDB"/>
    <w:lvl w:ilvl="0" w:tentative="0">
      <w:start w:val="1"/>
      <w:numFmt w:val="bullet"/>
      <w:lvlText w:val=""/>
      <w:lvlJc w:val="left"/>
      <w:pPr>
        <w:ind w:left="1092" w:hanging="420"/>
      </w:pPr>
      <w:rPr>
        <w:rFonts w:hint="default" w:ascii="Wingdings" w:hAnsi="Wingdings"/>
      </w:rPr>
    </w:lvl>
    <w:lvl w:ilvl="1" w:tentative="0">
      <w:start w:val="1"/>
      <w:numFmt w:val="bullet"/>
      <w:lvlText w:val=""/>
      <w:lvlJc w:val="left"/>
      <w:pPr>
        <w:ind w:left="1512" w:hanging="420"/>
      </w:pPr>
      <w:rPr>
        <w:rFonts w:hint="default" w:ascii="Wingdings" w:hAnsi="Wingdings"/>
      </w:rPr>
    </w:lvl>
    <w:lvl w:ilvl="2" w:tentative="0">
      <w:start w:val="1"/>
      <w:numFmt w:val="bullet"/>
      <w:lvlText w:val=""/>
      <w:lvlJc w:val="left"/>
      <w:pPr>
        <w:ind w:left="1932" w:hanging="420"/>
      </w:pPr>
      <w:rPr>
        <w:rFonts w:hint="default" w:ascii="Wingdings" w:hAnsi="Wingdings"/>
      </w:rPr>
    </w:lvl>
    <w:lvl w:ilvl="3" w:tentative="0">
      <w:start w:val="1"/>
      <w:numFmt w:val="bullet"/>
      <w:lvlText w:val=""/>
      <w:lvlJc w:val="left"/>
      <w:pPr>
        <w:ind w:left="2352" w:hanging="420"/>
      </w:pPr>
      <w:rPr>
        <w:rFonts w:hint="default" w:ascii="Wingdings" w:hAnsi="Wingdings"/>
      </w:rPr>
    </w:lvl>
    <w:lvl w:ilvl="4" w:tentative="0">
      <w:start w:val="1"/>
      <w:numFmt w:val="bullet"/>
      <w:lvlText w:val=""/>
      <w:lvlJc w:val="left"/>
      <w:pPr>
        <w:ind w:left="2772" w:hanging="420"/>
      </w:pPr>
      <w:rPr>
        <w:rFonts w:hint="default" w:ascii="Wingdings" w:hAnsi="Wingdings"/>
      </w:rPr>
    </w:lvl>
    <w:lvl w:ilvl="5" w:tentative="0">
      <w:start w:val="1"/>
      <w:numFmt w:val="bullet"/>
      <w:lvlText w:val=""/>
      <w:lvlJc w:val="left"/>
      <w:pPr>
        <w:ind w:left="3192" w:hanging="420"/>
      </w:pPr>
      <w:rPr>
        <w:rFonts w:hint="default" w:ascii="Wingdings" w:hAnsi="Wingdings"/>
      </w:rPr>
    </w:lvl>
    <w:lvl w:ilvl="6" w:tentative="0">
      <w:start w:val="1"/>
      <w:numFmt w:val="bullet"/>
      <w:lvlText w:val=""/>
      <w:lvlJc w:val="left"/>
      <w:pPr>
        <w:ind w:left="3612" w:hanging="420"/>
      </w:pPr>
      <w:rPr>
        <w:rFonts w:hint="default" w:ascii="Wingdings" w:hAnsi="Wingdings"/>
      </w:rPr>
    </w:lvl>
    <w:lvl w:ilvl="7" w:tentative="0">
      <w:start w:val="1"/>
      <w:numFmt w:val="bullet"/>
      <w:lvlText w:val=""/>
      <w:lvlJc w:val="left"/>
      <w:pPr>
        <w:ind w:left="4032" w:hanging="420"/>
      </w:pPr>
      <w:rPr>
        <w:rFonts w:hint="default" w:ascii="Wingdings" w:hAnsi="Wingdings"/>
      </w:rPr>
    </w:lvl>
    <w:lvl w:ilvl="8" w:tentative="0">
      <w:start w:val="1"/>
      <w:numFmt w:val="bullet"/>
      <w:lvlText w:val=""/>
      <w:lvlJc w:val="left"/>
      <w:pPr>
        <w:ind w:left="4452" w:hanging="420"/>
      </w:pPr>
      <w:rPr>
        <w:rFonts w:hint="default" w:ascii="Wingdings" w:hAnsi="Wingdings"/>
      </w:rPr>
    </w:lvl>
  </w:abstractNum>
  <w:abstractNum w:abstractNumId="14">
    <w:nsid w:val="692F0591"/>
    <w:multiLevelType w:val="multilevel"/>
    <w:tmpl w:val="692F059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6FB001E0"/>
    <w:multiLevelType w:val="multilevel"/>
    <w:tmpl w:val="6FB001E0"/>
    <w:lvl w:ilvl="0" w:tentative="0">
      <w:start w:val="1"/>
      <w:numFmt w:val="bullet"/>
      <w:lvlText w:val=""/>
      <w:lvlJc w:val="left"/>
      <w:pPr>
        <w:tabs>
          <w:tab w:val="left" w:pos="857"/>
        </w:tabs>
        <w:ind w:left="857" w:hanging="420"/>
      </w:pPr>
      <w:rPr>
        <w:rFonts w:hint="default" w:ascii="Wingdings" w:hAnsi="Wingdings"/>
      </w:rPr>
    </w:lvl>
    <w:lvl w:ilvl="1" w:tentative="0">
      <w:start w:val="1"/>
      <w:numFmt w:val="bullet"/>
      <w:lvlText w:val=""/>
      <w:lvlJc w:val="left"/>
      <w:pPr>
        <w:tabs>
          <w:tab w:val="left" w:pos="1277"/>
        </w:tabs>
        <w:ind w:left="1277" w:hanging="420"/>
      </w:pPr>
      <w:rPr>
        <w:rFonts w:hint="default" w:ascii="Wingdings" w:hAnsi="Wingdings"/>
      </w:rPr>
    </w:lvl>
    <w:lvl w:ilvl="2" w:tentative="0">
      <w:start w:val="1"/>
      <w:numFmt w:val="bullet"/>
      <w:lvlText w:val=""/>
      <w:lvlJc w:val="left"/>
      <w:pPr>
        <w:tabs>
          <w:tab w:val="left" w:pos="1697"/>
        </w:tabs>
        <w:ind w:left="1697" w:hanging="420"/>
      </w:pPr>
      <w:rPr>
        <w:rFonts w:hint="default" w:ascii="Wingdings" w:hAnsi="Wingdings"/>
      </w:rPr>
    </w:lvl>
    <w:lvl w:ilvl="3" w:tentative="0">
      <w:start w:val="1"/>
      <w:numFmt w:val="bullet"/>
      <w:lvlText w:val=""/>
      <w:lvlJc w:val="left"/>
      <w:pPr>
        <w:tabs>
          <w:tab w:val="left" w:pos="2117"/>
        </w:tabs>
        <w:ind w:left="2117" w:hanging="420"/>
      </w:pPr>
      <w:rPr>
        <w:rFonts w:hint="default" w:ascii="Wingdings" w:hAnsi="Wingdings"/>
      </w:rPr>
    </w:lvl>
    <w:lvl w:ilvl="4" w:tentative="0">
      <w:start w:val="1"/>
      <w:numFmt w:val="bullet"/>
      <w:lvlText w:val=""/>
      <w:lvlJc w:val="left"/>
      <w:pPr>
        <w:tabs>
          <w:tab w:val="left" w:pos="2537"/>
        </w:tabs>
        <w:ind w:left="2537" w:hanging="420"/>
      </w:pPr>
      <w:rPr>
        <w:rFonts w:hint="default" w:ascii="Wingdings" w:hAnsi="Wingdings"/>
      </w:rPr>
    </w:lvl>
    <w:lvl w:ilvl="5" w:tentative="0">
      <w:start w:val="1"/>
      <w:numFmt w:val="bullet"/>
      <w:lvlText w:val=""/>
      <w:lvlJc w:val="left"/>
      <w:pPr>
        <w:tabs>
          <w:tab w:val="left" w:pos="2957"/>
        </w:tabs>
        <w:ind w:left="2957" w:hanging="420"/>
      </w:pPr>
      <w:rPr>
        <w:rFonts w:hint="default" w:ascii="Wingdings" w:hAnsi="Wingdings"/>
      </w:rPr>
    </w:lvl>
    <w:lvl w:ilvl="6" w:tentative="0">
      <w:start w:val="1"/>
      <w:numFmt w:val="bullet"/>
      <w:lvlText w:val=""/>
      <w:lvlJc w:val="left"/>
      <w:pPr>
        <w:tabs>
          <w:tab w:val="left" w:pos="3377"/>
        </w:tabs>
        <w:ind w:left="3377" w:hanging="420"/>
      </w:pPr>
      <w:rPr>
        <w:rFonts w:hint="default" w:ascii="Wingdings" w:hAnsi="Wingdings"/>
      </w:rPr>
    </w:lvl>
    <w:lvl w:ilvl="7" w:tentative="0">
      <w:start w:val="1"/>
      <w:numFmt w:val="bullet"/>
      <w:lvlText w:val=""/>
      <w:lvlJc w:val="left"/>
      <w:pPr>
        <w:tabs>
          <w:tab w:val="left" w:pos="3797"/>
        </w:tabs>
        <w:ind w:left="3797" w:hanging="420"/>
      </w:pPr>
      <w:rPr>
        <w:rFonts w:hint="default" w:ascii="Wingdings" w:hAnsi="Wingdings"/>
      </w:rPr>
    </w:lvl>
    <w:lvl w:ilvl="8" w:tentative="0">
      <w:start w:val="1"/>
      <w:numFmt w:val="bullet"/>
      <w:lvlText w:val=""/>
      <w:lvlJc w:val="left"/>
      <w:pPr>
        <w:tabs>
          <w:tab w:val="left" w:pos="4217"/>
        </w:tabs>
        <w:ind w:left="4217" w:hanging="420"/>
      </w:pPr>
      <w:rPr>
        <w:rFonts w:hint="default" w:ascii="Wingdings" w:hAnsi="Wingdings"/>
      </w:rPr>
    </w:lvl>
  </w:abstractNum>
  <w:num w:numId="1">
    <w:abstractNumId w:val="4"/>
  </w:num>
  <w:num w:numId="2">
    <w:abstractNumId w:val="2"/>
  </w:num>
  <w:num w:numId="3">
    <w:abstractNumId w:val="3"/>
  </w:num>
  <w:num w:numId="4">
    <w:abstractNumId w:val="1"/>
  </w:num>
  <w:num w:numId="5">
    <w:abstractNumId w:val="5"/>
  </w:num>
  <w:num w:numId="6">
    <w:abstractNumId w:val="0"/>
  </w:num>
  <w:num w:numId="7">
    <w:abstractNumId w:val="11"/>
  </w:num>
  <w:num w:numId="8">
    <w:abstractNumId w:val="1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5"/>
  </w:num>
  <w:num w:numId="12">
    <w:abstractNumId w:val="6"/>
  </w:num>
  <w:num w:numId="13">
    <w:abstractNumId w:val="8"/>
  </w:num>
  <w:num w:numId="14">
    <w:abstractNumId w:val="13"/>
  </w:num>
  <w:num w:numId="15">
    <w:abstractNumId w:val="14"/>
  </w:num>
  <w:num w:numId="16">
    <w:abstractNumId w:val="1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efaultTabStop w:val="499"/>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0565C31"/>
    <w:rsid w:val="01B96C47"/>
    <w:rsid w:val="01C07745"/>
    <w:rsid w:val="02EB5DDB"/>
    <w:rsid w:val="04A6582D"/>
    <w:rsid w:val="04F512AE"/>
    <w:rsid w:val="050459BE"/>
    <w:rsid w:val="088B74D0"/>
    <w:rsid w:val="098D4402"/>
    <w:rsid w:val="0A1F0894"/>
    <w:rsid w:val="0AC515BB"/>
    <w:rsid w:val="0B212DFC"/>
    <w:rsid w:val="0D5E3149"/>
    <w:rsid w:val="0D9D6D63"/>
    <w:rsid w:val="0DC932D7"/>
    <w:rsid w:val="0FD10D03"/>
    <w:rsid w:val="114A0370"/>
    <w:rsid w:val="11E57B67"/>
    <w:rsid w:val="120E10B1"/>
    <w:rsid w:val="123C01CE"/>
    <w:rsid w:val="12994D49"/>
    <w:rsid w:val="15793835"/>
    <w:rsid w:val="1660479B"/>
    <w:rsid w:val="166C0B57"/>
    <w:rsid w:val="18E67433"/>
    <w:rsid w:val="1A3F329F"/>
    <w:rsid w:val="1B5E7755"/>
    <w:rsid w:val="1B8305E5"/>
    <w:rsid w:val="1D0D6E25"/>
    <w:rsid w:val="1DEA700A"/>
    <w:rsid w:val="20142AD8"/>
    <w:rsid w:val="209B4FA7"/>
    <w:rsid w:val="21BC3427"/>
    <w:rsid w:val="226500D3"/>
    <w:rsid w:val="227E692E"/>
    <w:rsid w:val="23637956"/>
    <w:rsid w:val="25533375"/>
    <w:rsid w:val="267A4B30"/>
    <w:rsid w:val="27A209C9"/>
    <w:rsid w:val="287D51FA"/>
    <w:rsid w:val="2A0A0D70"/>
    <w:rsid w:val="2AA50EFC"/>
    <w:rsid w:val="2E725599"/>
    <w:rsid w:val="2F281646"/>
    <w:rsid w:val="31322DBE"/>
    <w:rsid w:val="3237628B"/>
    <w:rsid w:val="32B048E2"/>
    <w:rsid w:val="33EC1B85"/>
    <w:rsid w:val="36BC0C12"/>
    <w:rsid w:val="36E903C3"/>
    <w:rsid w:val="375D2B29"/>
    <w:rsid w:val="3774791F"/>
    <w:rsid w:val="38240D05"/>
    <w:rsid w:val="384B0C09"/>
    <w:rsid w:val="387A5670"/>
    <w:rsid w:val="396E6B72"/>
    <w:rsid w:val="3B1A3BF9"/>
    <w:rsid w:val="3B1E43B3"/>
    <w:rsid w:val="3C187054"/>
    <w:rsid w:val="40F956A6"/>
    <w:rsid w:val="47A3653C"/>
    <w:rsid w:val="480037BE"/>
    <w:rsid w:val="482B2436"/>
    <w:rsid w:val="484511D1"/>
    <w:rsid w:val="494146A1"/>
    <w:rsid w:val="4A6A14E7"/>
    <w:rsid w:val="4AC7359A"/>
    <w:rsid w:val="4AF84C20"/>
    <w:rsid w:val="4B2A50F8"/>
    <w:rsid w:val="4C235CCD"/>
    <w:rsid w:val="4D573E80"/>
    <w:rsid w:val="4F240672"/>
    <w:rsid w:val="505C355C"/>
    <w:rsid w:val="50D94BAC"/>
    <w:rsid w:val="522956BF"/>
    <w:rsid w:val="530879CB"/>
    <w:rsid w:val="53BC5F93"/>
    <w:rsid w:val="540208AB"/>
    <w:rsid w:val="54BF2959"/>
    <w:rsid w:val="55C934A5"/>
    <w:rsid w:val="5966544B"/>
    <w:rsid w:val="5A38003B"/>
    <w:rsid w:val="5A601E9A"/>
    <w:rsid w:val="5B50792A"/>
    <w:rsid w:val="5D0D455B"/>
    <w:rsid w:val="5D4A2A18"/>
    <w:rsid w:val="5E1B7B71"/>
    <w:rsid w:val="5E6F6EE3"/>
    <w:rsid w:val="5F2E5117"/>
    <w:rsid w:val="5F48187B"/>
    <w:rsid w:val="5FB6311D"/>
    <w:rsid w:val="62414F5F"/>
    <w:rsid w:val="647C2169"/>
    <w:rsid w:val="653A120B"/>
    <w:rsid w:val="65BA2DA7"/>
    <w:rsid w:val="667B7616"/>
    <w:rsid w:val="66A867B5"/>
    <w:rsid w:val="69064C5E"/>
    <w:rsid w:val="6AA53251"/>
    <w:rsid w:val="6B500E9D"/>
    <w:rsid w:val="6B783C97"/>
    <w:rsid w:val="6C122F13"/>
    <w:rsid w:val="6DBB76BC"/>
    <w:rsid w:val="6EAE7221"/>
    <w:rsid w:val="6F6F4C02"/>
    <w:rsid w:val="70F52EE5"/>
    <w:rsid w:val="712D267F"/>
    <w:rsid w:val="71BE49AC"/>
    <w:rsid w:val="71F35A36"/>
    <w:rsid w:val="73B3623A"/>
    <w:rsid w:val="742064CB"/>
    <w:rsid w:val="743261FE"/>
    <w:rsid w:val="75DE436B"/>
    <w:rsid w:val="76BA1B6B"/>
    <w:rsid w:val="77B347F9"/>
    <w:rsid w:val="77BC29AE"/>
    <w:rsid w:val="781C344D"/>
    <w:rsid w:val="785C7CED"/>
    <w:rsid w:val="78866B18"/>
    <w:rsid w:val="790A14F7"/>
    <w:rsid w:val="7A20088F"/>
    <w:rsid w:val="7A6D2D01"/>
    <w:rsid w:val="7C5533D1"/>
    <w:rsid w:val="7C5E4034"/>
    <w:rsid w:val="7CA67789"/>
    <w:rsid w:val="7DA0216F"/>
    <w:rsid w:val="7F0D01C3"/>
    <w:rsid w:val="7FD32B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1"/>
    <w:basedOn w:val="5"/>
    <w:next w:val="5"/>
    <w:qFormat/>
    <w:uiPriority w:val="0"/>
    <w:pPr>
      <w:keepNext/>
      <w:keepLines/>
      <w:numPr>
        <w:ilvl w:val="0"/>
        <w:numId w:val="1"/>
      </w:numPr>
      <w:tabs>
        <w:tab w:val="left" w:pos="5400"/>
      </w:tabs>
      <w:spacing w:before="340" w:beforeLines="0" w:after="330" w:afterLines="0" w:line="578" w:lineRule="auto"/>
      <w:outlineLvl w:val="0"/>
    </w:pPr>
    <w:rPr>
      <w:rFonts w:ascii="Tahoma" w:hAnsi="Tahoma"/>
      <w:kern w:val="44"/>
      <w:sz w:val="44"/>
      <w:szCs w:val="44"/>
    </w:rPr>
  </w:style>
  <w:style w:type="paragraph" w:styleId="6">
    <w:name w:val="heading 2"/>
    <w:basedOn w:val="1"/>
    <w:next w:val="1"/>
    <w:qFormat/>
    <w:uiPriority w:val="0"/>
    <w:pPr>
      <w:keepNext/>
      <w:keepLines/>
      <w:autoSpaceDE w:val="0"/>
      <w:autoSpaceDN w:val="0"/>
      <w:adjustRightInd w:val="0"/>
      <w:spacing w:before="260" w:beforeLines="0" w:after="260" w:afterLines="0" w:line="416" w:lineRule="atLeast"/>
      <w:jc w:val="center"/>
      <w:textAlignment w:val="baseline"/>
      <w:outlineLvl w:val="1"/>
    </w:pPr>
    <w:rPr>
      <w:rFonts w:ascii="楷体_GB2312" w:hAnsi="楷体_GB2312"/>
      <w:b/>
      <w:sz w:val="30"/>
    </w:rPr>
  </w:style>
  <w:style w:type="paragraph" w:styleId="5">
    <w:name w:val="heading 3"/>
    <w:basedOn w:val="1"/>
    <w:next w:val="1"/>
    <w:link w:val="30"/>
    <w:qFormat/>
    <w:uiPriority w:val="0"/>
    <w:pPr>
      <w:keepNext/>
      <w:keepLines/>
      <w:numPr>
        <w:ilvl w:val="2"/>
        <w:numId w:val="1"/>
      </w:numPr>
      <w:spacing w:before="260" w:after="260" w:line="416" w:lineRule="auto"/>
      <w:outlineLvl w:val="2"/>
    </w:pPr>
    <w:rPr>
      <w:b/>
      <w:bCs/>
      <w:sz w:val="32"/>
      <w:szCs w:val="32"/>
    </w:rPr>
  </w:style>
  <w:style w:type="paragraph" w:styleId="7">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paragraph" w:styleId="8">
    <w:name w:val="heading 5"/>
    <w:basedOn w:val="1"/>
    <w:next w:val="1"/>
    <w:qFormat/>
    <w:uiPriority w:val="0"/>
    <w:pPr>
      <w:keepNext/>
      <w:keepLines/>
      <w:adjustRightInd w:val="0"/>
      <w:spacing w:before="280" w:beforeLines="0" w:after="290" w:afterLines="0" w:line="376" w:lineRule="atLeast"/>
      <w:ind w:firstLine="709"/>
      <w:jc w:val="left"/>
      <w:textAlignment w:val="baseline"/>
      <w:outlineLvl w:val="4"/>
    </w:pPr>
    <w:rPr>
      <w:rFonts w:ascii="Tahoma" w:hAnsi="Tahoma"/>
      <w:b/>
      <w:sz w:val="28"/>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rPr>
      <w:rFonts w:ascii="Arial" w:hAnsi="Arial" w:eastAsia="Arial" w:cs="Arial"/>
      <w:sz w:val="21"/>
      <w:szCs w:val="21"/>
      <w:lang w:val="en-US" w:eastAsia="en-US" w:bidi="ar-SA"/>
    </w:rPr>
  </w:style>
  <w:style w:type="paragraph" w:customStyle="1" w:styleId="3">
    <w:name w:val="目录 53"/>
    <w:next w:val="1"/>
    <w:qFormat/>
    <w:uiPriority w:val="0"/>
    <w:pPr>
      <w:wordWrap w:val="0"/>
      <w:ind w:left="1275"/>
      <w:jc w:val="both"/>
    </w:pPr>
    <w:rPr>
      <w:rFonts w:ascii="Times New Roman" w:hAnsi="Times New Roman" w:eastAsia="宋体" w:cs="Times New Roman"/>
      <w:sz w:val="21"/>
      <w:lang w:val="en-US" w:eastAsia="zh-CN" w:bidi="ar-SA"/>
    </w:rPr>
  </w:style>
  <w:style w:type="paragraph" w:styleId="9">
    <w:name w:val="Normal Indent"/>
    <w:basedOn w:val="1"/>
    <w:qFormat/>
    <w:uiPriority w:val="0"/>
    <w:pPr>
      <w:autoSpaceDE w:val="0"/>
      <w:autoSpaceDN w:val="0"/>
      <w:adjustRightInd w:val="0"/>
      <w:spacing w:line="360" w:lineRule="atLeast"/>
      <w:ind w:firstLine="420"/>
      <w:textAlignment w:val="baseline"/>
    </w:pPr>
    <w:rPr>
      <w:rFonts w:ascii="宋体" w:hAnsi="Tahoma"/>
    </w:rPr>
  </w:style>
  <w:style w:type="paragraph" w:styleId="10">
    <w:name w:val="annotation text"/>
    <w:basedOn w:val="1"/>
    <w:qFormat/>
    <w:uiPriority w:val="99"/>
    <w:pPr>
      <w:adjustRightInd w:val="0"/>
      <w:spacing w:line="360" w:lineRule="atLeast"/>
      <w:ind w:firstLine="709"/>
      <w:jc w:val="left"/>
      <w:textAlignment w:val="baseline"/>
    </w:pPr>
    <w:rPr>
      <w:rFonts w:ascii="Tahoma" w:hAnsi="Tahoma"/>
    </w:rPr>
  </w:style>
  <w:style w:type="paragraph" w:styleId="11">
    <w:name w:val="Body Text Indent"/>
    <w:basedOn w:val="1"/>
    <w:qFormat/>
    <w:uiPriority w:val="0"/>
    <w:pPr>
      <w:spacing w:after="120"/>
      <w:ind w:left="420" w:leftChars="200"/>
    </w:pPr>
  </w:style>
  <w:style w:type="paragraph" w:styleId="12">
    <w:name w:val="toc 3"/>
    <w:basedOn w:val="1"/>
    <w:next w:val="1"/>
    <w:qFormat/>
    <w:uiPriority w:val="0"/>
    <w:pPr>
      <w:ind w:left="840" w:leftChars="400"/>
    </w:pPr>
  </w:style>
  <w:style w:type="paragraph" w:styleId="13">
    <w:name w:val="Body Text Indent 2"/>
    <w:basedOn w:val="1"/>
    <w:qFormat/>
    <w:uiPriority w:val="0"/>
    <w:pPr>
      <w:ind w:firstLine="530"/>
    </w:pPr>
    <w:rPr>
      <w:color w:val="000000"/>
      <w:sz w:val="28"/>
      <w:szCs w:val="20"/>
    </w:rPr>
  </w:style>
  <w:style w:type="paragraph" w:styleId="14">
    <w:name w:val="Balloon Text"/>
    <w:basedOn w:val="1"/>
    <w:qFormat/>
    <w:uiPriority w:val="0"/>
    <w:rPr>
      <w:rFonts w:ascii="Tahoma" w:hAnsi="Tahoma"/>
      <w:sz w:val="18"/>
      <w:szCs w:val="18"/>
    </w:rPr>
  </w:style>
  <w:style w:type="paragraph" w:styleId="15">
    <w:name w:val="footer"/>
    <w:basedOn w:val="1"/>
    <w:qFormat/>
    <w:uiPriority w:val="99"/>
    <w:pPr>
      <w:tabs>
        <w:tab w:val="center" w:pos="4153"/>
        <w:tab w:val="right" w:pos="8306"/>
      </w:tabs>
      <w:snapToGrid w:val="0"/>
      <w:jc w:val="left"/>
    </w:pPr>
    <w:rPr>
      <w:rFonts w:ascii="Tahoma" w:hAnsi="Tahoma"/>
      <w:sz w:val="18"/>
      <w:szCs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1"/>
    <w:basedOn w:val="1"/>
    <w:next w:val="1"/>
    <w:qFormat/>
    <w:uiPriority w:val="0"/>
  </w:style>
  <w:style w:type="paragraph" w:styleId="18">
    <w:name w:val="toc 2"/>
    <w:basedOn w:val="1"/>
    <w:next w:val="1"/>
    <w:qFormat/>
    <w:uiPriority w:val="39"/>
    <w:pPr>
      <w:tabs>
        <w:tab w:val="left" w:pos="630"/>
        <w:tab w:val="right" w:leader="dot" w:pos="9344"/>
      </w:tabs>
      <w:jc w:val="left"/>
    </w:pPr>
    <w:rPr>
      <w:rFonts w:ascii="宋体" w:hAnsi="宋体"/>
      <w:smallCaps/>
      <w:szCs w:val="21"/>
    </w:rPr>
  </w:style>
  <w:style w:type="paragraph" w:styleId="19">
    <w:name w:val="Body Text First Indent 2"/>
    <w:basedOn w:val="11"/>
    <w:unhideWhenUsed/>
    <w:qFormat/>
    <w:uiPriority w:val="0"/>
    <w:pPr>
      <w:ind w:firstLine="420" w:firstLineChars="200"/>
    </w:pPr>
  </w:style>
  <w:style w:type="character" w:styleId="22">
    <w:name w:val="page number"/>
    <w:qFormat/>
    <w:uiPriority w:val="0"/>
    <w:rPr>
      <w:lang w:val="en-US" w:eastAsia="zh-CN" w:bidi="ar-SA"/>
    </w:rPr>
  </w:style>
  <w:style w:type="character" w:styleId="23">
    <w:name w:val="Hyperlink"/>
    <w:qFormat/>
    <w:uiPriority w:val="99"/>
    <w:rPr>
      <w:rFonts w:ascii="Tahoma" w:hAnsi="Tahoma" w:eastAsia="宋体"/>
      <w:color w:val="0000FF"/>
      <w:kern w:val="2"/>
      <w:sz w:val="24"/>
      <w:u w:val="single"/>
      <w:lang w:val="en-US" w:eastAsia="zh-CN" w:bidi="ar-SA"/>
    </w:rPr>
  </w:style>
  <w:style w:type="table" w:customStyle="1" w:styleId="24">
    <w:name w:val="Table Normal"/>
    <w:semiHidden/>
    <w:unhideWhenUsed/>
    <w:qFormat/>
    <w:uiPriority w:val="0"/>
    <w:tblPr>
      <w:tblCellMar>
        <w:top w:w="0" w:type="dxa"/>
        <w:left w:w="0" w:type="dxa"/>
        <w:bottom w:w="0" w:type="dxa"/>
        <w:right w:w="0" w:type="dxa"/>
      </w:tblCellMar>
    </w:tblPr>
  </w:style>
  <w:style w:type="paragraph" w:customStyle="1" w:styleId="25">
    <w:name w:val="Table Text"/>
    <w:basedOn w:val="1"/>
    <w:semiHidden/>
    <w:qFormat/>
    <w:uiPriority w:val="0"/>
    <w:rPr>
      <w:rFonts w:ascii="宋体" w:hAnsi="宋体" w:eastAsia="宋体" w:cs="宋体"/>
      <w:sz w:val="20"/>
      <w:szCs w:val="20"/>
      <w:lang w:val="en-US" w:eastAsia="en-US" w:bidi="ar-SA"/>
    </w:rPr>
  </w:style>
  <w:style w:type="paragraph" w:customStyle="1" w:styleId="26">
    <w:name w:val="第四级"/>
    <w:basedOn w:val="1"/>
    <w:qFormat/>
    <w:uiPriority w:val="0"/>
    <w:pPr>
      <w:widowControl/>
      <w:spacing w:before="100" w:after="100" w:line="240" w:lineRule="auto"/>
      <w:ind w:left="900"/>
    </w:pPr>
    <w:rPr>
      <w:rFonts w:cs="宋体"/>
    </w:rPr>
  </w:style>
  <w:style w:type="character" w:customStyle="1" w:styleId="27">
    <w:name w:val="Main"/>
    <w:qFormat/>
    <w:uiPriority w:val="0"/>
    <w:rPr>
      <w:rFonts w:ascii="Univers" w:hAnsi="Univers" w:eastAsia="宋体"/>
      <w:kern w:val="2"/>
      <w:sz w:val="24"/>
      <w:lang w:val="en-US" w:eastAsia="zh-CN" w:bidi="ar-SA"/>
    </w:rPr>
  </w:style>
  <w:style w:type="paragraph" w:customStyle="1" w:styleId="28">
    <w:name w:val="Default"/>
    <w:next w:val="1"/>
    <w:qFormat/>
    <w:uiPriority w:val="99"/>
    <w:pPr>
      <w:widowControl w:val="0"/>
      <w:autoSpaceDE w:val="0"/>
      <w:autoSpaceDN w:val="0"/>
      <w:adjustRightInd w:val="0"/>
      <w:spacing w:after="160" w:line="278" w:lineRule="auto"/>
    </w:pPr>
    <w:rPr>
      <w:rFonts w:ascii="宋体" w:hAnsi="Times New Roman" w:eastAsia="宋体" w:cs="宋体"/>
      <w:color w:val="000000"/>
      <w:sz w:val="24"/>
      <w:szCs w:val="24"/>
      <w:lang w:val="en-US" w:eastAsia="zh-CN" w:bidi="ar-SA"/>
    </w:rPr>
  </w:style>
  <w:style w:type="paragraph" w:customStyle="1" w:styleId="29">
    <w:name w:val="招标文件正文"/>
    <w:qFormat/>
    <w:uiPriority w:val="0"/>
    <w:pPr>
      <w:spacing w:before="120" w:after="120" w:line="300" w:lineRule="auto"/>
      <w:ind w:firstLine="200" w:firstLineChars="200"/>
    </w:pPr>
    <w:rPr>
      <w:rFonts w:ascii="宋体" w:hAnsi="Times New Roman" w:eastAsia="宋体" w:cs="Times New Roman"/>
      <w:spacing w:val="10"/>
      <w:w w:val="95"/>
      <w:sz w:val="21"/>
      <w:lang w:val="en-US" w:eastAsia="zh-CN" w:bidi="ar-SA"/>
    </w:rPr>
  </w:style>
  <w:style w:type="character" w:customStyle="1" w:styleId="30">
    <w:name w:val="标题 3 字符"/>
    <w:link w:val="5"/>
    <w:qFormat/>
    <w:uiPriority w:val="0"/>
    <w:rPr>
      <w:b/>
      <w:bCs/>
      <w:sz w:val="32"/>
      <w:szCs w:val="32"/>
    </w:rPr>
  </w:style>
  <w:style w:type="paragraph" w:customStyle="1" w:styleId="31">
    <w:name w:val="招标文件》"/>
    <w:basedOn w:val="29"/>
    <w:qFormat/>
    <w:uiPriority w:val="0"/>
    <w:pPr>
      <w:numPr>
        <w:ilvl w:val="0"/>
        <w:numId w:val="2"/>
      </w:numPr>
      <w:tabs>
        <w:tab w:val="left" w:pos="560"/>
      </w:tabs>
      <w:ind w:firstLineChars="0"/>
    </w:pPr>
  </w:style>
  <w:style w:type="paragraph" w:customStyle="1" w:styleId="32">
    <w:name w:val="样式1"/>
    <w:basedOn w:val="16"/>
    <w:next w:val="1"/>
    <w:qFormat/>
    <w:uiPriority w:val="0"/>
    <w:pPr>
      <w:jc w:val="left"/>
    </w:pPr>
  </w:style>
  <w:style w:type="paragraph" w:customStyle="1" w:styleId="33">
    <w:name w:val="Word_正文"/>
    <w:qFormat/>
    <w:uiPriority w:val="0"/>
    <w:pPr>
      <w:wordWrap w:val="0"/>
      <w:spacing w:after="200" w:line="276" w:lineRule="auto"/>
    </w:pPr>
    <w:rPr>
      <w:rFonts w:ascii="Times New Roman" w:hAnsi="Times New Roman" w:eastAsia="宋体" w:cs="Times New Roman"/>
      <w:kern w:val="2"/>
      <w:sz w:val="21"/>
      <w:szCs w:val="22"/>
      <w:lang w:val="zh-CN" w:eastAsia="zh-CN" w:bidi="ar-SA"/>
    </w:rPr>
  </w:style>
  <w:style w:type="paragraph" w:customStyle="1" w:styleId="34">
    <w:name w:val="招标文件1"/>
    <w:basedOn w:val="1"/>
    <w:qFormat/>
    <w:uiPriority w:val="0"/>
    <w:pPr>
      <w:tabs>
        <w:tab w:val="left" w:pos="420"/>
      </w:tabs>
      <w:spacing w:before="120" w:after="120" w:line="480" w:lineRule="exact"/>
      <w:ind w:left="200"/>
      <w:jc w:val="left"/>
      <w:outlineLvl w:val="1"/>
    </w:pPr>
    <w:rPr>
      <w:rFonts w:ascii="宋体"/>
      <w:b/>
      <w:spacing w:val="10"/>
      <w:w w:val="95"/>
      <w:kern w:val="0"/>
      <w:sz w:val="28"/>
      <w:szCs w:val="24"/>
    </w:rPr>
  </w:style>
  <w:style w:type="paragraph" w:customStyle="1" w:styleId="35">
    <w:name w:val="招标文件1.1"/>
    <w:qFormat/>
    <w:uiPriority w:val="0"/>
    <w:pPr>
      <w:numPr>
        <w:ilvl w:val="2"/>
        <w:numId w:val="3"/>
      </w:numPr>
      <w:tabs>
        <w:tab w:val="left" w:pos="630"/>
        <w:tab w:val="left" w:pos="1191"/>
      </w:tabs>
      <w:spacing w:before="120" w:after="120" w:line="480" w:lineRule="exact"/>
      <w:outlineLvl w:val="2"/>
    </w:pPr>
    <w:rPr>
      <w:rFonts w:ascii="宋体" w:hAnsi="Times New Roman" w:eastAsia="宋体" w:cs="Times New Roman"/>
      <w:b/>
      <w:spacing w:val="10"/>
      <w:w w:val="95"/>
      <w:sz w:val="24"/>
      <w:lang w:val="en-US" w:eastAsia="zh-CN" w:bidi="ar-SA"/>
    </w:rPr>
  </w:style>
  <w:style w:type="character" w:customStyle="1" w:styleId="36">
    <w:name w:val="font21"/>
    <w:qFormat/>
    <w:uiPriority w:val="0"/>
    <w:rPr>
      <w:rFonts w:hint="default" w:ascii="Times New Roman" w:hAnsi="Times New Roman" w:eastAsia="宋体" w:cs="Times New Roman"/>
      <w:color w:val="000000"/>
      <w:kern w:val="2"/>
      <w:sz w:val="22"/>
      <w:szCs w:val="22"/>
      <w:u w:val="none"/>
      <w:lang w:val="en-US" w:eastAsia="zh-CN" w:bidi="ar-SA"/>
    </w:rPr>
  </w:style>
  <w:style w:type="paragraph" w:customStyle="1" w:styleId="37">
    <w:name w:val="正文 含缩进"/>
    <w:basedOn w:val="1"/>
    <w:qFormat/>
    <w:uiPriority w:val="99"/>
    <w:pPr>
      <w:spacing w:line="240" w:lineRule="auto"/>
      <w:ind w:firstLine="424" w:firstLineChars="202"/>
      <w:jc w:val="left"/>
    </w:pPr>
    <w:rPr>
      <w:kern w:val="0"/>
      <w:sz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3" Type="http://schemas.openxmlformats.org/officeDocument/2006/relationships/fontTable" Target="fontTable.xml"/><Relationship Id="rId82" Type="http://schemas.openxmlformats.org/officeDocument/2006/relationships/numbering" Target="numbering.xml"/><Relationship Id="rId81" Type="http://schemas.openxmlformats.org/officeDocument/2006/relationships/customXml" Target="../customXml/item1.xml"/><Relationship Id="rId80" Type="http://schemas.openxmlformats.org/officeDocument/2006/relationships/image" Target="media/image3.png"/><Relationship Id="rId8" Type="http://schemas.openxmlformats.org/officeDocument/2006/relationships/footer" Target="footer2.xml"/><Relationship Id="rId79" Type="http://schemas.openxmlformats.org/officeDocument/2006/relationships/image" Target="media/image2.png"/><Relationship Id="rId78" Type="http://schemas.openxmlformats.org/officeDocument/2006/relationships/image" Target="media/image1.png"/><Relationship Id="rId77" Type="http://schemas.openxmlformats.org/officeDocument/2006/relationships/theme" Target="theme/theme1.xml"/><Relationship Id="rId76" Type="http://schemas.openxmlformats.org/officeDocument/2006/relationships/footer" Target="footer63.xml"/><Relationship Id="rId75" Type="http://schemas.openxmlformats.org/officeDocument/2006/relationships/footer" Target="footer62.xml"/><Relationship Id="rId74" Type="http://schemas.openxmlformats.org/officeDocument/2006/relationships/footer" Target="footer61.xml"/><Relationship Id="rId73" Type="http://schemas.openxmlformats.org/officeDocument/2006/relationships/header" Target="header9.xml"/><Relationship Id="rId72" Type="http://schemas.openxmlformats.org/officeDocument/2006/relationships/header" Target="header8.xml"/><Relationship Id="rId71" Type="http://schemas.openxmlformats.org/officeDocument/2006/relationships/header" Target="header7.xml"/><Relationship Id="rId70" Type="http://schemas.openxmlformats.org/officeDocument/2006/relationships/footer" Target="footer60.xml"/><Relationship Id="rId7" Type="http://schemas.openxmlformats.org/officeDocument/2006/relationships/header" Target="header2.xml"/><Relationship Id="rId69" Type="http://schemas.openxmlformats.org/officeDocument/2006/relationships/header" Target="header6.xml"/><Relationship Id="rId68" Type="http://schemas.openxmlformats.org/officeDocument/2006/relationships/footer" Target="footer59.xml"/><Relationship Id="rId67" Type="http://schemas.openxmlformats.org/officeDocument/2006/relationships/footer" Target="footer58.xml"/><Relationship Id="rId66" Type="http://schemas.openxmlformats.org/officeDocument/2006/relationships/footer" Target="footer57.xml"/><Relationship Id="rId65" Type="http://schemas.openxmlformats.org/officeDocument/2006/relationships/footer" Target="footer56.xml"/><Relationship Id="rId64" Type="http://schemas.openxmlformats.org/officeDocument/2006/relationships/footer" Target="footer55.xml"/><Relationship Id="rId63" Type="http://schemas.openxmlformats.org/officeDocument/2006/relationships/footer" Target="footer54.xml"/><Relationship Id="rId62" Type="http://schemas.openxmlformats.org/officeDocument/2006/relationships/footer" Target="footer53.xml"/><Relationship Id="rId61" Type="http://schemas.openxmlformats.org/officeDocument/2006/relationships/footer" Target="footer52.xml"/><Relationship Id="rId60" Type="http://schemas.openxmlformats.org/officeDocument/2006/relationships/footer" Target="footer51.xml"/><Relationship Id="rId6" Type="http://schemas.openxmlformats.org/officeDocument/2006/relationships/footer" Target="footer1.xml"/><Relationship Id="rId59" Type="http://schemas.openxmlformats.org/officeDocument/2006/relationships/footer" Target="footer50.xml"/><Relationship Id="rId58" Type="http://schemas.openxmlformats.org/officeDocument/2006/relationships/footer" Target="footer49.xml"/><Relationship Id="rId57" Type="http://schemas.openxmlformats.org/officeDocument/2006/relationships/footer" Target="footer48.xml"/><Relationship Id="rId56" Type="http://schemas.openxmlformats.org/officeDocument/2006/relationships/footer" Target="footer47.xml"/><Relationship Id="rId55" Type="http://schemas.openxmlformats.org/officeDocument/2006/relationships/footer" Target="footer46.xml"/><Relationship Id="rId54" Type="http://schemas.openxmlformats.org/officeDocument/2006/relationships/footer" Target="footer45.xml"/><Relationship Id="rId53" Type="http://schemas.openxmlformats.org/officeDocument/2006/relationships/footer" Target="footer44.xml"/><Relationship Id="rId52" Type="http://schemas.openxmlformats.org/officeDocument/2006/relationships/footer" Target="footer43.xml"/><Relationship Id="rId51" Type="http://schemas.openxmlformats.org/officeDocument/2006/relationships/footer" Target="footer42.xml"/><Relationship Id="rId50" Type="http://schemas.openxmlformats.org/officeDocument/2006/relationships/footer" Target="footer41.xml"/><Relationship Id="rId5" Type="http://schemas.openxmlformats.org/officeDocument/2006/relationships/header" Target="header1.xml"/><Relationship Id="rId49" Type="http://schemas.openxmlformats.org/officeDocument/2006/relationships/footer" Target="footer40.xml"/><Relationship Id="rId48" Type="http://schemas.openxmlformats.org/officeDocument/2006/relationships/footer" Target="footer39.xml"/><Relationship Id="rId47" Type="http://schemas.openxmlformats.org/officeDocument/2006/relationships/footer" Target="footer38.xml"/><Relationship Id="rId46" Type="http://schemas.openxmlformats.org/officeDocument/2006/relationships/footer" Target="footer37.xml"/><Relationship Id="rId45" Type="http://schemas.openxmlformats.org/officeDocument/2006/relationships/footer" Target="footer36.xml"/><Relationship Id="rId44" Type="http://schemas.openxmlformats.org/officeDocument/2006/relationships/footer" Target="footer35.xml"/><Relationship Id="rId43" Type="http://schemas.openxmlformats.org/officeDocument/2006/relationships/footer" Target="footer34.xml"/><Relationship Id="rId42" Type="http://schemas.openxmlformats.org/officeDocument/2006/relationships/footer" Target="footer33.xml"/><Relationship Id="rId41" Type="http://schemas.openxmlformats.org/officeDocument/2006/relationships/footer" Target="footer32.xml"/><Relationship Id="rId40" Type="http://schemas.openxmlformats.org/officeDocument/2006/relationships/footer" Target="footer31.xml"/><Relationship Id="rId4" Type="http://schemas.openxmlformats.org/officeDocument/2006/relationships/endnotes" Target="endnotes.xml"/><Relationship Id="rId39" Type="http://schemas.openxmlformats.org/officeDocument/2006/relationships/footer" Target="footer30.xml"/><Relationship Id="rId38" Type="http://schemas.openxmlformats.org/officeDocument/2006/relationships/footer" Target="footer29.xml"/><Relationship Id="rId37" Type="http://schemas.openxmlformats.org/officeDocument/2006/relationships/footer" Target="footer28.xml"/><Relationship Id="rId36" Type="http://schemas.openxmlformats.org/officeDocument/2006/relationships/footer" Target="footer27.xml"/><Relationship Id="rId35" Type="http://schemas.openxmlformats.org/officeDocument/2006/relationships/footer" Target="footer26.xml"/><Relationship Id="rId34" Type="http://schemas.openxmlformats.org/officeDocument/2006/relationships/footer" Target="footer25.xml"/><Relationship Id="rId33" Type="http://schemas.openxmlformats.org/officeDocument/2006/relationships/footer" Target="footer24.xml"/><Relationship Id="rId32" Type="http://schemas.openxmlformats.org/officeDocument/2006/relationships/footer" Target="footer23.xml"/><Relationship Id="rId31" Type="http://schemas.openxmlformats.org/officeDocument/2006/relationships/footer" Target="footer22.xml"/><Relationship Id="rId30" Type="http://schemas.openxmlformats.org/officeDocument/2006/relationships/footer" Target="footer21.xml"/><Relationship Id="rId3" Type="http://schemas.openxmlformats.org/officeDocument/2006/relationships/footnotes" Target="footnotes.xml"/><Relationship Id="rId29" Type="http://schemas.openxmlformats.org/officeDocument/2006/relationships/footer" Target="footer20.xml"/><Relationship Id="rId28" Type="http://schemas.openxmlformats.org/officeDocument/2006/relationships/footer" Target="footer19.xml"/><Relationship Id="rId27" Type="http://schemas.openxmlformats.org/officeDocument/2006/relationships/footer" Target="footer18.xml"/><Relationship Id="rId26" Type="http://schemas.openxmlformats.org/officeDocument/2006/relationships/footer" Target="footer17.xml"/><Relationship Id="rId25" Type="http://schemas.openxmlformats.org/officeDocument/2006/relationships/footer" Target="footer16.xml"/><Relationship Id="rId24" Type="http://schemas.openxmlformats.org/officeDocument/2006/relationships/footer" Target="footer15.xml"/><Relationship Id="rId23" Type="http://schemas.openxmlformats.org/officeDocument/2006/relationships/footer" Target="footer14.xml"/><Relationship Id="rId22" Type="http://schemas.openxmlformats.org/officeDocument/2006/relationships/footer" Target="footer13.xml"/><Relationship Id="rId21" Type="http://schemas.openxmlformats.org/officeDocument/2006/relationships/footer" Target="footer12.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5.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header" Target="header4.xml"/><Relationship Id="rId14" Type="http://schemas.openxmlformats.org/officeDocument/2006/relationships/header" Target="header3.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1027"/>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260</Pages>
  <Words>3291</Words>
  <Characters>3676</Characters>
  <TotalTime>48</TotalTime>
  <ScaleCrop>false</ScaleCrop>
  <LinksUpToDate>false</LinksUpToDate>
  <CharactersWithSpaces>3720</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2023-04-17T10:18:00Z</dcterms:created>
  <dc:creator>罗骁</dc:creator>
  <cp:lastModifiedBy>琳</cp:lastModifiedBy>
  <dcterms:modified xsi:type="dcterms:W3CDTF">2025-07-21T05:08:13Z</dcterms:modified>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2025-03-25T01:48:05Z</vt:filetime>
  </property>
  <property fmtid="{D5CDD505-2E9C-101B-9397-08002B2CF9AE}" pid="4" name="KSOProductBuildVer">
    <vt:lpwstr>2052-12.1.0.21915</vt:lpwstr>
  </property>
  <property fmtid="{D5CDD505-2E9C-101B-9397-08002B2CF9AE}" pid="5" name="ICV">
    <vt:lpwstr>0BAEF2D47237495495C98C5B98FFCE82_13</vt:lpwstr>
  </property>
  <property fmtid="{D5CDD505-2E9C-101B-9397-08002B2CF9AE}" pid="6" name="KSOTemplateDocerSaveRecord">
    <vt:lpwstr>eyJoZGlkIjoiYzc4YzlhMmUwMjZjM2QxYWFkYTE3ODY2ZWE3Nzg4NTAiLCJ1c2VySWQiOiIzODMzNzcxOTAifQ==</vt:lpwstr>
  </property>
</Properties>
</file>