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1ADD3">
      <w:pPr>
        <w:pStyle w:val="2"/>
        <w:kinsoku/>
        <w:topLinePunct w:val="0"/>
        <w:bidi w:val="0"/>
        <w:spacing w:line="249" w:lineRule="auto"/>
        <w:rPr>
          <w:rFonts w:hint="eastAsia" w:ascii="宋体" w:hAnsi="宋体" w:eastAsia="宋体" w:cs="宋体"/>
          <w:caps w:val="0"/>
          <w:smallCaps w:val="0"/>
          <w:spacing w:val="0"/>
          <w:w w:val="100"/>
          <w:position w:val="0"/>
          <w:highlight w:val="none"/>
        </w:rPr>
      </w:pPr>
    </w:p>
    <w:p w14:paraId="63E6CA76">
      <w:pPr>
        <w:pStyle w:val="3"/>
        <w:kinsoku/>
        <w:topLinePunct w:val="0"/>
        <w:bidi w:val="0"/>
        <w:rPr>
          <w:rFonts w:hint="eastAsia" w:ascii="宋体" w:hAnsi="宋体" w:eastAsia="宋体" w:cs="宋体"/>
          <w:caps w:val="0"/>
          <w:smallCaps w:val="0"/>
          <w:spacing w:val="0"/>
          <w:w w:val="100"/>
          <w:position w:val="0"/>
          <w:highlight w:val="none"/>
        </w:rPr>
      </w:pPr>
    </w:p>
    <w:p w14:paraId="4D355A44">
      <w:pPr>
        <w:pStyle w:val="2"/>
        <w:kinsoku/>
        <w:topLinePunct w:val="0"/>
        <w:bidi w:val="0"/>
        <w:spacing w:line="249" w:lineRule="auto"/>
        <w:rPr>
          <w:rFonts w:hint="eastAsia" w:ascii="宋体" w:hAnsi="宋体" w:eastAsia="宋体" w:cs="宋体"/>
          <w:caps w:val="0"/>
          <w:smallCaps w:val="0"/>
          <w:spacing w:val="0"/>
          <w:w w:val="100"/>
          <w:position w:val="0"/>
          <w:highlight w:val="none"/>
        </w:rPr>
      </w:pPr>
    </w:p>
    <w:p w14:paraId="26BC5A7E">
      <w:pPr>
        <w:pStyle w:val="3"/>
        <w:kinsoku/>
        <w:topLinePunct w:val="0"/>
        <w:bidi w:val="0"/>
        <w:rPr>
          <w:rFonts w:hint="eastAsia" w:ascii="宋体" w:hAnsi="宋体" w:eastAsia="宋体" w:cs="宋体"/>
          <w:caps w:val="0"/>
          <w:smallCaps w:val="0"/>
          <w:spacing w:val="0"/>
          <w:w w:val="100"/>
          <w:position w:val="0"/>
          <w:highlight w:val="none"/>
        </w:rPr>
      </w:pPr>
    </w:p>
    <w:p w14:paraId="50E395DE">
      <w:pPr>
        <w:kinsoku/>
        <w:topLinePunct w:val="0"/>
        <w:bidi w:val="0"/>
        <w:rPr>
          <w:rFonts w:hint="eastAsia" w:ascii="宋体" w:hAnsi="宋体" w:eastAsia="宋体" w:cs="宋体"/>
          <w:caps w:val="0"/>
          <w:smallCaps w:val="0"/>
          <w:spacing w:val="0"/>
          <w:w w:val="100"/>
          <w:position w:val="0"/>
          <w:highlight w:val="none"/>
        </w:rPr>
      </w:pPr>
    </w:p>
    <w:p w14:paraId="346372BA">
      <w:pPr>
        <w:pStyle w:val="3"/>
        <w:kinsoku/>
        <w:topLinePunct w:val="0"/>
        <w:bidi w:val="0"/>
        <w:rPr>
          <w:rFonts w:hint="eastAsia" w:ascii="宋体" w:hAnsi="宋体" w:eastAsia="宋体" w:cs="宋体"/>
          <w:caps w:val="0"/>
          <w:smallCaps w:val="0"/>
          <w:spacing w:val="0"/>
          <w:w w:val="100"/>
          <w:position w:val="0"/>
          <w:highlight w:val="none"/>
        </w:rPr>
      </w:pPr>
    </w:p>
    <w:p w14:paraId="307FFFCF">
      <w:pPr>
        <w:pStyle w:val="2"/>
        <w:kinsoku/>
        <w:topLinePunct w:val="0"/>
        <w:bidi w:val="0"/>
        <w:spacing w:line="249" w:lineRule="auto"/>
        <w:rPr>
          <w:rFonts w:hint="eastAsia" w:ascii="宋体" w:hAnsi="宋体" w:eastAsia="宋体" w:cs="宋体"/>
          <w:caps w:val="0"/>
          <w:smallCaps w:val="0"/>
          <w:spacing w:val="0"/>
          <w:w w:val="100"/>
          <w:position w:val="0"/>
          <w:highlight w:val="none"/>
        </w:rPr>
      </w:pPr>
    </w:p>
    <w:p w14:paraId="64878411">
      <w:pPr>
        <w:pStyle w:val="2"/>
        <w:kinsoku/>
        <w:topLinePunct w:val="0"/>
        <w:bidi w:val="0"/>
        <w:spacing w:line="249" w:lineRule="auto"/>
        <w:rPr>
          <w:rFonts w:hint="eastAsia" w:ascii="宋体" w:hAnsi="宋体" w:eastAsia="宋体" w:cs="宋体"/>
          <w:caps w:val="0"/>
          <w:smallCaps w:val="0"/>
          <w:spacing w:val="0"/>
          <w:w w:val="100"/>
          <w:position w:val="0"/>
          <w:highlight w:val="none"/>
        </w:rPr>
      </w:pPr>
    </w:p>
    <w:p w14:paraId="71452F5E">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0" w:firstLine="0"/>
        <w:jc w:val="center"/>
        <w:textAlignment w:val="baseline"/>
        <w:outlineLvl w:val="0"/>
        <w:rPr>
          <w:rFonts w:hint="eastAsia" w:ascii="宋体" w:hAnsi="宋体" w:eastAsia="宋体" w:cs="宋体"/>
          <w:b/>
          <w:caps w:val="0"/>
          <w:smallCaps w:val="0"/>
          <w:color w:val="auto"/>
          <w:spacing w:val="0"/>
          <w:w w:val="100"/>
          <w:position w:val="0"/>
          <w:sz w:val="72"/>
          <w:szCs w:val="72"/>
          <w:highlight w:val="none"/>
        </w:rPr>
      </w:pPr>
      <w:bookmarkStart w:id="0" w:name="_Toc11002"/>
      <w:bookmarkStart w:id="1" w:name="_Toc3433"/>
      <w:bookmarkStart w:id="2" w:name="_Toc13696"/>
      <w:bookmarkStart w:id="3" w:name="_Toc17636"/>
      <w:bookmarkStart w:id="4" w:name="_Toc10359"/>
      <w:bookmarkStart w:id="5" w:name="_Toc26736"/>
      <w:bookmarkStart w:id="6" w:name="_Toc32133"/>
      <w:r>
        <w:rPr>
          <w:rFonts w:hint="eastAsia" w:ascii="宋体" w:hAnsi="宋体" w:eastAsia="宋体" w:cs="宋体"/>
          <w:b/>
          <w:caps w:val="0"/>
          <w:smallCaps w:val="0"/>
          <w:color w:val="auto"/>
          <w:spacing w:val="0"/>
          <w:w w:val="100"/>
          <w:position w:val="0"/>
          <w:sz w:val="72"/>
          <w:szCs w:val="72"/>
          <w:highlight w:val="none"/>
        </w:rPr>
        <w:t>机电产品国际招标标准</w:t>
      </w:r>
      <w:bookmarkEnd w:id="0"/>
      <w:bookmarkEnd w:id="1"/>
      <w:bookmarkEnd w:id="2"/>
      <w:bookmarkEnd w:id="3"/>
      <w:bookmarkEnd w:id="4"/>
      <w:bookmarkEnd w:id="5"/>
      <w:bookmarkEnd w:id="6"/>
    </w:p>
    <w:p w14:paraId="20CBA89D">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0" w:firstLine="0"/>
        <w:jc w:val="center"/>
        <w:textAlignment w:val="baseline"/>
        <w:outlineLvl w:val="0"/>
        <w:rPr>
          <w:rFonts w:hint="eastAsia" w:ascii="宋体" w:hAnsi="宋体" w:eastAsia="宋体" w:cs="宋体"/>
          <w:b/>
          <w:caps w:val="0"/>
          <w:smallCaps w:val="0"/>
          <w:color w:val="auto"/>
          <w:spacing w:val="0"/>
          <w:w w:val="100"/>
          <w:position w:val="0"/>
          <w:sz w:val="72"/>
          <w:szCs w:val="72"/>
          <w:highlight w:val="none"/>
        </w:rPr>
      </w:pPr>
      <w:bookmarkStart w:id="7" w:name="_Toc6408"/>
      <w:bookmarkStart w:id="8" w:name="_Toc7498"/>
      <w:bookmarkStart w:id="9" w:name="_Toc7856"/>
      <w:bookmarkStart w:id="10" w:name="_Toc32193"/>
      <w:bookmarkStart w:id="11" w:name="_Toc29210"/>
      <w:bookmarkStart w:id="12" w:name="_Toc28634"/>
      <w:bookmarkStart w:id="13" w:name="_Toc10671"/>
      <w:r>
        <w:rPr>
          <w:rFonts w:hint="eastAsia" w:ascii="宋体" w:hAnsi="宋体" w:eastAsia="宋体" w:cs="宋体"/>
          <w:b/>
          <w:caps w:val="0"/>
          <w:smallCaps w:val="0"/>
          <w:color w:val="auto"/>
          <w:spacing w:val="0"/>
          <w:w w:val="100"/>
          <w:position w:val="0"/>
          <w:sz w:val="72"/>
          <w:szCs w:val="72"/>
          <w:highlight w:val="none"/>
        </w:rPr>
        <w:t>招标文件</w:t>
      </w:r>
      <w:bookmarkEnd w:id="7"/>
      <w:bookmarkEnd w:id="8"/>
      <w:bookmarkEnd w:id="9"/>
      <w:bookmarkEnd w:id="10"/>
      <w:bookmarkEnd w:id="11"/>
      <w:bookmarkEnd w:id="12"/>
      <w:bookmarkEnd w:id="13"/>
    </w:p>
    <w:p w14:paraId="26C403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1F2EA7AD">
      <w:pPr>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caps w:val="0"/>
          <w:smallCaps w:val="0"/>
          <w:spacing w:val="0"/>
          <w:w w:val="100"/>
          <w:position w:val="0"/>
          <w:sz w:val="31"/>
          <w:szCs w:val="31"/>
          <w:highlight w:val="none"/>
        </w:rPr>
      </w:pPr>
      <w:r>
        <w:rPr>
          <w:rFonts w:hint="eastAsia" w:ascii="宋体" w:hAnsi="宋体" w:eastAsia="宋体" w:cs="宋体"/>
          <w:b/>
          <w:bCs/>
          <w:caps w:val="0"/>
          <w:smallCaps w:val="0"/>
          <w:spacing w:val="0"/>
          <w:w w:val="100"/>
          <w:position w:val="0"/>
          <w:sz w:val="31"/>
          <w:szCs w:val="31"/>
          <w:highlight w:val="none"/>
        </w:rPr>
        <w:t>第二册</w:t>
      </w:r>
      <w:r>
        <w:rPr>
          <w:rFonts w:hint="eastAsia" w:ascii="宋体" w:hAnsi="宋体" w:eastAsia="宋体" w:cs="宋体"/>
          <w:b/>
          <w:bCs/>
          <w:caps w:val="0"/>
          <w:smallCaps w:val="0"/>
          <w:spacing w:val="0"/>
          <w:w w:val="100"/>
          <w:position w:val="0"/>
          <w:sz w:val="31"/>
          <w:szCs w:val="31"/>
          <w:highlight w:val="none"/>
          <w:lang w:val="en-US" w:eastAsia="zh-CN"/>
        </w:rPr>
        <w:t xml:space="preserve"> </w:t>
      </w:r>
      <w:r>
        <w:rPr>
          <w:rFonts w:hint="eastAsia" w:ascii="宋体" w:hAnsi="宋体" w:eastAsia="宋体" w:cs="宋体"/>
          <w:b/>
          <w:bCs/>
          <w:caps w:val="0"/>
          <w:smallCaps w:val="0"/>
          <w:spacing w:val="0"/>
          <w:w w:val="100"/>
          <w:position w:val="0"/>
          <w:sz w:val="31"/>
          <w:szCs w:val="31"/>
          <w:highlight w:val="none"/>
        </w:rPr>
        <w:t>国际招标项目专用文本</w:t>
      </w:r>
    </w:p>
    <w:p w14:paraId="3DD104E4">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caps w:val="0"/>
          <w:smallCaps w:val="0"/>
          <w:spacing w:val="0"/>
          <w:w w:val="100"/>
          <w:position w:val="0"/>
          <w:highlight w:val="none"/>
          <w:lang w:eastAsia="zh-CN"/>
        </w:rPr>
      </w:pPr>
      <w:r>
        <w:rPr>
          <w:rFonts w:hint="eastAsia" w:ascii="宋体" w:hAnsi="宋体" w:eastAsia="宋体" w:cs="宋体"/>
          <w:b/>
          <w:bCs/>
          <w:caps w:val="0"/>
          <w:smallCaps w:val="0"/>
          <w:spacing w:val="0"/>
          <w:w w:val="100"/>
          <w:position w:val="0"/>
          <w:sz w:val="31"/>
          <w:szCs w:val="31"/>
          <w:highlight w:val="none"/>
          <w:lang w:eastAsia="zh-CN"/>
        </w:rPr>
        <w:t>第十章评标办法</w:t>
      </w:r>
    </w:p>
    <w:p w14:paraId="36F1A62A">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10559422">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48E8168A">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7158D53B">
      <w:pPr>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sz w:val="30"/>
          <w:szCs w:val="30"/>
          <w:highlight w:val="none"/>
          <w:lang w:eastAsia="zh-CN"/>
        </w:rPr>
      </w:pPr>
      <w:r>
        <w:rPr>
          <w:rFonts w:hint="eastAsia" w:ascii="宋体" w:hAnsi="宋体" w:eastAsia="宋体" w:cs="宋体"/>
          <w:b/>
          <w:bCs/>
          <w:caps w:val="0"/>
          <w:smallCaps w:val="0"/>
          <w:spacing w:val="0"/>
          <w:w w:val="100"/>
          <w:position w:val="0"/>
          <w:sz w:val="30"/>
          <w:szCs w:val="30"/>
          <w:highlight w:val="none"/>
        </w:rPr>
        <w:t>招标编号：</w:t>
      </w:r>
      <w:r>
        <w:rPr>
          <w:rFonts w:hint="eastAsia" w:ascii="宋体" w:hAnsi="宋体" w:eastAsia="宋体" w:cs="宋体"/>
          <w:b/>
          <w:bCs/>
          <w:spacing w:val="-1"/>
          <w:sz w:val="30"/>
          <w:szCs w:val="30"/>
        </w:rPr>
        <w:t>2396-254FY2025717</w:t>
      </w:r>
    </w:p>
    <w:p w14:paraId="1E4891E6">
      <w:pPr>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sz w:val="30"/>
          <w:szCs w:val="30"/>
          <w:highlight w:val="none"/>
          <w:lang w:eastAsia="zh-CN"/>
        </w:rPr>
      </w:pPr>
      <w:r>
        <w:rPr>
          <w:rFonts w:hint="eastAsia" w:ascii="宋体" w:hAnsi="宋体" w:eastAsia="宋体" w:cs="宋体"/>
          <w:b/>
          <w:bCs/>
          <w:caps w:val="0"/>
          <w:smallCaps w:val="0"/>
          <w:spacing w:val="0"/>
          <w:w w:val="100"/>
          <w:position w:val="0"/>
          <w:sz w:val="30"/>
          <w:szCs w:val="30"/>
          <w:highlight w:val="none"/>
        </w:rPr>
        <w:t>项目名称：</w:t>
      </w:r>
      <w:r>
        <w:rPr>
          <w:rFonts w:hint="eastAsia" w:ascii="宋体" w:hAnsi="宋体" w:eastAsia="宋体" w:cs="宋体"/>
          <w:b/>
          <w:bCs/>
          <w:caps w:val="0"/>
          <w:smallCaps w:val="0"/>
          <w:spacing w:val="0"/>
          <w:w w:val="100"/>
          <w:position w:val="0"/>
          <w:sz w:val="30"/>
          <w:szCs w:val="30"/>
          <w:highlight w:val="none"/>
          <w:lang w:eastAsia="zh-CN"/>
        </w:rPr>
        <w:t>天津市轨道交通Z2线一期工程（滨海机场站～北塘站）信号系统集成采购项目</w:t>
      </w:r>
    </w:p>
    <w:p w14:paraId="172DB219">
      <w:pPr>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sz w:val="30"/>
          <w:szCs w:val="30"/>
          <w:highlight w:val="none"/>
          <w:lang w:eastAsia="zh-CN"/>
        </w:rPr>
      </w:pPr>
    </w:p>
    <w:p w14:paraId="43EF481B">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27D3591D">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52710D1F">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caps w:val="0"/>
          <w:smallCaps w:val="0"/>
          <w:spacing w:val="0"/>
          <w:w w:val="100"/>
          <w:position w:val="0"/>
          <w:highlight w:val="none"/>
        </w:rPr>
      </w:pPr>
    </w:p>
    <w:p w14:paraId="45F4482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textAlignment w:val="baseline"/>
        <w:rPr>
          <w:rFonts w:hint="eastAsia" w:ascii="宋体" w:hAnsi="宋体" w:eastAsia="宋体" w:cs="宋体"/>
          <w:b/>
          <w:bCs/>
          <w:caps w:val="0"/>
          <w:smallCaps w:val="0"/>
          <w:spacing w:val="0"/>
          <w:w w:val="100"/>
          <w:position w:val="0"/>
          <w:highlight w:val="none"/>
        </w:rPr>
      </w:pPr>
    </w:p>
    <w:p w14:paraId="3AA756CC">
      <w:pPr>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b/>
          <w:bCs/>
          <w:caps w:val="0"/>
          <w:smallCaps w:val="0"/>
          <w:spacing w:val="0"/>
          <w:w w:val="100"/>
          <w:position w:val="0"/>
          <w:sz w:val="31"/>
          <w:szCs w:val="31"/>
          <w:highlight w:val="none"/>
          <w:lang w:eastAsia="zh-CN"/>
        </w:rPr>
      </w:pPr>
      <w:r>
        <w:rPr>
          <w:rFonts w:hint="eastAsia" w:ascii="宋体" w:hAnsi="宋体" w:eastAsia="宋体" w:cs="宋体"/>
          <w:b/>
          <w:bCs/>
          <w:caps w:val="0"/>
          <w:smallCaps w:val="0"/>
          <w:spacing w:val="0"/>
          <w:w w:val="100"/>
          <w:position w:val="0"/>
          <w:sz w:val="31"/>
          <w:szCs w:val="31"/>
          <w:highlight w:val="none"/>
          <w:lang w:eastAsia="zh-CN"/>
        </w:rPr>
        <w:t>中铁滨海（天津）轨道交通投资发展有限公司</w:t>
      </w:r>
    </w:p>
    <w:p w14:paraId="42581DFC">
      <w:pPr>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b/>
          <w:bCs/>
          <w:caps w:val="0"/>
          <w:smallCaps w:val="0"/>
          <w:spacing w:val="0"/>
          <w:w w:val="100"/>
          <w:position w:val="0"/>
          <w:sz w:val="31"/>
          <w:szCs w:val="31"/>
          <w:highlight w:val="none"/>
          <w:lang w:eastAsia="zh-CN"/>
        </w:rPr>
      </w:pPr>
      <w:r>
        <w:rPr>
          <w:rFonts w:hint="eastAsia" w:ascii="宋体" w:hAnsi="宋体" w:eastAsia="宋体" w:cs="宋体"/>
          <w:b/>
          <w:bCs/>
          <w:caps w:val="0"/>
          <w:smallCaps w:val="0"/>
          <w:spacing w:val="0"/>
          <w:w w:val="100"/>
          <w:position w:val="0"/>
          <w:sz w:val="31"/>
          <w:szCs w:val="31"/>
          <w:highlight w:val="none"/>
          <w:lang w:eastAsia="zh-CN"/>
        </w:rPr>
        <w:t>天津房友工程咨询有限公司</w:t>
      </w:r>
    </w:p>
    <w:p w14:paraId="22FEBEC8">
      <w:pPr>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caps w:val="0"/>
          <w:smallCaps w:val="0"/>
          <w:spacing w:val="0"/>
          <w:w w:val="100"/>
          <w:position w:val="0"/>
          <w:sz w:val="28"/>
          <w:szCs w:val="28"/>
          <w:highlight w:val="none"/>
        </w:rPr>
        <w:sectPr>
          <w:footerReference r:id="rId6" w:type="first"/>
          <w:footerReference r:id="rId5" w:type="default"/>
          <w:pgSz w:w="11907" w:h="16840"/>
          <w:pgMar w:top="1134" w:right="1417" w:bottom="1134" w:left="1417" w:header="0" w:footer="1134" w:gutter="0"/>
          <w:cols w:space="720" w:num="1"/>
          <w:rtlGutter w:val="0"/>
          <w:docGrid w:linePitch="0" w:charSpace="0"/>
        </w:sectPr>
      </w:pPr>
      <w:r>
        <w:rPr>
          <w:rFonts w:hint="eastAsia" w:ascii="宋体" w:hAnsi="宋体" w:eastAsia="宋体" w:cs="宋体"/>
          <w:b/>
          <w:bCs/>
          <w:caps w:val="0"/>
          <w:smallCaps w:val="0"/>
          <w:spacing w:val="0"/>
          <w:w w:val="100"/>
          <w:position w:val="0"/>
          <w:sz w:val="31"/>
          <w:szCs w:val="31"/>
          <w:highlight w:val="none"/>
        </w:rPr>
        <w:t>202</w:t>
      </w:r>
      <w:r>
        <w:rPr>
          <w:rFonts w:hint="eastAsia" w:ascii="宋体" w:hAnsi="宋体" w:eastAsia="宋体" w:cs="宋体"/>
          <w:b/>
          <w:bCs/>
          <w:caps w:val="0"/>
          <w:smallCaps w:val="0"/>
          <w:spacing w:val="0"/>
          <w:w w:val="100"/>
          <w:position w:val="0"/>
          <w:sz w:val="31"/>
          <w:szCs w:val="31"/>
          <w:highlight w:val="none"/>
          <w:lang w:val="en-US" w:eastAsia="zh-CN"/>
        </w:rPr>
        <w:t>5</w:t>
      </w:r>
      <w:r>
        <w:rPr>
          <w:rFonts w:hint="eastAsia" w:ascii="宋体" w:hAnsi="宋体" w:eastAsia="宋体" w:cs="宋体"/>
          <w:b/>
          <w:bCs/>
          <w:caps w:val="0"/>
          <w:smallCaps w:val="0"/>
          <w:spacing w:val="0"/>
          <w:w w:val="100"/>
          <w:position w:val="0"/>
          <w:sz w:val="31"/>
          <w:szCs w:val="31"/>
          <w:highlight w:val="none"/>
        </w:rPr>
        <w:t>年</w:t>
      </w:r>
      <w:r>
        <w:rPr>
          <w:rFonts w:hint="eastAsia" w:ascii="宋体" w:hAnsi="宋体" w:eastAsia="宋体" w:cs="宋体"/>
          <w:b/>
          <w:bCs/>
          <w:caps w:val="0"/>
          <w:smallCaps w:val="0"/>
          <w:spacing w:val="0"/>
          <w:w w:val="100"/>
          <w:position w:val="0"/>
          <w:sz w:val="31"/>
          <w:szCs w:val="31"/>
          <w:highlight w:val="none"/>
          <w:lang w:val="en-US" w:eastAsia="zh-CN"/>
        </w:rPr>
        <w:t>7</w:t>
      </w:r>
      <w:r>
        <w:rPr>
          <w:rFonts w:hint="eastAsia" w:ascii="宋体" w:hAnsi="宋体" w:eastAsia="宋体" w:cs="宋体"/>
          <w:b/>
          <w:bCs/>
          <w:caps w:val="0"/>
          <w:smallCaps w:val="0"/>
          <w:spacing w:val="0"/>
          <w:w w:val="100"/>
          <w:position w:val="0"/>
          <w:sz w:val="31"/>
          <w:szCs w:val="31"/>
          <w:highlight w:val="none"/>
        </w:rPr>
        <w:t>月</w:t>
      </w:r>
    </w:p>
    <w:p w14:paraId="298F5279">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0" w:firstLine="0" w:firstLineChars="0"/>
        <w:jc w:val="center"/>
        <w:textAlignment w:val="baseline"/>
        <w:outlineLvl w:val="0"/>
        <w:rPr>
          <w:rFonts w:hint="eastAsia" w:ascii="宋体" w:hAnsi="宋体" w:eastAsia="宋体" w:cs="宋体"/>
          <w:b/>
          <w:caps w:val="0"/>
          <w:smallCaps w:val="0"/>
          <w:color w:val="auto"/>
          <w:spacing w:val="0"/>
          <w:w w:val="100"/>
          <w:position w:val="0"/>
          <w:sz w:val="72"/>
          <w:szCs w:val="72"/>
          <w:highlight w:val="none"/>
        </w:rPr>
      </w:pPr>
      <w:bookmarkStart w:id="14" w:name="_Toc28305"/>
      <w:bookmarkStart w:id="15" w:name="_Toc32710"/>
      <w:bookmarkStart w:id="16" w:name="_Toc22983"/>
      <w:bookmarkStart w:id="17" w:name="_Toc529303358"/>
    </w:p>
    <w:p w14:paraId="01418658">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0" w:firstLine="0" w:firstLineChars="0"/>
        <w:jc w:val="center"/>
        <w:textAlignment w:val="baseline"/>
        <w:outlineLvl w:val="0"/>
        <w:rPr>
          <w:rFonts w:hint="eastAsia" w:ascii="宋体" w:hAnsi="宋体" w:eastAsia="宋体" w:cs="宋体"/>
          <w:b/>
          <w:caps w:val="0"/>
          <w:smallCaps w:val="0"/>
          <w:color w:val="auto"/>
          <w:spacing w:val="0"/>
          <w:w w:val="100"/>
          <w:position w:val="0"/>
          <w:sz w:val="72"/>
          <w:szCs w:val="72"/>
          <w:highlight w:val="none"/>
        </w:rPr>
      </w:pPr>
      <w:bookmarkStart w:id="18" w:name="_Toc6748"/>
      <w:bookmarkStart w:id="19" w:name="_Toc10827"/>
      <w:bookmarkStart w:id="20" w:name="_Toc6808"/>
      <w:bookmarkStart w:id="21" w:name="_Toc10374"/>
      <w:bookmarkStart w:id="22" w:name="_Toc17844"/>
      <w:bookmarkStart w:id="23" w:name="_Toc11467"/>
      <w:bookmarkStart w:id="24" w:name="_Toc24050"/>
      <w:r>
        <w:rPr>
          <w:rFonts w:hint="eastAsia" w:ascii="宋体" w:hAnsi="宋体" w:eastAsia="宋体" w:cs="宋体"/>
          <w:b/>
          <w:caps w:val="0"/>
          <w:smallCaps w:val="0"/>
          <w:color w:val="auto"/>
          <w:spacing w:val="0"/>
          <w:w w:val="100"/>
          <w:position w:val="0"/>
          <w:sz w:val="72"/>
          <w:szCs w:val="72"/>
          <w:highlight w:val="none"/>
        </w:rPr>
        <w:t>机电产品国际招标标准</w:t>
      </w:r>
      <w:bookmarkEnd w:id="18"/>
      <w:bookmarkEnd w:id="19"/>
      <w:bookmarkEnd w:id="20"/>
      <w:bookmarkEnd w:id="21"/>
      <w:bookmarkEnd w:id="22"/>
      <w:bookmarkEnd w:id="23"/>
      <w:bookmarkEnd w:id="24"/>
    </w:p>
    <w:p w14:paraId="4778E37E">
      <w:pPr>
        <w:keepNext w:val="0"/>
        <w:keepLines w:val="0"/>
        <w:pageBreakBefore w:val="0"/>
        <w:widowControl/>
        <w:tabs>
          <w:tab w:val="left" w:pos="420"/>
        </w:tabs>
        <w:kinsoku/>
        <w:wordWrap/>
        <w:overflowPunct/>
        <w:topLinePunct w:val="0"/>
        <w:autoSpaceDE w:val="0"/>
        <w:autoSpaceDN w:val="0"/>
        <w:bidi w:val="0"/>
        <w:adjustRightInd w:val="0"/>
        <w:snapToGrid w:val="0"/>
        <w:spacing w:line="360" w:lineRule="auto"/>
        <w:ind w:left="0" w:firstLine="0" w:firstLineChars="0"/>
        <w:jc w:val="center"/>
        <w:textAlignment w:val="baseline"/>
        <w:outlineLvl w:val="0"/>
        <w:rPr>
          <w:rFonts w:hint="eastAsia" w:ascii="宋体" w:hAnsi="宋体" w:eastAsia="宋体" w:cs="宋体"/>
          <w:b/>
          <w:caps w:val="0"/>
          <w:smallCaps w:val="0"/>
          <w:color w:val="auto"/>
          <w:spacing w:val="0"/>
          <w:w w:val="100"/>
          <w:position w:val="0"/>
          <w:sz w:val="72"/>
          <w:szCs w:val="72"/>
          <w:highlight w:val="none"/>
        </w:rPr>
      </w:pPr>
      <w:bookmarkStart w:id="25" w:name="_Toc19170"/>
      <w:bookmarkStart w:id="26" w:name="_Toc8931"/>
      <w:bookmarkStart w:id="27" w:name="_Toc1604"/>
      <w:bookmarkStart w:id="28" w:name="_Toc3485"/>
      <w:bookmarkStart w:id="29" w:name="_Toc14453"/>
      <w:bookmarkStart w:id="30" w:name="_Toc2666"/>
      <w:bookmarkStart w:id="31" w:name="_Toc6245"/>
      <w:r>
        <w:rPr>
          <w:rFonts w:hint="eastAsia" w:ascii="宋体" w:hAnsi="宋体" w:eastAsia="宋体" w:cs="宋体"/>
          <w:b/>
          <w:caps w:val="0"/>
          <w:smallCaps w:val="0"/>
          <w:color w:val="auto"/>
          <w:spacing w:val="0"/>
          <w:w w:val="100"/>
          <w:position w:val="0"/>
          <w:sz w:val="72"/>
          <w:szCs w:val="72"/>
          <w:highlight w:val="none"/>
        </w:rPr>
        <w:t>招标文件</w:t>
      </w:r>
      <w:bookmarkEnd w:id="14"/>
      <w:bookmarkEnd w:id="15"/>
      <w:bookmarkEnd w:id="16"/>
      <w:bookmarkEnd w:id="17"/>
      <w:bookmarkEnd w:id="25"/>
      <w:bookmarkEnd w:id="26"/>
      <w:bookmarkEnd w:id="27"/>
      <w:bookmarkEnd w:id="28"/>
      <w:bookmarkEnd w:id="29"/>
      <w:bookmarkEnd w:id="30"/>
      <w:bookmarkEnd w:id="31"/>
    </w:p>
    <w:p w14:paraId="76E48F50">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jc w:val="center"/>
        <w:textAlignment w:val="baseline"/>
        <w:rPr>
          <w:rFonts w:hint="eastAsia" w:ascii="宋体" w:hAnsi="宋体" w:eastAsia="宋体" w:cs="宋体"/>
          <w:b/>
          <w:caps w:val="0"/>
          <w:smallCaps w:val="0"/>
          <w:color w:val="auto"/>
          <w:spacing w:val="0"/>
          <w:w w:val="100"/>
          <w:position w:val="0"/>
          <w:sz w:val="32"/>
          <w:szCs w:val="32"/>
          <w:highlight w:val="none"/>
        </w:rPr>
      </w:pPr>
    </w:p>
    <w:p w14:paraId="17EB7883">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jc w:val="center"/>
        <w:textAlignment w:val="baseline"/>
        <w:rPr>
          <w:rFonts w:hint="eastAsia" w:ascii="宋体" w:hAnsi="宋体" w:eastAsia="宋体" w:cs="宋体"/>
          <w:b/>
          <w:caps w:val="0"/>
          <w:smallCaps w:val="0"/>
          <w:color w:val="auto"/>
          <w:spacing w:val="0"/>
          <w:w w:val="100"/>
          <w:position w:val="0"/>
          <w:sz w:val="32"/>
          <w:szCs w:val="32"/>
          <w:highlight w:val="none"/>
        </w:rPr>
      </w:pPr>
      <w:r>
        <w:rPr>
          <w:rFonts w:hint="eastAsia" w:ascii="宋体" w:hAnsi="宋体" w:eastAsia="宋体" w:cs="宋体"/>
          <w:b/>
          <w:caps w:val="0"/>
          <w:smallCaps w:val="0"/>
          <w:color w:val="auto"/>
          <w:spacing w:val="0"/>
          <w:w w:val="100"/>
          <w:position w:val="0"/>
          <w:sz w:val="32"/>
          <w:szCs w:val="32"/>
          <w:highlight w:val="none"/>
        </w:rPr>
        <w:t>第二册</w:t>
      </w:r>
      <w:r>
        <w:rPr>
          <w:rFonts w:hint="eastAsia" w:ascii="宋体" w:hAnsi="宋体" w:eastAsia="宋体" w:cs="宋体"/>
          <w:b/>
          <w:caps w:val="0"/>
          <w:smallCaps w:val="0"/>
          <w:color w:val="auto"/>
          <w:spacing w:val="0"/>
          <w:w w:val="100"/>
          <w:position w:val="0"/>
          <w:sz w:val="32"/>
          <w:szCs w:val="32"/>
          <w:highlight w:val="none"/>
          <w:lang w:val="en-US" w:eastAsia="zh-CN"/>
        </w:rPr>
        <w:t xml:space="preserve"> </w:t>
      </w:r>
      <w:r>
        <w:rPr>
          <w:rFonts w:hint="eastAsia" w:ascii="宋体" w:hAnsi="宋体" w:eastAsia="宋体" w:cs="宋体"/>
          <w:b/>
          <w:bCs/>
          <w:caps w:val="0"/>
          <w:smallCaps w:val="0"/>
          <w:color w:val="auto"/>
          <w:spacing w:val="0"/>
          <w:w w:val="100"/>
          <w:position w:val="0"/>
          <w:sz w:val="32"/>
          <w:szCs w:val="32"/>
          <w:highlight w:val="none"/>
        </w:rPr>
        <w:t>国际招标项目</w:t>
      </w:r>
      <w:r>
        <w:rPr>
          <w:rFonts w:hint="eastAsia" w:ascii="宋体" w:hAnsi="宋体" w:eastAsia="宋体" w:cs="宋体"/>
          <w:b/>
          <w:caps w:val="0"/>
          <w:smallCaps w:val="0"/>
          <w:color w:val="auto"/>
          <w:spacing w:val="0"/>
          <w:w w:val="100"/>
          <w:position w:val="0"/>
          <w:sz w:val="32"/>
          <w:szCs w:val="32"/>
          <w:highlight w:val="none"/>
        </w:rPr>
        <w:t>专用文本</w:t>
      </w:r>
    </w:p>
    <w:p w14:paraId="3C80EB9F">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jc w:val="center"/>
        <w:textAlignment w:val="baseline"/>
        <w:rPr>
          <w:rFonts w:hint="eastAsia" w:ascii="宋体" w:hAnsi="宋体" w:eastAsia="宋体" w:cs="宋体"/>
          <w:b/>
          <w:caps w:val="0"/>
          <w:smallCaps w:val="0"/>
          <w:color w:val="auto"/>
          <w:spacing w:val="0"/>
          <w:w w:val="100"/>
          <w:position w:val="0"/>
          <w:sz w:val="32"/>
          <w:szCs w:val="32"/>
          <w:highlight w:val="none"/>
          <w:lang w:eastAsia="zh-CN"/>
        </w:rPr>
      </w:pPr>
      <w:r>
        <w:rPr>
          <w:rFonts w:hint="eastAsia" w:ascii="宋体" w:hAnsi="宋体" w:eastAsia="宋体" w:cs="宋体"/>
          <w:b/>
          <w:caps w:val="0"/>
          <w:smallCaps w:val="0"/>
          <w:color w:val="auto"/>
          <w:spacing w:val="0"/>
          <w:w w:val="100"/>
          <w:position w:val="0"/>
          <w:sz w:val="32"/>
          <w:szCs w:val="32"/>
          <w:highlight w:val="none"/>
          <w:lang w:eastAsia="zh-CN"/>
        </w:rPr>
        <w:t>第十章评标办法</w:t>
      </w:r>
    </w:p>
    <w:p w14:paraId="0360A808">
      <w:pPr>
        <w:keepNext w:val="0"/>
        <w:keepLines w:val="0"/>
        <w:pageBreakBefore w:val="0"/>
        <w:widowControl/>
        <w:tabs>
          <w:tab w:val="left" w:pos="162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caps w:val="0"/>
          <w:smallCaps w:val="0"/>
          <w:color w:val="auto"/>
          <w:spacing w:val="0"/>
          <w:w w:val="100"/>
          <w:position w:val="0"/>
          <w:highlight w:val="none"/>
        </w:rPr>
      </w:pPr>
    </w:p>
    <w:p w14:paraId="4753A826">
      <w:pPr>
        <w:keepNext w:val="0"/>
        <w:keepLines w:val="0"/>
        <w:pageBreakBefore w:val="0"/>
        <w:widowControl/>
        <w:tabs>
          <w:tab w:val="left" w:pos="162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caps w:val="0"/>
          <w:smallCaps w:val="0"/>
          <w:color w:val="auto"/>
          <w:spacing w:val="0"/>
          <w:w w:val="100"/>
          <w:position w:val="0"/>
          <w:highlight w:val="none"/>
        </w:rPr>
      </w:pPr>
    </w:p>
    <w:p w14:paraId="67D5B053">
      <w:pPr>
        <w:keepNext w:val="0"/>
        <w:keepLines w:val="0"/>
        <w:pageBreakBefore w:val="0"/>
        <w:widowControl/>
        <w:tabs>
          <w:tab w:val="left" w:pos="162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caps w:val="0"/>
          <w:smallCaps w:val="0"/>
          <w:color w:val="auto"/>
          <w:spacing w:val="0"/>
          <w:w w:val="100"/>
          <w:position w:val="0"/>
          <w:highlight w:val="none"/>
        </w:rPr>
      </w:pPr>
    </w:p>
    <w:p w14:paraId="2536FDF4">
      <w:pPr>
        <w:keepNext w:val="0"/>
        <w:keepLines w:val="0"/>
        <w:pageBreakBefore w:val="0"/>
        <w:widowControl/>
        <w:tabs>
          <w:tab w:val="left" w:pos="162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caps w:val="0"/>
          <w:smallCaps w:val="0"/>
          <w:color w:val="auto"/>
          <w:spacing w:val="0"/>
          <w:w w:val="100"/>
          <w:position w:val="0"/>
          <w:highlight w:val="none"/>
        </w:rPr>
      </w:pPr>
    </w:p>
    <w:p w14:paraId="2EB43B4F">
      <w:pPr>
        <w:keepNext w:val="0"/>
        <w:keepLines w:val="0"/>
        <w:pageBreakBefore w:val="0"/>
        <w:widowControl/>
        <w:tabs>
          <w:tab w:val="left" w:pos="162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caps w:val="0"/>
          <w:smallCaps w:val="0"/>
          <w:color w:val="auto"/>
          <w:spacing w:val="0"/>
          <w:w w:val="100"/>
          <w:position w:val="0"/>
          <w:highlight w:val="none"/>
        </w:rPr>
      </w:pPr>
    </w:p>
    <w:p w14:paraId="420FE304">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caps w:val="0"/>
          <w:smallCaps w:val="0"/>
          <w:spacing w:val="0"/>
          <w:w w:val="100"/>
          <w:position w:val="0"/>
          <w:sz w:val="30"/>
          <w:szCs w:val="30"/>
          <w:highlight w:val="none"/>
          <w:lang w:eastAsia="zh-CN"/>
        </w:rPr>
      </w:pPr>
      <w:r>
        <w:rPr>
          <w:rFonts w:hint="eastAsia" w:ascii="宋体" w:hAnsi="宋体" w:eastAsia="宋体" w:cs="宋体"/>
          <w:b/>
          <w:bCs/>
          <w:caps w:val="0"/>
          <w:smallCaps w:val="0"/>
          <w:spacing w:val="0"/>
          <w:w w:val="100"/>
          <w:position w:val="0"/>
          <w:sz w:val="30"/>
          <w:szCs w:val="30"/>
          <w:highlight w:val="none"/>
        </w:rPr>
        <w:t>招标编号：</w:t>
      </w:r>
      <w:r>
        <w:rPr>
          <w:rFonts w:hint="eastAsia" w:ascii="宋体" w:hAnsi="宋体" w:eastAsia="宋体" w:cs="宋体"/>
          <w:b/>
          <w:bCs/>
          <w:spacing w:val="-1"/>
          <w:sz w:val="30"/>
          <w:szCs w:val="30"/>
        </w:rPr>
        <w:t>2396-254FY2025717</w:t>
      </w:r>
    </w:p>
    <w:p w14:paraId="1BEFC6DB">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caps w:val="0"/>
          <w:smallCaps w:val="0"/>
          <w:spacing w:val="0"/>
          <w:w w:val="100"/>
          <w:position w:val="0"/>
          <w:sz w:val="30"/>
          <w:szCs w:val="30"/>
          <w:highlight w:val="none"/>
          <w:lang w:eastAsia="zh-CN"/>
        </w:rPr>
      </w:pPr>
      <w:r>
        <w:rPr>
          <w:rFonts w:hint="eastAsia" w:ascii="宋体" w:hAnsi="宋体" w:eastAsia="宋体" w:cs="宋体"/>
          <w:b/>
          <w:bCs/>
          <w:caps w:val="0"/>
          <w:smallCaps w:val="0"/>
          <w:spacing w:val="0"/>
          <w:w w:val="100"/>
          <w:position w:val="0"/>
          <w:sz w:val="30"/>
          <w:szCs w:val="30"/>
          <w:highlight w:val="none"/>
        </w:rPr>
        <w:t>项目名称：</w:t>
      </w:r>
      <w:r>
        <w:rPr>
          <w:rFonts w:hint="eastAsia" w:ascii="宋体" w:hAnsi="宋体" w:eastAsia="宋体" w:cs="宋体"/>
          <w:b/>
          <w:bCs/>
          <w:caps w:val="0"/>
          <w:smallCaps w:val="0"/>
          <w:spacing w:val="0"/>
          <w:w w:val="100"/>
          <w:position w:val="0"/>
          <w:sz w:val="30"/>
          <w:szCs w:val="30"/>
          <w:highlight w:val="none"/>
          <w:lang w:eastAsia="zh-CN"/>
        </w:rPr>
        <w:t>天津市轨道交通Z2线一期工程（滨海机场站～北塘站）信号系统集成采购项目</w:t>
      </w:r>
    </w:p>
    <w:p w14:paraId="3275283F">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jc w:val="center"/>
        <w:textAlignment w:val="baseline"/>
        <w:rPr>
          <w:rFonts w:hint="eastAsia" w:ascii="宋体" w:hAnsi="宋体" w:eastAsia="宋体" w:cs="宋体"/>
          <w:b/>
          <w:bCs/>
          <w:caps w:val="0"/>
          <w:smallCaps w:val="0"/>
          <w:color w:val="auto"/>
          <w:spacing w:val="0"/>
          <w:w w:val="100"/>
          <w:position w:val="0"/>
          <w:sz w:val="32"/>
          <w:szCs w:val="32"/>
          <w:highlight w:val="none"/>
        </w:rPr>
      </w:pPr>
    </w:p>
    <w:p w14:paraId="3C44651F">
      <w:pPr>
        <w:pStyle w:val="2"/>
        <w:kinsoku/>
        <w:topLinePunct w:val="0"/>
        <w:bidi w:val="0"/>
        <w:rPr>
          <w:rFonts w:hint="eastAsia" w:ascii="宋体" w:hAnsi="宋体" w:eastAsia="宋体" w:cs="宋体"/>
          <w:b/>
          <w:bCs/>
          <w:caps w:val="0"/>
          <w:smallCaps w:val="0"/>
          <w:color w:val="auto"/>
          <w:spacing w:val="0"/>
          <w:w w:val="100"/>
          <w:position w:val="0"/>
          <w:sz w:val="32"/>
          <w:szCs w:val="32"/>
          <w:highlight w:val="none"/>
        </w:rPr>
      </w:pPr>
    </w:p>
    <w:p w14:paraId="568441FD">
      <w:pPr>
        <w:pStyle w:val="3"/>
        <w:kinsoku/>
        <w:topLinePunct w:val="0"/>
        <w:bidi w:val="0"/>
        <w:rPr>
          <w:rFonts w:hint="eastAsia" w:ascii="宋体" w:hAnsi="宋体" w:eastAsia="宋体" w:cs="宋体"/>
          <w:caps w:val="0"/>
          <w:smallCaps w:val="0"/>
          <w:spacing w:val="0"/>
          <w:w w:val="100"/>
          <w:position w:val="0"/>
          <w:highlight w:val="none"/>
        </w:rPr>
      </w:pPr>
    </w:p>
    <w:p w14:paraId="47342B6F">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jc w:val="center"/>
        <w:textAlignment w:val="baseline"/>
        <w:rPr>
          <w:rFonts w:hint="eastAsia" w:ascii="宋体" w:hAnsi="宋体" w:eastAsia="宋体" w:cs="宋体"/>
          <w:b/>
          <w:bCs/>
          <w:caps w:val="0"/>
          <w:smallCaps w:val="0"/>
          <w:color w:val="auto"/>
          <w:spacing w:val="0"/>
          <w:w w:val="100"/>
          <w:position w:val="0"/>
          <w:sz w:val="28"/>
          <w:szCs w:val="28"/>
          <w:highlight w:val="none"/>
        </w:rPr>
      </w:pPr>
    </w:p>
    <w:p w14:paraId="3EF88581">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bCs/>
          <w:caps w:val="0"/>
          <w:smallCaps w:val="0"/>
          <w:color w:val="auto"/>
          <w:spacing w:val="0"/>
          <w:w w:val="100"/>
          <w:position w:val="0"/>
          <w:sz w:val="30"/>
          <w:szCs w:val="30"/>
          <w:highlight w:val="none"/>
          <w:lang w:eastAsia="zh-CN"/>
        </w:rPr>
      </w:pPr>
      <w:r>
        <w:rPr>
          <w:rFonts w:hint="eastAsia" w:ascii="宋体" w:hAnsi="宋体" w:eastAsia="宋体" w:cs="宋体"/>
          <w:b/>
          <w:bCs/>
          <w:caps w:val="0"/>
          <w:smallCaps w:val="0"/>
          <w:color w:val="auto"/>
          <w:spacing w:val="0"/>
          <w:w w:val="100"/>
          <w:position w:val="0"/>
          <w:sz w:val="30"/>
          <w:szCs w:val="30"/>
          <w:highlight w:val="none"/>
        </w:rPr>
        <w:t>招标人：</w:t>
      </w:r>
      <w:r>
        <w:rPr>
          <w:rFonts w:hint="eastAsia" w:ascii="宋体" w:hAnsi="宋体" w:eastAsia="宋体" w:cs="宋体"/>
          <w:b/>
          <w:bCs/>
          <w:caps w:val="0"/>
          <w:smallCaps w:val="0"/>
          <w:color w:val="auto"/>
          <w:spacing w:val="0"/>
          <w:w w:val="100"/>
          <w:position w:val="0"/>
          <w:sz w:val="30"/>
          <w:szCs w:val="30"/>
          <w:highlight w:val="none"/>
          <w:lang w:eastAsia="zh-CN"/>
        </w:rPr>
        <w:t>中铁滨海（天津）轨道交通投资发展有限公司</w:t>
      </w:r>
    </w:p>
    <w:p w14:paraId="6DA399D3">
      <w:pPr>
        <w:keepNext w:val="0"/>
        <w:keepLines w:val="0"/>
        <w:pageBreakBefore w:val="0"/>
        <w:widowControl/>
        <w:tabs>
          <w:tab w:val="left" w:pos="360"/>
        </w:tabs>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bCs/>
          <w:caps w:val="0"/>
          <w:smallCaps w:val="0"/>
          <w:color w:val="auto"/>
          <w:spacing w:val="0"/>
          <w:w w:val="100"/>
          <w:position w:val="0"/>
          <w:sz w:val="30"/>
          <w:szCs w:val="30"/>
          <w:highlight w:val="none"/>
        </w:rPr>
      </w:pPr>
      <w:r>
        <w:rPr>
          <w:rFonts w:hint="eastAsia" w:ascii="宋体" w:hAnsi="宋体" w:eastAsia="宋体" w:cs="宋体"/>
          <w:b/>
          <w:bCs/>
          <w:caps w:val="0"/>
          <w:smallCaps w:val="0"/>
          <w:color w:val="auto"/>
          <w:spacing w:val="0"/>
          <w:w w:val="100"/>
          <w:position w:val="0"/>
          <w:sz w:val="30"/>
          <w:szCs w:val="30"/>
          <w:highlight w:val="none"/>
        </w:rPr>
        <w:t>法定代表人：孙德志</w:t>
      </w:r>
    </w:p>
    <w:p w14:paraId="5BAF4959">
      <w:pPr>
        <w:keepNext w:val="0"/>
        <w:keepLines w:val="0"/>
        <w:pageBreakBefore w:val="0"/>
        <w:widowControl/>
        <w:kinsoku/>
        <w:wordWrap/>
        <w:overflowPunct/>
        <w:topLinePunct w:val="0"/>
        <w:autoSpaceDE w:val="0"/>
        <w:autoSpaceDN w:val="0"/>
        <w:bidi w:val="0"/>
        <w:adjustRightInd w:val="0"/>
        <w:snapToGrid w:val="0"/>
        <w:spacing w:line="360" w:lineRule="auto"/>
        <w:ind w:left="0" w:firstLine="0" w:firstLineChars="0"/>
        <w:textAlignment w:val="baseline"/>
        <w:rPr>
          <w:rFonts w:hint="eastAsia" w:ascii="宋体" w:hAnsi="宋体" w:eastAsia="宋体" w:cs="宋体"/>
          <w:b/>
          <w:bCs/>
          <w:caps w:val="0"/>
          <w:smallCaps w:val="0"/>
          <w:color w:val="auto"/>
          <w:spacing w:val="0"/>
          <w:w w:val="100"/>
          <w:position w:val="0"/>
          <w:sz w:val="30"/>
          <w:szCs w:val="30"/>
          <w:highlight w:val="none"/>
        </w:rPr>
      </w:pPr>
      <w:r>
        <w:rPr>
          <w:rFonts w:hint="eastAsia" w:ascii="宋体" w:hAnsi="宋体" w:eastAsia="宋体" w:cs="宋体"/>
          <w:b/>
          <w:bCs/>
          <w:caps w:val="0"/>
          <w:smallCaps w:val="0"/>
          <w:color w:val="auto"/>
          <w:spacing w:val="0"/>
          <w:w w:val="100"/>
          <w:position w:val="0"/>
          <w:sz w:val="30"/>
          <w:szCs w:val="30"/>
          <w:highlight w:val="none"/>
        </w:rPr>
        <w:t>招标代理：天津房友工程咨询有限公司</w:t>
      </w:r>
    </w:p>
    <w:p w14:paraId="48062A04">
      <w:pPr>
        <w:spacing w:line="200" w:lineRule="atLeast"/>
        <w:rPr>
          <w:rFonts w:ascii="宋体" w:hAnsi="宋体" w:eastAsia="宋体" w:cs="宋体"/>
          <w:spacing w:val="0"/>
          <w:w w:val="100"/>
          <w:position w:val="0"/>
          <w:sz w:val="31"/>
          <w:szCs w:val="31"/>
          <w:highlight w:val="none"/>
        </w:rPr>
        <w:sectPr>
          <w:pgSz w:w="11906" w:h="16839"/>
          <w:pgMar w:top="1134" w:right="1417" w:bottom="1134" w:left="1417" w:header="0" w:footer="850" w:gutter="0"/>
          <w:cols w:space="0" w:num="1"/>
          <w:rtlGutter w:val="0"/>
          <w:docGrid w:linePitch="0" w:charSpace="0"/>
        </w:sectPr>
      </w:pPr>
      <w:r>
        <w:rPr>
          <w:rFonts w:hint="eastAsia" w:ascii="宋体" w:hAnsi="宋体" w:eastAsia="宋体" w:cs="宋体"/>
          <w:b/>
          <w:bCs/>
          <w:caps w:val="0"/>
          <w:smallCaps w:val="0"/>
          <w:color w:val="auto"/>
          <w:spacing w:val="0"/>
          <w:w w:val="100"/>
          <w:position w:val="0"/>
          <w:sz w:val="30"/>
          <w:szCs w:val="30"/>
          <w:highlight w:val="none"/>
        </w:rPr>
        <w:t>法定代表人：贾力夫</w:t>
      </w:r>
    </w:p>
    <w:p w14:paraId="4997FDDD">
      <w:pPr>
        <w:pStyle w:val="2"/>
        <w:spacing w:line="266" w:lineRule="auto"/>
        <w:rPr>
          <w:spacing w:val="0"/>
          <w:w w:val="100"/>
          <w:position w:val="0"/>
          <w:highlight w:val="none"/>
        </w:rPr>
      </w:pPr>
    </w:p>
    <w:sdt>
      <w:sdtPr>
        <w:rPr>
          <w:rFonts w:ascii="宋体" w:hAnsi="宋体" w:eastAsia="宋体" w:cs="Arial"/>
          <w:snapToGrid w:val="0"/>
          <w:color w:val="000000"/>
          <w:kern w:val="0"/>
          <w:sz w:val="21"/>
          <w:szCs w:val="21"/>
          <w:highlight w:val="none"/>
          <w:lang w:val="en-US" w:eastAsia="en-US" w:bidi="ar-SA"/>
        </w:rPr>
        <w:id w:val="147467995"/>
        <w15:color w:val="DBDBDB"/>
        <w:docPartObj>
          <w:docPartGallery w:val="Table of Contents"/>
          <w:docPartUnique/>
        </w:docPartObj>
      </w:sdtPr>
      <w:sdtEndPr>
        <w:rPr>
          <w:rFonts w:ascii="Times New Roman" w:hAnsi="Times New Roman" w:eastAsia="Times New Roman" w:cs="Times New Roman"/>
          <w:snapToGrid w:val="0"/>
          <w:color w:val="000000"/>
          <w:spacing w:val="0"/>
          <w:w w:val="100"/>
          <w:kern w:val="0"/>
          <w:position w:val="0"/>
          <w:sz w:val="21"/>
          <w:szCs w:val="19"/>
          <w:highlight w:val="none"/>
          <w:lang w:val="en-US" w:eastAsia="en-US" w:bidi="ar-SA"/>
        </w:rPr>
      </w:sdtEndPr>
      <w:sdtContent>
        <w:p w14:paraId="5B6CA7BA">
          <w:pPr>
            <w:spacing w:before="0" w:beforeLines="0" w:after="0" w:afterLines="0" w:line="240" w:lineRule="auto"/>
            <w:ind w:left="0" w:leftChars="0" w:right="0" w:rightChars="0" w:firstLine="0" w:firstLineChars="0"/>
            <w:jc w:val="center"/>
            <w:rPr>
              <w:highlight w:val="none"/>
            </w:rPr>
          </w:pPr>
          <w:r>
            <w:rPr>
              <w:rFonts w:ascii="宋体" w:hAnsi="宋体" w:eastAsia="宋体"/>
              <w:b/>
              <w:bCs/>
              <w:sz w:val="28"/>
              <w:szCs w:val="28"/>
              <w:highlight w:val="none"/>
            </w:rPr>
            <w:t>目录</w:t>
          </w:r>
        </w:p>
        <w:p w14:paraId="6364E6B2">
          <w:pPr>
            <w:pStyle w:val="7"/>
            <w:tabs>
              <w:tab w:val="right" w:leader="dot" w:pos="9072"/>
            </w:tabs>
            <w:rPr>
              <w:highlight w:val="none"/>
            </w:rPr>
          </w:pPr>
          <w:r>
            <w:rPr>
              <w:rFonts w:ascii="Times New Roman" w:hAnsi="Times New Roman" w:eastAsia="Times New Roman" w:cs="Times New Roman"/>
              <w:spacing w:val="0"/>
              <w:w w:val="100"/>
              <w:position w:val="0"/>
              <w:sz w:val="19"/>
              <w:szCs w:val="19"/>
              <w:highlight w:val="none"/>
            </w:rPr>
            <w:fldChar w:fldCharType="begin"/>
          </w:r>
          <w:r>
            <w:rPr>
              <w:rFonts w:ascii="Times New Roman" w:hAnsi="Times New Roman" w:eastAsia="Times New Roman" w:cs="Times New Roman"/>
              <w:spacing w:val="0"/>
              <w:w w:val="100"/>
              <w:position w:val="0"/>
              <w:sz w:val="19"/>
              <w:szCs w:val="19"/>
              <w:highlight w:val="none"/>
            </w:rPr>
            <w:instrText xml:space="preserve">TOC \o "1-1" \h \u </w:instrText>
          </w:r>
          <w:r>
            <w:rPr>
              <w:rFonts w:ascii="Times New Roman" w:hAnsi="Times New Roman" w:eastAsia="Times New Roman" w:cs="Times New Roman"/>
              <w:spacing w:val="0"/>
              <w:w w:val="100"/>
              <w:position w:val="0"/>
              <w:sz w:val="19"/>
              <w:szCs w:val="19"/>
              <w:highlight w:val="none"/>
            </w:rPr>
            <w:fldChar w:fldCharType="separate"/>
          </w:r>
        </w:p>
        <w:p w14:paraId="5B1031AB">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_Toc7540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一、前言</w:t>
          </w:r>
          <w:r>
            <w:rPr>
              <w:sz w:val="24"/>
              <w:szCs w:val="24"/>
              <w:highlight w:val="none"/>
            </w:rPr>
            <w:tab/>
          </w:r>
          <w:r>
            <w:rPr>
              <w:sz w:val="24"/>
              <w:szCs w:val="24"/>
              <w:highlight w:val="none"/>
            </w:rPr>
            <w:fldChar w:fldCharType="begin"/>
          </w:r>
          <w:r>
            <w:rPr>
              <w:sz w:val="24"/>
              <w:szCs w:val="24"/>
              <w:highlight w:val="none"/>
            </w:rPr>
            <w:instrText xml:space="preserve"> PAGEREF _Toc7540 \h </w:instrText>
          </w:r>
          <w:r>
            <w:rPr>
              <w:sz w:val="24"/>
              <w:szCs w:val="24"/>
              <w:highlight w:val="none"/>
            </w:rPr>
            <w:fldChar w:fldCharType="separate"/>
          </w:r>
          <w:r>
            <w:rPr>
              <w:sz w:val="24"/>
              <w:szCs w:val="24"/>
              <w:highlight w:val="none"/>
            </w:rPr>
            <w:t>1</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73117417">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_Toc27740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二、评标依据</w:t>
          </w:r>
          <w:r>
            <w:rPr>
              <w:sz w:val="24"/>
              <w:szCs w:val="24"/>
              <w:highlight w:val="none"/>
            </w:rPr>
            <w:tab/>
          </w:r>
          <w:r>
            <w:rPr>
              <w:sz w:val="24"/>
              <w:szCs w:val="24"/>
              <w:highlight w:val="none"/>
            </w:rPr>
            <w:fldChar w:fldCharType="begin"/>
          </w:r>
          <w:r>
            <w:rPr>
              <w:sz w:val="24"/>
              <w:szCs w:val="24"/>
              <w:highlight w:val="none"/>
            </w:rPr>
            <w:instrText xml:space="preserve"> PAGEREF _Toc27740 \h </w:instrText>
          </w:r>
          <w:r>
            <w:rPr>
              <w:sz w:val="24"/>
              <w:szCs w:val="24"/>
              <w:highlight w:val="none"/>
            </w:rPr>
            <w:fldChar w:fldCharType="separate"/>
          </w:r>
          <w:r>
            <w:rPr>
              <w:sz w:val="24"/>
              <w:szCs w:val="24"/>
              <w:highlight w:val="none"/>
            </w:rPr>
            <w:t>1</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17001ED0">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_Toc4778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三、评标原则</w:t>
          </w:r>
          <w:r>
            <w:rPr>
              <w:sz w:val="24"/>
              <w:szCs w:val="24"/>
              <w:highlight w:val="none"/>
            </w:rPr>
            <w:tab/>
          </w:r>
          <w:r>
            <w:rPr>
              <w:sz w:val="24"/>
              <w:szCs w:val="24"/>
              <w:highlight w:val="none"/>
            </w:rPr>
            <w:fldChar w:fldCharType="begin"/>
          </w:r>
          <w:r>
            <w:rPr>
              <w:sz w:val="24"/>
              <w:szCs w:val="24"/>
              <w:highlight w:val="none"/>
            </w:rPr>
            <w:instrText xml:space="preserve"> PAGEREF _Toc4778 \h </w:instrText>
          </w:r>
          <w:r>
            <w:rPr>
              <w:sz w:val="24"/>
              <w:szCs w:val="24"/>
              <w:highlight w:val="none"/>
            </w:rPr>
            <w:fldChar w:fldCharType="separate"/>
          </w:r>
          <w:r>
            <w:rPr>
              <w:sz w:val="24"/>
              <w:szCs w:val="24"/>
              <w:highlight w:val="none"/>
            </w:rPr>
            <w:t>1</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34042FDA">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_Toc13667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 xml:space="preserve">四、 </w:t>
          </w:r>
          <w:r>
            <w:rPr>
              <w:rFonts w:ascii="宋体" w:hAnsi="宋体" w:eastAsia="宋体" w:cs="宋体"/>
              <w:bCs/>
              <w:spacing w:val="0"/>
              <w:w w:val="100"/>
              <w:position w:val="0"/>
              <w:sz w:val="24"/>
              <w:szCs w:val="24"/>
              <w:highlight w:val="none"/>
            </w:rPr>
            <w:t>评标组织机构</w:t>
          </w:r>
          <w:r>
            <w:rPr>
              <w:sz w:val="24"/>
              <w:szCs w:val="24"/>
              <w:highlight w:val="none"/>
            </w:rPr>
            <w:tab/>
          </w:r>
          <w:r>
            <w:rPr>
              <w:sz w:val="24"/>
              <w:szCs w:val="24"/>
              <w:highlight w:val="none"/>
            </w:rPr>
            <w:fldChar w:fldCharType="begin"/>
          </w:r>
          <w:r>
            <w:rPr>
              <w:sz w:val="24"/>
              <w:szCs w:val="24"/>
              <w:highlight w:val="none"/>
            </w:rPr>
            <w:instrText xml:space="preserve"> PAGEREF _Toc13667 \h </w:instrText>
          </w:r>
          <w:r>
            <w:rPr>
              <w:sz w:val="24"/>
              <w:szCs w:val="24"/>
              <w:highlight w:val="none"/>
            </w:rPr>
            <w:fldChar w:fldCharType="separate"/>
          </w:r>
          <w:r>
            <w:rPr>
              <w:sz w:val="24"/>
              <w:szCs w:val="24"/>
              <w:highlight w:val="none"/>
            </w:rPr>
            <w:t>1</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13F34B6B">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_Toc24634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 xml:space="preserve">五、 </w:t>
          </w:r>
          <w:r>
            <w:rPr>
              <w:rFonts w:ascii="宋体" w:hAnsi="宋体" w:eastAsia="宋体" w:cs="宋体"/>
              <w:bCs/>
              <w:spacing w:val="0"/>
              <w:w w:val="100"/>
              <w:position w:val="0"/>
              <w:sz w:val="24"/>
              <w:szCs w:val="24"/>
              <w:highlight w:val="none"/>
            </w:rPr>
            <w:t>评标程序</w:t>
          </w:r>
          <w:r>
            <w:rPr>
              <w:sz w:val="24"/>
              <w:szCs w:val="24"/>
              <w:highlight w:val="none"/>
            </w:rPr>
            <w:tab/>
          </w:r>
          <w:r>
            <w:rPr>
              <w:sz w:val="24"/>
              <w:szCs w:val="24"/>
              <w:highlight w:val="none"/>
            </w:rPr>
            <w:fldChar w:fldCharType="begin"/>
          </w:r>
          <w:r>
            <w:rPr>
              <w:sz w:val="24"/>
              <w:szCs w:val="24"/>
              <w:highlight w:val="none"/>
            </w:rPr>
            <w:instrText xml:space="preserve"> PAGEREF _Toc24634 \h </w:instrText>
          </w:r>
          <w:r>
            <w:rPr>
              <w:sz w:val="24"/>
              <w:szCs w:val="24"/>
              <w:highlight w:val="none"/>
            </w:rPr>
            <w:fldChar w:fldCharType="separate"/>
          </w:r>
          <w:r>
            <w:rPr>
              <w:sz w:val="24"/>
              <w:szCs w:val="24"/>
              <w:highlight w:val="none"/>
            </w:rPr>
            <w:t>2</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444D06B1">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_Toc27355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 xml:space="preserve">六、 </w:t>
          </w:r>
          <w:r>
            <w:rPr>
              <w:rFonts w:ascii="宋体" w:hAnsi="宋体" w:eastAsia="宋体" w:cs="宋体"/>
              <w:bCs/>
              <w:spacing w:val="0"/>
              <w:w w:val="100"/>
              <w:position w:val="0"/>
              <w:sz w:val="24"/>
              <w:szCs w:val="24"/>
              <w:highlight w:val="none"/>
            </w:rPr>
            <w:t>评标细则</w:t>
          </w:r>
          <w:r>
            <w:rPr>
              <w:sz w:val="24"/>
              <w:szCs w:val="24"/>
              <w:highlight w:val="none"/>
            </w:rPr>
            <w:tab/>
          </w:r>
          <w:r>
            <w:rPr>
              <w:sz w:val="24"/>
              <w:szCs w:val="24"/>
              <w:highlight w:val="none"/>
            </w:rPr>
            <w:fldChar w:fldCharType="begin"/>
          </w:r>
          <w:r>
            <w:rPr>
              <w:sz w:val="24"/>
              <w:szCs w:val="24"/>
              <w:highlight w:val="none"/>
            </w:rPr>
            <w:instrText xml:space="preserve"> PAGEREF _Toc27355 \h </w:instrText>
          </w:r>
          <w:r>
            <w:rPr>
              <w:sz w:val="24"/>
              <w:szCs w:val="24"/>
              <w:highlight w:val="none"/>
            </w:rPr>
            <w:fldChar w:fldCharType="separate"/>
          </w:r>
          <w:r>
            <w:rPr>
              <w:sz w:val="24"/>
              <w:szCs w:val="24"/>
              <w:highlight w:val="none"/>
            </w:rPr>
            <w:t>3</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3A978A49">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_Toc7414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七、评标规定</w:t>
          </w:r>
          <w:r>
            <w:rPr>
              <w:sz w:val="24"/>
              <w:szCs w:val="24"/>
              <w:highlight w:val="none"/>
            </w:rPr>
            <w:tab/>
          </w:r>
          <w:r>
            <w:rPr>
              <w:sz w:val="24"/>
              <w:szCs w:val="24"/>
              <w:highlight w:val="none"/>
            </w:rPr>
            <w:fldChar w:fldCharType="begin"/>
          </w:r>
          <w:r>
            <w:rPr>
              <w:sz w:val="24"/>
              <w:szCs w:val="24"/>
              <w:highlight w:val="none"/>
            </w:rPr>
            <w:instrText xml:space="preserve"> PAGEREF _Toc7414 \h </w:instrText>
          </w:r>
          <w:r>
            <w:rPr>
              <w:sz w:val="24"/>
              <w:szCs w:val="24"/>
              <w:highlight w:val="none"/>
            </w:rPr>
            <w:fldChar w:fldCharType="separate"/>
          </w:r>
          <w:r>
            <w:rPr>
              <w:sz w:val="24"/>
              <w:szCs w:val="24"/>
              <w:highlight w:val="none"/>
            </w:rPr>
            <w:t>5</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6251FE29">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_Toc30302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八、附件</w:t>
          </w:r>
          <w:r>
            <w:rPr>
              <w:sz w:val="24"/>
              <w:szCs w:val="24"/>
              <w:highlight w:val="none"/>
            </w:rPr>
            <w:tab/>
          </w:r>
          <w:r>
            <w:rPr>
              <w:sz w:val="24"/>
              <w:szCs w:val="24"/>
              <w:highlight w:val="none"/>
            </w:rPr>
            <w:fldChar w:fldCharType="begin"/>
          </w:r>
          <w:r>
            <w:rPr>
              <w:sz w:val="24"/>
              <w:szCs w:val="24"/>
              <w:highlight w:val="none"/>
            </w:rPr>
            <w:instrText xml:space="preserve"> PAGEREF _Toc30302 \h </w:instrText>
          </w:r>
          <w:r>
            <w:rPr>
              <w:sz w:val="24"/>
              <w:szCs w:val="24"/>
              <w:highlight w:val="none"/>
            </w:rPr>
            <w:fldChar w:fldCharType="separate"/>
          </w:r>
          <w:r>
            <w:rPr>
              <w:sz w:val="24"/>
              <w:szCs w:val="24"/>
              <w:highlight w:val="none"/>
            </w:rPr>
            <w:t>6</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5C262494">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_Toc10736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附件一</w:t>
          </w:r>
          <w:r>
            <w:rPr>
              <w:rFonts w:hint="eastAsia" w:ascii="宋体" w:hAnsi="宋体" w:eastAsia="宋体" w:cs="宋体"/>
              <w:bCs/>
              <w:spacing w:val="0"/>
              <w:w w:val="100"/>
              <w:position w:val="0"/>
              <w:sz w:val="24"/>
              <w:szCs w:val="24"/>
              <w:highlight w:val="none"/>
              <w:lang w:val="en-US" w:eastAsia="zh-CN"/>
            </w:rPr>
            <w:t xml:space="preserve"> </w:t>
          </w:r>
          <w:r>
            <w:rPr>
              <w:rFonts w:ascii="宋体" w:hAnsi="宋体" w:eastAsia="宋体" w:cs="宋体"/>
              <w:bCs/>
              <w:spacing w:val="0"/>
              <w:w w:val="100"/>
              <w:position w:val="0"/>
              <w:sz w:val="24"/>
              <w:szCs w:val="24"/>
              <w:highlight w:val="none"/>
            </w:rPr>
            <w:t>第一阶段符合性检查表</w:t>
          </w:r>
          <w:r>
            <w:rPr>
              <w:sz w:val="24"/>
              <w:szCs w:val="24"/>
              <w:highlight w:val="none"/>
            </w:rPr>
            <w:tab/>
          </w:r>
          <w:r>
            <w:rPr>
              <w:sz w:val="24"/>
              <w:szCs w:val="24"/>
              <w:highlight w:val="none"/>
            </w:rPr>
            <w:fldChar w:fldCharType="begin"/>
          </w:r>
          <w:r>
            <w:rPr>
              <w:sz w:val="24"/>
              <w:szCs w:val="24"/>
              <w:highlight w:val="none"/>
            </w:rPr>
            <w:instrText xml:space="preserve"> PAGEREF _Toc10736 \h </w:instrText>
          </w:r>
          <w:r>
            <w:rPr>
              <w:sz w:val="24"/>
              <w:szCs w:val="24"/>
              <w:highlight w:val="none"/>
            </w:rPr>
            <w:fldChar w:fldCharType="separate"/>
          </w:r>
          <w:r>
            <w:rPr>
              <w:sz w:val="24"/>
              <w:szCs w:val="24"/>
              <w:highlight w:val="none"/>
            </w:rPr>
            <w:t>6</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58C43BFE">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_Toc25354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附件二</w:t>
          </w:r>
          <w:r>
            <w:rPr>
              <w:rFonts w:hint="eastAsia" w:ascii="宋体" w:hAnsi="宋体" w:eastAsia="宋体" w:cs="宋体"/>
              <w:bCs/>
              <w:spacing w:val="0"/>
              <w:w w:val="100"/>
              <w:position w:val="0"/>
              <w:sz w:val="24"/>
              <w:szCs w:val="24"/>
              <w:highlight w:val="none"/>
              <w:lang w:val="en-US" w:eastAsia="zh-CN"/>
            </w:rPr>
            <w:t xml:space="preserve"> </w:t>
          </w:r>
          <w:r>
            <w:rPr>
              <w:rFonts w:ascii="宋体" w:hAnsi="宋体" w:eastAsia="宋体" w:cs="宋体"/>
              <w:bCs/>
              <w:spacing w:val="0"/>
              <w:w w:val="100"/>
              <w:position w:val="0"/>
              <w:sz w:val="24"/>
              <w:szCs w:val="24"/>
              <w:highlight w:val="none"/>
            </w:rPr>
            <w:t>商务评审表</w:t>
          </w:r>
          <w:r>
            <w:rPr>
              <w:sz w:val="24"/>
              <w:szCs w:val="24"/>
              <w:highlight w:val="none"/>
            </w:rPr>
            <w:tab/>
          </w:r>
          <w:r>
            <w:rPr>
              <w:sz w:val="24"/>
              <w:szCs w:val="24"/>
              <w:highlight w:val="none"/>
            </w:rPr>
            <w:fldChar w:fldCharType="begin"/>
          </w:r>
          <w:r>
            <w:rPr>
              <w:sz w:val="24"/>
              <w:szCs w:val="24"/>
              <w:highlight w:val="none"/>
            </w:rPr>
            <w:instrText xml:space="preserve"> PAGEREF _Toc25354 \h </w:instrText>
          </w:r>
          <w:r>
            <w:rPr>
              <w:sz w:val="24"/>
              <w:szCs w:val="24"/>
              <w:highlight w:val="none"/>
            </w:rPr>
            <w:fldChar w:fldCharType="separate"/>
          </w:r>
          <w:r>
            <w:rPr>
              <w:sz w:val="24"/>
              <w:szCs w:val="24"/>
              <w:highlight w:val="none"/>
            </w:rPr>
            <w:t>10</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7B23A210">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_Toc17087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附件三</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商务最终评分汇总表</w:t>
          </w:r>
          <w:r>
            <w:rPr>
              <w:sz w:val="24"/>
              <w:szCs w:val="24"/>
              <w:highlight w:val="none"/>
            </w:rPr>
            <w:tab/>
          </w:r>
          <w:r>
            <w:rPr>
              <w:sz w:val="24"/>
              <w:szCs w:val="24"/>
              <w:highlight w:val="none"/>
            </w:rPr>
            <w:fldChar w:fldCharType="begin"/>
          </w:r>
          <w:r>
            <w:rPr>
              <w:sz w:val="24"/>
              <w:szCs w:val="24"/>
              <w:highlight w:val="none"/>
            </w:rPr>
            <w:instrText xml:space="preserve"> PAGEREF _Toc17087 \h </w:instrText>
          </w:r>
          <w:r>
            <w:rPr>
              <w:sz w:val="24"/>
              <w:szCs w:val="24"/>
              <w:highlight w:val="none"/>
            </w:rPr>
            <w:fldChar w:fldCharType="separate"/>
          </w:r>
          <w:r>
            <w:rPr>
              <w:sz w:val="24"/>
              <w:szCs w:val="24"/>
              <w:highlight w:val="none"/>
            </w:rPr>
            <w:t>12</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48AFDE4E">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_Toc12102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附件四</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国产化评审表</w:t>
          </w:r>
          <w:r>
            <w:rPr>
              <w:sz w:val="24"/>
              <w:szCs w:val="24"/>
              <w:highlight w:val="none"/>
            </w:rPr>
            <w:tab/>
          </w:r>
          <w:r>
            <w:rPr>
              <w:sz w:val="24"/>
              <w:szCs w:val="24"/>
              <w:highlight w:val="none"/>
            </w:rPr>
            <w:fldChar w:fldCharType="begin"/>
          </w:r>
          <w:r>
            <w:rPr>
              <w:sz w:val="24"/>
              <w:szCs w:val="24"/>
              <w:highlight w:val="none"/>
            </w:rPr>
            <w:instrText xml:space="preserve"> PAGEREF _Toc12102 \h </w:instrText>
          </w:r>
          <w:r>
            <w:rPr>
              <w:sz w:val="24"/>
              <w:szCs w:val="24"/>
              <w:highlight w:val="none"/>
            </w:rPr>
            <w:fldChar w:fldCharType="separate"/>
          </w:r>
          <w:r>
            <w:rPr>
              <w:sz w:val="24"/>
              <w:szCs w:val="24"/>
              <w:highlight w:val="none"/>
            </w:rPr>
            <w:t>13</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7D67DCB5">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_Toc175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附件五</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国产化最终评分汇总表</w:t>
          </w:r>
          <w:r>
            <w:rPr>
              <w:sz w:val="24"/>
              <w:szCs w:val="24"/>
              <w:highlight w:val="none"/>
            </w:rPr>
            <w:tab/>
          </w:r>
          <w:r>
            <w:rPr>
              <w:sz w:val="24"/>
              <w:szCs w:val="24"/>
              <w:highlight w:val="none"/>
            </w:rPr>
            <w:fldChar w:fldCharType="begin"/>
          </w:r>
          <w:r>
            <w:rPr>
              <w:sz w:val="24"/>
              <w:szCs w:val="24"/>
              <w:highlight w:val="none"/>
            </w:rPr>
            <w:instrText xml:space="preserve"> PAGEREF _Toc175 \h </w:instrText>
          </w:r>
          <w:r>
            <w:rPr>
              <w:sz w:val="24"/>
              <w:szCs w:val="24"/>
              <w:highlight w:val="none"/>
            </w:rPr>
            <w:fldChar w:fldCharType="separate"/>
          </w:r>
          <w:r>
            <w:rPr>
              <w:sz w:val="24"/>
              <w:szCs w:val="24"/>
              <w:highlight w:val="none"/>
            </w:rPr>
            <w:t>15</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7FEC0B02">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_Toc22951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附件六</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技术评审表</w:t>
          </w:r>
          <w:r>
            <w:rPr>
              <w:sz w:val="24"/>
              <w:szCs w:val="24"/>
              <w:highlight w:val="none"/>
            </w:rPr>
            <w:tab/>
          </w:r>
          <w:r>
            <w:rPr>
              <w:sz w:val="24"/>
              <w:szCs w:val="24"/>
              <w:highlight w:val="none"/>
            </w:rPr>
            <w:fldChar w:fldCharType="begin"/>
          </w:r>
          <w:r>
            <w:rPr>
              <w:sz w:val="24"/>
              <w:szCs w:val="24"/>
              <w:highlight w:val="none"/>
            </w:rPr>
            <w:instrText xml:space="preserve"> PAGEREF _Toc22951 \h </w:instrText>
          </w:r>
          <w:r>
            <w:rPr>
              <w:sz w:val="24"/>
              <w:szCs w:val="24"/>
              <w:highlight w:val="none"/>
            </w:rPr>
            <w:fldChar w:fldCharType="separate"/>
          </w:r>
          <w:r>
            <w:rPr>
              <w:sz w:val="24"/>
              <w:szCs w:val="24"/>
              <w:highlight w:val="none"/>
            </w:rPr>
            <w:t>16</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3649B09A">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_Toc28820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附件七</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技术最终评分汇总表</w:t>
          </w:r>
          <w:r>
            <w:rPr>
              <w:sz w:val="24"/>
              <w:szCs w:val="24"/>
              <w:highlight w:val="none"/>
            </w:rPr>
            <w:tab/>
          </w:r>
          <w:r>
            <w:rPr>
              <w:sz w:val="24"/>
              <w:szCs w:val="24"/>
              <w:highlight w:val="none"/>
            </w:rPr>
            <w:fldChar w:fldCharType="begin"/>
          </w:r>
          <w:r>
            <w:rPr>
              <w:sz w:val="24"/>
              <w:szCs w:val="24"/>
              <w:highlight w:val="none"/>
            </w:rPr>
            <w:instrText xml:space="preserve"> PAGEREF _Toc28820 \h </w:instrText>
          </w:r>
          <w:r>
            <w:rPr>
              <w:sz w:val="24"/>
              <w:szCs w:val="24"/>
              <w:highlight w:val="none"/>
            </w:rPr>
            <w:fldChar w:fldCharType="separate"/>
          </w:r>
          <w:r>
            <w:rPr>
              <w:sz w:val="24"/>
              <w:szCs w:val="24"/>
              <w:highlight w:val="none"/>
            </w:rPr>
            <w:t>28</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2AC2CA1A">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_Toc27135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附件八</w:t>
          </w:r>
          <w:r>
            <w:rPr>
              <w:rFonts w:hint="eastAsia" w:ascii="宋体" w:hAnsi="宋体" w:eastAsia="宋体" w:cs="宋体"/>
              <w:bCs/>
              <w:spacing w:val="0"/>
              <w:w w:val="100"/>
              <w:position w:val="0"/>
              <w:sz w:val="24"/>
              <w:szCs w:val="24"/>
              <w:highlight w:val="none"/>
              <w:lang w:val="en-US" w:eastAsia="zh-CN"/>
            </w:rPr>
            <w:t xml:space="preserve"> </w:t>
          </w:r>
          <w:r>
            <w:rPr>
              <w:rFonts w:ascii="宋体" w:hAnsi="宋体" w:eastAsia="宋体" w:cs="宋体"/>
              <w:bCs/>
              <w:spacing w:val="0"/>
              <w:w w:val="100"/>
              <w:position w:val="0"/>
              <w:sz w:val="24"/>
              <w:szCs w:val="24"/>
              <w:highlight w:val="none"/>
            </w:rPr>
            <w:t>第一阶段得分汇总表</w:t>
          </w:r>
          <w:r>
            <w:rPr>
              <w:sz w:val="24"/>
              <w:szCs w:val="24"/>
              <w:highlight w:val="none"/>
            </w:rPr>
            <w:tab/>
          </w:r>
          <w:r>
            <w:rPr>
              <w:sz w:val="24"/>
              <w:szCs w:val="24"/>
              <w:highlight w:val="none"/>
            </w:rPr>
            <w:fldChar w:fldCharType="begin"/>
          </w:r>
          <w:r>
            <w:rPr>
              <w:sz w:val="24"/>
              <w:szCs w:val="24"/>
              <w:highlight w:val="none"/>
            </w:rPr>
            <w:instrText xml:space="preserve"> PAGEREF _Toc27135 \h </w:instrText>
          </w:r>
          <w:r>
            <w:rPr>
              <w:sz w:val="24"/>
              <w:szCs w:val="24"/>
              <w:highlight w:val="none"/>
            </w:rPr>
            <w:fldChar w:fldCharType="separate"/>
          </w:r>
          <w:r>
            <w:rPr>
              <w:sz w:val="24"/>
              <w:szCs w:val="24"/>
              <w:highlight w:val="none"/>
            </w:rPr>
            <w:t>29</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2009F8E2">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_Toc6172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附件九</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第二阶段符合性检查表</w:t>
          </w:r>
          <w:r>
            <w:rPr>
              <w:sz w:val="24"/>
              <w:szCs w:val="24"/>
              <w:highlight w:val="none"/>
            </w:rPr>
            <w:tab/>
          </w:r>
          <w:r>
            <w:rPr>
              <w:sz w:val="24"/>
              <w:szCs w:val="24"/>
              <w:highlight w:val="none"/>
            </w:rPr>
            <w:fldChar w:fldCharType="begin"/>
          </w:r>
          <w:r>
            <w:rPr>
              <w:sz w:val="24"/>
              <w:szCs w:val="24"/>
              <w:highlight w:val="none"/>
            </w:rPr>
            <w:instrText xml:space="preserve"> PAGEREF _Toc6172 \h </w:instrText>
          </w:r>
          <w:r>
            <w:rPr>
              <w:sz w:val="24"/>
              <w:szCs w:val="24"/>
              <w:highlight w:val="none"/>
            </w:rPr>
            <w:fldChar w:fldCharType="separate"/>
          </w:r>
          <w:r>
            <w:rPr>
              <w:sz w:val="24"/>
              <w:szCs w:val="24"/>
              <w:highlight w:val="none"/>
            </w:rPr>
            <w:t>30</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2FBD9CAE">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_Toc32728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附件十</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价格评审表</w:t>
          </w:r>
          <w:r>
            <w:rPr>
              <w:sz w:val="24"/>
              <w:szCs w:val="24"/>
              <w:highlight w:val="none"/>
            </w:rPr>
            <w:tab/>
          </w:r>
          <w:r>
            <w:rPr>
              <w:sz w:val="24"/>
              <w:szCs w:val="24"/>
              <w:highlight w:val="none"/>
            </w:rPr>
            <w:fldChar w:fldCharType="begin"/>
          </w:r>
          <w:r>
            <w:rPr>
              <w:sz w:val="24"/>
              <w:szCs w:val="24"/>
              <w:highlight w:val="none"/>
            </w:rPr>
            <w:instrText xml:space="preserve"> PAGEREF _Toc32728 \h </w:instrText>
          </w:r>
          <w:r>
            <w:rPr>
              <w:sz w:val="24"/>
              <w:szCs w:val="24"/>
              <w:highlight w:val="none"/>
            </w:rPr>
            <w:fldChar w:fldCharType="separate"/>
          </w:r>
          <w:r>
            <w:rPr>
              <w:sz w:val="24"/>
              <w:szCs w:val="24"/>
              <w:highlight w:val="none"/>
            </w:rPr>
            <w:t>31</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2DC56920">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sz w:val="24"/>
              <w:szCs w:val="24"/>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_Toc28375 </w:instrText>
          </w:r>
          <w:r>
            <w:rPr>
              <w:rFonts w:ascii="Times New Roman" w:hAnsi="Times New Roman" w:eastAsia="Times New Roman" w:cs="Times New Roman"/>
              <w:spacing w:val="0"/>
              <w:w w:val="100"/>
              <w:position w:val="0"/>
              <w:sz w:val="24"/>
              <w:szCs w:val="24"/>
              <w:highlight w:val="none"/>
            </w:rPr>
            <w:fldChar w:fldCharType="separate"/>
          </w:r>
          <w:r>
            <w:rPr>
              <w:rFonts w:hint="eastAsia" w:ascii="宋体" w:hAnsi="宋体" w:eastAsia="宋体" w:cs="宋体"/>
              <w:bCs/>
              <w:spacing w:val="0"/>
              <w:w w:val="100"/>
              <w:position w:val="0"/>
              <w:sz w:val="24"/>
              <w:szCs w:val="24"/>
              <w:highlight w:val="none"/>
            </w:rPr>
            <w:t>附件十一</w:t>
          </w:r>
          <w:r>
            <w:rPr>
              <w:rFonts w:hint="eastAsia" w:ascii="宋体" w:hAnsi="宋体" w:eastAsia="宋体" w:cs="宋体"/>
              <w:bCs/>
              <w:spacing w:val="0"/>
              <w:w w:val="100"/>
              <w:position w:val="0"/>
              <w:sz w:val="24"/>
              <w:szCs w:val="24"/>
              <w:highlight w:val="none"/>
              <w:lang w:val="en-US" w:eastAsia="zh-CN"/>
            </w:rPr>
            <w:t xml:space="preserve"> </w:t>
          </w:r>
          <w:r>
            <w:rPr>
              <w:rFonts w:hint="eastAsia" w:ascii="宋体" w:hAnsi="宋体" w:eastAsia="宋体" w:cs="宋体"/>
              <w:bCs/>
              <w:spacing w:val="0"/>
              <w:w w:val="100"/>
              <w:position w:val="0"/>
              <w:sz w:val="24"/>
              <w:szCs w:val="24"/>
              <w:highlight w:val="none"/>
            </w:rPr>
            <w:t>投标人综合得分汇总及排名表</w:t>
          </w:r>
          <w:r>
            <w:rPr>
              <w:sz w:val="24"/>
              <w:szCs w:val="24"/>
              <w:highlight w:val="none"/>
            </w:rPr>
            <w:tab/>
          </w:r>
          <w:r>
            <w:rPr>
              <w:sz w:val="24"/>
              <w:szCs w:val="24"/>
              <w:highlight w:val="none"/>
            </w:rPr>
            <w:fldChar w:fldCharType="begin"/>
          </w:r>
          <w:r>
            <w:rPr>
              <w:sz w:val="24"/>
              <w:szCs w:val="24"/>
              <w:highlight w:val="none"/>
            </w:rPr>
            <w:instrText xml:space="preserve"> PAGEREF _Toc28375 \h </w:instrText>
          </w:r>
          <w:r>
            <w:rPr>
              <w:sz w:val="24"/>
              <w:szCs w:val="24"/>
              <w:highlight w:val="none"/>
            </w:rPr>
            <w:fldChar w:fldCharType="separate"/>
          </w:r>
          <w:r>
            <w:rPr>
              <w:sz w:val="24"/>
              <w:szCs w:val="24"/>
              <w:highlight w:val="none"/>
            </w:rPr>
            <w:t>33</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11250A71">
          <w:pPr>
            <w:pStyle w:val="7"/>
            <w:keepNext w:val="0"/>
            <w:keepLines w:val="0"/>
            <w:pageBreakBefore w:val="0"/>
            <w:widowControl/>
            <w:tabs>
              <w:tab w:val="right" w:leader="dot" w:pos="9072"/>
            </w:tabs>
            <w:kinsoku w:val="0"/>
            <w:wordWrap/>
            <w:overflowPunct/>
            <w:topLinePunct w:val="0"/>
            <w:autoSpaceDE w:val="0"/>
            <w:autoSpaceDN w:val="0"/>
            <w:bidi w:val="0"/>
            <w:adjustRightInd w:val="0"/>
            <w:snapToGrid w:val="0"/>
            <w:spacing w:line="360" w:lineRule="auto"/>
            <w:textAlignment w:val="baseline"/>
            <w:rPr>
              <w:highlight w:val="none"/>
            </w:rPr>
          </w:pPr>
          <w:r>
            <w:rPr>
              <w:rFonts w:ascii="Times New Roman" w:hAnsi="Times New Roman" w:eastAsia="Times New Roman" w:cs="Times New Roman"/>
              <w:spacing w:val="0"/>
              <w:w w:val="100"/>
              <w:position w:val="0"/>
              <w:sz w:val="24"/>
              <w:szCs w:val="24"/>
              <w:highlight w:val="none"/>
            </w:rPr>
            <w:fldChar w:fldCharType="begin"/>
          </w:r>
          <w:r>
            <w:rPr>
              <w:rFonts w:ascii="Times New Roman" w:hAnsi="Times New Roman" w:eastAsia="Times New Roman" w:cs="Times New Roman"/>
              <w:spacing w:val="0"/>
              <w:w w:val="100"/>
              <w:position w:val="0"/>
              <w:sz w:val="24"/>
              <w:szCs w:val="24"/>
              <w:highlight w:val="none"/>
            </w:rPr>
            <w:instrText xml:space="preserve"> HYPERLINK \l _Toc31219 </w:instrText>
          </w:r>
          <w:r>
            <w:rPr>
              <w:rFonts w:ascii="Times New Roman" w:hAnsi="Times New Roman" w:eastAsia="Times New Roman" w:cs="Times New Roman"/>
              <w:spacing w:val="0"/>
              <w:w w:val="100"/>
              <w:position w:val="0"/>
              <w:sz w:val="24"/>
              <w:szCs w:val="24"/>
              <w:highlight w:val="none"/>
            </w:rPr>
            <w:fldChar w:fldCharType="separate"/>
          </w:r>
          <w:r>
            <w:rPr>
              <w:rFonts w:ascii="宋体" w:hAnsi="宋体" w:eastAsia="宋体" w:cs="宋体"/>
              <w:bCs/>
              <w:spacing w:val="0"/>
              <w:w w:val="100"/>
              <w:position w:val="0"/>
              <w:sz w:val="24"/>
              <w:szCs w:val="24"/>
              <w:highlight w:val="none"/>
            </w:rPr>
            <w:t>附件十二</w:t>
          </w:r>
          <w:r>
            <w:rPr>
              <w:rFonts w:hint="eastAsia" w:ascii="宋体" w:hAnsi="宋体" w:eastAsia="宋体" w:cs="宋体"/>
              <w:bCs/>
              <w:spacing w:val="0"/>
              <w:w w:val="100"/>
              <w:position w:val="0"/>
              <w:sz w:val="24"/>
              <w:szCs w:val="24"/>
              <w:highlight w:val="none"/>
              <w:lang w:val="en-US" w:eastAsia="zh-CN"/>
            </w:rPr>
            <w:t xml:space="preserve"> </w:t>
          </w:r>
          <w:r>
            <w:rPr>
              <w:rFonts w:ascii="宋体" w:hAnsi="宋体" w:eastAsia="宋体" w:cs="宋体"/>
              <w:bCs/>
              <w:spacing w:val="0"/>
              <w:w w:val="100"/>
              <w:position w:val="0"/>
              <w:sz w:val="24"/>
              <w:szCs w:val="24"/>
              <w:highlight w:val="none"/>
            </w:rPr>
            <w:t>评标委员会成员承诺书</w:t>
          </w:r>
          <w:r>
            <w:rPr>
              <w:sz w:val="24"/>
              <w:szCs w:val="24"/>
              <w:highlight w:val="none"/>
            </w:rPr>
            <w:tab/>
          </w:r>
          <w:r>
            <w:rPr>
              <w:sz w:val="24"/>
              <w:szCs w:val="24"/>
              <w:highlight w:val="none"/>
            </w:rPr>
            <w:fldChar w:fldCharType="begin"/>
          </w:r>
          <w:r>
            <w:rPr>
              <w:sz w:val="24"/>
              <w:szCs w:val="24"/>
              <w:highlight w:val="none"/>
            </w:rPr>
            <w:instrText xml:space="preserve"> PAGEREF _Toc31219 \h </w:instrText>
          </w:r>
          <w:r>
            <w:rPr>
              <w:sz w:val="24"/>
              <w:szCs w:val="24"/>
              <w:highlight w:val="none"/>
            </w:rPr>
            <w:fldChar w:fldCharType="separate"/>
          </w:r>
          <w:r>
            <w:rPr>
              <w:sz w:val="24"/>
              <w:szCs w:val="24"/>
              <w:highlight w:val="none"/>
            </w:rPr>
            <w:t>34</w:t>
          </w:r>
          <w:r>
            <w:rPr>
              <w:sz w:val="24"/>
              <w:szCs w:val="24"/>
              <w:highlight w:val="none"/>
            </w:rPr>
            <w:fldChar w:fldCharType="end"/>
          </w:r>
          <w:r>
            <w:rPr>
              <w:rFonts w:ascii="Times New Roman" w:hAnsi="Times New Roman" w:eastAsia="Times New Roman" w:cs="Times New Roman"/>
              <w:spacing w:val="0"/>
              <w:w w:val="100"/>
              <w:position w:val="0"/>
              <w:sz w:val="24"/>
              <w:szCs w:val="24"/>
              <w:highlight w:val="none"/>
            </w:rPr>
            <w:fldChar w:fldCharType="end"/>
          </w:r>
        </w:p>
        <w:p w14:paraId="058A51D2">
          <w:pPr>
            <w:spacing w:line="227" w:lineRule="auto"/>
            <w:rPr>
              <w:rFonts w:ascii="Times New Roman" w:hAnsi="Times New Roman" w:eastAsia="Times New Roman" w:cs="Times New Roman"/>
              <w:snapToGrid w:val="0"/>
              <w:color w:val="000000"/>
              <w:spacing w:val="0"/>
              <w:w w:val="100"/>
              <w:kern w:val="0"/>
              <w:position w:val="0"/>
              <w:sz w:val="21"/>
              <w:szCs w:val="19"/>
              <w:highlight w:val="none"/>
              <w:lang w:val="en-US" w:eastAsia="en-US" w:bidi="ar-SA"/>
            </w:rPr>
          </w:pPr>
          <w:r>
            <w:rPr>
              <w:rFonts w:ascii="Times New Roman" w:hAnsi="Times New Roman" w:eastAsia="Times New Roman" w:cs="Times New Roman"/>
              <w:spacing w:val="0"/>
              <w:w w:val="100"/>
              <w:position w:val="0"/>
              <w:szCs w:val="19"/>
              <w:highlight w:val="none"/>
            </w:rPr>
            <w:fldChar w:fldCharType="end"/>
          </w:r>
        </w:p>
      </w:sdtContent>
    </w:sdt>
    <w:p w14:paraId="546D4685">
      <w:pPr>
        <w:pStyle w:val="2"/>
        <w:rPr>
          <w:highlight w:val="none"/>
        </w:rPr>
        <w:sectPr>
          <w:headerReference r:id="rId7" w:type="default"/>
          <w:footerReference r:id="rId8" w:type="default"/>
          <w:pgSz w:w="11906" w:h="16839"/>
          <w:pgMar w:top="1134" w:right="1417" w:bottom="1134" w:left="1417" w:header="0" w:footer="850" w:gutter="0"/>
          <w:cols w:space="0" w:num="1"/>
          <w:rtlGutter w:val="0"/>
          <w:docGrid w:linePitch="0" w:charSpace="0"/>
        </w:sectPr>
      </w:pPr>
    </w:p>
    <w:p w14:paraId="493AA05B">
      <w:pPr>
        <w:bidi w:val="0"/>
        <w:spacing w:line="360" w:lineRule="auto"/>
        <w:jc w:val="center"/>
        <w:rPr>
          <w:rFonts w:ascii="宋体" w:hAnsi="宋体" w:eastAsia="宋体" w:cs="宋体"/>
          <w:spacing w:val="0"/>
          <w:w w:val="100"/>
          <w:position w:val="0"/>
          <w:sz w:val="28"/>
          <w:szCs w:val="28"/>
          <w:highlight w:val="none"/>
        </w:rPr>
      </w:pPr>
      <w:r>
        <w:rPr>
          <w:rFonts w:hint="eastAsia" w:ascii="宋体" w:hAnsi="宋体" w:eastAsia="宋体" w:cs="宋体"/>
          <w:b/>
          <w:bCs/>
          <w:spacing w:val="0"/>
          <w:w w:val="100"/>
          <w:position w:val="0"/>
          <w:sz w:val="28"/>
          <w:szCs w:val="28"/>
          <w:highlight w:val="none"/>
          <w:lang w:eastAsia="zh-CN"/>
        </w:rPr>
        <w:t>天津市轨道交通Z2线一期工程（滨海机场站～北塘站）信号系统集成采购项目</w:t>
      </w:r>
      <w:r>
        <w:rPr>
          <w:rFonts w:hint="eastAsia" w:ascii="宋体" w:hAnsi="宋体" w:eastAsia="宋体" w:cs="宋体"/>
          <w:b/>
          <w:bCs/>
          <w:spacing w:val="0"/>
          <w:w w:val="100"/>
          <w:position w:val="0"/>
          <w:sz w:val="28"/>
          <w:szCs w:val="28"/>
          <w:highlight w:val="none"/>
          <w:lang w:val="en-US" w:eastAsia="zh-CN"/>
        </w:rPr>
        <w:t>-</w:t>
      </w:r>
      <w:r>
        <w:rPr>
          <w:rFonts w:ascii="宋体" w:hAnsi="宋体" w:eastAsia="宋体" w:cs="宋体"/>
          <w:b/>
          <w:bCs/>
          <w:spacing w:val="0"/>
          <w:w w:val="100"/>
          <w:position w:val="0"/>
          <w:sz w:val="28"/>
          <w:szCs w:val="28"/>
          <w:highlight w:val="none"/>
        </w:rPr>
        <w:t>评标办法</w:t>
      </w:r>
    </w:p>
    <w:p w14:paraId="27F7A2C8">
      <w:pPr>
        <w:pStyle w:val="2"/>
        <w:spacing w:line="254" w:lineRule="auto"/>
        <w:rPr>
          <w:spacing w:val="0"/>
          <w:w w:val="100"/>
          <w:position w:val="0"/>
          <w:highlight w:val="none"/>
        </w:rPr>
      </w:pPr>
    </w:p>
    <w:p w14:paraId="7904DCD5">
      <w:pPr>
        <w:pStyle w:val="2"/>
        <w:spacing w:line="255" w:lineRule="auto"/>
        <w:rPr>
          <w:spacing w:val="0"/>
          <w:w w:val="100"/>
          <w:position w:val="0"/>
          <w:highlight w:val="none"/>
        </w:rPr>
      </w:pPr>
    </w:p>
    <w:p w14:paraId="00566160">
      <w:pPr>
        <w:spacing w:before="100" w:line="226" w:lineRule="auto"/>
        <w:ind w:left="3540"/>
        <w:outlineLvl w:val="0"/>
        <w:rPr>
          <w:rFonts w:ascii="宋体" w:hAnsi="宋体" w:eastAsia="宋体" w:cs="宋体"/>
          <w:spacing w:val="0"/>
          <w:w w:val="100"/>
          <w:position w:val="0"/>
          <w:sz w:val="31"/>
          <w:szCs w:val="31"/>
          <w:highlight w:val="none"/>
        </w:rPr>
      </w:pPr>
      <w:bookmarkStart w:id="32" w:name="_Toc7540"/>
      <w:r>
        <w:rPr>
          <w:rFonts w:ascii="宋体" w:hAnsi="宋体" w:eastAsia="宋体" w:cs="宋体"/>
          <w:b/>
          <w:bCs/>
          <w:spacing w:val="0"/>
          <w:w w:val="100"/>
          <w:position w:val="0"/>
          <w:sz w:val="31"/>
          <w:szCs w:val="31"/>
          <w:highlight w:val="none"/>
        </w:rPr>
        <w:t>一、前言</w:t>
      </w:r>
      <w:bookmarkEnd w:id="32"/>
    </w:p>
    <w:p w14:paraId="44D43BAF">
      <w:pPr>
        <w:pStyle w:val="2"/>
        <w:spacing w:line="452" w:lineRule="auto"/>
        <w:rPr>
          <w:spacing w:val="0"/>
          <w:w w:val="100"/>
          <w:position w:val="0"/>
          <w:highlight w:val="none"/>
        </w:rPr>
      </w:pPr>
    </w:p>
    <w:p w14:paraId="6076982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为保证</w:t>
      </w:r>
      <w:r>
        <w:rPr>
          <w:rFonts w:hint="eastAsia" w:ascii="宋体" w:hAnsi="宋体" w:eastAsia="宋体" w:cs="宋体"/>
          <w:spacing w:val="0"/>
          <w:w w:val="100"/>
          <w:position w:val="0"/>
          <w:sz w:val="24"/>
          <w:szCs w:val="24"/>
          <w:highlight w:val="none"/>
          <w:lang w:eastAsia="zh-CN"/>
        </w:rPr>
        <w:t>天津市轨道交通Z2线一期工程（滨海机场站～北塘站）信号系统集成采购项目</w:t>
      </w:r>
      <w:r>
        <w:rPr>
          <w:rFonts w:hint="eastAsia" w:ascii="宋体" w:hAnsi="宋体" w:eastAsia="宋体" w:cs="宋体"/>
          <w:spacing w:val="0"/>
          <w:w w:val="100"/>
          <w:position w:val="0"/>
          <w:sz w:val="24"/>
          <w:szCs w:val="24"/>
          <w:highlight w:val="none"/>
        </w:rPr>
        <w:t>评标工作顺利进行，依据“公平、公正、科学择优”的原则，特制定本评标办法。</w:t>
      </w:r>
    </w:p>
    <w:p w14:paraId="4FEF5BA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lang w:val="en-US" w:eastAsia="zh-CN"/>
        </w:rPr>
      </w:pPr>
      <w:r>
        <w:rPr>
          <w:rFonts w:hint="eastAsia" w:ascii="宋体" w:hAnsi="宋体" w:eastAsia="宋体" w:cs="宋体"/>
          <w:spacing w:val="0"/>
          <w:w w:val="100"/>
          <w:position w:val="0"/>
          <w:sz w:val="24"/>
          <w:szCs w:val="24"/>
          <w:highlight w:val="none"/>
        </w:rPr>
        <w:t>1.2</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本评标办法的解释权属于</w:t>
      </w:r>
      <w:r>
        <w:rPr>
          <w:rFonts w:hint="eastAsia" w:ascii="宋体" w:hAnsi="宋体" w:eastAsia="宋体" w:cs="宋体"/>
          <w:spacing w:val="0"/>
          <w:w w:val="100"/>
          <w:position w:val="0"/>
          <w:sz w:val="24"/>
          <w:szCs w:val="24"/>
          <w:highlight w:val="none"/>
          <w:u w:val="single" w:color="auto"/>
          <w:lang w:eastAsia="zh-CN"/>
        </w:rPr>
        <w:t>中铁滨海（天津）轨道交通投资发展有限公司、中铁电气化局集团有限公司。</w:t>
      </w:r>
    </w:p>
    <w:p w14:paraId="1DA09E57">
      <w:pPr>
        <w:pStyle w:val="2"/>
        <w:spacing w:line="460" w:lineRule="auto"/>
        <w:rPr>
          <w:spacing w:val="0"/>
          <w:w w:val="100"/>
          <w:position w:val="0"/>
          <w:highlight w:val="none"/>
        </w:rPr>
      </w:pPr>
    </w:p>
    <w:p w14:paraId="0C0B7F45">
      <w:pPr>
        <w:spacing w:before="101" w:line="224" w:lineRule="auto"/>
        <w:ind w:left="3221"/>
        <w:outlineLvl w:val="0"/>
        <w:rPr>
          <w:rFonts w:ascii="宋体" w:hAnsi="宋体" w:eastAsia="宋体" w:cs="宋体"/>
          <w:spacing w:val="0"/>
          <w:w w:val="100"/>
          <w:position w:val="0"/>
          <w:sz w:val="31"/>
          <w:szCs w:val="31"/>
          <w:highlight w:val="none"/>
        </w:rPr>
      </w:pPr>
      <w:bookmarkStart w:id="33" w:name="_Toc27740"/>
      <w:r>
        <w:rPr>
          <w:rFonts w:ascii="宋体" w:hAnsi="宋体" w:eastAsia="宋体" w:cs="宋体"/>
          <w:b/>
          <w:bCs/>
          <w:spacing w:val="0"/>
          <w:w w:val="100"/>
          <w:position w:val="0"/>
          <w:sz w:val="31"/>
          <w:szCs w:val="31"/>
          <w:highlight w:val="none"/>
        </w:rPr>
        <w:t>二、评标依据</w:t>
      </w:r>
      <w:bookmarkEnd w:id="33"/>
    </w:p>
    <w:p w14:paraId="057F5840">
      <w:pPr>
        <w:pStyle w:val="2"/>
        <w:spacing w:line="457" w:lineRule="auto"/>
        <w:rPr>
          <w:spacing w:val="0"/>
          <w:w w:val="100"/>
          <w:position w:val="0"/>
          <w:highlight w:val="none"/>
        </w:rPr>
      </w:pPr>
    </w:p>
    <w:p w14:paraId="3CBC463B">
      <w:pPr>
        <w:spacing w:before="79" w:line="360" w:lineRule="auto"/>
        <w:ind w:left="19"/>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评标工作严格执行国家颁布的有关法规，包括但不限于以下文件：</w:t>
      </w:r>
    </w:p>
    <w:p w14:paraId="744AAD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drawing>
          <wp:inline distT="0" distB="0" distL="0" distR="0">
            <wp:extent cx="103505" cy="16129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3"/>
                    <a:stretch>
                      <a:fillRect/>
                    </a:stretch>
                  </pic:blipFill>
                  <pic:spPr>
                    <a:xfrm>
                      <a:off x="0" y="0"/>
                      <a:ext cx="103695" cy="161823"/>
                    </a:xfrm>
                    <a:prstGeom prst="rect">
                      <a:avLst/>
                    </a:prstGeom>
                  </pic:spPr>
                </pic:pic>
              </a:graphicData>
            </a:graphic>
          </wp:inline>
        </w:drawing>
      </w:r>
      <w:r>
        <w:rPr>
          <w:rFonts w:hint="eastAsia" w:ascii="宋体" w:hAnsi="宋体" w:eastAsia="宋体" w:cs="宋体"/>
          <w:spacing w:val="0"/>
          <w:w w:val="100"/>
          <w:position w:val="0"/>
          <w:sz w:val="24"/>
          <w:szCs w:val="24"/>
          <w:highlight w:val="none"/>
        </w:rPr>
        <w:t>《中华人民共和国招标投标法》；</w:t>
      </w:r>
    </w:p>
    <w:p w14:paraId="23E329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drawing>
          <wp:inline distT="0" distB="0" distL="0" distR="0">
            <wp:extent cx="103505" cy="16129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3"/>
                    <a:stretch>
                      <a:fillRect/>
                    </a:stretch>
                  </pic:blipFill>
                  <pic:spPr>
                    <a:xfrm>
                      <a:off x="0" y="0"/>
                      <a:ext cx="103695" cy="161823"/>
                    </a:xfrm>
                    <a:prstGeom prst="rect">
                      <a:avLst/>
                    </a:prstGeom>
                  </pic:spPr>
                </pic:pic>
              </a:graphicData>
            </a:graphic>
          </wp:inline>
        </w:drawing>
      </w:r>
      <w:r>
        <w:rPr>
          <w:rFonts w:hint="eastAsia" w:ascii="宋体" w:hAnsi="宋体" w:eastAsia="宋体" w:cs="宋体"/>
          <w:spacing w:val="0"/>
          <w:w w:val="100"/>
          <w:position w:val="0"/>
          <w:sz w:val="24"/>
          <w:szCs w:val="24"/>
          <w:highlight w:val="none"/>
        </w:rPr>
        <w:t>《中华人民共和国招标投标法实施条例》；</w:t>
      </w:r>
    </w:p>
    <w:p w14:paraId="0895CD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drawing>
          <wp:inline distT="0" distB="0" distL="0" distR="0">
            <wp:extent cx="103505" cy="161290"/>
            <wp:effectExtent l="0" t="0" r="3175" b="571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3"/>
                    <a:stretch>
                      <a:fillRect/>
                    </a:stretch>
                  </pic:blipFill>
                  <pic:spPr>
                    <a:xfrm>
                      <a:off x="0" y="0"/>
                      <a:ext cx="103695" cy="161823"/>
                    </a:xfrm>
                    <a:prstGeom prst="rect">
                      <a:avLst/>
                    </a:prstGeom>
                  </pic:spPr>
                </pic:pic>
              </a:graphicData>
            </a:graphic>
          </wp:inline>
        </w:drawing>
      </w:r>
      <w:r>
        <w:rPr>
          <w:rFonts w:hint="eastAsia" w:ascii="宋体" w:hAnsi="宋体" w:eastAsia="宋体" w:cs="宋体"/>
          <w:spacing w:val="0"/>
          <w:w w:val="100"/>
          <w:position w:val="0"/>
          <w:sz w:val="24"/>
          <w:szCs w:val="24"/>
          <w:highlight w:val="none"/>
        </w:rPr>
        <w:t>《机电产品国际招标投标实施办法（试行）》（商务部令【2014】第1号）；</w:t>
      </w:r>
    </w:p>
    <w:p w14:paraId="4A1E45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drawing>
          <wp:inline distT="0" distB="0" distL="0" distR="0">
            <wp:extent cx="103505" cy="16129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3"/>
                    <a:stretch>
                      <a:fillRect/>
                    </a:stretch>
                  </pic:blipFill>
                  <pic:spPr>
                    <a:xfrm>
                      <a:off x="0" y="0"/>
                      <a:ext cx="103695" cy="161823"/>
                    </a:xfrm>
                    <a:prstGeom prst="rect">
                      <a:avLst/>
                    </a:prstGeom>
                  </pic:spPr>
                </pic:pic>
              </a:graphicData>
            </a:graphic>
          </wp:inline>
        </w:drawing>
      </w:r>
      <w:r>
        <w:rPr>
          <w:rFonts w:hint="eastAsia" w:ascii="宋体" w:hAnsi="宋体" w:eastAsia="宋体" w:cs="宋体"/>
          <w:spacing w:val="0"/>
          <w:w w:val="100"/>
          <w:position w:val="0"/>
          <w:sz w:val="24"/>
          <w:szCs w:val="24"/>
          <w:highlight w:val="none"/>
        </w:rPr>
        <w:t>《商务部关于印发&lt;机电产品国际招标综合评价法实施规范(试行)&gt;》的通知》（商产发【2008】311号）。</w:t>
      </w:r>
    </w:p>
    <w:p w14:paraId="009CE6FE">
      <w:pPr>
        <w:pStyle w:val="2"/>
        <w:spacing w:line="458" w:lineRule="auto"/>
        <w:rPr>
          <w:spacing w:val="0"/>
          <w:w w:val="100"/>
          <w:position w:val="0"/>
          <w:highlight w:val="none"/>
        </w:rPr>
      </w:pPr>
    </w:p>
    <w:p w14:paraId="6FB763A1">
      <w:pPr>
        <w:spacing w:before="101" w:line="225" w:lineRule="auto"/>
        <w:ind w:left="3216"/>
        <w:outlineLvl w:val="0"/>
        <w:rPr>
          <w:rFonts w:ascii="宋体" w:hAnsi="宋体" w:eastAsia="宋体" w:cs="宋体"/>
          <w:spacing w:val="0"/>
          <w:w w:val="100"/>
          <w:position w:val="0"/>
          <w:sz w:val="31"/>
          <w:szCs w:val="31"/>
          <w:highlight w:val="none"/>
        </w:rPr>
      </w:pPr>
      <w:bookmarkStart w:id="34" w:name="_Toc4778"/>
      <w:r>
        <w:rPr>
          <w:rFonts w:ascii="宋体" w:hAnsi="宋体" w:eastAsia="宋体" w:cs="宋体"/>
          <w:b/>
          <w:bCs/>
          <w:spacing w:val="0"/>
          <w:w w:val="100"/>
          <w:position w:val="0"/>
          <w:sz w:val="31"/>
          <w:szCs w:val="31"/>
          <w:highlight w:val="none"/>
        </w:rPr>
        <w:t>三、评标原则</w:t>
      </w:r>
      <w:bookmarkEnd w:id="34"/>
    </w:p>
    <w:p w14:paraId="60C5766D">
      <w:pPr>
        <w:pStyle w:val="2"/>
        <w:spacing w:line="454" w:lineRule="auto"/>
        <w:rPr>
          <w:spacing w:val="0"/>
          <w:w w:val="100"/>
          <w:position w:val="0"/>
          <w:highlight w:val="none"/>
        </w:rPr>
      </w:pPr>
    </w:p>
    <w:p w14:paraId="4C844AE5">
      <w:pPr>
        <w:keepNext w:val="0"/>
        <w:keepLines w:val="0"/>
        <w:pageBreakBefore w:val="0"/>
        <w:widowControl/>
        <w:kinsoku/>
        <w:wordWrap/>
        <w:overflowPunct/>
        <w:topLinePunct w:val="0"/>
        <w:autoSpaceDE w:val="0"/>
        <w:autoSpaceDN w:val="0"/>
        <w:bidi w:val="0"/>
        <w:adjustRightInd w:val="0"/>
        <w:snapToGrid w:val="0"/>
        <w:spacing w:line="360" w:lineRule="auto"/>
        <w:ind w:left="23" w:right="57"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以招标文件及澄清文件为依据，对所有实质性响应招标文件要求的投标文件，采用“综合评价法”对投标人的商务、国产化、技术和价格四个方面进行评价打分。</w:t>
      </w:r>
    </w:p>
    <w:p w14:paraId="368420B8">
      <w:pPr>
        <w:pStyle w:val="2"/>
        <w:rPr>
          <w:spacing w:val="0"/>
          <w:w w:val="100"/>
          <w:position w:val="0"/>
          <w:highlight w:val="none"/>
        </w:rPr>
      </w:pPr>
    </w:p>
    <w:p w14:paraId="4896114F">
      <w:pPr>
        <w:numPr>
          <w:ilvl w:val="0"/>
          <w:numId w:val="1"/>
        </w:numPr>
        <w:spacing w:before="102" w:line="360" w:lineRule="auto"/>
        <w:ind w:left="2924"/>
        <w:outlineLvl w:val="0"/>
        <w:rPr>
          <w:rFonts w:ascii="宋体" w:hAnsi="宋体" w:eastAsia="宋体" w:cs="宋体"/>
          <w:b/>
          <w:bCs/>
          <w:spacing w:val="0"/>
          <w:w w:val="100"/>
          <w:position w:val="0"/>
          <w:sz w:val="31"/>
          <w:szCs w:val="31"/>
          <w:highlight w:val="none"/>
        </w:rPr>
      </w:pPr>
      <w:bookmarkStart w:id="35" w:name="_Toc13667"/>
      <w:r>
        <w:rPr>
          <w:rFonts w:ascii="宋体" w:hAnsi="宋体" w:eastAsia="宋体" w:cs="宋体"/>
          <w:b/>
          <w:bCs/>
          <w:spacing w:val="0"/>
          <w:w w:val="100"/>
          <w:position w:val="0"/>
          <w:sz w:val="31"/>
          <w:szCs w:val="31"/>
          <w:highlight w:val="none"/>
        </w:rPr>
        <w:t>评标组织机构</w:t>
      </w:r>
      <w:bookmarkEnd w:id="35"/>
    </w:p>
    <w:p w14:paraId="6EDEA8D1">
      <w:pPr>
        <w:pStyle w:val="2"/>
        <w:numPr>
          <w:ilvl w:val="0"/>
          <w:numId w:val="0"/>
        </w:numPr>
        <w:rPr>
          <w:rFonts w:hint="eastAsia"/>
          <w:spacing w:val="0"/>
          <w:w w:val="100"/>
          <w:position w:val="0"/>
          <w:highlight w:val="none"/>
        </w:rPr>
      </w:pPr>
    </w:p>
    <w:p w14:paraId="396597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lang w:eastAsia="zh-CN"/>
        </w:rPr>
        <w:t>天津房友工程咨询有限公司</w:t>
      </w:r>
      <w:r>
        <w:rPr>
          <w:rFonts w:hint="eastAsia" w:ascii="宋体" w:hAnsi="宋体" w:eastAsia="宋体" w:cs="宋体"/>
          <w:spacing w:val="0"/>
          <w:w w:val="100"/>
          <w:position w:val="0"/>
          <w:sz w:val="24"/>
          <w:szCs w:val="24"/>
          <w:highlight w:val="none"/>
        </w:rPr>
        <w:t>作为招标机构负责本次评标组织工作。</w:t>
      </w:r>
    </w:p>
    <w:p w14:paraId="7A9DCE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4.2</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 xml:space="preserve">评标委员会由招标人和招标机构依法组建。评标委员会的专家人员按照国家有关法规和管理条例确定。其中外聘专家自“中国国际招标网”相应专业专家库中随机抽取，招标人代表（至少含一名商务专家）由招标人委派。本项目评标委员会组成人数为7人（含7人）以上单数，其中外聘专家不少于三分之二。 </w:t>
      </w:r>
    </w:p>
    <w:p w14:paraId="6081E8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4.3</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评标委员会的主要职责是：</w:t>
      </w:r>
    </w:p>
    <w:p w14:paraId="1B7F7D5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（1）根据本评标办法，对投标文件进行认真评审，完成评标程序；</w:t>
      </w:r>
    </w:p>
    <w:p w14:paraId="34C629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（2）向招标方提出评审意见，并根据各投标人的得分情况推荐中标候选人。</w:t>
      </w:r>
    </w:p>
    <w:p w14:paraId="6049EA51">
      <w:pPr>
        <w:pStyle w:val="2"/>
        <w:rPr>
          <w:spacing w:val="0"/>
          <w:w w:val="100"/>
          <w:position w:val="0"/>
          <w:highlight w:val="none"/>
        </w:rPr>
      </w:pPr>
    </w:p>
    <w:p w14:paraId="7C508B69">
      <w:pPr>
        <w:numPr>
          <w:ilvl w:val="0"/>
          <w:numId w:val="1"/>
        </w:numPr>
        <w:spacing w:before="102" w:line="360" w:lineRule="auto"/>
        <w:ind w:left="2924" w:leftChars="0" w:firstLine="0" w:firstLineChars="0"/>
        <w:outlineLvl w:val="0"/>
        <w:rPr>
          <w:rFonts w:ascii="宋体" w:hAnsi="宋体" w:eastAsia="宋体" w:cs="宋体"/>
          <w:b/>
          <w:bCs/>
          <w:spacing w:val="0"/>
          <w:w w:val="100"/>
          <w:position w:val="0"/>
          <w:sz w:val="31"/>
          <w:szCs w:val="31"/>
          <w:highlight w:val="none"/>
        </w:rPr>
      </w:pPr>
      <w:bookmarkStart w:id="36" w:name="_Toc24634"/>
      <w:r>
        <w:rPr>
          <w:rFonts w:ascii="宋体" w:hAnsi="宋体" w:eastAsia="宋体" w:cs="宋体"/>
          <w:b/>
          <w:bCs/>
          <w:spacing w:val="0"/>
          <w:w w:val="100"/>
          <w:position w:val="0"/>
          <w:sz w:val="31"/>
          <w:szCs w:val="31"/>
          <w:highlight w:val="none"/>
        </w:rPr>
        <w:t>评标程序</w:t>
      </w:r>
      <w:bookmarkEnd w:id="36"/>
    </w:p>
    <w:p w14:paraId="378BFE21">
      <w:pPr>
        <w:pStyle w:val="2"/>
        <w:numPr>
          <w:ilvl w:val="0"/>
          <w:numId w:val="0"/>
        </w:numPr>
        <w:ind w:left="2924" w:leftChars="0"/>
        <w:rPr>
          <w:spacing w:val="0"/>
          <w:w w:val="100"/>
          <w:position w:val="0"/>
          <w:highlight w:val="none"/>
        </w:rPr>
      </w:pPr>
    </w:p>
    <w:p w14:paraId="5945FF4C">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评标委员会成员在评审前首先阅读招标文件，了解招标的范围和需求，熟悉本评标方法，并签署“承诺书”（附件十二）。</w:t>
      </w:r>
    </w:p>
    <w:p w14:paraId="4F1EE37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5.2</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评标委员会对本项目评审采用两阶段评审的方法。</w:t>
      </w:r>
    </w:p>
    <w:p w14:paraId="09E68E0B">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5.2.1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在第一阶段开标结束后进行第一阶段评审，首先进行第一阶段符合性检查，通过第一阶段符合性检查的投标人可以进入第一阶段详细评审，第一阶段详细评审只评审投标人的商务、国产化和技术三部分内容，并根据这三部分的评审情况得出投标人第一阶段得分。</w:t>
      </w:r>
    </w:p>
    <w:p w14:paraId="44148401">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5.2.2</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在公布各投标人第一阶段评审结果后，进行第二阶段开标。在第二阶段开标结束后进行第二阶段评审，首先进行第二阶段符合性检查，通过第二阶段符合性检查的投标人可以进入第二阶段详细评审，第二阶段详细评审只评审投标人的价格部分内容，并根据价格的评审情况得出投标人第二阶段得分。</w:t>
      </w:r>
    </w:p>
    <w:p w14:paraId="465A0F72">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5.2.3</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第一阶段得分和第二阶段得分相加得出投标人的综合得分。</w:t>
      </w:r>
    </w:p>
    <w:p w14:paraId="691D3030">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5.3</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关于澄清、说明</w:t>
      </w:r>
    </w:p>
    <w:p w14:paraId="3ED6579A">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5.3.1</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在评标期间，投标文件中有含义不明确的内容、明显文字或者计算错误，评标委员会认为需要投标人做出必要澄清、说明的，应当书面通知该投标人。投标人的澄清、说明应当采用书面形式在评标委员会规定的时间内提交，并不得超出投标文件的范围或者改变投标文件的实质性内容。澄清的内容为投标文件的组成部分，必须由投标人盖章或授权代表签字确认。</w:t>
      </w:r>
    </w:p>
    <w:p w14:paraId="0632DD17">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5.3.2</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投标人的投标文件不响应招标文件加注星号（“*”）的重要商务和技术条款（参数），或加注星号（“*”）的重要技术条款（参数）未提供符合招标文件要求的技术支持资料的，评标委员会不得要求其进行澄清或后补。</w:t>
      </w:r>
    </w:p>
    <w:p w14:paraId="0E5F76FF">
      <w:pPr>
        <w:keepNext w:val="0"/>
        <w:keepLines w:val="0"/>
        <w:pageBreakBefore w:val="0"/>
        <w:widowControl w:val="0"/>
        <w:kinsoku/>
        <w:wordWrap/>
        <w:overflowPunct/>
        <w:topLinePunct w:val="0"/>
        <w:autoSpaceDE w:val="0"/>
        <w:autoSpaceDN w:val="0"/>
        <w:bidi w:val="0"/>
        <w:adjustRightInd w:val="0"/>
        <w:snapToGrid w:val="0"/>
        <w:spacing w:line="360" w:lineRule="auto"/>
        <w:ind w:left="0" w:right="0" w:firstLine="1"/>
        <w:jc w:val="both"/>
        <w:textAlignment w:val="baseline"/>
        <w:rPr>
          <w:spacing w:val="0"/>
          <w:w w:val="100"/>
          <w:position w:val="0"/>
          <w:highlight w:val="none"/>
        </w:rPr>
      </w:pPr>
      <w:r>
        <w:rPr>
          <w:rFonts w:hint="eastAsia" w:ascii="宋体" w:hAnsi="宋体" w:eastAsia="宋体" w:cs="宋体"/>
          <w:spacing w:val="0"/>
          <w:w w:val="100"/>
          <w:position w:val="0"/>
          <w:sz w:val="24"/>
          <w:szCs w:val="24"/>
          <w:highlight w:val="none"/>
        </w:rPr>
        <w:t>5.3.3</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评标委员会不得暗示或者诱导投标人做出澄清、说明，不得接受投标人主动提出的澄清、说明。</w:t>
      </w:r>
    </w:p>
    <w:p w14:paraId="0C44A436">
      <w:pPr>
        <w:pStyle w:val="2"/>
        <w:spacing w:line="272" w:lineRule="auto"/>
        <w:rPr>
          <w:spacing w:val="0"/>
          <w:w w:val="100"/>
          <w:position w:val="0"/>
          <w:highlight w:val="none"/>
        </w:rPr>
      </w:pPr>
    </w:p>
    <w:p w14:paraId="529E85D8">
      <w:pPr>
        <w:pStyle w:val="2"/>
        <w:spacing w:line="272" w:lineRule="auto"/>
        <w:rPr>
          <w:spacing w:val="0"/>
          <w:w w:val="100"/>
          <w:position w:val="0"/>
          <w:highlight w:val="none"/>
        </w:rPr>
      </w:pPr>
    </w:p>
    <w:p w14:paraId="4E3C11E6">
      <w:pPr>
        <w:numPr>
          <w:ilvl w:val="0"/>
          <w:numId w:val="1"/>
        </w:numPr>
        <w:spacing w:before="101" w:line="225" w:lineRule="auto"/>
        <w:ind w:left="2924" w:leftChars="0" w:firstLine="0" w:firstLineChars="0"/>
        <w:outlineLvl w:val="0"/>
        <w:rPr>
          <w:rFonts w:ascii="宋体" w:hAnsi="宋体" w:eastAsia="宋体" w:cs="宋体"/>
          <w:b/>
          <w:bCs/>
          <w:spacing w:val="0"/>
          <w:w w:val="100"/>
          <w:position w:val="0"/>
          <w:sz w:val="31"/>
          <w:szCs w:val="31"/>
          <w:highlight w:val="none"/>
        </w:rPr>
      </w:pPr>
      <w:bookmarkStart w:id="37" w:name="bookmark1"/>
      <w:bookmarkEnd w:id="37"/>
      <w:bookmarkStart w:id="38" w:name="_Toc27355"/>
      <w:r>
        <w:rPr>
          <w:rFonts w:ascii="宋体" w:hAnsi="宋体" w:eastAsia="宋体" w:cs="宋体"/>
          <w:b/>
          <w:bCs/>
          <w:spacing w:val="0"/>
          <w:w w:val="100"/>
          <w:position w:val="0"/>
          <w:sz w:val="31"/>
          <w:szCs w:val="31"/>
          <w:highlight w:val="none"/>
        </w:rPr>
        <w:t>评标细则</w:t>
      </w:r>
      <w:bookmarkEnd w:id="38"/>
    </w:p>
    <w:p w14:paraId="20250646">
      <w:pPr>
        <w:pStyle w:val="2"/>
        <w:numPr>
          <w:ilvl w:val="0"/>
          <w:numId w:val="0"/>
        </w:numPr>
        <w:ind w:left="2924" w:leftChars="0"/>
        <w:rPr>
          <w:spacing w:val="0"/>
          <w:w w:val="100"/>
          <w:position w:val="0"/>
          <w:highlight w:val="none"/>
        </w:rPr>
      </w:pPr>
    </w:p>
    <w:p w14:paraId="4EDA37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6.1第一阶段符合性检查</w:t>
      </w:r>
    </w:p>
    <w:p w14:paraId="4A5D5D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6.1.1在第一阶段详细评审之前，评标委员会应当首先对投标文件进行第一阶段符合性检查（附件一），判定并否决无效的和存在实质性偏离的投标文件。评标委员会的符合性检查工作只根据投标本身的内容，而不寻求外部的证据。</w:t>
      </w:r>
    </w:p>
    <w:p w14:paraId="1C71E63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6.1.2投标人不得通过修正或撤销不合要求的偏离或保留从而使其投标成为实质性响应的投标。</w:t>
      </w:r>
    </w:p>
    <w:p w14:paraId="519F81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6.2第一阶段详细评审</w:t>
      </w:r>
    </w:p>
    <w:p w14:paraId="54A868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6.2.1评标委员会只对通过第一阶段符合性检查的投标人进行第一阶段详细评审。</w:t>
      </w:r>
    </w:p>
    <w:p w14:paraId="649307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6.2.2详细评审即以招标文件为依据，分别对投标人的“商务”、“国产化”和“技术”三个方面按照“商务评审表”（附件二）、“国产化评审表”（附件四）和“技术评审表”（附件六）中的规定进行评审和打分。</w:t>
      </w:r>
    </w:p>
    <w:p w14:paraId="7331B5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6.2.3评标委员会成员对同一投标人的“商务”、“国产化”和“技术”的分项评分结果出现差距时，应遵循以下调整原则：</w:t>
      </w:r>
    </w:p>
    <w:p w14:paraId="349C22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成员的分项评分偏离超过评标委员会全体成员的评分均值±20%，该成员的该项分值将被剔除，以其他未超出偏离范围的评标委员会成员的评分均值（称为“评分修正值”）替代；评标委员会成员的分项评分偏离均超过评标委员会全体成员的评分均值±20%，则以评标委员会全体成员的评分均值作为该投标人的分项得分。</w:t>
      </w:r>
    </w:p>
    <w:p w14:paraId="23C738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6.2.4在“商务”、“国产化”和“技术”评审中，经过上述第6.2.3条的调整后，计算所有评标委员会成员打分的平均值即为该项指标的得分。</w:t>
      </w:r>
    </w:p>
    <w:p w14:paraId="36D4DF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6.2.5得出投标人的第一阶段得分：</w:t>
      </w:r>
    </w:p>
    <w:p w14:paraId="140896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第一阶段得分A＝商务评审得分×商务权重X＋国产化评审得分×国产化权重Y＋技术评审得分×技术权重Z</w:t>
      </w:r>
    </w:p>
    <w:p w14:paraId="4C3230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6.3第二阶段符合性检查</w:t>
      </w:r>
    </w:p>
    <w:p w14:paraId="6A89A9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6.3.1在第二阶段详细评审之前，评标委员会应当首先对投标文件进行第二阶段符合性检查（附件九），判定并否决无效的和存在实质性偏离的投标文件。评标</w:t>
      </w:r>
    </w:p>
    <w:p w14:paraId="6EB8BCD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委员会的符合性检查工作只根据投标本身的内容，而不寻求外部的证据。</w:t>
      </w:r>
    </w:p>
    <w:p w14:paraId="4E077EC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6.3.2投标人不得通过修正或撤销不合要求的偏离或保留从而使其投标成为实质性响应的投标。</w:t>
      </w:r>
    </w:p>
    <w:p w14:paraId="4CD292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6.4第二阶段详细评审</w:t>
      </w:r>
    </w:p>
    <w:p w14:paraId="0A0580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6.4.1评标委员会只对通过第二阶段符合性检查的投标人（第二阶段合格投标人）进行第二阶段详细评审。</w:t>
      </w:r>
    </w:p>
    <w:p w14:paraId="23FF65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6.4.2详细评审即以招标文件为依据，对投标人的“价格”方面按照“价格评审表”（附件十）中的规定进行评审和打分。</w:t>
      </w:r>
    </w:p>
    <w:p w14:paraId="727A6A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6.4.3确定评标价格的原则如下：</w:t>
      </w:r>
    </w:p>
    <w:p w14:paraId="6AF836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（1）若单价计算的结果与总价不一致，以单价为准修改总价，但单价金额小数点有明显错误的除外；</w:t>
      </w:r>
    </w:p>
    <w:p w14:paraId="63312C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（2）若用文字表示的数值与用数字表示的数值不一致，以文字表示的数值为准；</w:t>
      </w:r>
    </w:p>
    <w:p w14:paraId="615501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投标人报价如有漏项，评标委员会将要求投标人确认缺漏项是否包含在投标总价中，确认包含的，将其他第二阶段合格投标人投标中该项的最高价计入其评标总价；确认不包含的，评标委员会应当否决其投标；</w:t>
      </w:r>
    </w:p>
    <w:p w14:paraId="4EF2691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（4）按上述（1）～（3）条规则修正后的价格为合格投标人的评标价格；修正后的价格若高于投标价格，候选中标价以原投标价为准；修正后价格若低于原投标价，候选中标价以修正后价格为准；</w:t>
      </w:r>
    </w:p>
    <w:p w14:paraId="785684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（5）若投标人的投标总价包含招标文件要求以外的内容，在价格评审时不予核减，但候选中标价格中应剔除超出部分设备/服务及相应价格；</w:t>
      </w:r>
    </w:p>
    <w:p w14:paraId="4B4F8E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（6）投标人报价如有漏项，在候选中标价格中其漏报的价格应自行消化，不得在投标价格基础上增加报价；</w:t>
      </w:r>
    </w:p>
    <w:p w14:paraId="3233A8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w:t>
      </w:r>
      <w:r>
        <w:rPr>
          <w:rFonts w:hint="eastAsia" w:ascii="宋体" w:hAnsi="宋体" w:eastAsia="宋体" w:cs="宋体"/>
          <w:spacing w:val="0"/>
          <w:w w:val="100"/>
          <w:position w:val="0"/>
          <w:sz w:val="24"/>
          <w:szCs w:val="24"/>
          <w:highlight w:val="none"/>
          <w:lang w:val="en-US" w:eastAsia="zh-CN"/>
        </w:rPr>
        <w:t>7</w:t>
      </w:r>
      <w:r>
        <w:rPr>
          <w:rFonts w:hint="eastAsia" w:ascii="宋体" w:hAnsi="宋体" w:eastAsia="宋体" w:cs="宋体"/>
          <w:spacing w:val="0"/>
          <w:w w:val="100"/>
          <w:position w:val="0"/>
          <w:sz w:val="24"/>
          <w:szCs w:val="24"/>
          <w:highlight w:val="none"/>
        </w:rPr>
        <w:t>）如投标人不接受以上规则，则其投标将被否决。</w:t>
      </w:r>
    </w:p>
    <w:p w14:paraId="2E000E3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6.4.4得出投标人第二阶段得分</w:t>
      </w:r>
    </w:p>
    <w:p w14:paraId="1FE8BB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第二阶段得分B＝价格评审得分×价格权重N</w:t>
      </w:r>
    </w:p>
    <w:p w14:paraId="4EE7CC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6.5综合评分</w:t>
      </w:r>
    </w:p>
    <w:p w14:paraId="7AB65BB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对每个合格的投标人计算综合得分：</w:t>
      </w:r>
    </w:p>
    <w:p w14:paraId="4428C1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综合得分＝第一阶段得分A＋第二阶段得分B，即综合得分＝商务评审得分×商务权重X＋国产化评审得分×国产化权重Y＋技术评审得分×技术权重Z＋价格评审得分×价格权重N</w:t>
      </w:r>
    </w:p>
    <w:p w14:paraId="212BFA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6.6评标结论</w:t>
      </w:r>
    </w:p>
    <w:p w14:paraId="72E466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6.6.1评标委员会对进入本阶段评审的投标人进行综合得分排序，综合得分最高的投标人推荐为第一中标候选人，综合得分排第二的推荐为第二中标候选人。如果第二阶段合格投标人等于或大于三名，则综合得分排第三的推荐为第三中标候选人。</w:t>
      </w:r>
    </w:p>
    <w:p w14:paraId="4DDF44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6.6.2投标人综合得分相同时，评标价格低者排名靠前；若其评标价格仍相同，则技术部分得分高者排名靠前；若技术部分得分仍相同，则国产化得分高者排名靠前；若国产化得分仍相同，则商务得分高者排名靠前；若商务得分仍相同，则由评标委员会以不记名投票的方式按少数服从多数的原则决定其排名顺序。</w:t>
      </w:r>
    </w:p>
    <w:p w14:paraId="1077E46F">
      <w:pPr>
        <w:pStyle w:val="2"/>
        <w:spacing w:line="461" w:lineRule="auto"/>
        <w:rPr>
          <w:spacing w:val="0"/>
          <w:w w:val="100"/>
          <w:position w:val="0"/>
          <w:highlight w:val="none"/>
        </w:rPr>
      </w:pPr>
    </w:p>
    <w:p w14:paraId="25A5FAE1">
      <w:pPr>
        <w:spacing w:before="101" w:line="225" w:lineRule="auto"/>
        <w:ind w:left="3214"/>
        <w:outlineLvl w:val="0"/>
        <w:rPr>
          <w:rFonts w:ascii="宋体" w:hAnsi="宋体" w:eastAsia="宋体" w:cs="宋体"/>
          <w:spacing w:val="0"/>
          <w:w w:val="100"/>
          <w:position w:val="0"/>
          <w:sz w:val="31"/>
          <w:szCs w:val="31"/>
          <w:highlight w:val="none"/>
        </w:rPr>
      </w:pPr>
      <w:bookmarkStart w:id="39" w:name="_Toc7414"/>
      <w:r>
        <w:rPr>
          <w:rFonts w:ascii="宋体" w:hAnsi="宋体" w:eastAsia="宋体" w:cs="宋体"/>
          <w:b/>
          <w:bCs/>
          <w:spacing w:val="0"/>
          <w:w w:val="100"/>
          <w:position w:val="0"/>
          <w:sz w:val="31"/>
          <w:szCs w:val="31"/>
          <w:highlight w:val="none"/>
        </w:rPr>
        <w:t>七、评标规定</w:t>
      </w:r>
      <w:bookmarkEnd w:id="39"/>
    </w:p>
    <w:p w14:paraId="1D4050B6">
      <w:pPr>
        <w:pStyle w:val="2"/>
        <w:spacing w:line="452" w:lineRule="auto"/>
        <w:rPr>
          <w:spacing w:val="0"/>
          <w:w w:val="100"/>
          <w:position w:val="0"/>
          <w:highlight w:val="none"/>
        </w:rPr>
      </w:pPr>
    </w:p>
    <w:p w14:paraId="076A12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7.1各评标委员会成员对各评标指标打分时可以精确至小数点后1位，得分的计算结果保留至小数点后2位。</w:t>
      </w:r>
    </w:p>
    <w:p w14:paraId="2A4EE5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7.2投标人出现下列情形之一的，将不得被确定为推荐中标人：</w:t>
      </w:r>
    </w:p>
    <w:p w14:paraId="3DCD52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（1）该投标人的评标价格超过全体有效投标人的评标价格平均值40%以上的；</w:t>
      </w:r>
    </w:p>
    <w:p w14:paraId="02099C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（2）该投标人的技术得分低于全体有效投标人的技术得分平均值30%以上的。</w:t>
      </w:r>
    </w:p>
    <w:p w14:paraId="6A38B2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7.3评标各项权重</w:t>
      </w:r>
    </w:p>
    <w:p w14:paraId="1D24D0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相应的评审阶段及权重如下表所示：</w:t>
      </w:r>
    </w:p>
    <w:p w14:paraId="044ADEEF">
      <w:pPr>
        <w:spacing w:before="27"/>
        <w:rPr>
          <w:spacing w:val="0"/>
          <w:w w:val="100"/>
          <w:position w:val="0"/>
          <w:highlight w:val="none"/>
        </w:rPr>
      </w:pPr>
    </w:p>
    <w:p w14:paraId="4AC9FCDB">
      <w:pPr>
        <w:spacing w:before="27"/>
        <w:rPr>
          <w:spacing w:val="0"/>
          <w:w w:val="100"/>
          <w:position w:val="0"/>
          <w:highlight w:val="none"/>
        </w:rPr>
      </w:pPr>
    </w:p>
    <w:tbl>
      <w:tblPr>
        <w:tblStyle w:val="11"/>
        <w:tblW w:w="530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4"/>
        <w:gridCol w:w="1554"/>
        <w:gridCol w:w="1292"/>
        <w:gridCol w:w="1437"/>
      </w:tblGrid>
      <w:tr w14:paraId="6EC1B5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1024" w:type="dxa"/>
            <w:vAlign w:val="center"/>
          </w:tcPr>
          <w:p w14:paraId="261E783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序号</w:t>
            </w:r>
          </w:p>
        </w:tc>
        <w:tc>
          <w:tcPr>
            <w:tcW w:w="1554" w:type="dxa"/>
            <w:vAlign w:val="center"/>
          </w:tcPr>
          <w:p w14:paraId="06A9174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评审内容</w:t>
            </w:r>
          </w:p>
        </w:tc>
        <w:tc>
          <w:tcPr>
            <w:tcW w:w="1292" w:type="dxa"/>
            <w:vAlign w:val="center"/>
          </w:tcPr>
          <w:p w14:paraId="651EFD2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评审阶段</w:t>
            </w:r>
          </w:p>
        </w:tc>
        <w:tc>
          <w:tcPr>
            <w:tcW w:w="1437" w:type="dxa"/>
            <w:vAlign w:val="center"/>
          </w:tcPr>
          <w:p w14:paraId="24631FB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权重</w:t>
            </w:r>
          </w:p>
        </w:tc>
      </w:tr>
      <w:tr w14:paraId="0D723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1024" w:type="dxa"/>
            <w:vAlign w:val="center"/>
          </w:tcPr>
          <w:p w14:paraId="2E703FE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Times New Roman" w:hAnsi="Times New Roman" w:eastAsia="Times New Roman" w:cs="Times New Roman"/>
                <w:spacing w:val="0"/>
                <w:w w:val="100"/>
                <w:position w:val="0"/>
                <w:sz w:val="24"/>
                <w:szCs w:val="24"/>
                <w:highlight w:val="none"/>
              </w:rPr>
            </w:pPr>
            <w:r>
              <w:rPr>
                <w:rFonts w:ascii="Times New Roman" w:hAnsi="Times New Roman" w:eastAsia="Times New Roman" w:cs="Times New Roman"/>
                <w:spacing w:val="0"/>
                <w:w w:val="100"/>
                <w:position w:val="0"/>
                <w:sz w:val="24"/>
                <w:szCs w:val="24"/>
                <w:highlight w:val="none"/>
              </w:rPr>
              <w:t>1</w:t>
            </w:r>
          </w:p>
        </w:tc>
        <w:tc>
          <w:tcPr>
            <w:tcW w:w="1554" w:type="dxa"/>
            <w:vAlign w:val="center"/>
          </w:tcPr>
          <w:p w14:paraId="191BB1E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商务</w:t>
            </w:r>
          </w:p>
        </w:tc>
        <w:tc>
          <w:tcPr>
            <w:tcW w:w="1292" w:type="dxa"/>
            <w:vAlign w:val="center"/>
          </w:tcPr>
          <w:p w14:paraId="6C9F30F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第一阶段</w:t>
            </w:r>
          </w:p>
        </w:tc>
        <w:tc>
          <w:tcPr>
            <w:tcW w:w="1437" w:type="dxa"/>
            <w:vAlign w:val="center"/>
          </w:tcPr>
          <w:p w14:paraId="67D52FE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Times New Roman" w:hAnsi="Times New Roman" w:eastAsia="Times New Roman" w:cs="Times New Roman"/>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X=8%</w:t>
            </w:r>
          </w:p>
        </w:tc>
      </w:tr>
      <w:tr w14:paraId="629B3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1024" w:type="dxa"/>
            <w:vAlign w:val="center"/>
          </w:tcPr>
          <w:p w14:paraId="4E2A032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Times New Roman" w:hAnsi="Times New Roman" w:eastAsia="Times New Roman" w:cs="Times New Roman"/>
                <w:spacing w:val="0"/>
                <w:w w:val="100"/>
                <w:position w:val="0"/>
                <w:sz w:val="24"/>
                <w:szCs w:val="24"/>
                <w:highlight w:val="none"/>
              </w:rPr>
            </w:pPr>
            <w:r>
              <w:rPr>
                <w:rFonts w:ascii="Times New Roman" w:hAnsi="Times New Roman" w:eastAsia="Times New Roman" w:cs="Times New Roman"/>
                <w:spacing w:val="0"/>
                <w:w w:val="100"/>
                <w:position w:val="0"/>
                <w:sz w:val="24"/>
                <w:szCs w:val="24"/>
                <w:highlight w:val="none"/>
              </w:rPr>
              <w:t>2</w:t>
            </w:r>
          </w:p>
        </w:tc>
        <w:tc>
          <w:tcPr>
            <w:tcW w:w="1554" w:type="dxa"/>
            <w:vAlign w:val="center"/>
          </w:tcPr>
          <w:p w14:paraId="5746D35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国产化</w:t>
            </w:r>
          </w:p>
        </w:tc>
        <w:tc>
          <w:tcPr>
            <w:tcW w:w="1292" w:type="dxa"/>
            <w:vAlign w:val="center"/>
          </w:tcPr>
          <w:p w14:paraId="57F85D4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第一阶段</w:t>
            </w:r>
          </w:p>
        </w:tc>
        <w:tc>
          <w:tcPr>
            <w:tcW w:w="1437" w:type="dxa"/>
            <w:vAlign w:val="center"/>
          </w:tcPr>
          <w:p w14:paraId="28513AA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Times New Roman" w:hAnsi="Times New Roman" w:eastAsia="Times New Roman" w:cs="Times New Roman"/>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Y=10%</w:t>
            </w:r>
          </w:p>
        </w:tc>
      </w:tr>
      <w:tr w14:paraId="767B4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jc w:val="center"/>
        </w:trPr>
        <w:tc>
          <w:tcPr>
            <w:tcW w:w="1024" w:type="dxa"/>
            <w:vAlign w:val="center"/>
          </w:tcPr>
          <w:p w14:paraId="0AD1D13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Times New Roman" w:hAnsi="Times New Roman" w:eastAsia="Times New Roman" w:cs="Times New Roman"/>
                <w:spacing w:val="0"/>
                <w:w w:val="100"/>
                <w:position w:val="0"/>
                <w:sz w:val="24"/>
                <w:szCs w:val="24"/>
                <w:highlight w:val="none"/>
              </w:rPr>
            </w:pPr>
            <w:r>
              <w:rPr>
                <w:rFonts w:ascii="Times New Roman" w:hAnsi="Times New Roman" w:eastAsia="Times New Roman" w:cs="Times New Roman"/>
                <w:spacing w:val="0"/>
                <w:w w:val="100"/>
                <w:position w:val="0"/>
                <w:sz w:val="24"/>
                <w:szCs w:val="24"/>
                <w:highlight w:val="none"/>
              </w:rPr>
              <w:t>3</w:t>
            </w:r>
          </w:p>
        </w:tc>
        <w:tc>
          <w:tcPr>
            <w:tcW w:w="1554" w:type="dxa"/>
            <w:vAlign w:val="center"/>
          </w:tcPr>
          <w:p w14:paraId="51A9E29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技术</w:t>
            </w:r>
          </w:p>
        </w:tc>
        <w:tc>
          <w:tcPr>
            <w:tcW w:w="1292" w:type="dxa"/>
            <w:vAlign w:val="center"/>
          </w:tcPr>
          <w:p w14:paraId="7615F8E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第一阶段</w:t>
            </w:r>
          </w:p>
        </w:tc>
        <w:tc>
          <w:tcPr>
            <w:tcW w:w="1437" w:type="dxa"/>
            <w:vAlign w:val="center"/>
          </w:tcPr>
          <w:p w14:paraId="061607C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Times New Roman" w:hAnsi="Times New Roman" w:eastAsia="Times New Roman" w:cs="Times New Roman"/>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Z=</w:t>
            </w:r>
            <w:r>
              <w:rPr>
                <w:rFonts w:hint="eastAsia" w:ascii="宋体" w:hAnsi="宋体" w:eastAsia="宋体" w:cs="宋体"/>
                <w:b/>
                <w:bCs/>
                <w:color w:val="auto"/>
                <w:spacing w:val="0"/>
                <w:w w:val="100"/>
                <w:position w:val="0"/>
                <w:sz w:val="24"/>
                <w:szCs w:val="24"/>
                <w:highlight w:val="none"/>
                <w:lang w:val="en-US" w:eastAsia="zh-CN"/>
              </w:rPr>
              <w:t>50</w:t>
            </w:r>
            <w:r>
              <w:rPr>
                <w:rFonts w:hint="eastAsia" w:ascii="宋体" w:hAnsi="宋体" w:eastAsia="宋体" w:cs="宋体"/>
                <w:b/>
                <w:bCs/>
                <w:color w:val="auto"/>
                <w:spacing w:val="0"/>
                <w:w w:val="100"/>
                <w:position w:val="0"/>
                <w:sz w:val="24"/>
                <w:szCs w:val="24"/>
                <w:highlight w:val="none"/>
              </w:rPr>
              <w:t>%</w:t>
            </w:r>
          </w:p>
        </w:tc>
      </w:tr>
      <w:tr w14:paraId="4C5F3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jc w:val="center"/>
        </w:trPr>
        <w:tc>
          <w:tcPr>
            <w:tcW w:w="1024" w:type="dxa"/>
            <w:vAlign w:val="center"/>
          </w:tcPr>
          <w:p w14:paraId="7AA0B8E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Times New Roman" w:hAnsi="Times New Roman" w:eastAsia="Times New Roman" w:cs="Times New Roman"/>
                <w:spacing w:val="0"/>
                <w:w w:val="100"/>
                <w:position w:val="0"/>
                <w:sz w:val="24"/>
                <w:szCs w:val="24"/>
                <w:highlight w:val="none"/>
              </w:rPr>
            </w:pPr>
            <w:r>
              <w:rPr>
                <w:rFonts w:ascii="Times New Roman" w:hAnsi="Times New Roman" w:eastAsia="Times New Roman" w:cs="Times New Roman"/>
                <w:spacing w:val="0"/>
                <w:w w:val="100"/>
                <w:position w:val="0"/>
                <w:sz w:val="24"/>
                <w:szCs w:val="24"/>
                <w:highlight w:val="none"/>
              </w:rPr>
              <w:t>4</w:t>
            </w:r>
          </w:p>
        </w:tc>
        <w:tc>
          <w:tcPr>
            <w:tcW w:w="1554" w:type="dxa"/>
            <w:vAlign w:val="center"/>
          </w:tcPr>
          <w:p w14:paraId="20A1B55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价格</w:t>
            </w:r>
          </w:p>
        </w:tc>
        <w:tc>
          <w:tcPr>
            <w:tcW w:w="1292" w:type="dxa"/>
            <w:vAlign w:val="center"/>
          </w:tcPr>
          <w:p w14:paraId="412B837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第二阶段</w:t>
            </w:r>
          </w:p>
        </w:tc>
        <w:tc>
          <w:tcPr>
            <w:tcW w:w="1437" w:type="dxa"/>
            <w:vAlign w:val="center"/>
          </w:tcPr>
          <w:p w14:paraId="40B2E76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jc w:val="center"/>
              <w:textAlignment w:val="baseline"/>
              <w:rPr>
                <w:rFonts w:ascii="Times New Roman" w:hAnsi="Times New Roman" w:eastAsia="Times New Roman" w:cs="Times New Roman"/>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N=3</w:t>
            </w:r>
            <w:r>
              <w:rPr>
                <w:rFonts w:hint="eastAsia" w:ascii="宋体" w:hAnsi="宋体" w:eastAsia="宋体" w:cs="宋体"/>
                <w:b/>
                <w:bCs/>
                <w:color w:val="auto"/>
                <w:spacing w:val="0"/>
                <w:w w:val="100"/>
                <w:position w:val="0"/>
                <w:sz w:val="24"/>
                <w:szCs w:val="24"/>
                <w:highlight w:val="none"/>
                <w:lang w:val="en-US" w:eastAsia="zh-CN"/>
              </w:rPr>
              <w:t>2</w:t>
            </w:r>
            <w:r>
              <w:rPr>
                <w:rFonts w:hint="eastAsia" w:ascii="宋体" w:hAnsi="宋体" w:eastAsia="宋体" w:cs="宋体"/>
                <w:b/>
                <w:bCs/>
                <w:color w:val="auto"/>
                <w:spacing w:val="0"/>
                <w:w w:val="100"/>
                <w:position w:val="0"/>
                <w:sz w:val="24"/>
                <w:szCs w:val="24"/>
                <w:highlight w:val="none"/>
              </w:rPr>
              <w:t>%</w:t>
            </w:r>
          </w:p>
        </w:tc>
      </w:tr>
    </w:tbl>
    <w:p w14:paraId="1494BD77">
      <w:pPr>
        <w:rPr>
          <w:spacing w:val="0"/>
          <w:w w:val="100"/>
          <w:position w:val="0"/>
          <w:highlight w:val="none"/>
        </w:rPr>
        <w:sectPr>
          <w:footerReference r:id="rId9" w:type="default"/>
          <w:pgSz w:w="11906" w:h="16839"/>
          <w:pgMar w:top="1134" w:right="1417" w:bottom="1134" w:left="1417" w:header="0" w:footer="850" w:gutter="0"/>
          <w:pgNumType w:fmt="decimal" w:start="1"/>
          <w:cols w:space="0" w:num="1"/>
          <w:rtlGutter w:val="0"/>
          <w:docGrid w:linePitch="0" w:charSpace="0"/>
        </w:sectPr>
      </w:pPr>
    </w:p>
    <w:p w14:paraId="2B9735EB">
      <w:pPr>
        <w:spacing w:before="101" w:line="224" w:lineRule="auto"/>
        <w:ind w:left="3540" w:firstLine="2490" w:firstLineChars="800"/>
        <w:jc w:val="both"/>
        <w:outlineLvl w:val="0"/>
        <w:rPr>
          <w:rFonts w:ascii="宋体" w:hAnsi="宋体" w:eastAsia="宋体" w:cs="宋体"/>
          <w:spacing w:val="0"/>
          <w:w w:val="100"/>
          <w:position w:val="0"/>
          <w:sz w:val="31"/>
          <w:szCs w:val="31"/>
          <w:highlight w:val="none"/>
        </w:rPr>
      </w:pPr>
      <w:bookmarkStart w:id="40" w:name="_Toc30302"/>
      <w:r>
        <w:rPr>
          <w:rFonts w:ascii="宋体" w:hAnsi="宋体" w:eastAsia="宋体" w:cs="宋体"/>
          <w:b/>
          <w:bCs/>
          <w:spacing w:val="0"/>
          <w:w w:val="100"/>
          <w:position w:val="0"/>
          <w:sz w:val="31"/>
          <w:szCs w:val="31"/>
          <w:highlight w:val="none"/>
        </w:rPr>
        <w:t>八、附件</w:t>
      </w:r>
      <w:bookmarkEnd w:id="40"/>
    </w:p>
    <w:p w14:paraId="41657659">
      <w:pPr>
        <w:spacing w:before="78" w:line="219" w:lineRule="auto"/>
        <w:ind w:left="48"/>
        <w:outlineLvl w:val="0"/>
        <w:rPr>
          <w:rFonts w:ascii="宋体" w:hAnsi="宋体" w:eastAsia="宋体" w:cs="宋体"/>
          <w:spacing w:val="0"/>
          <w:w w:val="100"/>
          <w:position w:val="0"/>
          <w:sz w:val="24"/>
          <w:szCs w:val="24"/>
          <w:highlight w:val="none"/>
        </w:rPr>
      </w:pPr>
      <w:bookmarkStart w:id="41" w:name="_Toc10736"/>
      <w:r>
        <w:rPr>
          <w:rFonts w:ascii="宋体" w:hAnsi="宋体" w:eastAsia="宋体" w:cs="宋体"/>
          <w:b/>
          <w:bCs/>
          <w:spacing w:val="0"/>
          <w:w w:val="100"/>
          <w:position w:val="0"/>
          <w:sz w:val="24"/>
          <w:szCs w:val="24"/>
          <w:highlight w:val="none"/>
        </w:rPr>
        <w:t>附件一</w:t>
      </w:r>
      <w:r>
        <w:rPr>
          <w:rFonts w:hint="eastAsia" w:ascii="宋体" w:hAnsi="宋体" w:eastAsia="宋体" w:cs="宋体"/>
          <w:b/>
          <w:bCs/>
          <w:spacing w:val="0"/>
          <w:w w:val="100"/>
          <w:position w:val="0"/>
          <w:sz w:val="24"/>
          <w:szCs w:val="24"/>
          <w:highlight w:val="none"/>
          <w:lang w:val="en-US" w:eastAsia="zh-CN"/>
        </w:rPr>
        <w:t xml:space="preserve"> </w:t>
      </w:r>
      <w:r>
        <w:rPr>
          <w:rFonts w:ascii="宋体" w:hAnsi="宋体" w:eastAsia="宋体" w:cs="宋体"/>
          <w:b/>
          <w:bCs/>
          <w:spacing w:val="0"/>
          <w:w w:val="100"/>
          <w:position w:val="0"/>
          <w:sz w:val="24"/>
          <w:szCs w:val="24"/>
          <w:highlight w:val="none"/>
        </w:rPr>
        <w:t>第一阶段符合性检查表</w:t>
      </w:r>
      <w:bookmarkEnd w:id="41"/>
    </w:p>
    <w:p w14:paraId="3D21A3BF">
      <w:pPr>
        <w:spacing w:line="50" w:lineRule="exact"/>
        <w:rPr>
          <w:spacing w:val="0"/>
          <w:w w:val="100"/>
          <w:position w:val="0"/>
          <w:highlight w:val="none"/>
        </w:rPr>
      </w:pP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25"/>
        <w:gridCol w:w="2515"/>
        <w:gridCol w:w="9000"/>
        <w:gridCol w:w="831"/>
        <w:gridCol w:w="828"/>
        <w:gridCol w:w="971"/>
      </w:tblGrid>
      <w:tr w14:paraId="5CAC86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13AEC51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863" w:type="pct"/>
            <w:vAlign w:val="center"/>
          </w:tcPr>
          <w:p w14:paraId="4F58EB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评审项目</w:t>
            </w:r>
          </w:p>
        </w:tc>
        <w:tc>
          <w:tcPr>
            <w:tcW w:w="3086" w:type="pct"/>
            <w:vAlign w:val="center"/>
          </w:tcPr>
          <w:p w14:paraId="5E97420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评审标准说明</w:t>
            </w:r>
          </w:p>
        </w:tc>
        <w:tc>
          <w:tcPr>
            <w:tcW w:w="285" w:type="pct"/>
            <w:vAlign w:val="top"/>
          </w:tcPr>
          <w:p w14:paraId="00877BF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投标人1</w:t>
            </w:r>
          </w:p>
        </w:tc>
        <w:tc>
          <w:tcPr>
            <w:tcW w:w="284" w:type="pct"/>
            <w:vAlign w:val="top"/>
          </w:tcPr>
          <w:p w14:paraId="65D0E93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投标人2</w:t>
            </w:r>
          </w:p>
        </w:tc>
        <w:tc>
          <w:tcPr>
            <w:tcW w:w="333" w:type="pct"/>
            <w:vAlign w:val="top"/>
          </w:tcPr>
          <w:p w14:paraId="6AA1F9E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w:t>
            </w:r>
          </w:p>
        </w:tc>
      </w:tr>
      <w:tr w14:paraId="097D4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restart"/>
            <w:tcBorders>
              <w:bottom w:val="nil"/>
            </w:tcBorders>
            <w:vAlign w:val="center"/>
          </w:tcPr>
          <w:p w14:paraId="779D59B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w:t>
            </w:r>
          </w:p>
        </w:tc>
        <w:tc>
          <w:tcPr>
            <w:tcW w:w="863" w:type="pct"/>
            <w:vMerge w:val="restart"/>
            <w:tcBorders>
              <w:bottom w:val="nil"/>
            </w:tcBorders>
            <w:vAlign w:val="center"/>
          </w:tcPr>
          <w:p w14:paraId="091D370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投标书</w:t>
            </w:r>
          </w:p>
        </w:tc>
        <w:tc>
          <w:tcPr>
            <w:tcW w:w="3086" w:type="pct"/>
            <w:vAlign w:val="center"/>
          </w:tcPr>
          <w:p w14:paraId="6293E77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投标书有单位公章</w:t>
            </w:r>
          </w:p>
        </w:tc>
        <w:tc>
          <w:tcPr>
            <w:tcW w:w="285" w:type="pct"/>
            <w:vAlign w:val="top"/>
          </w:tcPr>
          <w:p w14:paraId="0FF84F24">
            <w:pPr>
              <w:pStyle w:val="12"/>
              <w:rPr>
                <w:rFonts w:hint="eastAsia" w:ascii="宋体" w:hAnsi="宋体" w:eastAsia="宋体" w:cs="宋体"/>
                <w:spacing w:val="0"/>
                <w:w w:val="100"/>
                <w:position w:val="0"/>
                <w:sz w:val="24"/>
                <w:szCs w:val="24"/>
                <w:highlight w:val="none"/>
              </w:rPr>
            </w:pPr>
          </w:p>
        </w:tc>
        <w:tc>
          <w:tcPr>
            <w:tcW w:w="284" w:type="pct"/>
            <w:vAlign w:val="top"/>
          </w:tcPr>
          <w:p w14:paraId="2B67BFE5">
            <w:pPr>
              <w:pStyle w:val="12"/>
              <w:rPr>
                <w:rFonts w:hint="eastAsia" w:ascii="宋体" w:hAnsi="宋体" w:eastAsia="宋体" w:cs="宋体"/>
                <w:spacing w:val="0"/>
                <w:w w:val="100"/>
                <w:position w:val="0"/>
                <w:sz w:val="24"/>
                <w:szCs w:val="24"/>
                <w:highlight w:val="none"/>
              </w:rPr>
            </w:pPr>
          </w:p>
        </w:tc>
        <w:tc>
          <w:tcPr>
            <w:tcW w:w="333" w:type="pct"/>
            <w:vAlign w:val="top"/>
          </w:tcPr>
          <w:p w14:paraId="283F265D">
            <w:pPr>
              <w:pStyle w:val="12"/>
              <w:rPr>
                <w:rFonts w:hint="eastAsia" w:ascii="宋体" w:hAnsi="宋体" w:eastAsia="宋体" w:cs="宋体"/>
                <w:spacing w:val="0"/>
                <w:w w:val="100"/>
                <w:position w:val="0"/>
                <w:sz w:val="24"/>
                <w:szCs w:val="24"/>
                <w:highlight w:val="none"/>
              </w:rPr>
            </w:pPr>
          </w:p>
        </w:tc>
      </w:tr>
      <w:tr w14:paraId="17B030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continue"/>
            <w:tcBorders>
              <w:top w:val="nil"/>
              <w:bottom w:val="nil"/>
            </w:tcBorders>
            <w:vAlign w:val="center"/>
          </w:tcPr>
          <w:p w14:paraId="0379ECD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tc>
        <w:tc>
          <w:tcPr>
            <w:tcW w:w="863" w:type="pct"/>
            <w:vMerge w:val="continue"/>
            <w:tcBorders>
              <w:top w:val="nil"/>
              <w:bottom w:val="nil"/>
            </w:tcBorders>
            <w:vAlign w:val="center"/>
          </w:tcPr>
          <w:p w14:paraId="3DAA660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p>
        </w:tc>
        <w:tc>
          <w:tcPr>
            <w:tcW w:w="3086" w:type="pct"/>
            <w:vAlign w:val="center"/>
          </w:tcPr>
          <w:p w14:paraId="015A84D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投标书有法定代表人或法定代表人授权人签字</w:t>
            </w:r>
          </w:p>
        </w:tc>
        <w:tc>
          <w:tcPr>
            <w:tcW w:w="285" w:type="pct"/>
            <w:vAlign w:val="top"/>
          </w:tcPr>
          <w:p w14:paraId="26D7A74C">
            <w:pPr>
              <w:pStyle w:val="12"/>
              <w:rPr>
                <w:rFonts w:hint="eastAsia" w:ascii="宋体" w:hAnsi="宋体" w:eastAsia="宋体" w:cs="宋体"/>
                <w:spacing w:val="0"/>
                <w:w w:val="100"/>
                <w:position w:val="0"/>
                <w:sz w:val="24"/>
                <w:szCs w:val="24"/>
                <w:highlight w:val="none"/>
              </w:rPr>
            </w:pPr>
          </w:p>
        </w:tc>
        <w:tc>
          <w:tcPr>
            <w:tcW w:w="284" w:type="pct"/>
            <w:vAlign w:val="top"/>
          </w:tcPr>
          <w:p w14:paraId="43572A77">
            <w:pPr>
              <w:pStyle w:val="12"/>
              <w:rPr>
                <w:rFonts w:hint="eastAsia" w:ascii="宋体" w:hAnsi="宋体" w:eastAsia="宋体" w:cs="宋体"/>
                <w:spacing w:val="0"/>
                <w:w w:val="100"/>
                <w:position w:val="0"/>
                <w:sz w:val="24"/>
                <w:szCs w:val="24"/>
                <w:highlight w:val="none"/>
              </w:rPr>
            </w:pPr>
          </w:p>
        </w:tc>
        <w:tc>
          <w:tcPr>
            <w:tcW w:w="333" w:type="pct"/>
            <w:vAlign w:val="top"/>
          </w:tcPr>
          <w:p w14:paraId="5B91BCA0">
            <w:pPr>
              <w:pStyle w:val="12"/>
              <w:rPr>
                <w:rFonts w:hint="eastAsia" w:ascii="宋体" w:hAnsi="宋体" w:eastAsia="宋体" w:cs="宋体"/>
                <w:spacing w:val="0"/>
                <w:w w:val="100"/>
                <w:position w:val="0"/>
                <w:sz w:val="24"/>
                <w:szCs w:val="24"/>
                <w:highlight w:val="none"/>
              </w:rPr>
            </w:pPr>
          </w:p>
        </w:tc>
      </w:tr>
      <w:tr w14:paraId="76C775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continue"/>
            <w:tcBorders>
              <w:top w:val="nil"/>
            </w:tcBorders>
            <w:vAlign w:val="center"/>
          </w:tcPr>
          <w:p w14:paraId="7E54AA5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tc>
        <w:tc>
          <w:tcPr>
            <w:tcW w:w="863" w:type="pct"/>
            <w:vMerge w:val="continue"/>
            <w:tcBorders>
              <w:top w:val="nil"/>
            </w:tcBorders>
            <w:vAlign w:val="center"/>
          </w:tcPr>
          <w:p w14:paraId="4A2ED57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p>
        </w:tc>
        <w:tc>
          <w:tcPr>
            <w:tcW w:w="3086" w:type="pct"/>
            <w:vAlign w:val="center"/>
          </w:tcPr>
          <w:p w14:paraId="634A90C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有法定代表人授权书（如适用）</w:t>
            </w:r>
          </w:p>
        </w:tc>
        <w:tc>
          <w:tcPr>
            <w:tcW w:w="285" w:type="pct"/>
            <w:vAlign w:val="top"/>
          </w:tcPr>
          <w:p w14:paraId="2D96CFED">
            <w:pPr>
              <w:pStyle w:val="12"/>
              <w:rPr>
                <w:rFonts w:hint="eastAsia" w:ascii="宋体" w:hAnsi="宋体" w:eastAsia="宋体" w:cs="宋体"/>
                <w:spacing w:val="0"/>
                <w:w w:val="100"/>
                <w:position w:val="0"/>
                <w:sz w:val="24"/>
                <w:szCs w:val="24"/>
                <w:highlight w:val="none"/>
              </w:rPr>
            </w:pPr>
          </w:p>
        </w:tc>
        <w:tc>
          <w:tcPr>
            <w:tcW w:w="284" w:type="pct"/>
            <w:vAlign w:val="top"/>
          </w:tcPr>
          <w:p w14:paraId="52A33174">
            <w:pPr>
              <w:pStyle w:val="12"/>
              <w:rPr>
                <w:rFonts w:hint="eastAsia" w:ascii="宋体" w:hAnsi="宋体" w:eastAsia="宋体" w:cs="宋体"/>
                <w:spacing w:val="0"/>
                <w:w w:val="100"/>
                <w:position w:val="0"/>
                <w:sz w:val="24"/>
                <w:szCs w:val="24"/>
                <w:highlight w:val="none"/>
              </w:rPr>
            </w:pPr>
          </w:p>
        </w:tc>
        <w:tc>
          <w:tcPr>
            <w:tcW w:w="333" w:type="pct"/>
            <w:vAlign w:val="top"/>
          </w:tcPr>
          <w:p w14:paraId="327242FE">
            <w:pPr>
              <w:pStyle w:val="12"/>
              <w:rPr>
                <w:rFonts w:hint="eastAsia" w:ascii="宋体" w:hAnsi="宋体" w:eastAsia="宋体" w:cs="宋体"/>
                <w:spacing w:val="0"/>
                <w:w w:val="100"/>
                <w:position w:val="0"/>
                <w:sz w:val="24"/>
                <w:szCs w:val="24"/>
                <w:highlight w:val="none"/>
              </w:rPr>
            </w:pPr>
          </w:p>
        </w:tc>
      </w:tr>
      <w:tr w14:paraId="627D6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restart"/>
            <w:tcBorders>
              <w:bottom w:val="nil"/>
            </w:tcBorders>
            <w:vAlign w:val="center"/>
          </w:tcPr>
          <w:p w14:paraId="7050EC8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w:t>
            </w:r>
          </w:p>
        </w:tc>
        <w:tc>
          <w:tcPr>
            <w:tcW w:w="863" w:type="pct"/>
            <w:vMerge w:val="restart"/>
            <w:tcBorders>
              <w:bottom w:val="nil"/>
            </w:tcBorders>
            <w:vAlign w:val="center"/>
          </w:tcPr>
          <w:p w14:paraId="6AB2E75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投标保证金</w:t>
            </w:r>
          </w:p>
        </w:tc>
        <w:tc>
          <w:tcPr>
            <w:tcW w:w="3086" w:type="pct"/>
            <w:vAlign w:val="center"/>
          </w:tcPr>
          <w:p w14:paraId="12D90C5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递交了投标保证金，金额满足招标文件要求</w:t>
            </w:r>
          </w:p>
        </w:tc>
        <w:tc>
          <w:tcPr>
            <w:tcW w:w="285" w:type="pct"/>
            <w:vAlign w:val="top"/>
          </w:tcPr>
          <w:p w14:paraId="2C6E431E">
            <w:pPr>
              <w:pStyle w:val="12"/>
              <w:rPr>
                <w:rFonts w:hint="eastAsia" w:ascii="宋体" w:hAnsi="宋体" w:eastAsia="宋体" w:cs="宋体"/>
                <w:spacing w:val="0"/>
                <w:w w:val="100"/>
                <w:position w:val="0"/>
                <w:sz w:val="24"/>
                <w:szCs w:val="24"/>
                <w:highlight w:val="none"/>
              </w:rPr>
            </w:pPr>
          </w:p>
        </w:tc>
        <w:tc>
          <w:tcPr>
            <w:tcW w:w="284" w:type="pct"/>
            <w:vAlign w:val="top"/>
          </w:tcPr>
          <w:p w14:paraId="73F2ACF2">
            <w:pPr>
              <w:pStyle w:val="12"/>
              <w:rPr>
                <w:rFonts w:hint="eastAsia" w:ascii="宋体" w:hAnsi="宋体" w:eastAsia="宋体" w:cs="宋体"/>
                <w:spacing w:val="0"/>
                <w:w w:val="100"/>
                <w:position w:val="0"/>
                <w:sz w:val="24"/>
                <w:szCs w:val="24"/>
                <w:highlight w:val="none"/>
              </w:rPr>
            </w:pPr>
          </w:p>
        </w:tc>
        <w:tc>
          <w:tcPr>
            <w:tcW w:w="333" w:type="pct"/>
            <w:vAlign w:val="top"/>
          </w:tcPr>
          <w:p w14:paraId="7F88B682">
            <w:pPr>
              <w:pStyle w:val="12"/>
              <w:rPr>
                <w:rFonts w:hint="eastAsia" w:ascii="宋体" w:hAnsi="宋体" w:eastAsia="宋体" w:cs="宋体"/>
                <w:spacing w:val="0"/>
                <w:w w:val="100"/>
                <w:position w:val="0"/>
                <w:sz w:val="24"/>
                <w:szCs w:val="24"/>
                <w:highlight w:val="none"/>
              </w:rPr>
            </w:pPr>
          </w:p>
        </w:tc>
      </w:tr>
      <w:tr w14:paraId="6FBA3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continue"/>
            <w:tcBorders>
              <w:top w:val="nil"/>
              <w:bottom w:val="nil"/>
            </w:tcBorders>
            <w:vAlign w:val="center"/>
          </w:tcPr>
          <w:p w14:paraId="5B8ACB1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tc>
        <w:tc>
          <w:tcPr>
            <w:tcW w:w="863" w:type="pct"/>
            <w:vMerge w:val="continue"/>
            <w:tcBorders>
              <w:top w:val="nil"/>
              <w:bottom w:val="nil"/>
            </w:tcBorders>
            <w:vAlign w:val="center"/>
          </w:tcPr>
          <w:p w14:paraId="753B0E7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p>
        </w:tc>
        <w:tc>
          <w:tcPr>
            <w:tcW w:w="3086" w:type="pct"/>
            <w:vAlign w:val="center"/>
          </w:tcPr>
          <w:p w14:paraId="0F1325D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有效期满足招标文件要求</w:t>
            </w:r>
          </w:p>
        </w:tc>
        <w:tc>
          <w:tcPr>
            <w:tcW w:w="285" w:type="pct"/>
            <w:vAlign w:val="top"/>
          </w:tcPr>
          <w:p w14:paraId="2196C08A">
            <w:pPr>
              <w:pStyle w:val="12"/>
              <w:rPr>
                <w:rFonts w:hint="eastAsia" w:ascii="宋体" w:hAnsi="宋体" w:eastAsia="宋体" w:cs="宋体"/>
                <w:spacing w:val="0"/>
                <w:w w:val="100"/>
                <w:position w:val="0"/>
                <w:sz w:val="24"/>
                <w:szCs w:val="24"/>
                <w:highlight w:val="none"/>
              </w:rPr>
            </w:pPr>
          </w:p>
        </w:tc>
        <w:tc>
          <w:tcPr>
            <w:tcW w:w="284" w:type="pct"/>
            <w:vAlign w:val="top"/>
          </w:tcPr>
          <w:p w14:paraId="1240BFC0">
            <w:pPr>
              <w:pStyle w:val="12"/>
              <w:rPr>
                <w:rFonts w:hint="eastAsia" w:ascii="宋体" w:hAnsi="宋体" w:eastAsia="宋体" w:cs="宋体"/>
                <w:spacing w:val="0"/>
                <w:w w:val="100"/>
                <w:position w:val="0"/>
                <w:sz w:val="24"/>
                <w:szCs w:val="24"/>
                <w:highlight w:val="none"/>
              </w:rPr>
            </w:pPr>
          </w:p>
        </w:tc>
        <w:tc>
          <w:tcPr>
            <w:tcW w:w="333" w:type="pct"/>
            <w:vAlign w:val="top"/>
          </w:tcPr>
          <w:p w14:paraId="4EBDA516">
            <w:pPr>
              <w:pStyle w:val="12"/>
              <w:rPr>
                <w:rFonts w:hint="eastAsia" w:ascii="宋体" w:hAnsi="宋体" w:eastAsia="宋体" w:cs="宋体"/>
                <w:spacing w:val="0"/>
                <w:w w:val="100"/>
                <w:position w:val="0"/>
                <w:sz w:val="24"/>
                <w:szCs w:val="24"/>
                <w:highlight w:val="none"/>
              </w:rPr>
            </w:pPr>
          </w:p>
        </w:tc>
      </w:tr>
      <w:tr w14:paraId="502335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continue"/>
            <w:tcBorders>
              <w:top w:val="nil"/>
            </w:tcBorders>
            <w:vAlign w:val="center"/>
          </w:tcPr>
          <w:p w14:paraId="0BBC01F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tc>
        <w:tc>
          <w:tcPr>
            <w:tcW w:w="863" w:type="pct"/>
            <w:vMerge w:val="continue"/>
            <w:tcBorders>
              <w:top w:val="nil"/>
            </w:tcBorders>
            <w:vAlign w:val="center"/>
          </w:tcPr>
          <w:p w14:paraId="2DF96DE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p>
        </w:tc>
        <w:tc>
          <w:tcPr>
            <w:tcW w:w="3086" w:type="pct"/>
            <w:vAlign w:val="center"/>
          </w:tcPr>
          <w:p w14:paraId="6591B83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形式和出证银行满足招标文件要求</w:t>
            </w:r>
          </w:p>
        </w:tc>
        <w:tc>
          <w:tcPr>
            <w:tcW w:w="285" w:type="pct"/>
            <w:vAlign w:val="top"/>
          </w:tcPr>
          <w:p w14:paraId="71663939">
            <w:pPr>
              <w:pStyle w:val="12"/>
              <w:rPr>
                <w:rFonts w:hint="eastAsia" w:ascii="宋体" w:hAnsi="宋体" w:eastAsia="宋体" w:cs="宋体"/>
                <w:spacing w:val="0"/>
                <w:w w:val="100"/>
                <w:position w:val="0"/>
                <w:sz w:val="24"/>
                <w:szCs w:val="24"/>
                <w:highlight w:val="none"/>
              </w:rPr>
            </w:pPr>
          </w:p>
        </w:tc>
        <w:tc>
          <w:tcPr>
            <w:tcW w:w="284" w:type="pct"/>
            <w:vAlign w:val="top"/>
          </w:tcPr>
          <w:p w14:paraId="058B4A90">
            <w:pPr>
              <w:pStyle w:val="12"/>
              <w:rPr>
                <w:rFonts w:hint="eastAsia" w:ascii="宋体" w:hAnsi="宋体" w:eastAsia="宋体" w:cs="宋体"/>
                <w:spacing w:val="0"/>
                <w:w w:val="100"/>
                <w:position w:val="0"/>
                <w:sz w:val="24"/>
                <w:szCs w:val="24"/>
                <w:highlight w:val="none"/>
              </w:rPr>
            </w:pPr>
          </w:p>
        </w:tc>
        <w:tc>
          <w:tcPr>
            <w:tcW w:w="333" w:type="pct"/>
            <w:vAlign w:val="top"/>
          </w:tcPr>
          <w:p w14:paraId="7DDA86DF">
            <w:pPr>
              <w:pStyle w:val="12"/>
              <w:rPr>
                <w:rFonts w:hint="eastAsia" w:ascii="宋体" w:hAnsi="宋体" w:eastAsia="宋体" w:cs="宋体"/>
                <w:spacing w:val="0"/>
                <w:w w:val="100"/>
                <w:position w:val="0"/>
                <w:sz w:val="24"/>
                <w:szCs w:val="24"/>
                <w:highlight w:val="none"/>
              </w:rPr>
            </w:pPr>
          </w:p>
        </w:tc>
      </w:tr>
      <w:tr w14:paraId="792F1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087EEDA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w:t>
            </w:r>
          </w:p>
        </w:tc>
        <w:tc>
          <w:tcPr>
            <w:tcW w:w="863" w:type="pct"/>
            <w:vAlign w:val="center"/>
          </w:tcPr>
          <w:p w14:paraId="57693C9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投标有效期</w:t>
            </w:r>
          </w:p>
        </w:tc>
        <w:tc>
          <w:tcPr>
            <w:tcW w:w="3086" w:type="pct"/>
            <w:vAlign w:val="center"/>
          </w:tcPr>
          <w:p w14:paraId="562EED6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在规定投标有效期内有效</w:t>
            </w:r>
          </w:p>
        </w:tc>
        <w:tc>
          <w:tcPr>
            <w:tcW w:w="285" w:type="pct"/>
            <w:vAlign w:val="top"/>
          </w:tcPr>
          <w:p w14:paraId="4248F91E">
            <w:pPr>
              <w:pStyle w:val="12"/>
              <w:rPr>
                <w:rFonts w:hint="eastAsia" w:ascii="宋体" w:hAnsi="宋体" w:eastAsia="宋体" w:cs="宋体"/>
                <w:spacing w:val="0"/>
                <w:w w:val="100"/>
                <w:position w:val="0"/>
                <w:sz w:val="24"/>
                <w:szCs w:val="24"/>
                <w:highlight w:val="none"/>
              </w:rPr>
            </w:pPr>
          </w:p>
        </w:tc>
        <w:tc>
          <w:tcPr>
            <w:tcW w:w="284" w:type="pct"/>
            <w:vAlign w:val="top"/>
          </w:tcPr>
          <w:p w14:paraId="38C1FDDA">
            <w:pPr>
              <w:pStyle w:val="12"/>
              <w:rPr>
                <w:rFonts w:hint="eastAsia" w:ascii="宋体" w:hAnsi="宋体" w:eastAsia="宋体" w:cs="宋体"/>
                <w:spacing w:val="0"/>
                <w:w w:val="100"/>
                <w:position w:val="0"/>
                <w:sz w:val="24"/>
                <w:szCs w:val="24"/>
                <w:highlight w:val="none"/>
              </w:rPr>
            </w:pPr>
          </w:p>
        </w:tc>
        <w:tc>
          <w:tcPr>
            <w:tcW w:w="333" w:type="pct"/>
            <w:vAlign w:val="top"/>
          </w:tcPr>
          <w:p w14:paraId="666593D4">
            <w:pPr>
              <w:pStyle w:val="12"/>
              <w:rPr>
                <w:rFonts w:hint="eastAsia" w:ascii="宋体" w:hAnsi="宋体" w:eastAsia="宋体" w:cs="宋体"/>
                <w:spacing w:val="0"/>
                <w:w w:val="100"/>
                <w:position w:val="0"/>
                <w:sz w:val="24"/>
                <w:szCs w:val="24"/>
                <w:highlight w:val="none"/>
              </w:rPr>
            </w:pPr>
          </w:p>
        </w:tc>
      </w:tr>
      <w:tr w14:paraId="40D420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restart"/>
            <w:tcBorders>
              <w:bottom w:val="nil"/>
            </w:tcBorders>
            <w:vAlign w:val="center"/>
          </w:tcPr>
          <w:p w14:paraId="6AEF783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w:t>
            </w:r>
          </w:p>
        </w:tc>
        <w:tc>
          <w:tcPr>
            <w:tcW w:w="863" w:type="pct"/>
            <w:vMerge w:val="restart"/>
            <w:tcBorders>
              <w:bottom w:val="nil"/>
            </w:tcBorders>
            <w:vAlign w:val="center"/>
          </w:tcPr>
          <w:p w14:paraId="4061905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1"/>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投标文件（商务册、技术册）</w:t>
            </w:r>
          </w:p>
        </w:tc>
        <w:tc>
          <w:tcPr>
            <w:tcW w:w="3086" w:type="pct"/>
            <w:vAlign w:val="center"/>
          </w:tcPr>
          <w:p w14:paraId="4D99DDC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正本文件除没有修改过的印刷文献外均应采用打印方式。招标文件要求盖章、签名或小签之处必须盖章、签名或小签</w:t>
            </w:r>
          </w:p>
        </w:tc>
        <w:tc>
          <w:tcPr>
            <w:tcW w:w="285" w:type="pct"/>
            <w:vAlign w:val="top"/>
          </w:tcPr>
          <w:p w14:paraId="576B7F5F">
            <w:pPr>
              <w:pStyle w:val="12"/>
              <w:rPr>
                <w:rFonts w:hint="eastAsia" w:ascii="宋体" w:hAnsi="宋体" w:eastAsia="宋体" w:cs="宋体"/>
                <w:spacing w:val="0"/>
                <w:w w:val="100"/>
                <w:position w:val="0"/>
                <w:sz w:val="24"/>
                <w:szCs w:val="24"/>
                <w:highlight w:val="none"/>
              </w:rPr>
            </w:pPr>
          </w:p>
        </w:tc>
        <w:tc>
          <w:tcPr>
            <w:tcW w:w="284" w:type="pct"/>
            <w:vAlign w:val="top"/>
          </w:tcPr>
          <w:p w14:paraId="1F125E33">
            <w:pPr>
              <w:pStyle w:val="12"/>
              <w:rPr>
                <w:rFonts w:hint="eastAsia" w:ascii="宋体" w:hAnsi="宋体" w:eastAsia="宋体" w:cs="宋体"/>
                <w:spacing w:val="0"/>
                <w:w w:val="100"/>
                <w:position w:val="0"/>
                <w:sz w:val="24"/>
                <w:szCs w:val="24"/>
                <w:highlight w:val="none"/>
              </w:rPr>
            </w:pPr>
          </w:p>
        </w:tc>
        <w:tc>
          <w:tcPr>
            <w:tcW w:w="333" w:type="pct"/>
            <w:vAlign w:val="top"/>
          </w:tcPr>
          <w:p w14:paraId="36137774">
            <w:pPr>
              <w:pStyle w:val="12"/>
              <w:rPr>
                <w:rFonts w:hint="eastAsia" w:ascii="宋体" w:hAnsi="宋体" w:eastAsia="宋体" w:cs="宋体"/>
                <w:spacing w:val="0"/>
                <w:w w:val="100"/>
                <w:position w:val="0"/>
                <w:sz w:val="24"/>
                <w:szCs w:val="24"/>
                <w:highlight w:val="none"/>
              </w:rPr>
            </w:pPr>
          </w:p>
        </w:tc>
      </w:tr>
      <w:tr w14:paraId="363F8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Merge w:val="continue"/>
            <w:tcBorders>
              <w:top w:val="nil"/>
            </w:tcBorders>
            <w:vAlign w:val="center"/>
          </w:tcPr>
          <w:p w14:paraId="48EEDE4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tc>
        <w:tc>
          <w:tcPr>
            <w:tcW w:w="863" w:type="pct"/>
            <w:vMerge w:val="continue"/>
            <w:tcBorders>
              <w:top w:val="nil"/>
            </w:tcBorders>
            <w:vAlign w:val="center"/>
          </w:tcPr>
          <w:p w14:paraId="1F80D48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p>
        </w:tc>
        <w:tc>
          <w:tcPr>
            <w:tcW w:w="3086" w:type="pct"/>
            <w:vAlign w:val="center"/>
          </w:tcPr>
          <w:p w14:paraId="063832F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在商务册和技术册未包含投标人的价格信息（包括电子版）</w:t>
            </w:r>
          </w:p>
        </w:tc>
        <w:tc>
          <w:tcPr>
            <w:tcW w:w="285" w:type="pct"/>
            <w:vAlign w:val="top"/>
          </w:tcPr>
          <w:p w14:paraId="5A597732">
            <w:pPr>
              <w:pStyle w:val="12"/>
              <w:rPr>
                <w:rFonts w:hint="eastAsia" w:ascii="宋体" w:hAnsi="宋体" w:eastAsia="宋体" w:cs="宋体"/>
                <w:spacing w:val="0"/>
                <w:w w:val="100"/>
                <w:position w:val="0"/>
                <w:sz w:val="24"/>
                <w:szCs w:val="24"/>
                <w:highlight w:val="none"/>
              </w:rPr>
            </w:pPr>
          </w:p>
        </w:tc>
        <w:tc>
          <w:tcPr>
            <w:tcW w:w="284" w:type="pct"/>
            <w:vAlign w:val="top"/>
          </w:tcPr>
          <w:p w14:paraId="5C7D606F">
            <w:pPr>
              <w:pStyle w:val="12"/>
              <w:rPr>
                <w:rFonts w:hint="eastAsia" w:ascii="宋体" w:hAnsi="宋体" w:eastAsia="宋体" w:cs="宋体"/>
                <w:spacing w:val="0"/>
                <w:w w:val="100"/>
                <w:position w:val="0"/>
                <w:sz w:val="24"/>
                <w:szCs w:val="24"/>
                <w:highlight w:val="none"/>
              </w:rPr>
            </w:pPr>
          </w:p>
        </w:tc>
        <w:tc>
          <w:tcPr>
            <w:tcW w:w="333" w:type="pct"/>
            <w:vAlign w:val="top"/>
          </w:tcPr>
          <w:p w14:paraId="715C85D1">
            <w:pPr>
              <w:pStyle w:val="12"/>
              <w:rPr>
                <w:rFonts w:hint="eastAsia" w:ascii="宋体" w:hAnsi="宋体" w:eastAsia="宋体" w:cs="宋体"/>
                <w:spacing w:val="0"/>
                <w:w w:val="100"/>
                <w:position w:val="0"/>
                <w:sz w:val="24"/>
                <w:szCs w:val="24"/>
                <w:highlight w:val="none"/>
              </w:rPr>
            </w:pPr>
          </w:p>
        </w:tc>
      </w:tr>
      <w:tr w14:paraId="49AFD7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2B56D96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w:t>
            </w:r>
          </w:p>
        </w:tc>
        <w:tc>
          <w:tcPr>
            <w:tcW w:w="863" w:type="pct"/>
            <w:vAlign w:val="center"/>
          </w:tcPr>
          <w:p w14:paraId="1549D3B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投标人资质、业绩</w:t>
            </w:r>
          </w:p>
        </w:tc>
        <w:tc>
          <w:tcPr>
            <w:tcW w:w="3086" w:type="pct"/>
            <w:vAlign w:val="center"/>
          </w:tcPr>
          <w:p w14:paraId="109DF99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投标人满足招标文件规定的资质和业绩要求</w:t>
            </w:r>
          </w:p>
        </w:tc>
        <w:tc>
          <w:tcPr>
            <w:tcW w:w="285" w:type="pct"/>
            <w:vAlign w:val="top"/>
          </w:tcPr>
          <w:p w14:paraId="4CE86083">
            <w:pPr>
              <w:pStyle w:val="12"/>
              <w:rPr>
                <w:rFonts w:hint="eastAsia" w:ascii="宋体" w:hAnsi="宋体" w:eastAsia="宋体" w:cs="宋体"/>
                <w:spacing w:val="0"/>
                <w:w w:val="100"/>
                <w:position w:val="0"/>
                <w:sz w:val="24"/>
                <w:szCs w:val="24"/>
                <w:highlight w:val="none"/>
              </w:rPr>
            </w:pPr>
          </w:p>
        </w:tc>
        <w:tc>
          <w:tcPr>
            <w:tcW w:w="284" w:type="pct"/>
            <w:vAlign w:val="top"/>
          </w:tcPr>
          <w:p w14:paraId="6B1EA9BE">
            <w:pPr>
              <w:pStyle w:val="12"/>
              <w:rPr>
                <w:rFonts w:hint="eastAsia" w:ascii="宋体" w:hAnsi="宋体" w:eastAsia="宋体" w:cs="宋体"/>
                <w:spacing w:val="0"/>
                <w:w w:val="100"/>
                <w:position w:val="0"/>
                <w:sz w:val="24"/>
                <w:szCs w:val="24"/>
                <w:highlight w:val="none"/>
              </w:rPr>
            </w:pPr>
          </w:p>
        </w:tc>
        <w:tc>
          <w:tcPr>
            <w:tcW w:w="333" w:type="pct"/>
            <w:vAlign w:val="top"/>
          </w:tcPr>
          <w:p w14:paraId="1700CBB3">
            <w:pPr>
              <w:pStyle w:val="12"/>
              <w:rPr>
                <w:rFonts w:hint="eastAsia" w:ascii="宋体" w:hAnsi="宋体" w:eastAsia="宋体" w:cs="宋体"/>
                <w:spacing w:val="0"/>
                <w:w w:val="100"/>
                <w:position w:val="0"/>
                <w:sz w:val="24"/>
                <w:szCs w:val="24"/>
                <w:highlight w:val="none"/>
              </w:rPr>
            </w:pPr>
          </w:p>
        </w:tc>
      </w:tr>
      <w:tr w14:paraId="223634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3A11F73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w:t>
            </w:r>
          </w:p>
        </w:tc>
        <w:tc>
          <w:tcPr>
            <w:tcW w:w="863" w:type="pct"/>
            <w:vAlign w:val="center"/>
          </w:tcPr>
          <w:p w14:paraId="4225B49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产品认证</w:t>
            </w:r>
          </w:p>
        </w:tc>
        <w:tc>
          <w:tcPr>
            <w:tcW w:w="3086" w:type="pct"/>
            <w:vAlign w:val="center"/>
          </w:tcPr>
          <w:p w14:paraId="13A0CDA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color w:val="auto"/>
                <w:spacing w:val="0"/>
                <w:w w:val="100"/>
                <w:position w:val="0"/>
                <w:sz w:val="24"/>
                <w:szCs w:val="24"/>
                <w:highlight w:val="none"/>
                <w:lang w:eastAsia="zh-CN"/>
              </w:rPr>
            </w:pPr>
            <w:r>
              <w:rPr>
                <w:rFonts w:hint="eastAsia" w:ascii="宋体" w:hAnsi="宋体" w:eastAsia="宋体" w:cs="宋体"/>
                <w:color w:val="auto"/>
                <w:spacing w:val="0"/>
                <w:w w:val="100"/>
                <w:position w:val="0"/>
                <w:sz w:val="24"/>
                <w:szCs w:val="24"/>
                <w:highlight w:val="none"/>
              </w:rPr>
              <w:t>ATP、联锁</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计轴</w:t>
            </w:r>
            <w:r>
              <w:rPr>
                <w:rFonts w:hint="eastAsia" w:ascii="宋体" w:hAnsi="宋体" w:eastAsia="宋体" w:cs="宋体"/>
                <w:color w:val="auto"/>
                <w:spacing w:val="0"/>
                <w:w w:val="100"/>
                <w:position w:val="0"/>
                <w:sz w:val="24"/>
                <w:szCs w:val="24"/>
                <w:highlight w:val="none"/>
              </w:rPr>
              <w:t>通过SIL4认证</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ATS系统及ATO系统具有SIL2级认证</w:t>
            </w:r>
            <w:r>
              <w:rPr>
                <w:rFonts w:hint="eastAsia" w:ascii="宋体" w:hAnsi="宋体" w:eastAsia="宋体" w:cs="宋体"/>
                <w:color w:val="auto"/>
                <w:spacing w:val="0"/>
                <w:w w:val="100"/>
                <w:position w:val="0"/>
                <w:sz w:val="24"/>
                <w:szCs w:val="24"/>
                <w:highlight w:val="none"/>
              </w:rPr>
              <w:t>（需出具认证证书）</w:t>
            </w:r>
          </w:p>
        </w:tc>
        <w:tc>
          <w:tcPr>
            <w:tcW w:w="285" w:type="pct"/>
            <w:vAlign w:val="top"/>
          </w:tcPr>
          <w:p w14:paraId="3052ABF8">
            <w:pPr>
              <w:pStyle w:val="12"/>
              <w:rPr>
                <w:rFonts w:hint="eastAsia" w:ascii="宋体" w:hAnsi="宋体" w:eastAsia="宋体" w:cs="宋体"/>
                <w:spacing w:val="0"/>
                <w:w w:val="100"/>
                <w:position w:val="0"/>
                <w:sz w:val="24"/>
                <w:szCs w:val="24"/>
                <w:highlight w:val="none"/>
              </w:rPr>
            </w:pPr>
          </w:p>
        </w:tc>
        <w:tc>
          <w:tcPr>
            <w:tcW w:w="284" w:type="pct"/>
            <w:vAlign w:val="top"/>
          </w:tcPr>
          <w:p w14:paraId="60AF2892">
            <w:pPr>
              <w:pStyle w:val="12"/>
              <w:rPr>
                <w:rFonts w:hint="eastAsia" w:ascii="宋体" w:hAnsi="宋体" w:eastAsia="宋体" w:cs="宋体"/>
                <w:spacing w:val="0"/>
                <w:w w:val="100"/>
                <w:position w:val="0"/>
                <w:sz w:val="24"/>
                <w:szCs w:val="24"/>
                <w:highlight w:val="none"/>
              </w:rPr>
            </w:pPr>
          </w:p>
        </w:tc>
        <w:tc>
          <w:tcPr>
            <w:tcW w:w="333" w:type="pct"/>
            <w:vAlign w:val="top"/>
          </w:tcPr>
          <w:p w14:paraId="51441245">
            <w:pPr>
              <w:pStyle w:val="12"/>
              <w:rPr>
                <w:rFonts w:hint="eastAsia" w:ascii="宋体" w:hAnsi="宋体" w:eastAsia="宋体" w:cs="宋体"/>
                <w:spacing w:val="0"/>
                <w:w w:val="100"/>
                <w:position w:val="0"/>
                <w:sz w:val="24"/>
                <w:szCs w:val="24"/>
                <w:highlight w:val="none"/>
              </w:rPr>
            </w:pPr>
          </w:p>
        </w:tc>
      </w:tr>
      <w:tr w14:paraId="5CB7B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6A6D218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7</w:t>
            </w:r>
          </w:p>
        </w:tc>
        <w:tc>
          <w:tcPr>
            <w:tcW w:w="863" w:type="pct"/>
            <w:vAlign w:val="center"/>
          </w:tcPr>
          <w:p w14:paraId="2D7CFDC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项目工期</w:t>
            </w:r>
          </w:p>
        </w:tc>
        <w:tc>
          <w:tcPr>
            <w:tcW w:w="3086" w:type="pct"/>
            <w:vAlign w:val="center"/>
          </w:tcPr>
          <w:p w14:paraId="4581969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满足招标文件工期要求</w:t>
            </w:r>
          </w:p>
        </w:tc>
        <w:tc>
          <w:tcPr>
            <w:tcW w:w="285" w:type="pct"/>
            <w:vAlign w:val="top"/>
          </w:tcPr>
          <w:p w14:paraId="5B44B14B">
            <w:pPr>
              <w:pStyle w:val="12"/>
              <w:rPr>
                <w:rFonts w:hint="eastAsia" w:ascii="宋体" w:hAnsi="宋体" w:eastAsia="宋体" w:cs="宋体"/>
                <w:spacing w:val="0"/>
                <w:w w:val="100"/>
                <w:position w:val="0"/>
                <w:sz w:val="24"/>
                <w:szCs w:val="24"/>
                <w:highlight w:val="none"/>
              </w:rPr>
            </w:pPr>
          </w:p>
        </w:tc>
        <w:tc>
          <w:tcPr>
            <w:tcW w:w="284" w:type="pct"/>
            <w:vAlign w:val="top"/>
          </w:tcPr>
          <w:p w14:paraId="0D255FC0">
            <w:pPr>
              <w:pStyle w:val="12"/>
              <w:rPr>
                <w:rFonts w:hint="eastAsia" w:ascii="宋体" w:hAnsi="宋体" w:eastAsia="宋体" w:cs="宋体"/>
                <w:spacing w:val="0"/>
                <w:w w:val="100"/>
                <w:position w:val="0"/>
                <w:sz w:val="24"/>
                <w:szCs w:val="24"/>
                <w:highlight w:val="none"/>
              </w:rPr>
            </w:pPr>
          </w:p>
        </w:tc>
        <w:tc>
          <w:tcPr>
            <w:tcW w:w="333" w:type="pct"/>
            <w:vAlign w:val="top"/>
          </w:tcPr>
          <w:p w14:paraId="7D40D4C6">
            <w:pPr>
              <w:pStyle w:val="12"/>
              <w:rPr>
                <w:rFonts w:hint="eastAsia" w:ascii="宋体" w:hAnsi="宋体" w:eastAsia="宋体" w:cs="宋体"/>
                <w:spacing w:val="0"/>
                <w:w w:val="100"/>
                <w:position w:val="0"/>
                <w:sz w:val="24"/>
                <w:szCs w:val="24"/>
                <w:highlight w:val="none"/>
              </w:rPr>
            </w:pPr>
          </w:p>
        </w:tc>
      </w:tr>
      <w:tr w14:paraId="18A69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348F9EB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8</w:t>
            </w:r>
          </w:p>
        </w:tc>
        <w:tc>
          <w:tcPr>
            <w:tcW w:w="863" w:type="pct"/>
            <w:vAlign w:val="center"/>
          </w:tcPr>
          <w:p w14:paraId="10C3AD0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分包协议</w:t>
            </w:r>
          </w:p>
        </w:tc>
        <w:tc>
          <w:tcPr>
            <w:tcW w:w="3086" w:type="pct"/>
            <w:vAlign w:val="center"/>
          </w:tcPr>
          <w:p w14:paraId="189FE7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有效签署并提交针对本项目的分包协议</w:t>
            </w:r>
          </w:p>
        </w:tc>
        <w:tc>
          <w:tcPr>
            <w:tcW w:w="285" w:type="pct"/>
            <w:vAlign w:val="top"/>
          </w:tcPr>
          <w:p w14:paraId="442773CA">
            <w:pPr>
              <w:pStyle w:val="12"/>
              <w:rPr>
                <w:rFonts w:hint="eastAsia" w:ascii="宋体" w:hAnsi="宋体" w:eastAsia="宋体" w:cs="宋体"/>
                <w:spacing w:val="0"/>
                <w:w w:val="100"/>
                <w:position w:val="0"/>
                <w:sz w:val="24"/>
                <w:szCs w:val="24"/>
                <w:highlight w:val="none"/>
              </w:rPr>
            </w:pPr>
          </w:p>
        </w:tc>
        <w:tc>
          <w:tcPr>
            <w:tcW w:w="284" w:type="pct"/>
            <w:vAlign w:val="top"/>
          </w:tcPr>
          <w:p w14:paraId="7223F430">
            <w:pPr>
              <w:pStyle w:val="12"/>
              <w:rPr>
                <w:rFonts w:hint="eastAsia" w:ascii="宋体" w:hAnsi="宋体" w:eastAsia="宋体" w:cs="宋体"/>
                <w:spacing w:val="0"/>
                <w:w w:val="100"/>
                <w:position w:val="0"/>
                <w:sz w:val="24"/>
                <w:szCs w:val="24"/>
                <w:highlight w:val="none"/>
              </w:rPr>
            </w:pPr>
          </w:p>
        </w:tc>
        <w:tc>
          <w:tcPr>
            <w:tcW w:w="333" w:type="pct"/>
            <w:vAlign w:val="top"/>
          </w:tcPr>
          <w:p w14:paraId="2A7A6E28">
            <w:pPr>
              <w:pStyle w:val="12"/>
              <w:rPr>
                <w:rFonts w:hint="eastAsia" w:ascii="宋体" w:hAnsi="宋体" w:eastAsia="宋体" w:cs="宋体"/>
                <w:spacing w:val="0"/>
                <w:w w:val="100"/>
                <w:position w:val="0"/>
                <w:sz w:val="24"/>
                <w:szCs w:val="24"/>
                <w:highlight w:val="none"/>
              </w:rPr>
            </w:pPr>
          </w:p>
        </w:tc>
      </w:tr>
      <w:tr w14:paraId="66A05E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714BF39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9</w:t>
            </w:r>
          </w:p>
        </w:tc>
        <w:tc>
          <w:tcPr>
            <w:tcW w:w="863" w:type="pct"/>
            <w:vAlign w:val="center"/>
          </w:tcPr>
          <w:p w14:paraId="33C74A4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国产化率</w:t>
            </w:r>
          </w:p>
        </w:tc>
        <w:tc>
          <w:tcPr>
            <w:tcW w:w="3086" w:type="pct"/>
            <w:vAlign w:val="center"/>
          </w:tcPr>
          <w:p w14:paraId="63B560B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承诺国产化率不低于</w:t>
            </w:r>
            <w:r>
              <w:rPr>
                <w:rFonts w:hint="eastAsia" w:ascii="宋体" w:hAnsi="宋体" w:eastAsia="宋体" w:cs="宋体"/>
                <w:color w:val="auto"/>
                <w:spacing w:val="0"/>
                <w:w w:val="100"/>
                <w:position w:val="0"/>
                <w:sz w:val="24"/>
                <w:szCs w:val="24"/>
                <w:highlight w:val="none"/>
                <w:lang w:val="en-US" w:eastAsia="zh-CN"/>
              </w:rPr>
              <w:t>70</w:t>
            </w:r>
            <w:r>
              <w:rPr>
                <w:rFonts w:hint="eastAsia" w:ascii="宋体" w:hAnsi="宋体" w:eastAsia="宋体" w:cs="宋体"/>
                <w:color w:val="auto"/>
                <w:spacing w:val="0"/>
                <w:w w:val="100"/>
                <w:position w:val="0"/>
                <w:sz w:val="24"/>
                <w:szCs w:val="24"/>
                <w:highlight w:val="none"/>
              </w:rPr>
              <w:t>%</w:t>
            </w:r>
          </w:p>
        </w:tc>
        <w:tc>
          <w:tcPr>
            <w:tcW w:w="285" w:type="pct"/>
            <w:vAlign w:val="top"/>
          </w:tcPr>
          <w:p w14:paraId="521E624E">
            <w:pPr>
              <w:pStyle w:val="12"/>
              <w:rPr>
                <w:rFonts w:hint="eastAsia" w:ascii="宋体" w:hAnsi="宋体" w:eastAsia="宋体" w:cs="宋体"/>
                <w:spacing w:val="0"/>
                <w:w w:val="100"/>
                <w:position w:val="0"/>
                <w:sz w:val="24"/>
                <w:szCs w:val="24"/>
                <w:highlight w:val="none"/>
              </w:rPr>
            </w:pPr>
          </w:p>
        </w:tc>
        <w:tc>
          <w:tcPr>
            <w:tcW w:w="284" w:type="pct"/>
            <w:vAlign w:val="top"/>
          </w:tcPr>
          <w:p w14:paraId="3FBFB434">
            <w:pPr>
              <w:pStyle w:val="12"/>
              <w:rPr>
                <w:rFonts w:hint="eastAsia" w:ascii="宋体" w:hAnsi="宋体" w:eastAsia="宋体" w:cs="宋体"/>
                <w:spacing w:val="0"/>
                <w:w w:val="100"/>
                <w:position w:val="0"/>
                <w:sz w:val="24"/>
                <w:szCs w:val="24"/>
                <w:highlight w:val="none"/>
              </w:rPr>
            </w:pPr>
          </w:p>
        </w:tc>
        <w:tc>
          <w:tcPr>
            <w:tcW w:w="333" w:type="pct"/>
            <w:vAlign w:val="top"/>
          </w:tcPr>
          <w:p w14:paraId="2A5DCC21">
            <w:pPr>
              <w:pStyle w:val="12"/>
              <w:rPr>
                <w:rFonts w:hint="eastAsia" w:ascii="宋体" w:hAnsi="宋体" w:eastAsia="宋体" w:cs="宋体"/>
                <w:spacing w:val="0"/>
                <w:w w:val="100"/>
                <w:position w:val="0"/>
                <w:sz w:val="24"/>
                <w:szCs w:val="24"/>
                <w:highlight w:val="none"/>
              </w:rPr>
            </w:pPr>
          </w:p>
        </w:tc>
      </w:tr>
      <w:tr w14:paraId="6383A5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1B857E4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w:t>
            </w:r>
          </w:p>
        </w:tc>
        <w:tc>
          <w:tcPr>
            <w:tcW w:w="863" w:type="pct"/>
            <w:vAlign w:val="center"/>
          </w:tcPr>
          <w:p w14:paraId="62F63A1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星号（“*”）条款</w:t>
            </w:r>
          </w:p>
        </w:tc>
        <w:tc>
          <w:tcPr>
            <w:tcW w:w="3086" w:type="pct"/>
            <w:vAlign w:val="center"/>
          </w:tcPr>
          <w:p w14:paraId="6E8E9A3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投标文件中无对星号（“*”）条款的偏离</w:t>
            </w:r>
          </w:p>
        </w:tc>
        <w:tc>
          <w:tcPr>
            <w:tcW w:w="285" w:type="pct"/>
            <w:vAlign w:val="top"/>
          </w:tcPr>
          <w:p w14:paraId="51FAF7BA">
            <w:pPr>
              <w:pStyle w:val="12"/>
              <w:rPr>
                <w:rFonts w:hint="eastAsia" w:ascii="宋体" w:hAnsi="宋体" w:eastAsia="宋体" w:cs="宋体"/>
                <w:spacing w:val="0"/>
                <w:w w:val="100"/>
                <w:position w:val="0"/>
                <w:sz w:val="24"/>
                <w:szCs w:val="24"/>
                <w:highlight w:val="none"/>
              </w:rPr>
            </w:pPr>
          </w:p>
        </w:tc>
        <w:tc>
          <w:tcPr>
            <w:tcW w:w="284" w:type="pct"/>
            <w:vAlign w:val="top"/>
          </w:tcPr>
          <w:p w14:paraId="5608DE1F">
            <w:pPr>
              <w:pStyle w:val="12"/>
              <w:rPr>
                <w:rFonts w:hint="eastAsia" w:ascii="宋体" w:hAnsi="宋体" w:eastAsia="宋体" w:cs="宋体"/>
                <w:spacing w:val="0"/>
                <w:w w:val="100"/>
                <w:position w:val="0"/>
                <w:sz w:val="24"/>
                <w:szCs w:val="24"/>
                <w:highlight w:val="none"/>
              </w:rPr>
            </w:pPr>
          </w:p>
        </w:tc>
        <w:tc>
          <w:tcPr>
            <w:tcW w:w="333" w:type="pct"/>
            <w:vAlign w:val="top"/>
          </w:tcPr>
          <w:p w14:paraId="212AFFEB">
            <w:pPr>
              <w:pStyle w:val="12"/>
              <w:rPr>
                <w:rFonts w:hint="eastAsia" w:ascii="宋体" w:hAnsi="宋体" w:eastAsia="宋体" w:cs="宋体"/>
                <w:spacing w:val="0"/>
                <w:w w:val="100"/>
                <w:position w:val="0"/>
                <w:sz w:val="24"/>
                <w:szCs w:val="24"/>
                <w:highlight w:val="none"/>
              </w:rPr>
            </w:pPr>
          </w:p>
        </w:tc>
      </w:tr>
      <w:tr w14:paraId="27238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146" w:type="pct"/>
            <w:vAlign w:val="center"/>
          </w:tcPr>
          <w:p w14:paraId="602D18E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11</w:t>
            </w:r>
          </w:p>
        </w:tc>
        <w:tc>
          <w:tcPr>
            <w:tcW w:w="863" w:type="pct"/>
            <w:vAlign w:val="center"/>
          </w:tcPr>
          <w:p w14:paraId="1205591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违法行为</w:t>
            </w:r>
          </w:p>
        </w:tc>
        <w:tc>
          <w:tcPr>
            <w:tcW w:w="3086" w:type="pct"/>
            <w:vAlign w:val="center"/>
          </w:tcPr>
          <w:p w14:paraId="69EE617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投标人无串通投标、弄虚作假等违法行为</w:t>
            </w:r>
          </w:p>
        </w:tc>
        <w:tc>
          <w:tcPr>
            <w:tcW w:w="285" w:type="pct"/>
            <w:vAlign w:val="top"/>
          </w:tcPr>
          <w:p w14:paraId="4B9077DD">
            <w:pPr>
              <w:pStyle w:val="12"/>
              <w:rPr>
                <w:rFonts w:hint="eastAsia" w:ascii="宋体" w:hAnsi="宋体" w:eastAsia="宋体" w:cs="宋体"/>
                <w:spacing w:val="0"/>
                <w:w w:val="100"/>
                <w:position w:val="0"/>
                <w:sz w:val="24"/>
                <w:szCs w:val="24"/>
                <w:highlight w:val="none"/>
              </w:rPr>
            </w:pPr>
          </w:p>
        </w:tc>
        <w:tc>
          <w:tcPr>
            <w:tcW w:w="284" w:type="pct"/>
            <w:vAlign w:val="top"/>
          </w:tcPr>
          <w:p w14:paraId="10D8566B">
            <w:pPr>
              <w:pStyle w:val="12"/>
              <w:rPr>
                <w:rFonts w:hint="eastAsia" w:ascii="宋体" w:hAnsi="宋体" w:eastAsia="宋体" w:cs="宋体"/>
                <w:spacing w:val="0"/>
                <w:w w:val="100"/>
                <w:position w:val="0"/>
                <w:sz w:val="24"/>
                <w:szCs w:val="24"/>
                <w:highlight w:val="none"/>
              </w:rPr>
            </w:pPr>
          </w:p>
        </w:tc>
        <w:tc>
          <w:tcPr>
            <w:tcW w:w="333" w:type="pct"/>
            <w:vAlign w:val="top"/>
          </w:tcPr>
          <w:p w14:paraId="182EBD24">
            <w:pPr>
              <w:pStyle w:val="12"/>
              <w:rPr>
                <w:rFonts w:hint="eastAsia" w:ascii="宋体" w:hAnsi="宋体" w:eastAsia="宋体" w:cs="宋体"/>
                <w:spacing w:val="0"/>
                <w:w w:val="100"/>
                <w:position w:val="0"/>
                <w:sz w:val="24"/>
                <w:szCs w:val="24"/>
                <w:highlight w:val="none"/>
              </w:rPr>
            </w:pPr>
          </w:p>
        </w:tc>
      </w:tr>
      <w:tr w14:paraId="2F249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4097" w:type="pct"/>
            <w:gridSpan w:val="3"/>
            <w:vAlign w:val="top"/>
          </w:tcPr>
          <w:p w14:paraId="723044F6">
            <w:pPr>
              <w:spacing w:before="70" w:line="229" w:lineRule="auto"/>
              <w:ind w:left="4603"/>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结论</w:t>
            </w:r>
          </w:p>
        </w:tc>
        <w:tc>
          <w:tcPr>
            <w:tcW w:w="285" w:type="pct"/>
            <w:vAlign w:val="top"/>
          </w:tcPr>
          <w:p w14:paraId="4C151A27">
            <w:pPr>
              <w:pStyle w:val="12"/>
              <w:rPr>
                <w:rFonts w:hint="eastAsia" w:ascii="宋体" w:hAnsi="宋体" w:eastAsia="宋体" w:cs="宋体"/>
                <w:spacing w:val="0"/>
                <w:w w:val="100"/>
                <w:position w:val="0"/>
                <w:sz w:val="24"/>
                <w:szCs w:val="24"/>
                <w:highlight w:val="none"/>
              </w:rPr>
            </w:pPr>
          </w:p>
        </w:tc>
        <w:tc>
          <w:tcPr>
            <w:tcW w:w="284" w:type="pct"/>
            <w:vAlign w:val="top"/>
          </w:tcPr>
          <w:p w14:paraId="7BCF4950">
            <w:pPr>
              <w:pStyle w:val="12"/>
              <w:rPr>
                <w:rFonts w:hint="eastAsia" w:ascii="宋体" w:hAnsi="宋体" w:eastAsia="宋体" w:cs="宋体"/>
                <w:spacing w:val="0"/>
                <w:w w:val="100"/>
                <w:position w:val="0"/>
                <w:sz w:val="24"/>
                <w:szCs w:val="24"/>
                <w:highlight w:val="none"/>
              </w:rPr>
            </w:pPr>
          </w:p>
        </w:tc>
        <w:tc>
          <w:tcPr>
            <w:tcW w:w="333" w:type="pct"/>
            <w:vAlign w:val="top"/>
          </w:tcPr>
          <w:p w14:paraId="2D18A07F">
            <w:pPr>
              <w:pStyle w:val="12"/>
              <w:rPr>
                <w:rFonts w:hint="eastAsia" w:ascii="宋体" w:hAnsi="宋体" w:eastAsia="宋体" w:cs="宋体"/>
                <w:spacing w:val="0"/>
                <w:w w:val="100"/>
                <w:position w:val="0"/>
                <w:sz w:val="24"/>
                <w:szCs w:val="24"/>
                <w:highlight w:val="none"/>
              </w:rPr>
            </w:pPr>
          </w:p>
        </w:tc>
      </w:tr>
    </w:tbl>
    <w:p w14:paraId="5168174D">
      <w:pPr>
        <w:spacing w:before="271" w:line="228" w:lineRule="auto"/>
        <w:ind w:left="28"/>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评委签字：</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日期：</w:t>
      </w:r>
    </w:p>
    <w:p w14:paraId="324BB37A">
      <w:pPr>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br w:type="page"/>
      </w:r>
    </w:p>
    <w:p w14:paraId="023533A2">
      <w:pPr>
        <w:pStyle w:val="2"/>
        <w:rPr>
          <w:spacing w:val="0"/>
          <w:w w:val="100"/>
          <w:position w:val="0"/>
          <w:highlight w:val="none"/>
        </w:rPr>
        <w:sectPr>
          <w:footerReference r:id="rId10" w:type="default"/>
          <w:pgSz w:w="16838" w:h="11905" w:orient="landscape"/>
          <w:pgMar w:top="1417" w:right="1134" w:bottom="1417" w:left="1134" w:header="0" w:footer="850" w:gutter="0"/>
          <w:pgNumType w:fmt="decimal"/>
          <w:cols w:space="0" w:num="1"/>
          <w:rtlGutter w:val="0"/>
          <w:docGrid w:linePitch="0" w:charSpace="0"/>
        </w:sectPr>
      </w:pPr>
    </w:p>
    <w:p w14:paraId="63FB46BC">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第一阶段符合性检查表备注：</w:t>
      </w:r>
    </w:p>
    <w:p w14:paraId="485DEF80">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1、投标文件由法人代表签署时，可不提供法人授权书；制造商直接投标无需提供制造商资格声明和制造商授权书；</w:t>
      </w:r>
    </w:p>
    <w:p w14:paraId="260BC3FA">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2、有下列情形之一的，视为投标人相互串通投标：</w:t>
      </w:r>
    </w:p>
    <w:p w14:paraId="1A6593D3">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（一）不同投标人的投标文件由同一单位或者个人编制；</w:t>
      </w:r>
    </w:p>
    <w:p w14:paraId="7E196D91">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（二）不同投标人委托同一单位或者个人办理投标事宜；</w:t>
      </w:r>
    </w:p>
    <w:p w14:paraId="26036599">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（三）不同投标人的投标文件载明的项目管理成员为同一人；</w:t>
      </w:r>
    </w:p>
    <w:p w14:paraId="5D476CAC">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（四）不同投标人的投标文件异常一致或者投标报价呈规律性差异；</w:t>
      </w:r>
    </w:p>
    <w:p w14:paraId="78DA50CD">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（五）不同投标人的投标文件相互混装；</w:t>
      </w:r>
    </w:p>
    <w:p w14:paraId="0A4BDDD1">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（六）不同投标人的投标保证金从同一单位或者个人的账户转出。</w:t>
      </w:r>
    </w:p>
    <w:p w14:paraId="63218DAB">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3、投标人有下列情形之一的，属于招标投标法第三十三条规定的以其他方式弄虚作假的行为： </w:t>
      </w:r>
    </w:p>
    <w:p w14:paraId="7806CD34">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（一）使用伪造、变造的许可证件； </w:t>
      </w:r>
    </w:p>
    <w:p w14:paraId="0DA0E7A5">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（二）提供虚假的财务状况或者业绩； </w:t>
      </w:r>
    </w:p>
    <w:p w14:paraId="3FAC054E">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（三）提供虚假的项目负责人或者主要技术人员简历、劳动关系证明； </w:t>
      </w:r>
    </w:p>
    <w:p w14:paraId="2773BD37">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（四）提供虚假的信用状况； </w:t>
      </w:r>
    </w:p>
    <w:p w14:paraId="37EE6597">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（五）其他弄虚作假的行为。</w:t>
      </w:r>
    </w:p>
    <w:p w14:paraId="63145212">
      <w:pPr>
        <w:keepNext w:val="0"/>
        <w:keepLines w:val="0"/>
        <w:pageBreakBefore w:val="0"/>
        <w:widowControl/>
        <w:kinsoku/>
        <w:wordWrap/>
        <w:overflowPunct/>
        <w:topLinePunct w:val="0"/>
        <w:autoSpaceDE w:val="0"/>
        <w:autoSpaceDN w:val="0"/>
        <w:bidi w:val="0"/>
        <w:adjustRightInd w:val="0"/>
        <w:snapToGrid w:val="0"/>
        <w:spacing w:line="360" w:lineRule="auto"/>
        <w:ind w:left="0" w:firstLine="482"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注：中标后，如经查实存在弄虚作假行为，将取消其中标资格并追究相应责任。</w:t>
      </w:r>
    </w:p>
    <w:p w14:paraId="293C3622">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lang w:val="en-US" w:eastAsia="zh-CN"/>
        </w:rPr>
        <w:t>4</w:t>
      </w:r>
      <w:r>
        <w:rPr>
          <w:rFonts w:hint="eastAsia" w:ascii="宋体" w:hAnsi="宋体" w:eastAsia="宋体" w:cs="宋体"/>
          <w:spacing w:val="0"/>
          <w:w w:val="100"/>
          <w:position w:val="0"/>
          <w:sz w:val="24"/>
          <w:szCs w:val="24"/>
          <w:highlight w:val="none"/>
        </w:rPr>
        <w:t>、在结论栏中填写“合格”或“不合格”；</w:t>
      </w:r>
    </w:p>
    <w:p w14:paraId="37A79B94">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lang w:val="en-US" w:eastAsia="zh-CN"/>
        </w:rPr>
        <w:t>5</w:t>
      </w:r>
      <w:r>
        <w:rPr>
          <w:rFonts w:hint="eastAsia" w:ascii="宋体" w:hAnsi="宋体" w:eastAsia="宋体" w:cs="宋体"/>
          <w:spacing w:val="0"/>
          <w:w w:val="100"/>
          <w:position w:val="0"/>
          <w:sz w:val="24"/>
          <w:szCs w:val="24"/>
          <w:highlight w:val="none"/>
        </w:rPr>
        <w:t>、如有一项不通过则结论为“不合格”；</w:t>
      </w:r>
    </w:p>
    <w:p w14:paraId="55D770BE">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如评标委员会意见分歧，则评委以不记名方式表决，通过的票数超过评委半数的投标人视为通过符合性检查，否则将被确定为未通过第一阶段符合性检查。</w:t>
      </w:r>
    </w:p>
    <w:p w14:paraId="501C49F6">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pacing w:val="0"/>
          <w:w w:val="100"/>
          <w:position w:val="0"/>
          <w:sz w:val="24"/>
          <w:szCs w:val="24"/>
          <w:highlight w:val="none"/>
        </w:rPr>
        <w:sectPr>
          <w:footerReference r:id="rId11" w:type="default"/>
          <w:pgSz w:w="16838" w:h="11905" w:orient="landscape"/>
          <w:pgMar w:top="1417" w:right="1134" w:bottom="1417" w:left="1134" w:header="0" w:footer="850" w:gutter="0"/>
          <w:pgNumType w:fmt="decimal"/>
          <w:cols w:space="0" w:num="1"/>
          <w:rtlGutter w:val="0"/>
          <w:docGrid w:linePitch="0" w:charSpace="0"/>
        </w:sectPr>
      </w:pPr>
    </w:p>
    <w:p w14:paraId="10D4A716">
      <w:pPr>
        <w:spacing w:before="78" w:line="219" w:lineRule="auto"/>
        <w:ind w:left="48"/>
        <w:outlineLvl w:val="0"/>
        <w:rPr>
          <w:rFonts w:ascii="宋体" w:hAnsi="宋体" w:eastAsia="宋体" w:cs="宋体"/>
          <w:spacing w:val="0"/>
          <w:w w:val="100"/>
          <w:position w:val="0"/>
          <w:sz w:val="24"/>
          <w:szCs w:val="24"/>
          <w:highlight w:val="none"/>
        </w:rPr>
      </w:pPr>
      <w:bookmarkStart w:id="42" w:name="_Toc25354"/>
      <w:r>
        <w:rPr>
          <w:rFonts w:ascii="宋体" w:hAnsi="宋体" w:eastAsia="宋体" w:cs="宋体"/>
          <w:b/>
          <w:bCs/>
          <w:spacing w:val="0"/>
          <w:w w:val="100"/>
          <w:position w:val="0"/>
          <w:sz w:val="24"/>
          <w:szCs w:val="24"/>
          <w:highlight w:val="none"/>
        </w:rPr>
        <w:t>附件二</w:t>
      </w:r>
      <w:r>
        <w:rPr>
          <w:rFonts w:hint="eastAsia" w:ascii="宋体" w:hAnsi="宋体" w:eastAsia="宋体" w:cs="宋体"/>
          <w:b/>
          <w:bCs/>
          <w:spacing w:val="0"/>
          <w:w w:val="100"/>
          <w:position w:val="0"/>
          <w:sz w:val="24"/>
          <w:szCs w:val="24"/>
          <w:highlight w:val="none"/>
          <w:lang w:val="en-US" w:eastAsia="zh-CN"/>
        </w:rPr>
        <w:t xml:space="preserve"> </w:t>
      </w:r>
      <w:r>
        <w:rPr>
          <w:rFonts w:ascii="宋体" w:hAnsi="宋体" w:eastAsia="宋体" w:cs="宋体"/>
          <w:b/>
          <w:bCs/>
          <w:spacing w:val="0"/>
          <w:w w:val="100"/>
          <w:position w:val="0"/>
          <w:sz w:val="24"/>
          <w:szCs w:val="24"/>
          <w:highlight w:val="none"/>
        </w:rPr>
        <w:t>商务评审表</w:t>
      </w:r>
      <w:bookmarkEnd w:id="42"/>
    </w:p>
    <w:tbl>
      <w:tblPr>
        <w:tblStyle w:val="11"/>
        <w:tblW w:w="501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71"/>
        <w:gridCol w:w="1131"/>
        <w:gridCol w:w="620"/>
        <w:gridCol w:w="9475"/>
        <w:gridCol w:w="646"/>
        <w:gridCol w:w="333"/>
        <w:gridCol w:w="585"/>
        <w:gridCol w:w="386"/>
        <w:gridCol w:w="567"/>
        <w:gridCol w:w="497"/>
      </w:tblGrid>
      <w:tr w14:paraId="55E00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27" w:type="pct"/>
            <w:vMerge w:val="restart"/>
            <w:tcBorders>
              <w:bottom w:val="nil"/>
            </w:tcBorders>
            <w:textDirection w:val="tbRlV"/>
            <w:vAlign w:val="center"/>
          </w:tcPr>
          <w:p w14:paraId="17A3234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387" w:type="pct"/>
            <w:vMerge w:val="restart"/>
            <w:tcBorders>
              <w:bottom w:val="nil"/>
            </w:tcBorders>
            <w:vAlign w:val="center"/>
          </w:tcPr>
          <w:p w14:paraId="1BD73B4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评审项目</w:t>
            </w:r>
          </w:p>
        </w:tc>
        <w:tc>
          <w:tcPr>
            <w:tcW w:w="212" w:type="pct"/>
            <w:vMerge w:val="restart"/>
            <w:tcBorders>
              <w:bottom w:val="nil"/>
            </w:tcBorders>
            <w:vAlign w:val="center"/>
          </w:tcPr>
          <w:p w14:paraId="2CCB122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分值</w:t>
            </w:r>
          </w:p>
        </w:tc>
        <w:tc>
          <w:tcPr>
            <w:tcW w:w="3241" w:type="pct"/>
            <w:vMerge w:val="restart"/>
            <w:tcBorders>
              <w:bottom w:val="nil"/>
            </w:tcBorders>
            <w:vAlign w:val="center"/>
          </w:tcPr>
          <w:p w14:paraId="352043E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评分标准说明</w:t>
            </w:r>
          </w:p>
        </w:tc>
        <w:tc>
          <w:tcPr>
            <w:tcW w:w="335" w:type="pct"/>
            <w:gridSpan w:val="2"/>
            <w:vAlign w:val="center"/>
          </w:tcPr>
          <w:p w14:paraId="4A6E20B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投标人1</w:t>
            </w:r>
          </w:p>
        </w:tc>
        <w:tc>
          <w:tcPr>
            <w:tcW w:w="332" w:type="pct"/>
            <w:gridSpan w:val="2"/>
            <w:vAlign w:val="center"/>
          </w:tcPr>
          <w:p w14:paraId="6460644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投标人2</w:t>
            </w:r>
          </w:p>
        </w:tc>
        <w:tc>
          <w:tcPr>
            <w:tcW w:w="364" w:type="pct"/>
            <w:gridSpan w:val="2"/>
            <w:vAlign w:val="center"/>
          </w:tcPr>
          <w:p w14:paraId="539C2A6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w:t>
            </w:r>
          </w:p>
        </w:tc>
      </w:tr>
      <w:tr w14:paraId="5FF3F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7" w:type="pct"/>
            <w:vMerge w:val="continue"/>
            <w:tcBorders>
              <w:top w:val="nil"/>
              <w:bottom w:val="single" w:color="auto" w:sz="4" w:space="0"/>
            </w:tcBorders>
            <w:textDirection w:val="tbRlV"/>
            <w:vAlign w:val="center"/>
          </w:tcPr>
          <w:p w14:paraId="6540A8E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387" w:type="pct"/>
            <w:vMerge w:val="continue"/>
            <w:tcBorders>
              <w:top w:val="nil"/>
              <w:bottom w:val="single" w:color="auto" w:sz="4" w:space="0"/>
            </w:tcBorders>
            <w:vAlign w:val="center"/>
          </w:tcPr>
          <w:p w14:paraId="439E3D4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12" w:type="pct"/>
            <w:vMerge w:val="continue"/>
            <w:tcBorders>
              <w:top w:val="nil"/>
              <w:bottom w:val="single" w:color="auto" w:sz="4" w:space="0"/>
            </w:tcBorders>
            <w:vAlign w:val="center"/>
          </w:tcPr>
          <w:p w14:paraId="62C51CB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3241" w:type="pct"/>
            <w:vMerge w:val="continue"/>
            <w:tcBorders>
              <w:top w:val="nil"/>
              <w:bottom w:val="single" w:color="auto" w:sz="4" w:space="0"/>
            </w:tcBorders>
            <w:vAlign w:val="center"/>
          </w:tcPr>
          <w:p w14:paraId="781B13C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21" w:type="pct"/>
            <w:tcBorders>
              <w:bottom w:val="single" w:color="auto" w:sz="4" w:space="0"/>
            </w:tcBorders>
            <w:vAlign w:val="center"/>
          </w:tcPr>
          <w:p w14:paraId="04AA23B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62C9A51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114" w:type="pct"/>
            <w:tcBorders>
              <w:bottom w:val="single" w:color="auto" w:sz="4" w:space="0"/>
            </w:tcBorders>
            <w:textDirection w:val="tbRlV"/>
            <w:vAlign w:val="center"/>
          </w:tcPr>
          <w:p w14:paraId="1E1EE1A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w:t>
            </w:r>
          </w:p>
        </w:tc>
        <w:tc>
          <w:tcPr>
            <w:tcW w:w="200" w:type="pct"/>
            <w:tcBorders>
              <w:bottom w:val="single" w:color="auto" w:sz="4" w:space="0"/>
            </w:tcBorders>
            <w:vAlign w:val="center"/>
          </w:tcPr>
          <w:p w14:paraId="5B07395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11CDF29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132" w:type="pct"/>
            <w:tcBorders>
              <w:bottom w:val="single" w:color="auto" w:sz="4" w:space="0"/>
            </w:tcBorders>
            <w:vAlign w:val="center"/>
          </w:tcPr>
          <w:p w14:paraId="4EBA027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w:t>
            </w:r>
          </w:p>
        </w:tc>
        <w:tc>
          <w:tcPr>
            <w:tcW w:w="194" w:type="pct"/>
            <w:tcBorders>
              <w:bottom w:val="single" w:color="auto" w:sz="4" w:space="0"/>
            </w:tcBorders>
            <w:vAlign w:val="center"/>
          </w:tcPr>
          <w:p w14:paraId="14F4D26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5937A0A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170" w:type="pct"/>
            <w:tcBorders>
              <w:bottom w:val="single" w:color="auto" w:sz="4" w:space="0"/>
            </w:tcBorders>
            <w:vAlign w:val="center"/>
          </w:tcPr>
          <w:p w14:paraId="709F64D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w:t>
            </w:r>
          </w:p>
        </w:tc>
      </w:tr>
      <w:tr w14:paraId="126D88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9" w:hRule="atLeast"/>
        </w:trPr>
        <w:tc>
          <w:tcPr>
            <w:tcW w:w="127" w:type="pct"/>
            <w:tcBorders>
              <w:top w:val="single" w:color="auto" w:sz="4" w:space="0"/>
              <w:left w:val="single" w:color="auto" w:sz="4" w:space="0"/>
              <w:bottom w:val="single" w:color="auto" w:sz="4" w:space="0"/>
            </w:tcBorders>
            <w:vAlign w:val="center"/>
          </w:tcPr>
          <w:p w14:paraId="603655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w:t>
            </w:r>
          </w:p>
        </w:tc>
        <w:tc>
          <w:tcPr>
            <w:tcW w:w="387" w:type="pct"/>
            <w:tcBorders>
              <w:top w:val="single" w:color="auto" w:sz="4" w:space="0"/>
              <w:bottom w:val="single" w:color="auto" w:sz="4" w:space="0"/>
            </w:tcBorders>
            <w:vAlign w:val="center"/>
          </w:tcPr>
          <w:p w14:paraId="4774230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投标人的</w:t>
            </w:r>
          </w:p>
          <w:p w14:paraId="2FA6163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同类工程</w:t>
            </w:r>
          </w:p>
          <w:p w14:paraId="4310D3E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项目业绩</w:t>
            </w:r>
          </w:p>
        </w:tc>
        <w:tc>
          <w:tcPr>
            <w:tcW w:w="212" w:type="pct"/>
            <w:tcBorders>
              <w:top w:val="single" w:color="auto" w:sz="4" w:space="0"/>
              <w:bottom w:val="single" w:color="auto" w:sz="4" w:space="0"/>
            </w:tcBorders>
            <w:vAlign w:val="center"/>
          </w:tcPr>
          <w:p w14:paraId="7F9C46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val="en-US" w:eastAsia="zh-CN"/>
              </w:rPr>
            </w:pPr>
            <w:r>
              <w:rPr>
                <w:rFonts w:hint="eastAsia" w:ascii="宋体" w:hAnsi="宋体" w:eastAsia="宋体" w:cs="宋体"/>
                <w:spacing w:val="0"/>
                <w:w w:val="100"/>
                <w:position w:val="0"/>
                <w:sz w:val="24"/>
                <w:szCs w:val="24"/>
                <w:highlight w:val="none"/>
                <w:lang w:val="en-US" w:eastAsia="zh-CN"/>
              </w:rPr>
              <w:t>40</w:t>
            </w:r>
          </w:p>
        </w:tc>
        <w:tc>
          <w:tcPr>
            <w:tcW w:w="3241" w:type="pct"/>
            <w:tcBorders>
              <w:top w:val="single" w:color="auto" w:sz="4" w:space="0"/>
              <w:bottom w:val="single" w:color="auto" w:sz="4" w:space="0"/>
            </w:tcBorders>
            <w:vAlign w:val="center"/>
          </w:tcPr>
          <w:p w14:paraId="0EBA9287">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2020年1月1日至投标截止时间在中国境内每提供一条开通运营业绩得10分，满分40分；</w:t>
            </w:r>
          </w:p>
          <w:p w14:paraId="400D8347">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2020年1月1日至投标截止时间在中国境内提供一条在建业绩得10分，满分10分；</w:t>
            </w:r>
          </w:p>
          <w:p w14:paraId="738F7952">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以上得分进行累加计算，本项满分为40分。</w:t>
            </w:r>
          </w:p>
          <w:p w14:paraId="14CD9D93">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注：1、CBTC系统开通运营业绩：投标人需提供相应的中标通知书或合同协议书复印件和业主加盖公章的项目全功能开通试运营证明文件以兹证明（以开通运营时间为准）；CBTC系统在建业绩：投标人需提供中标通知书或合同协议书复印件（以合同签订时间为准），以兹证明。如为联合体业绩，须为联合体牵头方的业绩；</w:t>
            </w:r>
          </w:p>
        </w:tc>
        <w:tc>
          <w:tcPr>
            <w:tcW w:w="221" w:type="pct"/>
            <w:tcBorders>
              <w:top w:val="single" w:color="auto" w:sz="4" w:space="0"/>
              <w:bottom w:val="single" w:color="auto" w:sz="4" w:space="0"/>
            </w:tcBorders>
            <w:vAlign w:val="center"/>
          </w:tcPr>
          <w:p w14:paraId="71A565F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tcBorders>
              <w:top w:val="single" w:color="auto" w:sz="4" w:space="0"/>
              <w:bottom w:val="single" w:color="auto" w:sz="4" w:space="0"/>
            </w:tcBorders>
            <w:vAlign w:val="center"/>
          </w:tcPr>
          <w:p w14:paraId="1EFF8B3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tcBorders>
              <w:top w:val="single" w:color="auto" w:sz="4" w:space="0"/>
              <w:bottom w:val="single" w:color="auto" w:sz="4" w:space="0"/>
            </w:tcBorders>
            <w:vAlign w:val="center"/>
          </w:tcPr>
          <w:p w14:paraId="6FD35F9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tcBorders>
              <w:top w:val="single" w:color="auto" w:sz="4" w:space="0"/>
              <w:bottom w:val="single" w:color="auto" w:sz="4" w:space="0"/>
            </w:tcBorders>
            <w:vAlign w:val="center"/>
          </w:tcPr>
          <w:p w14:paraId="2557D24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tcBorders>
              <w:top w:val="single" w:color="auto" w:sz="4" w:space="0"/>
              <w:bottom w:val="single" w:color="auto" w:sz="4" w:space="0"/>
            </w:tcBorders>
            <w:vAlign w:val="center"/>
          </w:tcPr>
          <w:p w14:paraId="22584DD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tcBorders>
              <w:top w:val="single" w:color="auto" w:sz="4" w:space="0"/>
              <w:bottom w:val="single" w:color="auto" w:sz="4" w:space="0"/>
              <w:right w:val="single" w:color="auto" w:sz="4" w:space="0"/>
            </w:tcBorders>
            <w:vAlign w:val="center"/>
          </w:tcPr>
          <w:p w14:paraId="2E5C1FC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431C2F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27" w:type="pct"/>
            <w:tcBorders>
              <w:top w:val="single" w:color="auto" w:sz="4" w:space="0"/>
            </w:tcBorders>
            <w:vAlign w:val="center"/>
          </w:tcPr>
          <w:p w14:paraId="570C16A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w:t>
            </w:r>
          </w:p>
        </w:tc>
        <w:tc>
          <w:tcPr>
            <w:tcW w:w="387" w:type="pct"/>
            <w:tcBorders>
              <w:top w:val="single" w:color="auto" w:sz="4" w:space="0"/>
            </w:tcBorders>
            <w:vAlign w:val="center"/>
          </w:tcPr>
          <w:p w14:paraId="2ABC4A8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信息安全服务商</w:t>
            </w:r>
          </w:p>
        </w:tc>
        <w:tc>
          <w:tcPr>
            <w:tcW w:w="212" w:type="pct"/>
            <w:tcBorders>
              <w:top w:val="single" w:color="auto" w:sz="4" w:space="0"/>
            </w:tcBorders>
            <w:vAlign w:val="center"/>
          </w:tcPr>
          <w:p w14:paraId="2FD8469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w:t>
            </w:r>
          </w:p>
        </w:tc>
        <w:tc>
          <w:tcPr>
            <w:tcW w:w="3241" w:type="pct"/>
            <w:tcBorders>
              <w:top w:val="single" w:color="auto" w:sz="4" w:space="0"/>
            </w:tcBorders>
            <w:vAlign w:val="center"/>
          </w:tcPr>
          <w:p w14:paraId="4FCC1EC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信息安全服务商具有中国境内同类工程项目应用业绩。</w:t>
            </w:r>
          </w:p>
          <w:p w14:paraId="1DF55FEA">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rPr>
              <w:t>每具备一条中国境内同类工程项目开通试运营或在建业绩得2分，最多得6分。</w:t>
            </w:r>
          </w:p>
          <w:p w14:paraId="65BA2D9C">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b/>
                <w:bCs/>
                <w:color w:val="auto"/>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（1、开通初期运营业绩:投标人需提供相应的合同协议书复印件和业主出具的证明文件以兹证明；2、在建业绩:需提供相应的合同协议书复印件以兹证明。）</w:t>
            </w:r>
          </w:p>
          <w:p w14:paraId="1F5C246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具有信息系统安全集成服务二级及以上资质或信息安全风险评估服务二级及以上资质，每具有上述一项资质得2分，最多得4分，不具有上述资质的得0分。</w:t>
            </w:r>
            <w:r>
              <w:rPr>
                <w:rFonts w:hint="eastAsia" w:ascii="宋体" w:hAnsi="宋体" w:eastAsia="宋体" w:cs="宋体"/>
                <w:b/>
                <w:bCs/>
                <w:spacing w:val="0"/>
                <w:w w:val="100"/>
                <w:position w:val="0"/>
                <w:sz w:val="24"/>
                <w:szCs w:val="24"/>
                <w:highlight w:val="none"/>
              </w:rPr>
              <w:t>（投标人需提供资质证书）</w:t>
            </w:r>
          </w:p>
        </w:tc>
        <w:tc>
          <w:tcPr>
            <w:tcW w:w="221" w:type="pct"/>
            <w:tcBorders>
              <w:top w:val="single" w:color="auto" w:sz="4" w:space="0"/>
            </w:tcBorders>
            <w:vAlign w:val="center"/>
          </w:tcPr>
          <w:p w14:paraId="6951BF6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tcBorders>
              <w:top w:val="single" w:color="auto" w:sz="4" w:space="0"/>
            </w:tcBorders>
            <w:vAlign w:val="center"/>
          </w:tcPr>
          <w:p w14:paraId="0810F80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tcBorders>
              <w:top w:val="single" w:color="auto" w:sz="4" w:space="0"/>
            </w:tcBorders>
            <w:vAlign w:val="center"/>
          </w:tcPr>
          <w:p w14:paraId="4F394A5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tcBorders>
              <w:top w:val="single" w:color="auto" w:sz="4" w:space="0"/>
            </w:tcBorders>
            <w:vAlign w:val="center"/>
          </w:tcPr>
          <w:p w14:paraId="0B2BA77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tcBorders>
              <w:top w:val="single" w:color="auto" w:sz="4" w:space="0"/>
            </w:tcBorders>
            <w:vAlign w:val="center"/>
          </w:tcPr>
          <w:p w14:paraId="39EC413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tcBorders>
              <w:top w:val="single" w:color="auto" w:sz="4" w:space="0"/>
            </w:tcBorders>
            <w:vAlign w:val="center"/>
          </w:tcPr>
          <w:p w14:paraId="2867551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6542C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4" w:hRule="atLeast"/>
        </w:trPr>
        <w:tc>
          <w:tcPr>
            <w:tcW w:w="127" w:type="pct"/>
            <w:vAlign w:val="center"/>
          </w:tcPr>
          <w:p w14:paraId="6D252D1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lang w:val="en-US" w:eastAsia="zh-CN"/>
              </w:rPr>
              <w:t>3</w:t>
            </w:r>
          </w:p>
        </w:tc>
        <w:tc>
          <w:tcPr>
            <w:tcW w:w="387" w:type="pct"/>
            <w:vAlign w:val="center"/>
          </w:tcPr>
          <w:p w14:paraId="4CFEF05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技术负责人</w:t>
            </w:r>
          </w:p>
        </w:tc>
        <w:tc>
          <w:tcPr>
            <w:tcW w:w="212" w:type="pct"/>
            <w:vAlign w:val="center"/>
          </w:tcPr>
          <w:p w14:paraId="451118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rPr>
              <w:t>1</w:t>
            </w:r>
            <w:r>
              <w:rPr>
                <w:rFonts w:hint="eastAsia" w:ascii="宋体" w:hAnsi="宋体" w:eastAsia="宋体" w:cs="宋体"/>
                <w:spacing w:val="0"/>
                <w:w w:val="100"/>
                <w:position w:val="0"/>
                <w:sz w:val="24"/>
                <w:szCs w:val="24"/>
                <w:highlight w:val="none"/>
                <w:lang w:val="en-US" w:eastAsia="zh-CN"/>
              </w:rPr>
              <w:t>0</w:t>
            </w:r>
          </w:p>
        </w:tc>
        <w:tc>
          <w:tcPr>
            <w:tcW w:w="3241" w:type="pct"/>
            <w:vAlign w:val="center"/>
          </w:tcPr>
          <w:p w14:paraId="536A4C72">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担任过2个以上(含2个)已开通的同类工程项目同等职位的得</w:t>
            </w:r>
            <w:r>
              <w:rPr>
                <w:rFonts w:hint="eastAsia" w:ascii="宋体" w:hAnsi="宋体" w:eastAsia="宋体" w:cs="宋体"/>
                <w:spacing w:val="0"/>
                <w:w w:val="100"/>
                <w:position w:val="0"/>
                <w:sz w:val="24"/>
                <w:szCs w:val="24"/>
                <w:highlight w:val="none"/>
                <w:lang w:val="en-US" w:eastAsia="zh-CN"/>
              </w:rPr>
              <w:t>10</w:t>
            </w:r>
            <w:r>
              <w:rPr>
                <w:rFonts w:hint="eastAsia" w:ascii="宋体" w:hAnsi="宋体" w:eastAsia="宋体" w:cs="宋体"/>
                <w:spacing w:val="0"/>
                <w:w w:val="100"/>
                <w:position w:val="0"/>
                <w:sz w:val="24"/>
                <w:szCs w:val="24"/>
                <w:highlight w:val="none"/>
              </w:rPr>
              <w:t>分；</w:t>
            </w:r>
          </w:p>
          <w:p w14:paraId="3C60997A">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担任过1个已开通的同类工程项目同等职位的得</w:t>
            </w:r>
            <w:r>
              <w:rPr>
                <w:rFonts w:hint="eastAsia" w:ascii="宋体" w:hAnsi="宋体" w:eastAsia="宋体" w:cs="宋体"/>
                <w:spacing w:val="0"/>
                <w:w w:val="100"/>
                <w:position w:val="0"/>
                <w:sz w:val="24"/>
                <w:szCs w:val="24"/>
                <w:highlight w:val="none"/>
                <w:lang w:val="en-US" w:eastAsia="zh-CN"/>
              </w:rPr>
              <w:t>8</w:t>
            </w:r>
            <w:r>
              <w:rPr>
                <w:rFonts w:hint="eastAsia" w:ascii="宋体" w:hAnsi="宋体" w:eastAsia="宋体" w:cs="宋体"/>
                <w:spacing w:val="0"/>
                <w:w w:val="100"/>
                <w:position w:val="0"/>
                <w:sz w:val="24"/>
                <w:szCs w:val="24"/>
                <w:highlight w:val="none"/>
              </w:rPr>
              <w:t>分；</w:t>
            </w:r>
          </w:p>
          <w:p w14:paraId="6CAEFA06">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担任正在建设项目2个以上（含2个）的同类工程项目同等职位的得</w:t>
            </w:r>
            <w:r>
              <w:rPr>
                <w:rFonts w:hint="eastAsia" w:ascii="宋体" w:hAnsi="宋体" w:eastAsia="宋体" w:cs="宋体"/>
                <w:spacing w:val="0"/>
                <w:w w:val="100"/>
                <w:position w:val="0"/>
                <w:sz w:val="24"/>
                <w:szCs w:val="24"/>
                <w:highlight w:val="none"/>
                <w:lang w:val="en-US" w:eastAsia="zh-CN"/>
              </w:rPr>
              <w:t>6</w:t>
            </w:r>
            <w:r>
              <w:rPr>
                <w:rFonts w:hint="eastAsia" w:ascii="宋体" w:hAnsi="宋体" w:eastAsia="宋体" w:cs="宋体"/>
                <w:spacing w:val="0"/>
                <w:w w:val="100"/>
                <w:position w:val="0"/>
                <w:sz w:val="24"/>
                <w:szCs w:val="24"/>
                <w:highlight w:val="none"/>
              </w:rPr>
              <w:t>分；</w:t>
            </w:r>
          </w:p>
          <w:p w14:paraId="766E0568">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担任正在建设项目1个同类工程项目同等职位的得</w:t>
            </w:r>
            <w:r>
              <w:rPr>
                <w:rFonts w:hint="eastAsia" w:ascii="宋体" w:hAnsi="宋体" w:eastAsia="宋体" w:cs="宋体"/>
                <w:spacing w:val="0"/>
                <w:w w:val="100"/>
                <w:position w:val="0"/>
                <w:sz w:val="24"/>
                <w:szCs w:val="24"/>
                <w:highlight w:val="none"/>
                <w:lang w:val="en-US" w:eastAsia="zh-CN"/>
              </w:rPr>
              <w:t>3</w:t>
            </w:r>
            <w:r>
              <w:rPr>
                <w:rFonts w:hint="eastAsia" w:ascii="宋体" w:hAnsi="宋体" w:eastAsia="宋体" w:cs="宋体"/>
                <w:spacing w:val="0"/>
                <w:w w:val="100"/>
                <w:position w:val="0"/>
                <w:sz w:val="24"/>
                <w:szCs w:val="24"/>
                <w:highlight w:val="none"/>
              </w:rPr>
              <w:t>分，没有得0分。</w:t>
            </w:r>
          </w:p>
          <w:p w14:paraId="1501884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以上得分不进行累加计算，满分为</w:t>
            </w:r>
            <w:r>
              <w:rPr>
                <w:rFonts w:hint="eastAsia" w:ascii="宋体" w:hAnsi="宋体" w:eastAsia="宋体" w:cs="宋体"/>
                <w:spacing w:val="0"/>
                <w:w w:val="100"/>
                <w:position w:val="0"/>
                <w:sz w:val="24"/>
                <w:szCs w:val="24"/>
                <w:highlight w:val="none"/>
                <w:lang w:val="en-US" w:eastAsia="zh-CN"/>
              </w:rPr>
              <w:t>10</w:t>
            </w:r>
            <w:r>
              <w:rPr>
                <w:rFonts w:hint="eastAsia" w:ascii="宋体" w:hAnsi="宋体" w:eastAsia="宋体" w:cs="宋体"/>
                <w:spacing w:val="0"/>
                <w:w w:val="100"/>
                <w:position w:val="0"/>
                <w:sz w:val="24"/>
                <w:szCs w:val="24"/>
                <w:highlight w:val="none"/>
              </w:rPr>
              <w:t>分。</w:t>
            </w:r>
          </w:p>
          <w:p w14:paraId="02AA9210">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（投标人需提供合同或中标通知书，未体现</w:t>
            </w:r>
            <w:r>
              <w:rPr>
                <w:rFonts w:hint="eastAsia" w:ascii="宋体" w:hAnsi="宋体" w:eastAsia="宋体" w:cs="宋体"/>
                <w:b/>
                <w:bCs/>
                <w:spacing w:val="0"/>
                <w:w w:val="100"/>
                <w:position w:val="0"/>
                <w:sz w:val="24"/>
                <w:szCs w:val="24"/>
                <w:highlight w:val="none"/>
                <w:lang w:val="en-US" w:eastAsia="zh-CN"/>
              </w:rPr>
              <w:t>技术</w:t>
            </w:r>
            <w:r>
              <w:rPr>
                <w:rFonts w:hint="eastAsia" w:ascii="宋体" w:hAnsi="宋体" w:eastAsia="宋体" w:cs="宋体"/>
                <w:b/>
                <w:bCs/>
                <w:spacing w:val="0"/>
                <w:w w:val="100"/>
                <w:position w:val="0"/>
                <w:sz w:val="24"/>
                <w:szCs w:val="24"/>
                <w:highlight w:val="none"/>
              </w:rPr>
              <w:t>负责人名字的需要额外开具业主证明，开通业绩还需提供业主加盖公章的项目全功能开通试运营证明文件）</w:t>
            </w:r>
          </w:p>
        </w:tc>
        <w:tc>
          <w:tcPr>
            <w:tcW w:w="221" w:type="pct"/>
            <w:vAlign w:val="center"/>
          </w:tcPr>
          <w:p w14:paraId="6EDDE79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vAlign w:val="center"/>
          </w:tcPr>
          <w:p w14:paraId="2DA29E4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vAlign w:val="center"/>
          </w:tcPr>
          <w:p w14:paraId="55BA8B7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vAlign w:val="center"/>
          </w:tcPr>
          <w:p w14:paraId="14A6EC2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vAlign w:val="center"/>
          </w:tcPr>
          <w:p w14:paraId="122D539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vAlign w:val="center"/>
          </w:tcPr>
          <w:p w14:paraId="408A9FE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33FC4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7" w:hRule="atLeast"/>
        </w:trPr>
        <w:tc>
          <w:tcPr>
            <w:tcW w:w="127" w:type="pct"/>
            <w:vAlign w:val="center"/>
          </w:tcPr>
          <w:p w14:paraId="4C4B432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lang w:val="en-US" w:eastAsia="zh-CN"/>
              </w:rPr>
              <w:t>4</w:t>
            </w:r>
          </w:p>
        </w:tc>
        <w:tc>
          <w:tcPr>
            <w:tcW w:w="387" w:type="pct"/>
            <w:vAlign w:val="center"/>
          </w:tcPr>
          <w:p w14:paraId="77254CA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项目主要人员</w:t>
            </w:r>
          </w:p>
        </w:tc>
        <w:tc>
          <w:tcPr>
            <w:tcW w:w="212" w:type="pct"/>
            <w:vAlign w:val="center"/>
          </w:tcPr>
          <w:p w14:paraId="6CA09E9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lang w:val="en-US" w:eastAsia="zh-CN"/>
              </w:rPr>
              <w:t>10</w:t>
            </w:r>
          </w:p>
        </w:tc>
        <w:tc>
          <w:tcPr>
            <w:tcW w:w="3241" w:type="pct"/>
            <w:vAlign w:val="center"/>
          </w:tcPr>
          <w:p w14:paraId="4378632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项目主要人员（本条所涉及所有人员均单独配备，不得兼任）：</w:t>
            </w:r>
          </w:p>
          <w:p w14:paraId="5D43E8A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计划派往项目的技术和管理人员，包括但不限核心设备工程师、接口项目经理，调试经理，调度组长，在其他初期运营项目中担任项目的技术和管理职位，有中国境内同类工程项目同等职位经历的人员数量，每增加一名加0.5分，最高</w:t>
            </w:r>
            <w:r>
              <w:rPr>
                <w:rFonts w:hint="eastAsia" w:ascii="宋体" w:hAnsi="宋体" w:eastAsia="宋体" w:cs="宋体"/>
                <w:spacing w:val="0"/>
                <w:w w:val="100"/>
                <w:position w:val="0"/>
                <w:sz w:val="24"/>
                <w:szCs w:val="24"/>
                <w:highlight w:val="none"/>
                <w:lang w:val="en-US" w:eastAsia="zh-CN"/>
              </w:rPr>
              <w:t>8</w:t>
            </w:r>
            <w:r>
              <w:rPr>
                <w:rFonts w:hint="eastAsia" w:ascii="宋体" w:hAnsi="宋体" w:eastAsia="宋体" w:cs="宋体"/>
                <w:spacing w:val="0"/>
                <w:w w:val="100"/>
                <w:position w:val="0"/>
                <w:sz w:val="24"/>
                <w:szCs w:val="24"/>
                <w:highlight w:val="none"/>
              </w:rPr>
              <w:t>分；</w:t>
            </w:r>
          </w:p>
          <w:p w14:paraId="1483B61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投标人计划派往项目的行车调度人员，具有中国境内同类工程项目同等职位经历，每增加1名加0.5分，最</w:t>
            </w:r>
            <w:r>
              <w:rPr>
                <w:rFonts w:hint="eastAsia" w:ascii="宋体" w:hAnsi="宋体" w:eastAsia="宋体" w:cs="宋体"/>
                <w:spacing w:val="0"/>
                <w:w w:val="100"/>
                <w:position w:val="0"/>
                <w:sz w:val="24"/>
                <w:szCs w:val="24"/>
                <w:highlight w:val="none"/>
                <w:lang w:val="en-US" w:eastAsia="zh-CN"/>
              </w:rPr>
              <w:t>高2</w:t>
            </w:r>
            <w:r>
              <w:rPr>
                <w:rFonts w:hint="eastAsia" w:ascii="宋体" w:hAnsi="宋体" w:eastAsia="宋体" w:cs="宋体"/>
                <w:spacing w:val="0"/>
                <w:w w:val="100"/>
                <w:position w:val="0"/>
                <w:sz w:val="24"/>
                <w:szCs w:val="24"/>
                <w:highlight w:val="none"/>
              </w:rPr>
              <w:t>分。</w:t>
            </w:r>
          </w:p>
          <w:p w14:paraId="7FF533F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（投标人需提供业主证明文件，且项目经理和技术负责人不参与本项评审）。</w:t>
            </w:r>
          </w:p>
        </w:tc>
        <w:tc>
          <w:tcPr>
            <w:tcW w:w="221" w:type="pct"/>
            <w:vAlign w:val="center"/>
          </w:tcPr>
          <w:p w14:paraId="31BCEBB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vAlign w:val="center"/>
          </w:tcPr>
          <w:p w14:paraId="05ECB06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vAlign w:val="center"/>
          </w:tcPr>
          <w:p w14:paraId="6788796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vAlign w:val="center"/>
          </w:tcPr>
          <w:p w14:paraId="61492F9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vAlign w:val="center"/>
          </w:tcPr>
          <w:p w14:paraId="62D809F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vAlign w:val="center"/>
          </w:tcPr>
          <w:p w14:paraId="14E51FA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5EC6D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27" w:type="pct"/>
            <w:vAlign w:val="center"/>
          </w:tcPr>
          <w:p w14:paraId="25BD534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lang w:val="en-US" w:eastAsia="zh-CN"/>
              </w:rPr>
              <w:t>5</w:t>
            </w:r>
          </w:p>
        </w:tc>
        <w:tc>
          <w:tcPr>
            <w:tcW w:w="387" w:type="pct"/>
            <w:vAlign w:val="center"/>
          </w:tcPr>
          <w:p w14:paraId="1B70C6B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产品质量控制</w:t>
            </w:r>
          </w:p>
        </w:tc>
        <w:tc>
          <w:tcPr>
            <w:tcW w:w="212" w:type="pct"/>
            <w:vAlign w:val="center"/>
          </w:tcPr>
          <w:p w14:paraId="41B73DF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w:t>
            </w:r>
          </w:p>
        </w:tc>
        <w:tc>
          <w:tcPr>
            <w:tcW w:w="3241" w:type="pct"/>
            <w:vAlign w:val="center"/>
          </w:tcPr>
          <w:p w14:paraId="019C5C3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0" w:firstLineChars="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投标人在中国国内具备完整的综合测试平台、信号关键产品质量检测验证设备，并提供相关证明文件，满足全部要求的得10分，一项不满足的扣5分，扣完为止。</w:t>
            </w:r>
          </w:p>
        </w:tc>
        <w:tc>
          <w:tcPr>
            <w:tcW w:w="221" w:type="pct"/>
            <w:vAlign w:val="center"/>
          </w:tcPr>
          <w:p w14:paraId="2B7F030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vAlign w:val="center"/>
          </w:tcPr>
          <w:p w14:paraId="064D325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vAlign w:val="center"/>
          </w:tcPr>
          <w:p w14:paraId="4FF37F3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vAlign w:val="center"/>
          </w:tcPr>
          <w:p w14:paraId="1C32B35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vAlign w:val="center"/>
          </w:tcPr>
          <w:p w14:paraId="22CE819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vAlign w:val="center"/>
          </w:tcPr>
          <w:p w14:paraId="66BA8F7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354DE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127" w:type="pct"/>
            <w:vAlign w:val="center"/>
          </w:tcPr>
          <w:p w14:paraId="3E018BC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lang w:val="en-US" w:eastAsia="zh-CN"/>
              </w:rPr>
              <w:t>6</w:t>
            </w:r>
          </w:p>
        </w:tc>
        <w:tc>
          <w:tcPr>
            <w:tcW w:w="387" w:type="pct"/>
            <w:vAlign w:val="center"/>
          </w:tcPr>
          <w:p w14:paraId="111F329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招标文件商务部分的响应状</w:t>
            </w:r>
          </w:p>
          <w:p w14:paraId="2136BB1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况</w:t>
            </w:r>
          </w:p>
        </w:tc>
        <w:tc>
          <w:tcPr>
            <w:tcW w:w="212" w:type="pct"/>
            <w:vAlign w:val="center"/>
          </w:tcPr>
          <w:p w14:paraId="5A7DCA5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lang w:val="en-US" w:eastAsia="zh-CN"/>
              </w:rPr>
            </w:pPr>
            <w:r>
              <w:rPr>
                <w:rFonts w:hint="eastAsia" w:ascii="宋体" w:hAnsi="宋体" w:eastAsia="宋体" w:cs="宋体"/>
                <w:spacing w:val="0"/>
                <w:w w:val="100"/>
                <w:position w:val="0"/>
                <w:sz w:val="24"/>
                <w:szCs w:val="24"/>
                <w:highlight w:val="none"/>
                <w:lang w:val="en-US" w:eastAsia="zh-CN"/>
              </w:rPr>
              <w:t>20</w:t>
            </w:r>
          </w:p>
        </w:tc>
        <w:tc>
          <w:tcPr>
            <w:tcW w:w="3241" w:type="pct"/>
            <w:vAlign w:val="center"/>
          </w:tcPr>
          <w:p w14:paraId="7122346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所有条款均满足招标文件商务部分要求得满分，除星号（“*”）条款外每有一条不满足的减5分，直至0分。</w:t>
            </w:r>
          </w:p>
        </w:tc>
        <w:tc>
          <w:tcPr>
            <w:tcW w:w="221" w:type="pct"/>
            <w:vAlign w:val="center"/>
          </w:tcPr>
          <w:p w14:paraId="1127956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vAlign w:val="center"/>
          </w:tcPr>
          <w:p w14:paraId="76F4580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vAlign w:val="center"/>
          </w:tcPr>
          <w:p w14:paraId="4E8D6F3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vAlign w:val="center"/>
          </w:tcPr>
          <w:p w14:paraId="6F415B7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vAlign w:val="center"/>
          </w:tcPr>
          <w:p w14:paraId="0204B39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vAlign w:val="center"/>
          </w:tcPr>
          <w:p w14:paraId="0CE8EFB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3AB09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514" w:type="pct"/>
            <w:gridSpan w:val="2"/>
            <w:vAlign w:val="center"/>
          </w:tcPr>
          <w:p w14:paraId="4DEEABD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合计</w:t>
            </w:r>
          </w:p>
        </w:tc>
        <w:tc>
          <w:tcPr>
            <w:tcW w:w="212" w:type="pct"/>
            <w:vAlign w:val="center"/>
          </w:tcPr>
          <w:p w14:paraId="02ADA00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100</w:t>
            </w:r>
          </w:p>
        </w:tc>
        <w:tc>
          <w:tcPr>
            <w:tcW w:w="3241" w:type="pct"/>
            <w:vAlign w:val="center"/>
          </w:tcPr>
          <w:p w14:paraId="7B51632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21" w:type="pct"/>
            <w:vAlign w:val="center"/>
          </w:tcPr>
          <w:p w14:paraId="08D2BF1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14" w:type="pct"/>
            <w:vAlign w:val="center"/>
          </w:tcPr>
          <w:p w14:paraId="7954B2E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200" w:type="pct"/>
            <w:vAlign w:val="center"/>
          </w:tcPr>
          <w:p w14:paraId="784AF01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32" w:type="pct"/>
            <w:vAlign w:val="center"/>
          </w:tcPr>
          <w:p w14:paraId="637F0CD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94" w:type="pct"/>
            <w:vAlign w:val="center"/>
          </w:tcPr>
          <w:p w14:paraId="5476715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70" w:type="pct"/>
            <w:vAlign w:val="center"/>
          </w:tcPr>
          <w:p w14:paraId="34F1AB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bl>
    <w:p w14:paraId="7D713490">
      <w:pPr>
        <w:spacing w:before="51"/>
        <w:rPr>
          <w:spacing w:val="0"/>
          <w:w w:val="100"/>
          <w:position w:val="0"/>
          <w:highlight w:val="none"/>
        </w:rPr>
      </w:pPr>
    </w:p>
    <w:p w14:paraId="7E7DAD23">
      <w:pPr>
        <w:spacing w:before="24" w:line="228" w:lineRule="auto"/>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注：1、同类工程项目指城市轨道交通信号系统项目。</w:t>
      </w:r>
    </w:p>
    <w:p w14:paraId="521DB859">
      <w:pPr>
        <w:spacing w:before="24" w:line="228" w:lineRule="auto"/>
        <w:ind w:left="445"/>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2、在建业绩年限要求指合同签订时间。</w:t>
      </w:r>
    </w:p>
    <w:p w14:paraId="47436D46">
      <w:pPr>
        <w:spacing w:before="24" w:line="228" w:lineRule="auto"/>
        <w:ind w:left="445"/>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3、开通初期运营证明文件，是指开通初期运营证明文件或开通试运营证明文件均可。</w:t>
      </w:r>
    </w:p>
    <w:p w14:paraId="0C7482E6">
      <w:pPr>
        <w:pStyle w:val="2"/>
        <w:rPr>
          <w:rFonts w:hint="eastAsia"/>
          <w:spacing w:val="0"/>
          <w:w w:val="100"/>
          <w:position w:val="0"/>
          <w:highlight w:val="none"/>
        </w:rPr>
      </w:pPr>
    </w:p>
    <w:p w14:paraId="7CB963FB">
      <w:pPr>
        <w:spacing w:before="65" w:line="228" w:lineRule="auto"/>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3257D775">
      <w:pP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br w:type="page"/>
      </w:r>
    </w:p>
    <w:p w14:paraId="2F6ACC34">
      <w:pPr>
        <w:keepNext w:val="0"/>
        <w:keepLines w:val="0"/>
        <w:pageBreakBefore w:val="0"/>
        <w:widowControl/>
        <w:kinsoku w:val="0"/>
        <w:wordWrap/>
        <w:overflowPunct/>
        <w:topLinePunct w:val="0"/>
        <w:autoSpaceDE w:val="0"/>
        <w:autoSpaceDN w:val="0"/>
        <w:bidi w:val="0"/>
        <w:adjustRightInd w:val="0"/>
        <w:snapToGrid w:val="0"/>
        <w:spacing w:line="360" w:lineRule="auto"/>
        <w:ind w:left="20"/>
        <w:textAlignment w:val="baseline"/>
        <w:outlineLvl w:val="0"/>
        <w:rPr>
          <w:rFonts w:hint="eastAsia" w:ascii="宋体" w:hAnsi="宋体" w:eastAsia="宋体" w:cs="宋体"/>
          <w:spacing w:val="0"/>
          <w:w w:val="100"/>
          <w:position w:val="0"/>
          <w:sz w:val="24"/>
          <w:szCs w:val="24"/>
          <w:highlight w:val="none"/>
        </w:rPr>
      </w:pPr>
      <w:bookmarkStart w:id="43" w:name="_Toc17087"/>
      <w:r>
        <w:rPr>
          <w:rFonts w:hint="eastAsia" w:ascii="宋体" w:hAnsi="宋体" w:eastAsia="宋体" w:cs="宋体"/>
          <w:b/>
          <w:bCs/>
          <w:spacing w:val="0"/>
          <w:w w:val="100"/>
          <w:position w:val="0"/>
          <w:sz w:val="24"/>
          <w:szCs w:val="24"/>
          <w:highlight w:val="none"/>
        </w:rPr>
        <w:t>附件三</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商务最终评分汇总表</w:t>
      </w:r>
      <w:bookmarkEnd w:id="43"/>
    </w:p>
    <w:p w14:paraId="6CA5FC3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项目名称：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招标编号：</w:t>
      </w: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61"/>
        <w:gridCol w:w="2459"/>
        <w:gridCol w:w="1890"/>
        <w:gridCol w:w="2080"/>
        <w:gridCol w:w="2080"/>
        <w:gridCol w:w="2080"/>
        <w:gridCol w:w="1893"/>
        <w:gridCol w:w="1327"/>
      </w:tblGrid>
      <w:tr w14:paraId="6126F0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261" w:type="pct"/>
            <w:vAlign w:val="center"/>
          </w:tcPr>
          <w:p w14:paraId="5F740624">
            <w:pPr>
              <w:spacing w:before="241" w:line="360" w:lineRule="auto"/>
              <w:ind w:left="154"/>
              <w:jc w:val="both"/>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843" w:type="pct"/>
            <w:vAlign w:val="center"/>
          </w:tcPr>
          <w:p w14:paraId="2088BB90">
            <w:pPr>
              <w:spacing w:before="241" w:line="360" w:lineRule="auto"/>
              <w:ind w:left="749"/>
              <w:jc w:val="both"/>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评委姓名</w:t>
            </w:r>
          </w:p>
        </w:tc>
        <w:tc>
          <w:tcPr>
            <w:tcW w:w="648" w:type="pct"/>
            <w:vAlign w:val="center"/>
          </w:tcPr>
          <w:p w14:paraId="533514CA">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商务评分</w:t>
            </w:r>
          </w:p>
        </w:tc>
        <w:tc>
          <w:tcPr>
            <w:tcW w:w="713" w:type="pct"/>
            <w:vAlign w:val="center"/>
          </w:tcPr>
          <w:p w14:paraId="4426DD74">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全体评委商务评分均值</w:t>
            </w:r>
          </w:p>
        </w:tc>
        <w:tc>
          <w:tcPr>
            <w:tcW w:w="713" w:type="pct"/>
            <w:vAlign w:val="center"/>
          </w:tcPr>
          <w:p w14:paraId="44FAC4CF">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是否存在评分偏离±20%以上情况</w:t>
            </w:r>
          </w:p>
        </w:tc>
        <w:tc>
          <w:tcPr>
            <w:tcW w:w="713" w:type="pct"/>
            <w:vAlign w:val="center"/>
          </w:tcPr>
          <w:p w14:paraId="3A41BDEC">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商务</w:t>
            </w:r>
          </w:p>
          <w:p w14:paraId="1217C014">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评分修正值</w:t>
            </w:r>
          </w:p>
        </w:tc>
        <w:tc>
          <w:tcPr>
            <w:tcW w:w="649" w:type="pct"/>
            <w:vAlign w:val="center"/>
          </w:tcPr>
          <w:p w14:paraId="0A08EF39">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最终得分</w:t>
            </w:r>
          </w:p>
        </w:tc>
        <w:tc>
          <w:tcPr>
            <w:tcW w:w="455" w:type="pct"/>
            <w:vAlign w:val="center"/>
          </w:tcPr>
          <w:p w14:paraId="78080FED">
            <w:pPr>
              <w:spacing w:before="241" w:line="360" w:lineRule="auto"/>
              <w:ind w:left="154"/>
              <w:jc w:val="cente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备注</w:t>
            </w:r>
          </w:p>
        </w:tc>
      </w:tr>
      <w:tr w14:paraId="59561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6C66608B">
            <w:pPr>
              <w:pStyle w:val="12"/>
              <w:spacing w:line="360" w:lineRule="auto"/>
              <w:jc w:val="center"/>
              <w:rPr>
                <w:rFonts w:hint="eastAsia" w:ascii="宋体" w:hAnsi="宋体" w:eastAsia="宋体" w:cs="宋体"/>
                <w:spacing w:val="0"/>
                <w:w w:val="100"/>
                <w:position w:val="0"/>
                <w:sz w:val="24"/>
                <w:szCs w:val="24"/>
                <w:highlight w:val="none"/>
              </w:rPr>
            </w:pPr>
          </w:p>
        </w:tc>
        <w:tc>
          <w:tcPr>
            <w:tcW w:w="843" w:type="pct"/>
            <w:vAlign w:val="center"/>
          </w:tcPr>
          <w:p w14:paraId="08A0E384">
            <w:pPr>
              <w:pStyle w:val="12"/>
              <w:spacing w:line="360" w:lineRule="auto"/>
              <w:jc w:val="center"/>
              <w:rPr>
                <w:rFonts w:hint="eastAsia" w:ascii="宋体" w:hAnsi="宋体" w:eastAsia="宋体" w:cs="宋体"/>
                <w:spacing w:val="0"/>
                <w:w w:val="100"/>
                <w:position w:val="0"/>
                <w:sz w:val="24"/>
                <w:szCs w:val="24"/>
                <w:highlight w:val="none"/>
              </w:rPr>
            </w:pPr>
          </w:p>
        </w:tc>
        <w:tc>
          <w:tcPr>
            <w:tcW w:w="648" w:type="pct"/>
            <w:vAlign w:val="center"/>
          </w:tcPr>
          <w:p w14:paraId="76162B77">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Merge w:val="restart"/>
            <w:tcBorders>
              <w:bottom w:val="nil"/>
            </w:tcBorders>
            <w:vAlign w:val="center"/>
          </w:tcPr>
          <w:p w14:paraId="6132A2BE">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3AFC7EB9">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4B46ADA2">
            <w:pPr>
              <w:pStyle w:val="12"/>
              <w:spacing w:line="360" w:lineRule="auto"/>
              <w:jc w:val="center"/>
              <w:rPr>
                <w:rFonts w:hint="eastAsia" w:ascii="宋体" w:hAnsi="宋体" w:eastAsia="宋体" w:cs="宋体"/>
                <w:spacing w:val="0"/>
                <w:w w:val="100"/>
                <w:position w:val="0"/>
                <w:sz w:val="24"/>
                <w:szCs w:val="24"/>
                <w:highlight w:val="none"/>
              </w:rPr>
            </w:pPr>
          </w:p>
        </w:tc>
        <w:tc>
          <w:tcPr>
            <w:tcW w:w="649" w:type="pct"/>
            <w:vMerge w:val="restart"/>
            <w:tcBorders>
              <w:bottom w:val="nil"/>
            </w:tcBorders>
            <w:vAlign w:val="center"/>
          </w:tcPr>
          <w:p w14:paraId="077C7BBC">
            <w:pPr>
              <w:pStyle w:val="12"/>
              <w:spacing w:line="360" w:lineRule="auto"/>
              <w:jc w:val="center"/>
              <w:rPr>
                <w:rFonts w:hint="eastAsia" w:ascii="宋体" w:hAnsi="宋体" w:eastAsia="宋体" w:cs="宋体"/>
                <w:spacing w:val="0"/>
                <w:w w:val="100"/>
                <w:position w:val="0"/>
                <w:sz w:val="24"/>
                <w:szCs w:val="24"/>
                <w:highlight w:val="none"/>
              </w:rPr>
            </w:pPr>
          </w:p>
        </w:tc>
        <w:tc>
          <w:tcPr>
            <w:tcW w:w="455" w:type="pct"/>
            <w:vAlign w:val="center"/>
          </w:tcPr>
          <w:p w14:paraId="053E0B21">
            <w:pPr>
              <w:pStyle w:val="12"/>
              <w:spacing w:line="360" w:lineRule="auto"/>
              <w:jc w:val="center"/>
              <w:rPr>
                <w:rFonts w:hint="eastAsia" w:ascii="宋体" w:hAnsi="宋体" w:eastAsia="宋体" w:cs="宋体"/>
                <w:spacing w:val="0"/>
                <w:w w:val="100"/>
                <w:position w:val="0"/>
                <w:sz w:val="24"/>
                <w:szCs w:val="24"/>
                <w:highlight w:val="none"/>
              </w:rPr>
            </w:pPr>
          </w:p>
        </w:tc>
      </w:tr>
      <w:tr w14:paraId="33C47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6C867402">
            <w:pPr>
              <w:pStyle w:val="12"/>
              <w:spacing w:line="360" w:lineRule="auto"/>
              <w:jc w:val="center"/>
              <w:rPr>
                <w:rFonts w:hint="eastAsia" w:ascii="宋体" w:hAnsi="宋体" w:eastAsia="宋体" w:cs="宋体"/>
                <w:spacing w:val="0"/>
                <w:w w:val="100"/>
                <w:position w:val="0"/>
                <w:sz w:val="24"/>
                <w:szCs w:val="24"/>
                <w:highlight w:val="none"/>
              </w:rPr>
            </w:pPr>
          </w:p>
        </w:tc>
        <w:tc>
          <w:tcPr>
            <w:tcW w:w="843" w:type="pct"/>
            <w:vAlign w:val="center"/>
          </w:tcPr>
          <w:p w14:paraId="731AE2C5">
            <w:pPr>
              <w:pStyle w:val="12"/>
              <w:spacing w:line="360" w:lineRule="auto"/>
              <w:jc w:val="center"/>
              <w:rPr>
                <w:rFonts w:hint="eastAsia" w:ascii="宋体" w:hAnsi="宋体" w:eastAsia="宋体" w:cs="宋体"/>
                <w:spacing w:val="0"/>
                <w:w w:val="100"/>
                <w:position w:val="0"/>
                <w:sz w:val="24"/>
                <w:szCs w:val="24"/>
                <w:highlight w:val="none"/>
              </w:rPr>
            </w:pPr>
          </w:p>
        </w:tc>
        <w:tc>
          <w:tcPr>
            <w:tcW w:w="648" w:type="pct"/>
            <w:vAlign w:val="center"/>
          </w:tcPr>
          <w:p w14:paraId="2783ED90">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0CECE01B">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0B47A79B">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2C72E473">
            <w:pPr>
              <w:pStyle w:val="12"/>
              <w:spacing w:line="360" w:lineRule="auto"/>
              <w:jc w:val="center"/>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48B60CBC">
            <w:pPr>
              <w:pStyle w:val="12"/>
              <w:spacing w:line="360" w:lineRule="auto"/>
              <w:jc w:val="center"/>
              <w:rPr>
                <w:rFonts w:hint="eastAsia" w:ascii="宋体" w:hAnsi="宋体" w:eastAsia="宋体" w:cs="宋体"/>
                <w:spacing w:val="0"/>
                <w:w w:val="100"/>
                <w:position w:val="0"/>
                <w:sz w:val="24"/>
                <w:szCs w:val="24"/>
                <w:highlight w:val="none"/>
              </w:rPr>
            </w:pPr>
          </w:p>
        </w:tc>
        <w:tc>
          <w:tcPr>
            <w:tcW w:w="455" w:type="pct"/>
            <w:vAlign w:val="center"/>
          </w:tcPr>
          <w:p w14:paraId="32300A32">
            <w:pPr>
              <w:pStyle w:val="12"/>
              <w:spacing w:line="360" w:lineRule="auto"/>
              <w:jc w:val="center"/>
              <w:rPr>
                <w:rFonts w:hint="eastAsia" w:ascii="宋体" w:hAnsi="宋体" w:eastAsia="宋体" w:cs="宋体"/>
                <w:spacing w:val="0"/>
                <w:w w:val="100"/>
                <w:position w:val="0"/>
                <w:sz w:val="24"/>
                <w:szCs w:val="24"/>
                <w:highlight w:val="none"/>
              </w:rPr>
            </w:pPr>
          </w:p>
        </w:tc>
      </w:tr>
      <w:tr w14:paraId="27427E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17899CFF">
            <w:pPr>
              <w:pStyle w:val="12"/>
              <w:spacing w:line="360" w:lineRule="auto"/>
              <w:jc w:val="center"/>
              <w:rPr>
                <w:rFonts w:hint="eastAsia" w:ascii="宋体" w:hAnsi="宋体" w:eastAsia="宋体" w:cs="宋体"/>
                <w:spacing w:val="0"/>
                <w:w w:val="100"/>
                <w:position w:val="0"/>
                <w:sz w:val="24"/>
                <w:szCs w:val="24"/>
                <w:highlight w:val="none"/>
              </w:rPr>
            </w:pPr>
          </w:p>
        </w:tc>
        <w:tc>
          <w:tcPr>
            <w:tcW w:w="843" w:type="pct"/>
            <w:vAlign w:val="center"/>
          </w:tcPr>
          <w:p w14:paraId="6281F2EE">
            <w:pPr>
              <w:pStyle w:val="12"/>
              <w:spacing w:line="360" w:lineRule="auto"/>
              <w:jc w:val="center"/>
              <w:rPr>
                <w:rFonts w:hint="eastAsia" w:ascii="宋体" w:hAnsi="宋体" w:eastAsia="宋体" w:cs="宋体"/>
                <w:spacing w:val="0"/>
                <w:w w:val="100"/>
                <w:position w:val="0"/>
                <w:sz w:val="24"/>
                <w:szCs w:val="24"/>
                <w:highlight w:val="none"/>
              </w:rPr>
            </w:pPr>
          </w:p>
        </w:tc>
        <w:tc>
          <w:tcPr>
            <w:tcW w:w="648" w:type="pct"/>
            <w:vAlign w:val="center"/>
          </w:tcPr>
          <w:p w14:paraId="68E35270">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7EB2FB76">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7BA5F5A7">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58019925">
            <w:pPr>
              <w:pStyle w:val="12"/>
              <w:spacing w:line="360" w:lineRule="auto"/>
              <w:jc w:val="center"/>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73A7FDA2">
            <w:pPr>
              <w:pStyle w:val="12"/>
              <w:spacing w:line="360" w:lineRule="auto"/>
              <w:jc w:val="center"/>
              <w:rPr>
                <w:rFonts w:hint="eastAsia" w:ascii="宋体" w:hAnsi="宋体" w:eastAsia="宋体" w:cs="宋体"/>
                <w:spacing w:val="0"/>
                <w:w w:val="100"/>
                <w:position w:val="0"/>
                <w:sz w:val="24"/>
                <w:szCs w:val="24"/>
                <w:highlight w:val="none"/>
              </w:rPr>
            </w:pPr>
          </w:p>
        </w:tc>
        <w:tc>
          <w:tcPr>
            <w:tcW w:w="455" w:type="pct"/>
            <w:vAlign w:val="center"/>
          </w:tcPr>
          <w:p w14:paraId="37324309">
            <w:pPr>
              <w:pStyle w:val="12"/>
              <w:spacing w:line="360" w:lineRule="auto"/>
              <w:jc w:val="center"/>
              <w:rPr>
                <w:rFonts w:hint="eastAsia" w:ascii="宋体" w:hAnsi="宋体" w:eastAsia="宋体" w:cs="宋体"/>
                <w:spacing w:val="0"/>
                <w:w w:val="100"/>
                <w:position w:val="0"/>
                <w:sz w:val="24"/>
                <w:szCs w:val="24"/>
                <w:highlight w:val="none"/>
              </w:rPr>
            </w:pPr>
          </w:p>
        </w:tc>
      </w:tr>
      <w:tr w14:paraId="40CE4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754058F1">
            <w:pPr>
              <w:pStyle w:val="12"/>
              <w:spacing w:line="360" w:lineRule="auto"/>
              <w:jc w:val="center"/>
              <w:rPr>
                <w:rFonts w:hint="eastAsia" w:ascii="宋体" w:hAnsi="宋体" w:eastAsia="宋体" w:cs="宋体"/>
                <w:spacing w:val="0"/>
                <w:w w:val="100"/>
                <w:position w:val="0"/>
                <w:sz w:val="24"/>
                <w:szCs w:val="24"/>
                <w:highlight w:val="none"/>
              </w:rPr>
            </w:pPr>
          </w:p>
        </w:tc>
        <w:tc>
          <w:tcPr>
            <w:tcW w:w="843" w:type="pct"/>
            <w:vAlign w:val="center"/>
          </w:tcPr>
          <w:p w14:paraId="17CAC4AB">
            <w:pPr>
              <w:pStyle w:val="12"/>
              <w:spacing w:line="360" w:lineRule="auto"/>
              <w:jc w:val="center"/>
              <w:rPr>
                <w:rFonts w:hint="eastAsia" w:ascii="宋体" w:hAnsi="宋体" w:eastAsia="宋体" w:cs="宋体"/>
                <w:spacing w:val="0"/>
                <w:w w:val="100"/>
                <w:position w:val="0"/>
                <w:sz w:val="24"/>
                <w:szCs w:val="24"/>
                <w:highlight w:val="none"/>
              </w:rPr>
            </w:pPr>
          </w:p>
        </w:tc>
        <w:tc>
          <w:tcPr>
            <w:tcW w:w="648" w:type="pct"/>
            <w:vAlign w:val="center"/>
          </w:tcPr>
          <w:p w14:paraId="56D2BB7E">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3FD3BC8C">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7F106727">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701E7863">
            <w:pPr>
              <w:pStyle w:val="12"/>
              <w:spacing w:line="360" w:lineRule="auto"/>
              <w:jc w:val="center"/>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165EA6BD">
            <w:pPr>
              <w:pStyle w:val="12"/>
              <w:spacing w:line="360" w:lineRule="auto"/>
              <w:jc w:val="center"/>
              <w:rPr>
                <w:rFonts w:hint="eastAsia" w:ascii="宋体" w:hAnsi="宋体" w:eastAsia="宋体" w:cs="宋体"/>
                <w:spacing w:val="0"/>
                <w:w w:val="100"/>
                <w:position w:val="0"/>
                <w:sz w:val="24"/>
                <w:szCs w:val="24"/>
                <w:highlight w:val="none"/>
              </w:rPr>
            </w:pPr>
          </w:p>
        </w:tc>
        <w:tc>
          <w:tcPr>
            <w:tcW w:w="455" w:type="pct"/>
            <w:vAlign w:val="center"/>
          </w:tcPr>
          <w:p w14:paraId="08746FC1">
            <w:pPr>
              <w:pStyle w:val="12"/>
              <w:spacing w:line="360" w:lineRule="auto"/>
              <w:jc w:val="center"/>
              <w:rPr>
                <w:rFonts w:hint="eastAsia" w:ascii="宋体" w:hAnsi="宋体" w:eastAsia="宋体" w:cs="宋体"/>
                <w:spacing w:val="0"/>
                <w:w w:val="100"/>
                <w:position w:val="0"/>
                <w:sz w:val="24"/>
                <w:szCs w:val="24"/>
                <w:highlight w:val="none"/>
              </w:rPr>
            </w:pPr>
          </w:p>
        </w:tc>
      </w:tr>
      <w:tr w14:paraId="21D4C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61" w:type="pct"/>
            <w:vAlign w:val="center"/>
          </w:tcPr>
          <w:p w14:paraId="10559E31">
            <w:pPr>
              <w:pStyle w:val="12"/>
              <w:spacing w:line="360" w:lineRule="auto"/>
              <w:jc w:val="center"/>
              <w:rPr>
                <w:rFonts w:hint="eastAsia" w:ascii="宋体" w:hAnsi="宋体" w:eastAsia="宋体" w:cs="宋体"/>
                <w:spacing w:val="0"/>
                <w:w w:val="100"/>
                <w:position w:val="0"/>
                <w:sz w:val="24"/>
                <w:szCs w:val="24"/>
                <w:highlight w:val="none"/>
              </w:rPr>
            </w:pPr>
          </w:p>
        </w:tc>
        <w:tc>
          <w:tcPr>
            <w:tcW w:w="843" w:type="pct"/>
            <w:vAlign w:val="center"/>
          </w:tcPr>
          <w:p w14:paraId="3971D43C">
            <w:pPr>
              <w:pStyle w:val="12"/>
              <w:spacing w:line="360" w:lineRule="auto"/>
              <w:jc w:val="center"/>
              <w:rPr>
                <w:rFonts w:hint="eastAsia" w:ascii="宋体" w:hAnsi="宋体" w:eastAsia="宋体" w:cs="宋体"/>
                <w:spacing w:val="0"/>
                <w:w w:val="100"/>
                <w:position w:val="0"/>
                <w:sz w:val="24"/>
                <w:szCs w:val="24"/>
                <w:highlight w:val="none"/>
              </w:rPr>
            </w:pPr>
          </w:p>
        </w:tc>
        <w:tc>
          <w:tcPr>
            <w:tcW w:w="648" w:type="pct"/>
            <w:vAlign w:val="center"/>
          </w:tcPr>
          <w:p w14:paraId="3F0983CC">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Merge w:val="continue"/>
            <w:tcBorders>
              <w:top w:val="nil"/>
            </w:tcBorders>
            <w:vAlign w:val="center"/>
          </w:tcPr>
          <w:p w14:paraId="0432EFFF">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000596E9">
            <w:pPr>
              <w:pStyle w:val="12"/>
              <w:spacing w:line="360" w:lineRule="auto"/>
              <w:jc w:val="center"/>
              <w:rPr>
                <w:rFonts w:hint="eastAsia" w:ascii="宋体" w:hAnsi="宋体" w:eastAsia="宋体" w:cs="宋体"/>
                <w:spacing w:val="0"/>
                <w:w w:val="100"/>
                <w:position w:val="0"/>
                <w:sz w:val="24"/>
                <w:szCs w:val="24"/>
                <w:highlight w:val="none"/>
              </w:rPr>
            </w:pPr>
          </w:p>
        </w:tc>
        <w:tc>
          <w:tcPr>
            <w:tcW w:w="713" w:type="pct"/>
            <w:vAlign w:val="center"/>
          </w:tcPr>
          <w:p w14:paraId="3617E9DB">
            <w:pPr>
              <w:pStyle w:val="12"/>
              <w:spacing w:line="360" w:lineRule="auto"/>
              <w:jc w:val="center"/>
              <w:rPr>
                <w:rFonts w:hint="eastAsia" w:ascii="宋体" w:hAnsi="宋体" w:eastAsia="宋体" w:cs="宋体"/>
                <w:spacing w:val="0"/>
                <w:w w:val="100"/>
                <w:position w:val="0"/>
                <w:sz w:val="24"/>
                <w:szCs w:val="24"/>
                <w:highlight w:val="none"/>
              </w:rPr>
            </w:pPr>
          </w:p>
        </w:tc>
        <w:tc>
          <w:tcPr>
            <w:tcW w:w="649" w:type="pct"/>
            <w:vMerge w:val="continue"/>
            <w:tcBorders>
              <w:top w:val="nil"/>
            </w:tcBorders>
            <w:vAlign w:val="center"/>
          </w:tcPr>
          <w:p w14:paraId="6BB964BA">
            <w:pPr>
              <w:pStyle w:val="12"/>
              <w:spacing w:line="360" w:lineRule="auto"/>
              <w:jc w:val="center"/>
              <w:rPr>
                <w:rFonts w:hint="eastAsia" w:ascii="宋体" w:hAnsi="宋体" w:eastAsia="宋体" w:cs="宋体"/>
                <w:spacing w:val="0"/>
                <w:w w:val="100"/>
                <w:position w:val="0"/>
                <w:sz w:val="24"/>
                <w:szCs w:val="24"/>
                <w:highlight w:val="none"/>
              </w:rPr>
            </w:pPr>
          </w:p>
        </w:tc>
        <w:tc>
          <w:tcPr>
            <w:tcW w:w="455" w:type="pct"/>
            <w:vAlign w:val="center"/>
          </w:tcPr>
          <w:p w14:paraId="29759C40">
            <w:pPr>
              <w:pStyle w:val="12"/>
              <w:spacing w:line="360" w:lineRule="auto"/>
              <w:jc w:val="center"/>
              <w:rPr>
                <w:rFonts w:hint="eastAsia" w:ascii="宋体" w:hAnsi="宋体" w:eastAsia="宋体" w:cs="宋体"/>
                <w:spacing w:val="0"/>
                <w:w w:val="100"/>
                <w:position w:val="0"/>
                <w:sz w:val="24"/>
                <w:szCs w:val="24"/>
                <w:highlight w:val="none"/>
              </w:rPr>
            </w:pPr>
          </w:p>
        </w:tc>
      </w:tr>
    </w:tbl>
    <w:p w14:paraId="0DDAF2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1、“是否存在评分偏离±20%以上情况”指是否存在某一评委商务评分偏离全体评委商务评分均值±20%以上情况，此评价栏只需填写“有”或“无”；如存在该情况，则该评委的评分分值被剔除，以其他未超出偏离范围的评委的评分均值替代（即商务评分修正值）；</w:t>
      </w:r>
    </w:p>
    <w:p w14:paraId="643B64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2、“最终评分”等于没有评分偏离的评委的商务评分加上有评分偏离的评委的商务评分修正值再算术平均；</w:t>
      </w:r>
    </w:p>
    <w:p w14:paraId="3D8D99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3、若所有评委的商务评分均未出现上述偏离或者均出现上述偏离情况，则“最终评分”等于“全体评委商务评分均值”。</w:t>
      </w:r>
    </w:p>
    <w:p w14:paraId="09485B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评标委员会组长签字：日期：</w:t>
      </w:r>
    </w:p>
    <w:p w14:paraId="43DB5C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p>
    <w:p w14:paraId="7D278A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sectPr>
          <w:footerReference r:id="rId12" w:type="default"/>
          <w:pgSz w:w="16838" w:h="11905" w:orient="landscape"/>
          <w:pgMar w:top="1417" w:right="1134" w:bottom="1417" w:left="1134" w:header="0" w:footer="850" w:gutter="0"/>
          <w:pgNumType w:fmt="decimal"/>
          <w:cols w:space="0" w:num="1"/>
          <w:rtlGutter w:val="0"/>
          <w:docGrid w:linePitch="0" w:charSpace="0"/>
        </w:sectPr>
      </w:pPr>
    </w:p>
    <w:p w14:paraId="6A8CC212">
      <w:pPr>
        <w:spacing w:before="78" w:line="219" w:lineRule="auto"/>
        <w:ind w:left="48"/>
        <w:outlineLvl w:val="0"/>
        <w:rPr>
          <w:rFonts w:hint="eastAsia" w:ascii="宋体" w:hAnsi="宋体" w:eastAsia="宋体" w:cs="宋体"/>
          <w:spacing w:val="0"/>
          <w:w w:val="100"/>
          <w:position w:val="0"/>
          <w:sz w:val="24"/>
          <w:szCs w:val="24"/>
          <w:highlight w:val="none"/>
        </w:rPr>
      </w:pPr>
      <w:bookmarkStart w:id="44" w:name="_Toc12102"/>
      <w:r>
        <w:rPr>
          <w:rFonts w:hint="eastAsia" w:ascii="宋体" w:hAnsi="宋体" w:eastAsia="宋体" w:cs="宋体"/>
          <w:b/>
          <w:bCs/>
          <w:spacing w:val="0"/>
          <w:w w:val="100"/>
          <w:position w:val="0"/>
          <w:sz w:val="24"/>
          <w:szCs w:val="24"/>
          <w:highlight w:val="none"/>
        </w:rPr>
        <w:t>附件四</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国产化评审表</w:t>
      </w:r>
      <w:bookmarkEnd w:id="44"/>
    </w:p>
    <w:tbl>
      <w:tblPr>
        <w:tblStyle w:val="11"/>
        <w:tblW w:w="0" w:type="auto"/>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78"/>
        <w:gridCol w:w="884"/>
        <w:gridCol w:w="430"/>
        <w:gridCol w:w="9783"/>
        <w:gridCol w:w="521"/>
        <w:gridCol w:w="510"/>
        <w:gridCol w:w="522"/>
        <w:gridCol w:w="511"/>
        <w:gridCol w:w="520"/>
        <w:gridCol w:w="512"/>
      </w:tblGrid>
      <w:tr w14:paraId="2A09E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0" w:type="auto"/>
            <w:vMerge w:val="restart"/>
            <w:tcBorders>
              <w:bottom w:val="nil"/>
            </w:tcBorders>
            <w:vAlign w:val="center"/>
          </w:tcPr>
          <w:p w14:paraId="4693E7E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0" w:type="auto"/>
            <w:vMerge w:val="restart"/>
            <w:tcBorders>
              <w:bottom w:val="nil"/>
            </w:tcBorders>
            <w:vAlign w:val="center"/>
          </w:tcPr>
          <w:p w14:paraId="2C7E2B5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评审项目</w:t>
            </w:r>
          </w:p>
        </w:tc>
        <w:tc>
          <w:tcPr>
            <w:tcW w:w="0" w:type="auto"/>
            <w:vMerge w:val="restart"/>
            <w:tcBorders>
              <w:bottom w:val="nil"/>
            </w:tcBorders>
            <w:vAlign w:val="center"/>
          </w:tcPr>
          <w:p w14:paraId="60FC275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分值</w:t>
            </w:r>
          </w:p>
        </w:tc>
        <w:tc>
          <w:tcPr>
            <w:tcW w:w="0" w:type="auto"/>
            <w:vMerge w:val="restart"/>
            <w:tcBorders>
              <w:bottom w:val="nil"/>
            </w:tcBorders>
            <w:vAlign w:val="center"/>
          </w:tcPr>
          <w:p w14:paraId="2570195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评分标准说明</w:t>
            </w:r>
          </w:p>
        </w:tc>
        <w:tc>
          <w:tcPr>
            <w:tcW w:w="0" w:type="auto"/>
            <w:gridSpan w:val="2"/>
            <w:vAlign w:val="top"/>
          </w:tcPr>
          <w:p w14:paraId="1DA40BCF">
            <w:pPr>
              <w:spacing w:before="36" w:line="228" w:lineRule="auto"/>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投标人1</w:t>
            </w:r>
          </w:p>
        </w:tc>
        <w:tc>
          <w:tcPr>
            <w:tcW w:w="0" w:type="auto"/>
            <w:gridSpan w:val="2"/>
            <w:vAlign w:val="top"/>
          </w:tcPr>
          <w:p w14:paraId="390B1138">
            <w:pPr>
              <w:spacing w:before="36" w:line="228" w:lineRule="auto"/>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投标人2</w:t>
            </w:r>
          </w:p>
        </w:tc>
        <w:tc>
          <w:tcPr>
            <w:tcW w:w="0" w:type="auto"/>
            <w:gridSpan w:val="2"/>
            <w:vAlign w:val="top"/>
          </w:tcPr>
          <w:p w14:paraId="3E77B0CB">
            <w:pPr>
              <w:spacing w:before="36" w:line="228" w:lineRule="auto"/>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w:t>
            </w:r>
          </w:p>
        </w:tc>
      </w:tr>
      <w:tr w14:paraId="440829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0" w:type="auto"/>
            <w:vMerge w:val="continue"/>
            <w:tcBorders>
              <w:top w:val="nil"/>
            </w:tcBorders>
            <w:vAlign w:val="top"/>
          </w:tcPr>
          <w:p w14:paraId="5795D403">
            <w:pPr>
              <w:pStyle w:val="12"/>
              <w:rPr>
                <w:rFonts w:hint="eastAsia" w:ascii="宋体" w:hAnsi="宋体" w:eastAsia="宋体" w:cs="宋体"/>
                <w:spacing w:val="0"/>
                <w:w w:val="100"/>
                <w:position w:val="0"/>
                <w:sz w:val="24"/>
                <w:szCs w:val="24"/>
                <w:highlight w:val="none"/>
              </w:rPr>
            </w:pPr>
          </w:p>
        </w:tc>
        <w:tc>
          <w:tcPr>
            <w:tcW w:w="0" w:type="auto"/>
            <w:vMerge w:val="continue"/>
            <w:tcBorders>
              <w:top w:val="nil"/>
            </w:tcBorders>
            <w:vAlign w:val="top"/>
          </w:tcPr>
          <w:p w14:paraId="6A6ADE88">
            <w:pPr>
              <w:pStyle w:val="12"/>
              <w:rPr>
                <w:rFonts w:hint="eastAsia" w:ascii="宋体" w:hAnsi="宋体" w:eastAsia="宋体" w:cs="宋体"/>
                <w:spacing w:val="0"/>
                <w:w w:val="100"/>
                <w:position w:val="0"/>
                <w:sz w:val="24"/>
                <w:szCs w:val="24"/>
                <w:highlight w:val="none"/>
              </w:rPr>
            </w:pPr>
          </w:p>
        </w:tc>
        <w:tc>
          <w:tcPr>
            <w:tcW w:w="0" w:type="auto"/>
            <w:vMerge w:val="continue"/>
            <w:tcBorders>
              <w:top w:val="nil"/>
            </w:tcBorders>
            <w:vAlign w:val="top"/>
          </w:tcPr>
          <w:p w14:paraId="5B4942D5">
            <w:pPr>
              <w:pStyle w:val="12"/>
              <w:rPr>
                <w:rFonts w:hint="eastAsia" w:ascii="宋体" w:hAnsi="宋体" w:eastAsia="宋体" w:cs="宋体"/>
                <w:spacing w:val="0"/>
                <w:w w:val="100"/>
                <w:position w:val="0"/>
                <w:sz w:val="24"/>
                <w:szCs w:val="24"/>
                <w:highlight w:val="none"/>
              </w:rPr>
            </w:pPr>
          </w:p>
        </w:tc>
        <w:tc>
          <w:tcPr>
            <w:tcW w:w="0" w:type="auto"/>
            <w:vMerge w:val="continue"/>
            <w:tcBorders>
              <w:top w:val="nil"/>
            </w:tcBorders>
            <w:vAlign w:val="top"/>
          </w:tcPr>
          <w:p w14:paraId="2E34AA5E">
            <w:pPr>
              <w:pStyle w:val="12"/>
              <w:rPr>
                <w:rFonts w:hint="eastAsia" w:ascii="宋体" w:hAnsi="宋体" w:eastAsia="宋体" w:cs="宋体"/>
                <w:spacing w:val="0"/>
                <w:w w:val="100"/>
                <w:position w:val="0"/>
                <w:sz w:val="24"/>
                <w:szCs w:val="24"/>
                <w:highlight w:val="none"/>
              </w:rPr>
            </w:pPr>
          </w:p>
        </w:tc>
        <w:tc>
          <w:tcPr>
            <w:tcW w:w="0" w:type="auto"/>
            <w:vAlign w:val="top"/>
          </w:tcPr>
          <w:p w14:paraId="5229ADCB">
            <w:pPr>
              <w:spacing w:before="30" w:line="230" w:lineRule="auto"/>
              <w:ind w:left="147"/>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6677CCDE">
            <w:pPr>
              <w:spacing w:before="24" w:line="216" w:lineRule="auto"/>
              <w:ind w:left="137"/>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0" w:type="auto"/>
            <w:vAlign w:val="top"/>
          </w:tcPr>
          <w:p w14:paraId="7D546079">
            <w:pPr>
              <w:spacing w:before="30" w:line="228" w:lineRule="auto"/>
              <w:ind w:left="136"/>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c>
          <w:tcPr>
            <w:tcW w:w="0" w:type="auto"/>
            <w:vAlign w:val="top"/>
          </w:tcPr>
          <w:p w14:paraId="24759CF9">
            <w:pPr>
              <w:spacing w:before="30" w:line="230" w:lineRule="auto"/>
              <w:ind w:left="148"/>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6946A1E0">
            <w:pPr>
              <w:spacing w:before="24" w:line="216" w:lineRule="auto"/>
              <w:ind w:left="138"/>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0" w:type="auto"/>
            <w:vAlign w:val="top"/>
          </w:tcPr>
          <w:p w14:paraId="644AB986">
            <w:pPr>
              <w:spacing w:before="30" w:line="228" w:lineRule="auto"/>
              <w:ind w:left="137"/>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c>
          <w:tcPr>
            <w:tcW w:w="0" w:type="auto"/>
            <w:vAlign w:val="top"/>
          </w:tcPr>
          <w:p w14:paraId="3908A205">
            <w:pPr>
              <w:spacing w:before="30" w:line="230" w:lineRule="auto"/>
              <w:ind w:left="146"/>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w:t>
            </w:r>
          </w:p>
          <w:p w14:paraId="434D3061">
            <w:pPr>
              <w:spacing w:before="24" w:line="216" w:lineRule="auto"/>
              <w:ind w:left="136"/>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情况</w:t>
            </w:r>
          </w:p>
        </w:tc>
        <w:tc>
          <w:tcPr>
            <w:tcW w:w="0" w:type="auto"/>
            <w:vAlign w:val="top"/>
          </w:tcPr>
          <w:p w14:paraId="7A054EDB">
            <w:pPr>
              <w:spacing w:before="30" w:line="228" w:lineRule="auto"/>
              <w:ind w:left="138"/>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r>
      <w:tr w14:paraId="2FB25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8" w:hRule="atLeast"/>
        </w:trPr>
        <w:tc>
          <w:tcPr>
            <w:tcW w:w="0" w:type="auto"/>
            <w:vAlign w:val="center"/>
          </w:tcPr>
          <w:p w14:paraId="7680EF62">
            <w:pPr>
              <w:spacing w:before="65" w:line="270" w:lineRule="exact"/>
              <w:ind w:left="13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w:t>
            </w:r>
          </w:p>
        </w:tc>
        <w:tc>
          <w:tcPr>
            <w:tcW w:w="0" w:type="auto"/>
            <w:vAlign w:val="center"/>
          </w:tcPr>
          <w:p w14:paraId="178B15E6">
            <w:pPr>
              <w:spacing w:before="65" w:line="228" w:lineRule="auto"/>
              <w:ind w:left="132"/>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国产化方案</w:t>
            </w:r>
          </w:p>
        </w:tc>
        <w:tc>
          <w:tcPr>
            <w:tcW w:w="0" w:type="auto"/>
            <w:vAlign w:val="center"/>
          </w:tcPr>
          <w:p w14:paraId="2367909A">
            <w:pPr>
              <w:spacing w:before="65" w:line="269" w:lineRule="exact"/>
              <w:ind w:left="111"/>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40</w:t>
            </w:r>
          </w:p>
        </w:tc>
        <w:tc>
          <w:tcPr>
            <w:tcW w:w="0" w:type="auto"/>
            <w:vAlign w:val="center"/>
          </w:tcPr>
          <w:p w14:paraId="43660AC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hint="eastAsia" w:ascii="宋体" w:hAnsi="宋体" w:eastAsia="宋体" w:cs="宋体"/>
                <w:spacing w:val="0"/>
                <w:w w:val="100"/>
                <w:position w:val="0"/>
                <w:sz w:val="24"/>
                <w:szCs w:val="24"/>
                <w:highlight w:val="none"/>
              </w:rPr>
            </w:pPr>
            <w:bookmarkStart w:id="53" w:name="_GoBack"/>
            <w:r>
              <w:rPr>
                <w:rFonts w:hint="eastAsia" w:ascii="宋体" w:hAnsi="宋体" w:eastAsia="宋体" w:cs="宋体"/>
                <w:spacing w:val="0"/>
                <w:w w:val="100"/>
                <w:position w:val="0"/>
                <w:sz w:val="24"/>
                <w:szCs w:val="24"/>
                <w:highlight w:val="none"/>
              </w:rPr>
              <w:t>对投标人提交的国产化方案、国产化进程、国产化措施和是否具备可操作性进行评审。</w:t>
            </w:r>
          </w:p>
          <w:p w14:paraId="69A3057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（本项评审需按照国际招标综合评价法要求的两步评价方法评审）</w:t>
            </w:r>
            <w:bookmarkEnd w:id="53"/>
          </w:p>
        </w:tc>
        <w:tc>
          <w:tcPr>
            <w:tcW w:w="0" w:type="auto"/>
            <w:vAlign w:val="top"/>
          </w:tcPr>
          <w:p w14:paraId="415C2B87">
            <w:pPr>
              <w:pStyle w:val="12"/>
              <w:rPr>
                <w:rFonts w:hint="eastAsia" w:ascii="宋体" w:hAnsi="宋体" w:eastAsia="宋体" w:cs="宋体"/>
                <w:spacing w:val="0"/>
                <w:w w:val="100"/>
                <w:position w:val="0"/>
                <w:sz w:val="24"/>
                <w:szCs w:val="24"/>
                <w:highlight w:val="none"/>
              </w:rPr>
            </w:pPr>
          </w:p>
        </w:tc>
        <w:tc>
          <w:tcPr>
            <w:tcW w:w="0" w:type="auto"/>
            <w:vAlign w:val="top"/>
          </w:tcPr>
          <w:p w14:paraId="020C78F3">
            <w:pPr>
              <w:pStyle w:val="12"/>
              <w:rPr>
                <w:rFonts w:hint="eastAsia" w:ascii="宋体" w:hAnsi="宋体" w:eastAsia="宋体" w:cs="宋体"/>
                <w:spacing w:val="0"/>
                <w:w w:val="100"/>
                <w:position w:val="0"/>
                <w:sz w:val="24"/>
                <w:szCs w:val="24"/>
                <w:highlight w:val="none"/>
              </w:rPr>
            </w:pPr>
          </w:p>
        </w:tc>
        <w:tc>
          <w:tcPr>
            <w:tcW w:w="0" w:type="auto"/>
            <w:vAlign w:val="top"/>
          </w:tcPr>
          <w:p w14:paraId="2DD04A36">
            <w:pPr>
              <w:pStyle w:val="12"/>
              <w:rPr>
                <w:rFonts w:hint="eastAsia" w:ascii="宋体" w:hAnsi="宋体" w:eastAsia="宋体" w:cs="宋体"/>
                <w:spacing w:val="0"/>
                <w:w w:val="100"/>
                <w:position w:val="0"/>
                <w:sz w:val="24"/>
                <w:szCs w:val="24"/>
                <w:highlight w:val="none"/>
              </w:rPr>
            </w:pPr>
          </w:p>
        </w:tc>
        <w:tc>
          <w:tcPr>
            <w:tcW w:w="0" w:type="auto"/>
            <w:vAlign w:val="top"/>
          </w:tcPr>
          <w:p w14:paraId="1C314DF5">
            <w:pPr>
              <w:pStyle w:val="12"/>
              <w:rPr>
                <w:rFonts w:hint="eastAsia" w:ascii="宋体" w:hAnsi="宋体" w:eastAsia="宋体" w:cs="宋体"/>
                <w:spacing w:val="0"/>
                <w:w w:val="100"/>
                <w:position w:val="0"/>
                <w:sz w:val="24"/>
                <w:szCs w:val="24"/>
                <w:highlight w:val="none"/>
              </w:rPr>
            </w:pPr>
          </w:p>
        </w:tc>
        <w:tc>
          <w:tcPr>
            <w:tcW w:w="0" w:type="auto"/>
            <w:vAlign w:val="top"/>
          </w:tcPr>
          <w:p w14:paraId="0DDFE574">
            <w:pPr>
              <w:pStyle w:val="12"/>
              <w:rPr>
                <w:rFonts w:hint="eastAsia" w:ascii="宋体" w:hAnsi="宋体" w:eastAsia="宋体" w:cs="宋体"/>
                <w:spacing w:val="0"/>
                <w:w w:val="100"/>
                <w:position w:val="0"/>
                <w:sz w:val="24"/>
                <w:szCs w:val="24"/>
                <w:highlight w:val="none"/>
              </w:rPr>
            </w:pPr>
          </w:p>
        </w:tc>
        <w:tc>
          <w:tcPr>
            <w:tcW w:w="0" w:type="auto"/>
            <w:vAlign w:val="top"/>
          </w:tcPr>
          <w:p w14:paraId="5F1ED3E0">
            <w:pPr>
              <w:pStyle w:val="12"/>
              <w:rPr>
                <w:rFonts w:hint="eastAsia" w:ascii="宋体" w:hAnsi="宋体" w:eastAsia="宋体" w:cs="宋体"/>
                <w:spacing w:val="0"/>
                <w:w w:val="100"/>
                <w:position w:val="0"/>
                <w:sz w:val="24"/>
                <w:szCs w:val="24"/>
                <w:highlight w:val="none"/>
              </w:rPr>
            </w:pPr>
          </w:p>
        </w:tc>
      </w:tr>
      <w:tr w14:paraId="06065F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4" w:hRule="atLeast"/>
        </w:trPr>
        <w:tc>
          <w:tcPr>
            <w:tcW w:w="0" w:type="auto"/>
            <w:vAlign w:val="center"/>
          </w:tcPr>
          <w:p w14:paraId="5096FE41">
            <w:pPr>
              <w:spacing w:before="65" w:line="270" w:lineRule="exact"/>
              <w:ind w:left="117"/>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w:t>
            </w:r>
          </w:p>
        </w:tc>
        <w:tc>
          <w:tcPr>
            <w:tcW w:w="0" w:type="auto"/>
            <w:vAlign w:val="center"/>
          </w:tcPr>
          <w:p w14:paraId="1AFC8219">
            <w:pPr>
              <w:spacing w:before="65" w:line="228" w:lineRule="auto"/>
              <w:ind w:left="132"/>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国产化系统</w:t>
            </w:r>
          </w:p>
        </w:tc>
        <w:tc>
          <w:tcPr>
            <w:tcW w:w="0" w:type="auto"/>
            <w:vAlign w:val="center"/>
          </w:tcPr>
          <w:p w14:paraId="4200E6A0">
            <w:pPr>
              <w:spacing w:before="65" w:line="269" w:lineRule="exact"/>
              <w:ind w:left="113"/>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60</w:t>
            </w:r>
          </w:p>
        </w:tc>
        <w:tc>
          <w:tcPr>
            <w:tcW w:w="0" w:type="auto"/>
            <w:vAlign w:val="top"/>
          </w:tcPr>
          <w:p w14:paraId="2DF54899">
            <w:pPr>
              <w:keepNext w:val="0"/>
              <w:keepLines w:val="0"/>
              <w:pageBreakBefore w:val="0"/>
              <w:widowControl/>
              <w:kinsoku w:val="0"/>
              <w:wordWrap/>
              <w:overflowPunct/>
              <w:topLinePunct w:val="0"/>
              <w:autoSpaceDE w:val="0"/>
              <w:autoSpaceDN w:val="0"/>
              <w:bidi w:val="0"/>
              <w:adjustRightInd w:val="0"/>
              <w:snapToGrid w:val="0"/>
              <w:spacing w:before="146" w:line="240" w:lineRule="auto"/>
              <w:ind w:left="117" w:right="103" w:hanging="2"/>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投标人本次投标在正线全部采用国产的ATP/ATO、联锁及ATS系统得60分；</w:t>
            </w:r>
          </w:p>
          <w:p w14:paraId="07B76B53">
            <w:pPr>
              <w:keepNext w:val="0"/>
              <w:keepLines w:val="0"/>
              <w:pageBreakBefore w:val="0"/>
              <w:widowControl/>
              <w:kinsoku w:val="0"/>
              <w:wordWrap/>
              <w:overflowPunct/>
              <w:topLinePunct w:val="0"/>
              <w:autoSpaceDE w:val="0"/>
              <w:autoSpaceDN w:val="0"/>
              <w:bidi w:val="0"/>
              <w:adjustRightInd w:val="0"/>
              <w:snapToGrid w:val="0"/>
              <w:spacing w:line="240" w:lineRule="auto"/>
              <w:ind w:left="115"/>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投标人采用国产的联锁和ATS系统得50分；</w:t>
            </w:r>
          </w:p>
          <w:p w14:paraId="63EFD3FD">
            <w:pPr>
              <w:keepNext w:val="0"/>
              <w:keepLines w:val="0"/>
              <w:pageBreakBefore w:val="0"/>
              <w:widowControl/>
              <w:kinsoku w:val="0"/>
              <w:wordWrap/>
              <w:overflowPunct/>
              <w:topLinePunct w:val="0"/>
              <w:autoSpaceDE w:val="0"/>
              <w:autoSpaceDN w:val="0"/>
              <w:bidi w:val="0"/>
              <w:adjustRightInd w:val="0"/>
              <w:snapToGrid w:val="0"/>
              <w:spacing w:before="27" w:line="240" w:lineRule="auto"/>
              <w:ind w:left="119"/>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否则得0分。</w:t>
            </w:r>
          </w:p>
          <w:p w14:paraId="7AF81C50">
            <w:pPr>
              <w:keepNext w:val="0"/>
              <w:keepLines w:val="0"/>
              <w:pageBreakBefore w:val="0"/>
              <w:widowControl/>
              <w:kinsoku w:val="0"/>
              <w:wordWrap/>
              <w:overflowPunct/>
              <w:topLinePunct w:val="0"/>
              <w:autoSpaceDE w:val="0"/>
              <w:autoSpaceDN w:val="0"/>
              <w:bidi w:val="0"/>
              <w:adjustRightInd w:val="0"/>
              <w:snapToGrid w:val="0"/>
              <w:spacing w:before="25" w:line="240" w:lineRule="auto"/>
              <w:ind w:left="106" w:right="106" w:firstLine="16"/>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（包括外方唯一完全技术转让给中方投标人的ATP/ATO、联锁及ATS系统，并且联锁系统及ATP/ATO系统获得第三方国际安全认证权威机构认证，提供相关证明文件）</w:t>
            </w:r>
          </w:p>
        </w:tc>
        <w:tc>
          <w:tcPr>
            <w:tcW w:w="0" w:type="auto"/>
            <w:vAlign w:val="top"/>
          </w:tcPr>
          <w:p w14:paraId="2AAEFFDA">
            <w:pPr>
              <w:pStyle w:val="12"/>
              <w:rPr>
                <w:rFonts w:hint="eastAsia" w:ascii="宋体" w:hAnsi="宋体" w:eastAsia="宋体" w:cs="宋体"/>
                <w:spacing w:val="0"/>
                <w:w w:val="100"/>
                <w:position w:val="0"/>
                <w:sz w:val="24"/>
                <w:szCs w:val="24"/>
                <w:highlight w:val="none"/>
              </w:rPr>
            </w:pPr>
          </w:p>
        </w:tc>
        <w:tc>
          <w:tcPr>
            <w:tcW w:w="0" w:type="auto"/>
            <w:vAlign w:val="top"/>
          </w:tcPr>
          <w:p w14:paraId="1A17511D">
            <w:pPr>
              <w:pStyle w:val="12"/>
              <w:rPr>
                <w:rFonts w:hint="eastAsia" w:ascii="宋体" w:hAnsi="宋体" w:eastAsia="宋体" w:cs="宋体"/>
                <w:spacing w:val="0"/>
                <w:w w:val="100"/>
                <w:position w:val="0"/>
                <w:sz w:val="24"/>
                <w:szCs w:val="24"/>
                <w:highlight w:val="none"/>
              </w:rPr>
            </w:pPr>
          </w:p>
        </w:tc>
        <w:tc>
          <w:tcPr>
            <w:tcW w:w="0" w:type="auto"/>
            <w:vAlign w:val="top"/>
          </w:tcPr>
          <w:p w14:paraId="3DB9BCB5">
            <w:pPr>
              <w:pStyle w:val="12"/>
              <w:rPr>
                <w:rFonts w:hint="eastAsia" w:ascii="宋体" w:hAnsi="宋体" w:eastAsia="宋体" w:cs="宋体"/>
                <w:spacing w:val="0"/>
                <w:w w:val="100"/>
                <w:position w:val="0"/>
                <w:sz w:val="24"/>
                <w:szCs w:val="24"/>
                <w:highlight w:val="none"/>
              </w:rPr>
            </w:pPr>
          </w:p>
        </w:tc>
        <w:tc>
          <w:tcPr>
            <w:tcW w:w="0" w:type="auto"/>
            <w:vAlign w:val="top"/>
          </w:tcPr>
          <w:p w14:paraId="4AA5F340">
            <w:pPr>
              <w:pStyle w:val="12"/>
              <w:rPr>
                <w:rFonts w:hint="eastAsia" w:ascii="宋体" w:hAnsi="宋体" w:eastAsia="宋体" w:cs="宋体"/>
                <w:spacing w:val="0"/>
                <w:w w:val="100"/>
                <w:position w:val="0"/>
                <w:sz w:val="24"/>
                <w:szCs w:val="24"/>
                <w:highlight w:val="none"/>
              </w:rPr>
            </w:pPr>
          </w:p>
        </w:tc>
        <w:tc>
          <w:tcPr>
            <w:tcW w:w="0" w:type="auto"/>
            <w:vAlign w:val="top"/>
          </w:tcPr>
          <w:p w14:paraId="2C6E989A">
            <w:pPr>
              <w:pStyle w:val="12"/>
              <w:rPr>
                <w:rFonts w:hint="eastAsia" w:ascii="宋体" w:hAnsi="宋体" w:eastAsia="宋体" w:cs="宋体"/>
                <w:spacing w:val="0"/>
                <w:w w:val="100"/>
                <w:position w:val="0"/>
                <w:sz w:val="24"/>
                <w:szCs w:val="24"/>
                <w:highlight w:val="none"/>
              </w:rPr>
            </w:pPr>
          </w:p>
        </w:tc>
        <w:tc>
          <w:tcPr>
            <w:tcW w:w="0" w:type="auto"/>
            <w:vAlign w:val="top"/>
          </w:tcPr>
          <w:p w14:paraId="3F4E9C0E">
            <w:pPr>
              <w:pStyle w:val="12"/>
              <w:rPr>
                <w:rFonts w:hint="eastAsia" w:ascii="宋体" w:hAnsi="宋体" w:eastAsia="宋体" w:cs="宋体"/>
                <w:spacing w:val="0"/>
                <w:w w:val="100"/>
                <w:position w:val="0"/>
                <w:sz w:val="24"/>
                <w:szCs w:val="24"/>
                <w:highlight w:val="none"/>
              </w:rPr>
            </w:pPr>
          </w:p>
        </w:tc>
      </w:tr>
      <w:tr w14:paraId="71D64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0" w:type="auto"/>
            <w:gridSpan w:val="2"/>
            <w:vAlign w:val="top"/>
          </w:tcPr>
          <w:p w14:paraId="57208787">
            <w:pPr>
              <w:spacing w:before="219" w:line="229" w:lineRule="auto"/>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合计</w:t>
            </w:r>
          </w:p>
        </w:tc>
        <w:tc>
          <w:tcPr>
            <w:tcW w:w="0" w:type="auto"/>
            <w:vAlign w:val="top"/>
          </w:tcPr>
          <w:p w14:paraId="15B2E470">
            <w:pPr>
              <w:spacing w:before="219" w:line="269" w:lineRule="exact"/>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100</w:t>
            </w:r>
          </w:p>
        </w:tc>
        <w:tc>
          <w:tcPr>
            <w:tcW w:w="0" w:type="auto"/>
            <w:vAlign w:val="top"/>
          </w:tcPr>
          <w:p w14:paraId="34DB601D">
            <w:pPr>
              <w:pStyle w:val="12"/>
              <w:rPr>
                <w:rFonts w:hint="eastAsia" w:ascii="宋体" w:hAnsi="宋体" w:eastAsia="宋体" w:cs="宋体"/>
                <w:spacing w:val="0"/>
                <w:w w:val="100"/>
                <w:position w:val="0"/>
                <w:sz w:val="24"/>
                <w:szCs w:val="24"/>
                <w:highlight w:val="none"/>
              </w:rPr>
            </w:pPr>
          </w:p>
        </w:tc>
        <w:tc>
          <w:tcPr>
            <w:tcW w:w="0" w:type="auto"/>
            <w:vAlign w:val="top"/>
          </w:tcPr>
          <w:p w14:paraId="4785C46D">
            <w:pPr>
              <w:pStyle w:val="12"/>
              <w:rPr>
                <w:rFonts w:hint="eastAsia" w:ascii="宋体" w:hAnsi="宋体" w:eastAsia="宋体" w:cs="宋体"/>
                <w:spacing w:val="0"/>
                <w:w w:val="100"/>
                <w:position w:val="0"/>
                <w:sz w:val="24"/>
                <w:szCs w:val="24"/>
                <w:highlight w:val="none"/>
              </w:rPr>
            </w:pPr>
          </w:p>
        </w:tc>
        <w:tc>
          <w:tcPr>
            <w:tcW w:w="0" w:type="auto"/>
            <w:vAlign w:val="top"/>
          </w:tcPr>
          <w:p w14:paraId="7D42F29C">
            <w:pPr>
              <w:pStyle w:val="12"/>
              <w:rPr>
                <w:rFonts w:hint="eastAsia" w:ascii="宋体" w:hAnsi="宋体" w:eastAsia="宋体" w:cs="宋体"/>
                <w:spacing w:val="0"/>
                <w:w w:val="100"/>
                <w:position w:val="0"/>
                <w:sz w:val="24"/>
                <w:szCs w:val="24"/>
                <w:highlight w:val="none"/>
              </w:rPr>
            </w:pPr>
          </w:p>
        </w:tc>
        <w:tc>
          <w:tcPr>
            <w:tcW w:w="0" w:type="auto"/>
            <w:vAlign w:val="top"/>
          </w:tcPr>
          <w:p w14:paraId="35A9EB41">
            <w:pPr>
              <w:pStyle w:val="12"/>
              <w:rPr>
                <w:rFonts w:hint="eastAsia" w:ascii="宋体" w:hAnsi="宋体" w:eastAsia="宋体" w:cs="宋体"/>
                <w:spacing w:val="0"/>
                <w:w w:val="100"/>
                <w:position w:val="0"/>
                <w:sz w:val="24"/>
                <w:szCs w:val="24"/>
                <w:highlight w:val="none"/>
              </w:rPr>
            </w:pPr>
          </w:p>
        </w:tc>
        <w:tc>
          <w:tcPr>
            <w:tcW w:w="0" w:type="auto"/>
            <w:vAlign w:val="top"/>
          </w:tcPr>
          <w:p w14:paraId="39845B15">
            <w:pPr>
              <w:pStyle w:val="12"/>
              <w:rPr>
                <w:rFonts w:hint="eastAsia" w:ascii="宋体" w:hAnsi="宋体" w:eastAsia="宋体" w:cs="宋体"/>
                <w:spacing w:val="0"/>
                <w:w w:val="100"/>
                <w:position w:val="0"/>
                <w:sz w:val="24"/>
                <w:szCs w:val="24"/>
                <w:highlight w:val="none"/>
              </w:rPr>
            </w:pPr>
          </w:p>
        </w:tc>
        <w:tc>
          <w:tcPr>
            <w:tcW w:w="0" w:type="auto"/>
            <w:vAlign w:val="top"/>
          </w:tcPr>
          <w:p w14:paraId="10DEC396">
            <w:pPr>
              <w:pStyle w:val="12"/>
              <w:rPr>
                <w:rFonts w:hint="eastAsia" w:ascii="宋体" w:hAnsi="宋体" w:eastAsia="宋体" w:cs="宋体"/>
                <w:spacing w:val="0"/>
                <w:w w:val="100"/>
                <w:position w:val="0"/>
                <w:sz w:val="24"/>
                <w:szCs w:val="24"/>
                <w:highlight w:val="none"/>
              </w:rPr>
            </w:pPr>
          </w:p>
        </w:tc>
        <w:tc>
          <w:tcPr>
            <w:tcW w:w="0" w:type="auto"/>
            <w:vAlign w:val="top"/>
          </w:tcPr>
          <w:p w14:paraId="54524D60">
            <w:pPr>
              <w:pStyle w:val="12"/>
              <w:rPr>
                <w:rFonts w:hint="eastAsia" w:ascii="宋体" w:hAnsi="宋体" w:eastAsia="宋体" w:cs="宋体"/>
                <w:spacing w:val="0"/>
                <w:w w:val="100"/>
                <w:position w:val="0"/>
                <w:sz w:val="24"/>
                <w:szCs w:val="24"/>
                <w:highlight w:val="none"/>
              </w:rPr>
            </w:pPr>
          </w:p>
        </w:tc>
      </w:tr>
    </w:tbl>
    <w:p w14:paraId="197B17C8">
      <w:pPr>
        <w:spacing w:before="271" w:line="228" w:lineRule="auto"/>
        <w:ind w:left="448"/>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4F0C6AB0">
      <w:pPr>
        <w:spacing w:line="228" w:lineRule="auto"/>
        <w:rPr>
          <w:rFonts w:hint="eastAsia" w:ascii="宋体" w:hAnsi="宋体" w:eastAsia="宋体" w:cs="宋体"/>
          <w:spacing w:val="0"/>
          <w:w w:val="100"/>
          <w:position w:val="0"/>
          <w:sz w:val="24"/>
          <w:szCs w:val="24"/>
          <w:highlight w:val="none"/>
        </w:rPr>
        <w:sectPr>
          <w:footerReference r:id="rId13" w:type="default"/>
          <w:pgSz w:w="16838" w:h="11905" w:orient="landscape"/>
          <w:pgMar w:top="1417" w:right="1134" w:bottom="1417" w:left="1134" w:header="0" w:footer="850" w:gutter="0"/>
          <w:pgNumType w:fmt="decimal"/>
          <w:cols w:space="0" w:num="1"/>
          <w:rtlGutter w:val="0"/>
          <w:docGrid w:linePitch="0" w:charSpace="0"/>
        </w:sectPr>
      </w:pPr>
    </w:p>
    <w:p w14:paraId="4001E5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注：国产化方案的评审采用两步评价方法：</w:t>
      </w:r>
    </w:p>
    <w:p w14:paraId="3F6CB8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第一步</w:t>
      </w:r>
      <w:r>
        <w:rPr>
          <w:rFonts w:ascii="宋体" w:hAnsi="宋体" w:eastAsia="宋体" w:cs="宋体"/>
          <w:spacing w:val="0"/>
          <w:w w:val="100"/>
          <w:position w:val="0"/>
          <w:sz w:val="24"/>
          <w:szCs w:val="24"/>
          <w:highlight w:val="none"/>
        </w:rPr>
        <w:t>，评标委员会成员独立确定投标人该项评价内容的评分等级，根据等级对应的分值算术平均后确定该投标人该项评价内容的平均等级，具体如下：</w:t>
      </w:r>
    </w:p>
    <w:p w14:paraId="6F7189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hanging="5"/>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每位评标专家先递交各自的定档评议，定档分好、中、差三档,好为3分、中为2分、差为1分；经汇总并计算其算术平均分，分数出现小数点，保留小数点后二位，第三位小数四舍五入，最终按下表得出各投标人的平均等级：</w:t>
      </w:r>
    </w:p>
    <w:tbl>
      <w:tblPr>
        <w:tblStyle w:val="11"/>
        <w:tblW w:w="6094" w:type="dxa"/>
        <w:tblInd w:w="36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9"/>
        <w:gridCol w:w="2307"/>
        <w:gridCol w:w="1578"/>
      </w:tblGrid>
      <w:tr w14:paraId="67A47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2209" w:type="dxa"/>
            <w:tcBorders>
              <w:top w:val="single" w:color="000000" w:sz="4" w:space="0"/>
              <w:left w:val="single" w:color="000000" w:sz="4" w:space="0"/>
              <w:right w:val="single" w:color="000000" w:sz="4" w:space="0"/>
            </w:tcBorders>
            <w:vAlign w:val="center"/>
          </w:tcPr>
          <w:p w14:paraId="19D8365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好</w:t>
            </w:r>
          </w:p>
        </w:tc>
        <w:tc>
          <w:tcPr>
            <w:tcW w:w="2307" w:type="dxa"/>
            <w:tcBorders>
              <w:top w:val="single" w:color="000000" w:sz="4" w:space="0"/>
              <w:left w:val="single" w:color="000000" w:sz="4" w:space="0"/>
              <w:right w:val="single" w:color="000000" w:sz="4" w:space="0"/>
            </w:tcBorders>
            <w:vAlign w:val="center"/>
          </w:tcPr>
          <w:p w14:paraId="2A366AC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中</w:t>
            </w:r>
          </w:p>
        </w:tc>
        <w:tc>
          <w:tcPr>
            <w:tcW w:w="1578" w:type="dxa"/>
            <w:tcBorders>
              <w:top w:val="single" w:color="000000" w:sz="4" w:space="0"/>
              <w:left w:val="single" w:color="000000" w:sz="4" w:space="0"/>
            </w:tcBorders>
            <w:vAlign w:val="center"/>
          </w:tcPr>
          <w:p w14:paraId="3804798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差</w:t>
            </w:r>
          </w:p>
        </w:tc>
      </w:tr>
      <w:tr w14:paraId="44830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209" w:type="dxa"/>
            <w:vAlign w:val="center"/>
          </w:tcPr>
          <w:p w14:paraId="17C6ACE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[3，2.5]</w:t>
            </w:r>
          </w:p>
        </w:tc>
        <w:tc>
          <w:tcPr>
            <w:tcW w:w="2307" w:type="dxa"/>
            <w:vAlign w:val="center"/>
          </w:tcPr>
          <w:p w14:paraId="4A3663A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（2.5，1.5]</w:t>
            </w:r>
          </w:p>
        </w:tc>
        <w:tc>
          <w:tcPr>
            <w:tcW w:w="1578" w:type="dxa"/>
            <w:vAlign w:val="center"/>
          </w:tcPr>
          <w:p w14:paraId="6222EC4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（1.5，1]</w:t>
            </w:r>
          </w:p>
        </w:tc>
      </w:tr>
    </w:tbl>
    <w:p w14:paraId="0D86AD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lang w:eastAsia="zh-CN"/>
        </w:rPr>
      </w:pPr>
      <w:r>
        <w:rPr>
          <w:rFonts w:ascii="宋体" w:hAnsi="宋体" w:eastAsia="宋体" w:cs="宋体"/>
          <w:spacing w:val="0"/>
          <w:w w:val="100"/>
          <w:position w:val="0"/>
          <w:sz w:val="24"/>
          <w:szCs w:val="24"/>
          <w:highlight w:val="none"/>
        </w:rPr>
        <w:t>上表中好、中、差三档的含义</w:t>
      </w:r>
      <w:r>
        <w:rPr>
          <w:rFonts w:hint="eastAsia" w:ascii="宋体" w:hAnsi="宋体" w:eastAsia="宋体" w:cs="宋体"/>
          <w:spacing w:val="0"/>
          <w:w w:val="100"/>
          <w:position w:val="0"/>
          <w:sz w:val="24"/>
          <w:szCs w:val="24"/>
          <w:highlight w:val="none"/>
          <w:lang w:eastAsia="zh-CN"/>
        </w:rPr>
        <w:t>：</w:t>
      </w:r>
    </w:p>
    <w:p w14:paraId="6EFC87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好：系统完整地阐述国产化方案，国产化进程，并且国产化措施描述详尽，可操作性强。</w:t>
      </w:r>
    </w:p>
    <w:p w14:paraId="41E8CB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中：措施描述不详尽、可操作性不强。</w:t>
      </w:r>
    </w:p>
    <w:p w14:paraId="59CF0F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差：方案不可行，可操作性差。</w:t>
      </w:r>
    </w:p>
    <w:p w14:paraId="20D309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spacing w:val="0"/>
          <w:w w:val="100"/>
          <w:position w:val="0"/>
          <w:sz w:val="24"/>
          <w:szCs w:val="24"/>
          <w:highlight w:val="none"/>
        </w:rPr>
      </w:pPr>
      <w:r>
        <w:rPr>
          <w:rFonts w:ascii="宋体" w:hAnsi="宋体" w:eastAsia="宋体" w:cs="宋体"/>
          <w:b/>
          <w:bCs/>
          <w:spacing w:val="0"/>
          <w:w w:val="100"/>
          <w:position w:val="0"/>
          <w:sz w:val="24"/>
          <w:szCs w:val="24"/>
          <w:highlight w:val="none"/>
        </w:rPr>
        <w:t>第二步，</w:t>
      </w:r>
      <w:r>
        <w:rPr>
          <w:rFonts w:ascii="宋体" w:hAnsi="宋体" w:eastAsia="宋体" w:cs="宋体"/>
          <w:spacing w:val="0"/>
          <w:w w:val="100"/>
          <w:position w:val="0"/>
          <w:sz w:val="24"/>
          <w:szCs w:val="24"/>
          <w:highlight w:val="none"/>
        </w:rPr>
        <w:t>评标委员会成员根据投标人的平均等级，各自在对应的分值区间内打分，评分不符合平均等级分值区间的无效，应按平均等级分值区间重新打分。平均等级对应的分值区间如下：</w:t>
      </w:r>
    </w:p>
    <w:tbl>
      <w:tblPr>
        <w:tblStyle w:val="11"/>
        <w:tblW w:w="8124" w:type="dxa"/>
        <w:tblInd w:w="26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35"/>
        <w:gridCol w:w="2028"/>
        <w:gridCol w:w="2028"/>
        <w:gridCol w:w="2033"/>
      </w:tblGrid>
      <w:tr w14:paraId="7FF67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2035" w:type="dxa"/>
            <w:tcBorders>
              <w:top w:val="single" w:color="000000" w:sz="4" w:space="0"/>
              <w:left w:val="single" w:color="000000" w:sz="4" w:space="0"/>
              <w:right w:val="single" w:color="000000" w:sz="4" w:space="0"/>
            </w:tcBorders>
            <w:vAlign w:val="center"/>
          </w:tcPr>
          <w:p w14:paraId="4198C4D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平均等级</w:t>
            </w:r>
          </w:p>
        </w:tc>
        <w:tc>
          <w:tcPr>
            <w:tcW w:w="2028" w:type="dxa"/>
            <w:tcBorders>
              <w:top w:val="single" w:color="000000" w:sz="4" w:space="0"/>
              <w:left w:val="single" w:color="000000" w:sz="4" w:space="0"/>
              <w:right w:val="single" w:color="000000" w:sz="4" w:space="0"/>
            </w:tcBorders>
            <w:vAlign w:val="center"/>
          </w:tcPr>
          <w:p w14:paraId="40DD8AF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好</w:t>
            </w:r>
          </w:p>
        </w:tc>
        <w:tc>
          <w:tcPr>
            <w:tcW w:w="2028" w:type="dxa"/>
            <w:tcBorders>
              <w:top w:val="single" w:color="000000" w:sz="4" w:space="0"/>
              <w:left w:val="single" w:color="000000" w:sz="4" w:space="0"/>
              <w:right w:val="single" w:color="000000" w:sz="4" w:space="0"/>
            </w:tcBorders>
            <w:vAlign w:val="center"/>
          </w:tcPr>
          <w:p w14:paraId="0DE1F99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中</w:t>
            </w:r>
          </w:p>
        </w:tc>
        <w:tc>
          <w:tcPr>
            <w:tcW w:w="2033" w:type="dxa"/>
            <w:tcBorders>
              <w:top w:val="single" w:color="000000" w:sz="4" w:space="0"/>
              <w:left w:val="single" w:color="000000" w:sz="4" w:space="0"/>
            </w:tcBorders>
            <w:vAlign w:val="center"/>
          </w:tcPr>
          <w:p w14:paraId="1DAECE1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差</w:t>
            </w:r>
          </w:p>
        </w:tc>
      </w:tr>
      <w:tr w14:paraId="5A1F6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2035" w:type="dxa"/>
            <w:vAlign w:val="center"/>
          </w:tcPr>
          <w:p w14:paraId="598FB74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分值区间</w:t>
            </w:r>
          </w:p>
        </w:tc>
        <w:tc>
          <w:tcPr>
            <w:tcW w:w="2028" w:type="dxa"/>
            <w:vAlign w:val="center"/>
          </w:tcPr>
          <w:p w14:paraId="7754163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40≥n≥30</w:t>
            </w:r>
          </w:p>
        </w:tc>
        <w:tc>
          <w:tcPr>
            <w:tcW w:w="2028" w:type="dxa"/>
            <w:vAlign w:val="center"/>
          </w:tcPr>
          <w:p w14:paraId="632ACA6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30＞n＞15</w:t>
            </w:r>
          </w:p>
        </w:tc>
        <w:tc>
          <w:tcPr>
            <w:tcW w:w="2033" w:type="dxa"/>
            <w:vAlign w:val="center"/>
          </w:tcPr>
          <w:p w14:paraId="1BE9C5A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15≥n≥0</w:t>
            </w:r>
          </w:p>
        </w:tc>
      </w:tr>
    </w:tbl>
    <w:p w14:paraId="7599F769">
      <w:pPr>
        <w:spacing w:before="31" w:line="360" w:lineRule="auto"/>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n：专家所打的分数。</w:t>
      </w:r>
    </w:p>
    <w:p w14:paraId="720FCDD3">
      <w:pPr>
        <w:spacing w:line="360" w:lineRule="auto"/>
        <w:rPr>
          <w:rFonts w:ascii="宋体" w:hAnsi="宋体" w:eastAsia="宋体" w:cs="宋体"/>
          <w:spacing w:val="0"/>
          <w:w w:val="100"/>
          <w:position w:val="0"/>
          <w:sz w:val="24"/>
          <w:szCs w:val="24"/>
          <w:highlight w:val="none"/>
        </w:rPr>
        <w:sectPr>
          <w:footerReference r:id="rId14" w:type="default"/>
          <w:pgSz w:w="16838" w:h="11905" w:orient="landscape"/>
          <w:pgMar w:top="1417" w:right="1134" w:bottom="1417" w:left="1134" w:header="0" w:footer="850" w:gutter="0"/>
          <w:pgNumType w:fmt="decimal"/>
          <w:cols w:space="0" w:num="1"/>
          <w:rtlGutter w:val="0"/>
          <w:docGrid w:linePitch="0" w:charSpace="0"/>
        </w:sectPr>
      </w:pPr>
    </w:p>
    <w:p w14:paraId="5FD2FFF3">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0"/>
        <w:rPr>
          <w:rFonts w:hint="eastAsia" w:ascii="宋体" w:hAnsi="宋体" w:eastAsia="宋体" w:cs="宋体"/>
          <w:spacing w:val="0"/>
          <w:w w:val="100"/>
          <w:position w:val="0"/>
          <w:sz w:val="24"/>
          <w:szCs w:val="24"/>
          <w:highlight w:val="none"/>
        </w:rPr>
      </w:pPr>
      <w:bookmarkStart w:id="45" w:name="_Toc175"/>
      <w:r>
        <w:rPr>
          <w:rFonts w:hint="eastAsia" w:ascii="宋体" w:hAnsi="宋体" w:eastAsia="宋体" w:cs="宋体"/>
          <w:b/>
          <w:bCs/>
          <w:spacing w:val="0"/>
          <w:w w:val="100"/>
          <w:position w:val="0"/>
          <w:sz w:val="24"/>
          <w:szCs w:val="24"/>
          <w:highlight w:val="none"/>
        </w:rPr>
        <w:t>附件五</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国产化最终评分汇总表</w:t>
      </w:r>
      <w:bookmarkEnd w:id="45"/>
    </w:p>
    <w:p w14:paraId="66F62AD6">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项目名称：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招标编号：</w:t>
      </w: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61"/>
        <w:gridCol w:w="2459"/>
        <w:gridCol w:w="1890"/>
        <w:gridCol w:w="2080"/>
        <w:gridCol w:w="2080"/>
        <w:gridCol w:w="2080"/>
        <w:gridCol w:w="1893"/>
        <w:gridCol w:w="1327"/>
      </w:tblGrid>
      <w:tr w14:paraId="60E30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261" w:type="pct"/>
            <w:vAlign w:val="center"/>
          </w:tcPr>
          <w:p w14:paraId="079F249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843" w:type="pct"/>
            <w:vAlign w:val="center"/>
          </w:tcPr>
          <w:p w14:paraId="7A4CAEB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评委姓名</w:t>
            </w:r>
          </w:p>
        </w:tc>
        <w:tc>
          <w:tcPr>
            <w:tcW w:w="648" w:type="pct"/>
            <w:vAlign w:val="center"/>
          </w:tcPr>
          <w:p w14:paraId="5CCA78B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国产化评分</w:t>
            </w:r>
          </w:p>
        </w:tc>
        <w:tc>
          <w:tcPr>
            <w:tcW w:w="713" w:type="pct"/>
            <w:vAlign w:val="center"/>
          </w:tcPr>
          <w:p w14:paraId="2372D98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全体评委国产化</w:t>
            </w:r>
          </w:p>
          <w:p w14:paraId="77D0215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评分均值</w:t>
            </w:r>
          </w:p>
        </w:tc>
        <w:tc>
          <w:tcPr>
            <w:tcW w:w="713" w:type="pct"/>
            <w:vAlign w:val="center"/>
          </w:tcPr>
          <w:p w14:paraId="0E57CD3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是否存在评分偏离±20%以上情况</w:t>
            </w:r>
          </w:p>
        </w:tc>
        <w:tc>
          <w:tcPr>
            <w:tcW w:w="713" w:type="pct"/>
            <w:vAlign w:val="center"/>
          </w:tcPr>
          <w:p w14:paraId="1A1FAFC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国产化</w:t>
            </w:r>
          </w:p>
          <w:p w14:paraId="682E901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评分修正值</w:t>
            </w:r>
          </w:p>
        </w:tc>
        <w:tc>
          <w:tcPr>
            <w:tcW w:w="649" w:type="pct"/>
            <w:vAlign w:val="center"/>
          </w:tcPr>
          <w:p w14:paraId="2025055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最终得分</w:t>
            </w:r>
          </w:p>
        </w:tc>
        <w:tc>
          <w:tcPr>
            <w:tcW w:w="455" w:type="pct"/>
            <w:vAlign w:val="center"/>
          </w:tcPr>
          <w:p w14:paraId="3EE75F1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备注</w:t>
            </w:r>
          </w:p>
        </w:tc>
      </w:tr>
      <w:tr w14:paraId="69335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261" w:type="pct"/>
            <w:vAlign w:val="top"/>
          </w:tcPr>
          <w:p w14:paraId="36475BF3">
            <w:pPr>
              <w:pStyle w:val="12"/>
              <w:spacing w:line="360" w:lineRule="auto"/>
              <w:rPr>
                <w:rFonts w:hint="eastAsia" w:ascii="宋体" w:hAnsi="宋体" w:eastAsia="宋体" w:cs="宋体"/>
                <w:spacing w:val="0"/>
                <w:w w:val="100"/>
                <w:position w:val="0"/>
                <w:sz w:val="24"/>
                <w:szCs w:val="24"/>
                <w:highlight w:val="none"/>
              </w:rPr>
            </w:pPr>
          </w:p>
        </w:tc>
        <w:tc>
          <w:tcPr>
            <w:tcW w:w="843" w:type="pct"/>
            <w:vAlign w:val="top"/>
          </w:tcPr>
          <w:p w14:paraId="2D6E4F53">
            <w:pPr>
              <w:pStyle w:val="12"/>
              <w:spacing w:line="360" w:lineRule="auto"/>
              <w:rPr>
                <w:rFonts w:hint="eastAsia" w:ascii="宋体" w:hAnsi="宋体" w:eastAsia="宋体" w:cs="宋体"/>
                <w:spacing w:val="0"/>
                <w:w w:val="100"/>
                <w:position w:val="0"/>
                <w:sz w:val="24"/>
                <w:szCs w:val="24"/>
                <w:highlight w:val="none"/>
              </w:rPr>
            </w:pPr>
          </w:p>
        </w:tc>
        <w:tc>
          <w:tcPr>
            <w:tcW w:w="648" w:type="pct"/>
            <w:vAlign w:val="top"/>
          </w:tcPr>
          <w:p w14:paraId="708591F5">
            <w:pPr>
              <w:pStyle w:val="12"/>
              <w:spacing w:line="360" w:lineRule="auto"/>
              <w:rPr>
                <w:rFonts w:hint="eastAsia" w:ascii="宋体" w:hAnsi="宋体" w:eastAsia="宋体" w:cs="宋体"/>
                <w:spacing w:val="0"/>
                <w:w w:val="100"/>
                <w:position w:val="0"/>
                <w:sz w:val="24"/>
                <w:szCs w:val="24"/>
                <w:highlight w:val="none"/>
              </w:rPr>
            </w:pPr>
          </w:p>
        </w:tc>
        <w:tc>
          <w:tcPr>
            <w:tcW w:w="713" w:type="pct"/>
            <w:vMerge w:val="restart"/>
            <w:tcBorders>
              <w:bottom w:val="nil"/>
            </w:tcBorders>
            <w:vAlign w:val="top"/>
          </w:tcPr>
          <w:p w14:paraId="5E3DFF74">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783F37DB">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7ED04FC9">
            <w:pPr>
              <w:pStyle w:val="12"/>
              <w:spacing w:line="360" w:lineRule="auto"/>
              <w:rPr>
                <w:rFonts w:hint="eastAsia" w:ascii="宋体" w:hAnsi="宋体" w:eastAsia="宋体" w:cs="宋体"/>
                <w:spacing w:val="0"/>
                <w:w w:val="100"/>
                <w:position w:val="0"/>
                <w:sz w:val="24"/>
                <w:szCs w:val="24"/>
                <w:highlight w:val="none"/>
              </w:rPr>
            </w:pPr>
          </w:p>
        </w:tc>
        <w:tc>
          <w:tcPr>
            <w:tcW w:w="649" w:type="pct"/>
            <w:vMerge w:val="restart"/>
            <w:tcBorders>
              <w:bottom w:val="nil"/>
            </w:tcBorders>
            <w:vAlign w:val="top"/>
          </w:tcPr>
          <w:p w14:paraId="2219E2CC">
            <w:pPr>
              <w:pStyle w:val="12"/>
              <w:spacing w:line="360" w:lineRule="auto"/>
              <w:rPr>
                <w:rFonts w:hint="eastAsia" w:ascii="宋体" w:hAnsi="宋体" w:eastAsia="宋体" w:cs="宋体"/>
                <w:spacing w:val="0"/>
                <w:w w:val="100"/>
                <w:position w:val="0"/>
                <w:sz w:val="24"/>
                <w:szCs w:val="24"/>
                <w:highlight w:val="none"/>
              </w:rPr>
            </w:pPr>
          </w:p>
        </w:tc>
        <w:tc>
          <w:tcPr>
            <w:tcW w:w="455" w:type="pct"/>
            <w:vAlign w:val="top"/>
          </w:tcPr>
          <w:p w14:paraId="77AC4DAC">
            <w:pPr>
              <w:pStyle w:val="12"/>
              <w:spacing w:line="360" w:lineRule="auto"/>
              <w:rPr>
                <w:rFonts w:hint="eastAsia" w:ascii="宋体" w:hAnsi="宋体" w:eastAsia="宋体" w:cs="宋体"/>
                <w:spacing w:val="0"/>
                <w:w w:val="100"/>
                <w:position w:val="0"/>
                <w:sz w:val="24"/>
                <w:szCs w:val="24"/>
                <w:highlight w:val="none"/>
              </w:rPr>
            </w:pPr>
          </w:p>
        </w:tc>
      </w:tr>
      <w:tr w14:paraId="41D72D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top"/>
          </w:tcPr>
          <w:p w14:paraId="26CE0EBD">
            <w:pPr>
              <w:pStyle w:val="12"/>
              <w:spacing w:line="360" w:lineRule="auto"/>
              <w:rPr>
                <w:rFonts w:hint="eastAsia" w:ascii="宋体" w:hAnsi="宋体" w:eastAsia="宋体" w:cs="宋体"/>
                <w:spacing w:val="0"/>
                <w:w w:val="100"/>
                <w:position w:val="0"/>
                <w:sz w:val="24"/>
                <w:szCs w:val="24"/>
                <w:highlight w:val="none"/>
              </w:rPr>
            </w:pPr>
          </w:p>
        </w:tc>
        <w:tc>
          <w:tcPr>
            <w:tcW w:w="843" w:type="pct"/>
            <w:vAlign w:val="top"/>
          </w:tcPr>
          <w:p w14:paraId="484A29A5">
            <w:pPr>
              <w:pStyle w:val="12"/>
              <w:spacing w:line="360" w:lineRule="auto"/>
              <w:rPr>
                <w:rFonts w:hint="eastAsia" w:ascii="宋体" w:hAnsi="宋体" w:eastAsia="宋体" w:cs="宋体"/>
                <w:spacing w:val="0"/>
                <w:w w:val="100"/>
                <w:position w:val="0"/>
                <w:sz w:val="24"/>
                <w:szCs w:val="24"/>
                <w:highlight w:val="none"/>
              </w:rPr>
            </w:pPr>
          </w:p>
        </w:tc>
        <w:tc>
          <w:tcPr>
            <w:tcW w:w="648" w:type="pct"/>
            <w:vAlign w:val="top"/>
          </w:tcPr>
          <w:p w14:paraId="39E531AE">
            <w:pPr>
              <w:pStyle w:val="12"/>
              <w:spacing w:line="360" w:lineRule="auto"/>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top"/>
          </w:tcPr>
          <w:p w14:paraId="2F000E5E">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3FAA553D">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2C73CF55">
            <w:pPr>
              <w:pStyle w:val="12"/>
              <w:spacing w:line="360" w:lineRule="auto"/>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top"/>
          </w:tcPr>
          <w:p w14:paraId="2042DF76">
            <w:pPr>
              <w:pStyle w:val="12"/>
              <w:spacing w:line="360" w:lineRule="auto"/>
              <w:rPr>
                <w:rFonts w:hint="eastAsia" w:ascii="宋体" w:hAnsi="宋体" w:eastAsia="宋体" w:cs="宋体"/>
                <w:spacing w:val="0"/>
                <w:w w:val="100"/>
                <w:position w:val="0"/>
                <w:sz w:val="24"/>
                <w:szCs w:val="24"/>
                <w:highlight w:val="none"/>
              </w:rPr>
            </w:pPr>
          </w:p>
        </w:tc>
        <w:tc>
          <w:tcPr>
            <w:tcW w:w="455" w:type="pct"/>
            <w:vAlign w:val="top"/>
          </w:tcPr>
          <w:p w14:paraId="13FD8F06">
            <w:pPr>
              <w:pStyle w:val="12"/>
              <w:spacing w:line="360" w:lineRule="auto"/>
              <w:rPr>
                <w:rFonts w:hint="eastAsia" w:ascii="宋体" w:hAnsi="宋体" w:eastAsia="宋体" w:cs="宋体"/>
                <w:spacing w:val="0"/>
                <w:w w:val="100"/>
                <w:position w:val="0"/>
                <w:sz w:val="24"/>
                <w:szCs w:val="24"/>
                <w:highlight w:val="none"/>
              </w:rPr>
            </w:pPr>
          </w:p>
        </w:tc>
      </w:tr>
      <w:tr w14:paraId="71F35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top"/>
          </w:tcPr>
          <w:p w14:paraId="73DAF9A9">
            <w:pPr>
              <w:pStyle w:val="12"/>
              <w:spacing w:line="360" w:lineRule="auto"/>
              <w:rPr>
                <w:rFonts w:hint="eastAsia" w:ascii="宋体" w:hAnsi="宋体" w:eastAsia="宋体" w:cs="宋体"/>
                <w:spacing w:val="0"/>
                <w:w w:val="100"/>
                <w:position w:val="0"/>
                <w:sz w:val="24"/>
                <w:szCs w:val="24"/>
                <w:highlight w:val="none"/>
              </w:rPr>
            </w:pPr>
          </w:p>
        </w:tc>
        <w:tc>
          <w:tcPr>
            <w:tcW w:w="843" w:type="pct"/>
            <w:vAlign w:val="top"/>
          </w:tcPr>
          <w:p w14:paraId="7495EA7D">
            <w:pPr>
              <w:pStyle w:val="12"/>
              <w:spacing w:line="360" w:lineRule="auto"/>
              <w:rPr>
                <w:rFonts w:hint="eastAsia" w:ascii="宋体" w:hAnsi="宋体" w:eastAsia="宋体" w:cs="宋体"/>
                <w:spacing w:val="0"/>
                <w:w w:val="100"/>
                <w:position w:val="0"/>
                <w:sz w:val="24"/>
                <w:szCs w:val="24"/>
                <w:highlight w:val="none"/>
              </w:rPr>
            </w:pPr>
          </w:p>
        </w:tc>
        <w:tc>
          <w:tcPr>
            <w:tcW w:w="648" w:type="pct"/>
            <w:vAlign w:val="top"/>
          </w:tcPr>
          <w:p w14:paraId="7763C5AA">
            <w:pPr>
              <w:pStyle w:val="12"/>
              <w:spacing w:line="360" w:lineRule="auto"/>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top"/>
          </w:tcPr>
          <w:p w14:paraId="5F46AACE">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40A316BB">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32755177">
            <w:pPr>
              <w:pStyle w:val="12"/>
              <w:spacing w:line="360" w:lineRule="auto"/>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top"/>
          </w:tcPr>
          <w:p w14:paraId="0A4515D4">
            <w:pPr>
              <w:pStyle w:val="12"/>
              <w:spacing w:line="360" w:lineRule="auto"/>
              <w:rPr>
                <w:rFonts w:hint="eastAsia" w:ascii="宋体" w:hAnsi="宋体" w:eastAsia="宋体" w:cs="宋体"/>
                <w:spacing w:val="0"/>
                <w:w w:val="100"/>
                <w:position w:val="0"/>
                <w:sz w:val="24"/>
                <w:szCs w:val="24"/>
                <w:highlight w:val="none"/>
              </w:rPr>
            </w:pPr>
          </w:p>
        </w:tc>
        <w:tc>
          <w:tcPr>
            <w:tcW w:w="455" w:type="pct"/>
            <w:vAlign w:val="top"/>
          </w:tcPr>
          <w:p w14:paraId="7EC9DA69">
            <w:pPr>
              <w:pStyle w:val="12"/>
              <w:spacing w:line="360" w:lineRule="auto"/>
              <w:rPr>
                <w:rFonts w:hint="eastAsia" w:ascii="宋体" w:hAnsi="宋体" w:eastAsia="宋体" w:cs="宋体"/>
                <w:spacing w:val="0"/>
                <w:w w:val="100"/>
                <w:position w:val="0"/>
                <w:sz w:val="24"/>
                <w:szCs w:val="24"/>
                <w:highlight w:val="none"/>
              </w:rPr>
            </w:pPr>
          </w:p>
        </w:tc>
      </w:tr>
      <w:tr w14:paraId="3F7B6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top"/>
          </w:tcPr>
          <w:p w14:paraId="3456C910">
            <w:pPr>
              <w:pStyle w:val="12"/>
              <w:spacing w:line="360" w:lineRule="auto"/>
              <w:rPr>
                <w:rFonts w:hint="eastAsia" w:ascii="宋体" w:hAnsi="宋体" w:eastAsia="宋体" w:cs="宋体"/>
                <w:spacing w:val="0"/>
                <w:w w:val="100"/>
                <w:position w:val="0"/>
                <w:sz w:val="24"/>
                <w:szCs w:val="24"/>
                <w:highlight w:val="none"/>
              </w:rPr>
            </w:pPr>
          </w:p>
        </w:tc>
        <w:tc>
          <w:tcPr>
            <w:tcW w:w="843" w:type="pct"/>
            <w:vAlign w:val="top"/>
          </w:tcPr>
          <w:p w14:paraId="4CD2F8BA">
            <w:pPr>
              <w:pStyle w:val="12"/>
              <w:spacing w:line="360" w:lineRule="auto"/>
              <w:rPr>
                <w:rFonts w:hint="eastAsia" w:ascii="宋体" w:hAnsi="宋体" w:eastAsia="宋体" w:cs="宋体"/>
                <w:spacing w:val="0"/>
                <w:w w:val="100"/>
                <w:position w:val="0"/>
                <w:sz w:val="24"/>
                <w:szCs w:val="24"/>
                <w:highlight w:val="none"/>
              </w:rPr>
            </w:pPr>
          </w:p>
        </w:tc>
        <w:tc>
          <w:tcPr>
            <w:tcW w:w="648" w:type="pct"/>
            <w:vAlign w:val="top"/>
          </w:tcPr>
          <w:p w14:paraId="302BC330">
            <w:pPr>
              <w:pStyle w:val="12"/>
              <w:spacing w:line="360" w:lineRule="auto"/>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top"/>
          </w:tcPr>
          <w:p w14:paraId="16D9D9BC">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4ED24A42">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4D83DAE2">
            <w:pPr>
              <w:pStyle w:val="12"/>
              <w:spacing w:line="360" w:lineRule="auto"/>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top"/>
          </w:tcPr>
          <w:p w14:paraId="51C86C46">
            <w:pPr>
              <w:pStyle w:val="12"/>
              <w:spacing w:line="360" w:lineRule="auto"/>
              <w:rPr>
                <w:rFonts w:hint="eastAsia" w:ascii="宋体" w:hAnsi="宋体" w:eastAsia="宋体" w:cs="宋体"/>
                <w:spacing w:val="0"/>
                <w:w w:val="100"/>
                <w:position w:val="0"/>
                <w:sz w:val="24"/>
                <w:szCs w:val="24"/>
                <w:highlight w:val="none"/>
              </w:rPr>
            </w:pPr>
          </w:p>
        </w:tc>
        <w:tc>
          <w:tcPr>
            <w:tcW w:w="455" w:type="pct"/>
            <w:vAlign w:val="top"/>
          </w:tcPr>
          <w:p w14:paraId="02373B08">
            <w:pPr>
              <w:pStyle w:val="12"/>
              <w:spacing w:line="360" w:lineRule="auto"/>
              <w:rPr>
                <w:rFonts w:hint="eastAsia" w:ascii="宋体" w:hAnsi="宋体" w:eastAsia="宋体" w:cs="宋体"/>
                <w:spacing w:val="0"/>
                <w:w w:val="100"/>
                <w:position w:val="0"/>
                <w:sz w:val="24"/>
                <w:szCs w:val="24"/>
                <w:highlight w:val="none"/>
              </w:rPr>
            </w:pPr>
          </w:p>
        </w:tc>
      </w:tr>
      <w:tr w14:paraId="193928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61" w:type="pct"/>
            <w:vAlign w:val="top"/>
          </w:tcPr>
          <w:p w14:paraId="5941FF6B">
            <w:pPr>
              <w:pStyle w:val="12"/>
              <w:spacing w:line="360" w:lineRule="auto"/>
              <w:rPr>
                <w:rFonts w:hint="eastAsia" w:ascii="宋体" w:hAnsi="宋体" w:eastAsia="宋体" w:cs="宋体"/>
                <w:spacing w:val="0"/>
                <w:w w:val="100"/>
                <w:position w:val="0"/>
                <w:sz w:val="24"/>
                <w:szCs w:val="24"/>
                <w:highlight w:val="none"/>
              </w:rPr>
            </w:pPr>
          </w:p>
        </w:tc>
        <w:tc>
          <w:tcPr>
            <w:tcW w:w="843" w:type="pct"/>
            <w:vAlign w:val="top"/>
          </w:tcPr>
          <w:p w14:paraId="6B152656">
            <w:pPr>
              <w:pStyle w:val="12"/>
              <w:spacing w:line="360" w:lineRule="auto"/>
              <w:rPr>
                <w:rFonts w:hint="eastAsia" w:ascii="宋体" w:hAnsi="宋体" w:eastAsia="宋体" w:cs="宋体"/>
                <w:spacing w:val="0"/>
                <w:w w:val="100"/>
                <w:position w:val="0"/>
                <w:sz w:val="24"/>
                <w:szCs w:val="24"/>
                <w:highlight w:val="none"/>
              </w:rPr>
            </w:pPr>
          </w:p>
        </w:tc>
        <w:tc>
          <w:tcPr>
            <w:tcW w:w="648" w:type="pct"/>
            <w:vAlign w:val="top"/>
          </w:tcPr>
          <w:p w14:paraId="21EBBE83">
            <w:pPr>
              <w:pStyle w:val="12"/>
              <w:spacing w:line="360" w:lineRule="auto"/>
              <w:rPr>
                <w:rFonts w:hint="eastAsia" w:ascii="宋体" w:hAnsi="宋体" w:eastAsia="宋体" w:cs="宋体"/>
                <w:spacing w:val="0"/>
                <w:w w:val="100"/>
                <w:position w:val="0"/>
                <w:sz w:val="24"/>
                <w:szCs w:val="24"/>
                <w:highlight w:val="none"/>
              </w:rPr>
            </w:pPr>
          </w:p>
        </w:tc>
        <w:tc>
          <w:tcPr>
            <w:tcW w:w="713" w:type="pct"/>
            <w:vMerge w:val="continue"/>
            <w:tcBorders>
              <w:top w:val="nil"/>
            </w:tcBorders>
            <w:vAlign w:val="top"/>
          </w:tcPr>
          <w:p w14:paraId="670F39CE">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58EC3440">
            <w:pPr>
              <w:pStyle w:val="12"/>
              <w:spacing w:line="360" w:lineRule="auto"/>
              <w:rPr>
                <w:rFonts w:hint="eastAsia" w:ascii="宋体" w:hAnsi="宋体" w:eastAsia="宋体" w:cs="宋体"/>
                <w:spacing w:val="0"/>
                <w:w w:val="100"/>
                <w:position w:val="0"/>
                <w:sz w:val="24"/>
                <w:szCs w:val="24"/>
                <w:highlight w:val="none"/>
              </w:rPr>
            </w:pPr>
          </w:p>
        </w:tc>
        <w:tc>
          <w:tcPr>
            <w:tcW w:w="713" w:type="pct"/>
            <w:vAlign w:val="top"/>
          </w:tcPr>
          <w:p w14:paraId="1F828FA2">
            <w:pPr>
              <w:pStyle w:val="12"/>
              <w:spacing w:line="360" w:lineRule="auto"/>
              <w:rPr>
                <w:rFonts w:hint="eastAsia" w:ascii="宋体" w:hAnsi="宋体" w:eastAsia="宋体" w:cs="宋体"/>
                <w:spacing w:val="0"/>
                <w:w w:val="100"/>
                <w:position w:val="0"/>
                <w:sz w:val="24"/>
                <w:szCs w:val="24"/>
                <w:highlight w:val="none"/>
              </w:rPr>
            </w:pPr>
          </w:p>
        </w:tc>
        <w:tc>
          <w:tcPr>
            <w:tcW w:w="649" w:type="pct"/>
            <w:vMerge w:val="continue"/>
            <w:tcBorders>
              <w:top w:val="nil"/>
            </w:tcBorders>
            <w:vAlign w:val="top"/>
          </w:tcPr>
          <w:p w14:paraId="10266E11">
            <w:pPr>
              <w:pStyle w:val="12"/>
              <w:spacing w:line="360" w:lineRule="auto"/>
              <w:rPr>
                <w:rFonts w:hint="eastAsia" w:ascii="宋体" w:hAnsi="宋体" w:eastAsia="宋体" w:cs="宋体"/>
                <w:spacing w:val="0"/>
                <w:w w:val="100"/>
                <w:position w:val="0"/>
                <w:sz w:val="24"/>
                <w:szCs w:val="24"/>
                <w:highlight w:val="none"/>
              </w:rPr>
            </w:pPr>
          </w:p>
        </w:tc>
        <w:tc>
          <w:tcPr>
            <w:tcW w:w="455" w:type="pct"/>
            <w:vAlign w:val="top"/>
          </w:tcPr>
          <w:p w14:paraId="5EA507F0">
            <w:pPr>
              <w:pStyle w:val="12"/>
              <w:spacing w:line="360" w:lineRule="auto"/>
              <w:rPr>
                <w:rFonts w:hint="eastAsia" w:ascii="宋体" w:hAnsi="宋体" w:eastAsia="宋体" w:cs="宋体"/>
                <w:spacing w:val="0"/>
                <w:w w:val="100"/>
                <w:position w:val="0"/>
                <w:sz w:val="24"/>
                <w:szCs w:val="24"/>
                <w:highlight w:val="none"/>
              </w:rPr>
            </w:pPr>
          </w:p>
        </w:tc>
      </w:tr>
    </w:tbl>
    <w:p w14:paraId="5B01FDD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1、“是否存在评分偏离±20%以上情况”指是否存在某一评委国产化评分偏离全体评委国产化评分均值±20%以上情况，此评价栏只需填写“有”或“无”；如存在该情况，则该评委的评分分值被剔除，以其他未超出偏离范围的评委的评分均值替代（即国产化评分修正值）；</w:t>
      </w:r>
    </w:p>
    <w:p w14:paraId="432745BF">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2、“最终得分”等于没有评分偏离的评委的国产化评分加上有评分偏离的评委的国产化评分修正值再算术平均；</w:t>
      </w:r>
    </w:p>
    <w:p w14:paraId="644B63E8">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jc w:val="left"/>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3、若所有评委的国产化评分均未出现上述偏离或者均出现上述偏离情况，则“最终得分”等于“全体评委国产化评分均值”。</w:t>
      </w:r>
    </w:p>
    <w:p w14:paraId="3AB42FDA">
      <w:pPr>
        <w:pStyle w:val="3"/>
        <w:rPr>
          <w:rFonts w:hint="eastAsia"/>
          <w:spacing w:val="0"/>
          <w:w w:val="100"/>
          <w:position w:val="0"/>
          <w:highlight w:val="none"/>
        </w:rPr>
      </w:pPr>
    </w:p>
    <w:p w14:paraId="2D6B74E1">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评标委员会组长签字：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33B8E3C5">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p>
    <w:p w14:paraId="0B6727F1">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0"/>
          <w:w w:val="100"/>
          <w:position w:val="0"/>
          <w:sz w:val="24"/>
          <w:szCs w:val="24"/>
          <w:highlight w:val="none"/>
        </w:rPr>
        <w:sectPr>
          <w:footerReference r:id="rId15" w:type="default"/>
          <w:pgSz w:w="16838" w:h="11905" w:orient="landscape"/>
          <w:pgMar w:top="1417" w:right="1134" w:bottom="1417" w:left="1134" w:header="0" w:footer="850" w:gutter="0"/>
          <w:pgNumType w:fmt="decimal"/>
          <w:cols w:space="0" w:num="1"/>
          <w:rtlGutter w:val="0"/>
          <w:docGrid w:linePitch="0" w:charSpace="0"/>
        </w:sectPr>
      </w:pPr>
    </w:p>
    <w:p w14:paraId="36A3CB52">
      <w:pPr>
        <w:spacing w:before="78" w:line="360" w:lineRule="auto"/>
        <w:ind w:left="48"/>
        <w:outlineLvl w:val="0"/>
        <w:rPr>
          <w:rFonts w:hint="eastAsia" w:ascii="宋体" w:hAnsi="宋体" w:eastAsia="宋体" w:cs="宋体"/>
          <w:spacing w:val="0"/>
          <w:w w:val="100"/>
          <w:position w:val="0"/>
          <w:sz w:val="24"/>
          <w:szCs w:val="24"/>
          <w:highlight w:val="none"/>
          <w:lang w:eastAsia="zh-CN"/>
        </w:rPr>
      </w:pPr>
      <w:bookmarkStart w:id="46" w:name="_Toc22951"/>
      <w:r>
        <w:rPr>
          <w:rFonts w:hint="eastAsia" w:ascii="宋体" w:hAnsi="宋体" w:eastAsia="宋体" w:cs="宋体"/>
          <w:b/>
          <w:bCs/>
          <w:spacing w:val="0"/>
          <w:w w:val="100"/>
          <w:position w:val="0"/>
          <w:sz w:val="24"/>
          <w:szCs w:val="24"/>
          <w:highlight w:val="none"/>
        </w:rPr>
        <w:t>附件六</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技术评审表</w:t>
      </w:r>
      <w:bookmarkEnd w:id="46"/>
    </w:p>
    <w:tbl>
      <w:tblPr>
        <w:tblStyle w:val="11"/>
        <w:tblW w:w="146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5"/>
        <w:gridCol w:w="1435"/>
        <w:gridCol w:w="540"/>
        <w:gridCol w:w="6505"/>
        <w:gridCol w:w="1133"/>
        <w:gridCol w:w="731"/>
        <w:gridCol w:w="1133"/>
        <w:gridCol w:w="709"/>
        <w:gridCol w:w="1128"/>
        <w:gridCol w:w="861"/>
      </w:tblGrid>
      <w:tr w14:paraId="11B337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445" w:type="dxa"/>
            <w:vMerge w:val="restart"/>
            <w:tcBorders>
              <w:bottom w:val="nil"/>
            </w:tcBorders>
            <w:textDirection w:val="tbRlV"/>
            <w:vAlign w:val="center"/>
          </w:tcPr>
          <w:p w14:paraId="0D8B5FC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1435" w:type="dxa"/>
            <w:vMerge w:val="restart"/>
            <w:tcBorders>
              <w:bottom w:val="nil"/>
            </w:tcBorders>
            <w:vAlign w:val="center"/>
          </w:tcPr>
          <w:p w14:paraId="26AAB27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评审项目</w:t>
            </w:r>
          </w:p>
        </w:tc>
        <w:tc>
          <w:tcPr>
            <w:tcW w:w="540" w:type="dxa"/>
            <w:vMerge w:val="restart"/>
            <w:tcBorders>
              <w:bottom w:val="nil"/>
            </w:tcBorders>
            <w:textDirection w:val="tbRlV"/>
            <w:vAlign w:val="center"/>
          </w:tcPr>
          <w:p w14:paraId="65B19B5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分值</w:t>
            </w:r>
          </w:p>
        </w:tc>
        <w:tc>
          <w:tcPr>
            <w:tcW w:w="6505" w:type="dxa"/>
            <w:vMerge w:val="restart"/>
            <w:tcBorders>
              <w:bottom w:val="nil"/>
            </w:tcBorders>
            <w:vAlign w:val="center"/>
          </w:tcPr>
          <w:p w14:paraId="43F6760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评分标准说明</w:t>
            </w:r>
          </w:p>
        </w:tc>
        <w:tc>
          <w:tcPr>
            <w:tcW w:w="1864" w:type="dxa"/>
            <w:gridSpan w:val="2"/>
            <w:vAlign w:val="center"/>
          </w:tcPr>
          <w:p w14:paraId="47361C30">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投标人1</w:t>
            </w:r>
          </w:p>
        </w:tc>
        <w:tc>
          <w:tcPr>
            <w:tcW w:w="1842" w:type="dxa"/>
            <w:gridSpan w:val="2"/>
            <w:vAlign w:val="center"/>
          </w:tcPr>
          <w:p w14:paraId="0329FD1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投标人2</w:t>
            </w:r>
          </w:p>
        </w:tc>
        <w:tc>
          <w:tcPr>
            <w:tcW w:w="1989" w:type="dxa"/>
            <w:gridSpan w:val="2"/>
            <w:vAlign w:val="center"/>
          </w:tcPr>
          <w:p w14:paraId="40C8531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w:t>
            </w:r>
          </w:p>
        </w:tc>
      </w:tr>
      <w:tr w14:paraId="426CA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445" w:type="dxa"/>
            <w:vMerge w:val="continue"/>
            <w:tcBorders>
              <w:top w:val="nil"/>
            </w:tcBorders>
            <w:textDirection w:val="tbRlV"/>
            <w:vAlign w:val="center"/>
          </w:tcPr>
          <w:p w14:paraId="355CE30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1435" w:type="dxa"/>
            <w:vMerge w:val="continue"/>
            <w:tcBorders>
              <w:top w:val="nil"/>
            </w:tcBorders>
            <w:vAlign w:val="center"/>
          </w:tcPr>
          <w:p w14:paraId="7AB7941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540" w:type="dxa"/>
            <w:vMerge w:val="continue"/>
            <w:tcBorders>
              <w:top w:val="nil"/>
            </w:tcBorders>
            <w:textDirection w:val="tbRlV"/>
            <w:vAlign w:val="center"/>
          </w:tcPr>
          <w:p w14:paraId="77E5FC5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6505" w:type="dxa"/>
            <w:vMerge w:val="continue"/>
            <w:tcBorders>
              <w:top w:val="nil"/>
            </w:tcBorders>
            <w:vAlign w:val="center"/>
          </w:tcPr>
          <w:p w14:paraId="08A1260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1133" w:type="dxa"/>
            <w:vAlign w:val="center"/>
          </w:tcPr>
          <w:p w14:paraId="2B3C0506">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响应情况</w:t>
            </w:r>
          </w:p>
        </w:tc>
        <w:tc>
          <w:tcPr>
            <w:tcW w:w="731" w:type="dxa"/>
            <w:vAlign w:val="center"/>
          </w:tcPr>
          <w:p w14:paraId="25DBB34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c>
          <w:tcPr>
            <w:tcW w:w="1133" w:type="dxa"/>
            <w:vAlign w:val="center"/>
          </w:tcPr>
          <w:p w14:paraId="7B450B1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响应情况</w:t>
            </w:r>
          </w:p>
        </w:tc>
        <w:tc>
          <w:tcPr>
            <w:tcW w:w="709" w:type="dxa"/>
            <w:vAlign w:val="center"/>
          </w:tcPr>
          <w:p w14:paraId="5318B52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c>
          <w:tcPr>
            <w:tcW w:w="1128" w:type="dxa"/>
            <w:vAlign w:val="center"/>
          </w:tcPr>
          <w:p w14:paraId="266381D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响应情况</w:t>
            </w:r>
          </w:p>
        </w:tc>
        <w:tc>
          <w:tcPr>
            <w:tcW w:w="861" w:type="dxa"/>
            <w:vAlign w:val="center"/>
          </w:tcPr>
          <w:p w14:paraId="3F9CDAD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得分</w:t>
            </w:r>
          </w:p>
        </w:tc>
      </w:tr>
      <w:tr w14:paraId="0DC6E4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445" w:type="dxa"/>
            <w:vAlign w:val="top"/>
          </w:tcPr>
          <w:p w14:paraId="0914AE9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rPr>
                <w:rFonts w:hint="eastAsia" w:ascii="宋体" w:hAnsi="宋体" w:eastAsia="宋体" w:cs="宋体"/>
                <w:spacing w:val="0"/>
                <w:w w:val="100"/>
                <w:position w:val="0"/>
                <w:sz w:val="24"/>
                <w:szCs w:val="24"/>
                <w:highlight w:val="none"/>
              </w:rPr>
            </w:pPr>
          </w:p>
        </w:tc>
        <w:tc>
          <w:tcPr>
            <w:tcW w:w="8480" w:type="dxa"/>
            <w:gridSpan w:val="3"/>
            <w:vAlign w:val="center"/>
          </w:tcPr>
          <w:p w14:paraId="1A02D5C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第一部分：技术功能规格（满分</w:t>
            </w:r>
            <w:r>
              <w:rPr>
                <w:rFonts w:hint="eastAsia" w:ascii="宋体" w:hAnsi="宋体" w:eastAsia="宋体" w:cs="宋体"/>
                <w:b/>
                <w:bCs/>
                <w:spacing w:val="0"/>
                <w:w w:val="100"/>
                <w:position w:val="0"/>
                <w:sz w:val="24"/>
                <w:szCs w:val="24"/>
                <w:highlight w:val="none"/>
                <w:lang w:val="en-US" w:eastAsia="zh-CN"/>
              </w:rPr>
              <w:t>70</w:t>
            </w:r>
            <w:r>
              <w:rPr>
                <w:rFonts w:hint="eastAsia" w:ascii="宋体" w:hAnsi="宋体" w:eastAsia="宋体" w:cs="宋体"/>
                <w:b/>
                <w:bCs/>
                <w:spacing w:val="0"/>
                <w:w w:val="100"/>
                <w:position w:val="0"/>
                <w:sz w:val="24"/>
                <w:szCs w:val="24"/>
                <w:highlight w:val="none"/>
              </w:rPr>
              <w:t>分）</w:t>
            </w:r>
          </w:p>
        </w:tc>
        <w:tc>
          <w:tcPr>
            <w:tcW w:w="1133" w:type="dxa"/>
            <w:vAlign w:val="center"/>
          </w:tcPr>
          <w:p w14:paraId="0F0A183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2505DA7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447695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0E02266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0131957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9D6AA4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D083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445" w:type="dxa"/>
            <w:vAlign w:val="center"/>
          </w:tcPr>
          <w:p w14:paraId="2285508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一</w:t>
            </w:r>
          </w:p>
        </w:tc>
        <w:tc>
          <w:tcPr>
            <w:tcW w:w="8480" w:type="dxa"/>
            <w:gridSpan w:val="3"/>
            <w:vAlign w:val="center"/>
          </w:tcPr>
          <w:p w14:paraId="5F0C272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系统总体要求（</w:t>
            </w:r>
            <w:r>
              <w:rPr>
                <w:rFonts w:hint="eastAsia" w:ascii="宋体" w:hAnsi="宋体" w:eastAsia="宋体" w:cs="宋体"/>
                <w:spacing w:val="0"/>
                <w:w w:val="100"/>
                <w:position w:val="0"/>
                <w:sz w:val="24"/>
                <w:szCs w:val="24"/>
                <w:highlight w:val="none"/>
                <w:lang w:val="en-US" w:eastAsia="zh-CN"/>
              </w:rPr>
              <w:t>15</w:t>
            </w:r>
            <w:r>
              <w:rPr>
                <w:rFonts w:hint="eastAsia" w:ascii="宋体" w:hAnsi="宋体" w:eastAsia="宋体" w:cs="宋体"/>
                <w:spacing w:val="0"/>
                <w:w w:val="100"/>
                <w:position w:val="0"/>
                <w:sz w:val="24"/>
                <w:szCs w:val="24"/>
                <w:highlight w:val="none"/>
              </w:rPr>
              <w:t>分）</w:t>
            </w:r>
          </w:p>
        </w:tc>
        <w:tc>
          <w:tcPr>
            <w:tcW w:w="1133" w:type="dxa"/>
            <w:vAlign w:val="center"/>
          </w:tcPr>
          <w:p w14:paraId="222DA5A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6E0329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445122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188823F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5287B05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470482A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CFB76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1" w:hRule="atLeast"/>
        </w:trPr>
        <w:tc>
          <w:tcPr>
            <w:tcW w:w="445" w:type="dxa"/>
            <w:vAlign w:val="center"/>
          </w:tcPr>
          <w:p w14:paraId="25E36DF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w:t>
            </w:r>
          </w:p>
        </w:tc>
        <w:tc>
          <w:tcPr>
            <w:tcW w:w="1435" w:type="dxa"/>
            <w:vAlign w:val="center"/>
          </w:tcPr>
          <w:p w14:paraId="129502A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系统总体构成、功能及主要指标</w:t>
            </w:r>
          </w:p>
        </w:tc>
        <w:tc>
          <w:tcPr>
            <w:tcW w:w="540" w:type="dxa"/>
            <w:vAlign w:val="center"/>
          </w:tcPr>
          <w:p w14:paraId="140BAE9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lang w:eastAsia="zh-CN"/>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w:t>
            </w:r>
          </w:p>
        </w:tc>
        <w:tc>
          <w:tcPr>
            <w:tcW w:w="6505" w:type="dxa"/>
            <w:vAlign w:val="center"/>
          </w:tcPr>
          <w:p w14:paraId="0B9F61F8">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1）系统总体构成；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2）系统功能；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3）系统主要技术指标；</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4）系统采用连续速度曲线控制模式进行闭塞设计；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5）满足基本运营要求；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6）系统应具有较完善的自检和自诊断功能；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7）系统须具有降级和后备运行模式；</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8）RAMS指标要求。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完全满足招标文件要求，内容完整，描述清晰，完全满足信号技术要求、运营要求、系统构成要求、系统功能要求，无缺项，系统功能先进、全面得5分，每低于招标文件要求一项，扣0.5分，最低得0分。</w:t>
            </w:r>
          </w:p>
        </w:tc>
        <w:tc>
          <w:tcPr>
            <w:tcW w:w="1133" w:type="dxa"/>
            <w:vAlign w:val="center"/>
          </w:tcPr>
          <w:p w14:paraId="6DA2C33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E34EC0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1EE6F57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6AAA435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FF54E1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04D1AB1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933FB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2" w:hRule="atLeast"/>
        </w:trPr>
        <w:tc>
          <w:tcPr>
            <w:tcW w:w="445" w:type="dxa"/>
            <w:vAlign w:val="center"/>
          </w:tcPr>
          <w:p w14:paraId="567A22E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w:t>
            </w:r>
          </w:p>
        </w:tc>
        <w:tc>
          <w:tcPr>
            <w:tcW w:w="1435" w:type="dxa"/>
            <w:vAlign w:val="center"/>
          </w:tcPr>
          <w:p w14:paraId="2038683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系统能力及牵引计算</w:t>
            </w:r>
          </w:p>
        </w:tc>
        <w:tc>
          <w:tcPr>
            <w:tcW w:w="540" w:type="dxa"/>
            <w:vAlign w:val="center"/>
          </w:tcPr>
          <w:p w14:paraId="5553E0C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lang w:val="en-US" w:eastAsia="zh-CN"/>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1458C362">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1）系统能力设计；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2）牵引计算及参数、指标。</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各参数、指标，系统能力设计、计算、分析合理并符合有关标准，主要指标如行车间隔、折返间隔、旅行速度等，完全满足招标文件要求得2分，每低于招标文件要求一项，扣0.5分，最低得0分。</w:t>
            </w:r>
          </w:p>
        </w:tc>
        <w:tc>
          <w:tcPr>
            <w:tcW w:w="1133" w:type="dxa"/>
            <w:vAlign w:val="center"/>
          </w:tcPr>
          <w:p w14:paraId="5779A4F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40AA4C5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51555DC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08E355B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341A929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4ECBBA7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5AFCF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rPr>
        <w:tc>
          <w:tcPr>
            <w:tcW w:w="445" w:type="dxa"/>
            <w:vAlign w:val="center"/>
          </w:tcPr>
          <w:p w14:paraId="376C176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w:t>
            </w:r>
          </w:p>
        </w:tc>
        <w:tc>
          <w:tcPr>
            <w:tcW w:w="1435" w:type="dxa"/>
            <w:vAlign w:val="center"/>
          </w:tcPr>
          <w:p w14:paraId="5A77ABC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安全评估及安全认证</w:t>
            </w:r>
          </w:p>
        </w:tc>
        <w:tc>
          <w:tcPr>
            <w:tcW w:w="540" w:type="dxa"/>
            <w:vAlign w:val="center"/>
          </w:tcPr>
          <w:p w14:paraId="684AEEC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472D2A95">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满足安全指标及安全认证要求，系统安全性设计、计算、分析合理，符合有关标准，提供独立第三方权威安全认证机构论证，安全检验、认证和评估的证明资料齐全、程序合理得2分，每低于招标文件要求一项，扣0.5分，最低得0分。</w:t>
            </w:r>
          </w:p>
        </w:tc>
        <w:tc>
          <w:tcPr>
            <w:tcW w:w="1133" w:type="dxa"/>
            <w:vAlign w:val="center"/>
          </w:tcPr>
          <w:p w14:paraId="7800B9F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94E26F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653A99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8C6488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BE48DF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5FE9BAE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EC7EF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0" w:hRule="atLeast"/>
        </w:trPr>
        <w:tc>
          <w:tcPr>
            <w:tcW w:w="445" w:type="dxa"/>
            <w:vAlign w:val="center"/>
          </w:tcPr>
          <w:p w14:paraId="66ED29B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w:t>
            </w:r>
          </w:p>
        </w:tc>
        <w:tc>
          <w:tcPr>
            <w:tcW w:w="1435" w:type="dxa"/>
            <w:vAlign w:val="center"/>
          </w:tcPr>
          <w:p w14:paraId="7105DF4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安全冗余结构</w:t>
            </w:r>
          </w:p>
        </w:tc>
        <w:tc>
          <w:tcPr>
            <w:tcW w:w="540" w:type="dxa"/>
            <w:vAlign w:val="center"/>
          </w:tcPr>
          <w:p w14:paraId="55573AA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603184BD">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1）硬件冗余结构；</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2）安全完整性水平。</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或设备采用硬件三取二或二乘二取二冗余结构，按照故障－安全原则设计，联锁、ATP、计轴等设备安全完整性水平达到SIL4级标准，ATS、ATO系统达到SIL2级安全完整性水平，完全满足招标文件要求且对招标文件中的冗余要求完全响应得2分，每低于招标文件要求一项，扣0.5分，最低得0分。</w:t>
            </w:r>
          </w:p>
        </w:tc>
        <w:tc>
          <w:tcPr>
            <w:tcW w:w="1133" w:type="dxa"/>
            <w:vAlign w:val="center"/>
          </w:tcPr>
          <w:p w14:paraId="113BB42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1A1CF76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196C4EA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7A4FCB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37074B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4A6B8A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F16D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7" w:hRule="atLeast"/>
        </w:trPr>
        <w:tc>
          <w:tcPr>
            <w:tcW w:w="445" w:type="dxa"/>
            <w:vAlign w:val="center"/>
          </w:tcPr>
          <w:p w14:paraId="7D8FC3A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w:t>
            </w:r>
          </w:p>
        </w:tc>
        <w:tc>
          <w:tcPr>
            <w:tcW w:w="1435" w:type="dxa"/>
            <w:vAlign w:val="center"/>
          </w:tcPr>
          <w:p w14:paraId="4CFE619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各子系统网络</w:t>
            </w:r>
          </w:p>
        </w:tc>
        <w:tc>
          <w:tcPr>
            <w:tcW w:w="540" w:type="dxa"/>
            <w:vAlign w:val="center"/>
          </w:tcPr>
          <w:p w14:paraId="72AA0A1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23713B1E">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1）网络结构；</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2）性能指标。</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系统对网络结构、组网方式、冗余方式、运行速度、稳定性、可靠性、安全性等内容完整、描述清晰、合理、详细程度等完全满足招标文件要求完得2分，每低于招标文件要求一项，扣0.5分，最低得0分。</w:t>
            </w:r>
          </w:p>
        </w:tc>
        <w:tc>
          <w:tcPr>
            <w:tcW w:w="1133" w:type="dxa"/>
            <w:vAlign w:val="center"/>
          </w:tcPr>
          <w:p w14:paraId="411C3A9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786AB8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6A57EF0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74A98EA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EA3AF5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08BC27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8D83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7" w:hRule="atLeast"/>
        </w:trPr>
        <w:tc>
          <w:tcPr>
            <w:tcW w:w="445" w:type="dxa"/>
            <w:vAlign w:val="center"/>
          </w:tcPr>
          <w:p w14:paraId="66ADDF8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6</w:t>
            </w:r>
          </w:p>
        </w:tc>
        <w:tc>
          <w:tcPr>
            <w:tcW w:w="1435" w:type="dxa"/>
            <w:vAlign w:val="center"/>
          </w:tcPr>
          <w:p w14:paraId="7612201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信息交换及流量</w:t>
            </w:r>
          </w:p>
        </w:tc>
        <w:tc>
          <w:tcPr>
            <w:tcW w:w="540" w:type="dxa"/>
            <w:vAlign w:val="center"/>
          </w:tcPr>
          <w:p w14:paraId="3AEDEC3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7E8AEDAD">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1）中央级设备～站级设备～轨旁设备之间的各种控制信息、表示信息的流向、传输周期、传输方式、编码方式；</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2）各子系统之间交换信息的种类、数量、流向、传输周期、传输方式、编码方式。</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阐述中央级设备～站级设备～轨旁设备之间的各种控制信息、表示信息的流向，联锁、ATP、ATO、ATS各子系统之间交换信息的种类、数量、流向、传输周期、传输方式、编码方式内容完整，逻辑性强，表述清晰，图文并茂得1分，每低于招标文件要求一项，扣0.5分，最低得0分。</w:t>
            </w:r>
          </w:p>
        </w:tc>
        <w:tc>
          <w:tcPr>
            <w:tcW w:w="1133" w:type="dxa"/>
            <w:vAlign w:val="center"/>
          </w:tcPr>
          <w:p w14:paraId="1FE04D0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6DB7C0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671D3A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27218D6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2605F70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3A4F9A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881EA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445" w:type="dxa"/>
            <w:tcBorders>
              <w:bottom w:val="single" w:color="auto" w:sz="4" w:space="0"/>
            </w:tcBorders>
            <w:vAlign w:val="center"/>
          </w:tcPr>
          <w:p w14:paraId="724FBD6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7</w:t>
            </w:r>
          </w:p>
        </w:tc>
        <w:tc>
          <w:tcPr>
            <w:tcW w:w="1435" w:type="dxa"/>
            <w:tcBorders>
              <w:bottom w:val="single" w:color="auto" w:sz="4" w:space="0"/>
            </w:tcBorders>
            <w:vAlign w:val="center"/>
          </w:tcPr>
          <w:p w14:paraId="6670D65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系统生命周期内解决任何电磁干扰的承诺函</w:t>
            </w:r>
          </w:p>
        </w:tc>
        <w:tc>
          <w:tcPr>
            <w:tcW w:w="540" w:type="dxa"/>
            <w:tcBorders>
              <w:bottom w:val="single" w:color="auto" w:sz="4" w:space="0"/>
            </w:tcBorders>
            <w:vAlign w:val="center"/>
          </w:tcPr>
          <w:p w14:paraId="4181019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tcBorders>
              <w:bottom w:val="single" w:color="auto" w:sz="4" w:space="0"/>
            </w:tcBorders>
            <w:vAlign w:val="center"/>
          </w:tcPr>
          <w:p w14:paraId="5079C764">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标准准确，干扰源分析全面，措施正确，证明材料丰富、有力、能提供系统生命周期内解决任何电磁干扰源的承诺函得1分，每低于招标文件要求一项，扣0.5分，最低得0分。</w:t>
            </w:r>
          </w:p>
        </w:tc>
        <w:tc>
          <w:tcPr>
            <w:tcW w:w="1133" w:type="dxa"/>
            <w:tcBorders>
              <w:bottom w:val="single" w:color="auto" w:sz="4" w:space="0"/>
            </w:tcBorders>
            <w:vAlign w:val="center"/>
          </w:tcPr>
          <w:p w14:paraId="28F6C7E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bottom w:val="single" w:color="auto" w:sz="4" w:space="0"/>
            </w:tcBorders>
            <w:vAlign w:val="center"/>
          </w:tcPr>
          <w:p w14:paraId="74F9E71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bottom w:val="single" w:color="auto" w:sz="4" w:space="0"/>
            </w:tcBorders>
            <w:vAlign w:val="center"/>
          </w:tcPr>
          <w:p w14:paraId="37E139B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bottom w:val="single" w:color="auto" w:sz="4" w:space="0"/>
            </w:tcBorders>
            <w:vAlign w:val="center"/>
          </w:tcPr>
          <w:p w14:paraId="5B08858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bottom w:val="single" w:color="auto" w:sz="4" w:space="0"/>
            </w:tcBorders>
            <w:vAlign w:val="center"/>
          </w:tcPr>
          <w:p w14:paraId="327E97B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bottom w:val="single" w:color="auto" w:sz="4" w:space="0"/>
            </w:tcBorders>
            <w:vAlign w:val="center"/>
          </w:tcPr>
          <w:p w14:paraId="415585C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5C19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445" w:type="dxa"/>
            <w:tcBorders>
              <w:top w:val="single" w:color="auto" w:sz="4" w:space="0"/>
              <w:left w:val="single" w:color="auto" w:sz="4" w:space="0"/>
              <w:bottom w:val="single" w:color="auto" w:sz="4" w:space="0"/>
              <w:right w:val="single" w:color="auto" w:sz="4" w:space="0"/>
            </w:tcBorders>
            <w:vAlign w:val="center"/>
          </w:tcPr>
          <w:p w14:paraId="36B9794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二</w:t>
            </w:r>
          </w:p>
        </w:tc>
        <w:tc>
          <w:tcPr>
            <w:tcW w:w="8480" w:type="dxa"/>
            <w:gridSpan w:val="3"/>
            <w:tcBorders>
              <w:top w:val="single" w:color="auto" w:sz="4" w:space="0"/>
              <w:left w:val="single" w:color="auto" w:sz="4" w:space="0"/>
              <w:bottom w:val="single" w:color="auto" w:sz="4" w:space="0"/>
              <w:right w:val="single" w:color="auto" w:sz="4" w:space="0"/>
            </w:tcBorders>
            <w:vAlign w:val="center"/>
          </w:tcPr>
          <w:p w14:paraId="7203329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列车自动监控子系统（ATS）（</w:t>
            </w:r>
            <w:r>
              <w:rPr>
                <w:rFonts w:hint="eastAsia" w:ascii="宋体" w:hAnsi="宋体" w:eastAsia="宋体" w:cs="宋体"/>
                <w:spacing w:val="0"/>
                <w:w w:val="100"/>
                <w:position w:val="0"/>
                <w:sz w:val="24"/>
                <w:szCs w:val="24"/>
                <w:highlight w:val="none"/>
                <w:lang w:val="en-US" w:eastAsia="zh-CN"/>
              </w:rPr>
              <w:t>8</w:t>
            </w:r>
            <w:r>
              <w:rPr>
                <w:rFonts w:hint="eastAsia" w:ascii="宋体" w:hAnsi="宋体" w:eastAsia="宋体" w:cs="宋体"/>
                <w:spacing w:val="0"/>
                <w:w w:val="100"/>
                <w:position w:val="0"/>
                <w:sz w:val="24"/>
                <w:szCs w:val="24"/>
                <w:highlight w:val="none"/>
              </w:rPr>
              <w:t>分）</w:t>
            </w:r>
          </w:p>
        </w:tc>
        <w:tc>
          <w:tcPr>
            <w:tcW w:w="1133" w:type="dxa"/>
            <w:tcBorders>
              <w:top w:val="single" w:color="auto" w:sz="4" w:space="0"/>
              <w:left w:val="single" w:color="auto" w:sz="4" w:space="0"/>
              <w:bottom w:val="single" w:color="auto" w:sz="4" w:space="0"/>
              <w:right w:val="single" w:color="auto" w:sz="4" w:space="0"/>
            </w:tcBorders>
            <w:vAlign w:val="center"/>
          </w:tcPr>
          <w:p w14:paraId="15DF3C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3FD784F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69CAE36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4D4F2E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0869551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1C00A20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D6AE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7" w:hRule="atLeast"/>
        </w:trPr>
        <w:tc>
          <w:tcPr>
            <w:tcW w:w="445" w:type="dxa"/>
            <w:tcBorders>
              <w:top w:val="single" w:color="auto" w:sz="4" w:space="0"/>
              <w:left w:val="single" w:color="auto" w:sz="4" w:space="0"/>
              <w:bottom w:val="single" w:color="auto" w:sz="4" w:space="0"/>
              <w:right w:val="single" w:color="auto" w:sz="4" w:space="0"/>
            </w:tcBorders>
            <w:vAlign w:val="center"/>
          </w:tcPr>
          <w:p w14:paraId="17EB21B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top w:val="single" w:color="auto" w:sz="4" w:space="0"/>
              <w:left w:val="single" w:color="auto" w:sz="4" w:space="0"/>
              <w:bottom w:val="single" w:color="auto" w:sz="4" w:space="0"/>
              <w:right w:val="single" w:color="auto" w:sz="4" w:space="0"/>
            </w:tcBorders>
            <w:vAlign w:val="center"/>
          </w:tcPr>
          <w:p w14:paraId="50EE18D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ATS构成及功能</w:t>
            </w:r>
          </w:p>
        </w:tc>
        <w:tc>
          <w:tcPr>
            <w:tcW w:w="540" w:type="dxa"/>
            <w:tcBorders>
              <w:top w:val="single" w:color="auto" w:sz="4" w:space="0"/>
              <w:left w:val="single" w:color="auto" w:sz="4" w:space="0"/>
              <w:bottom w:val="single" w:color="auto" w:sz="4" w:space="0"/>
              <w:right w:val="single" w:color="auto" w:sz="4" w:space="0"/>
            </w:tcBorders>
            <w:vAlign w:val="center"/>
          </w:tcPr>
          <w:p w14:paraId="44BF792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tcBorders>
              <w:top w:val="single" w:color="auto" w:sz="4" w:space="0"/>
              <w:left w:val="single" w:color="auto" w:sz="4" w:space="0"/>
              <w:bottom w:val="single" w:color="auto" w:sz="4" w:space="0"/>
              <w:right w:val="single" w:color="auto" w:sz="4" w:space="0"/>
            </w:tcBorders>
            <w:vAlign w:val="center"/>
          </w:tcPr>
          <w:p w14:paraId="0517A379">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1）ATS子系统的构成；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2）ATS子系统的主要功能；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3）列车运行描述；</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4）列车运行图、时刻表的管理；</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5）ATS子系统所采用服务器和工作站的性能；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6）ATS人机界面（包括车站行车控制终端人机界面）满足要求。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子系统构成完全满足招标文件要求、描述完整、无缺项、系统组成设备等先进、全面、子系统功能完整、无缺项、系统功能先进得4分，每低于招标文件要求一项，扣0.5分，最低得0分。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1BB81AD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0BB8B87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308D240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6317F0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5AB801E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2329493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1C5A0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45" w:type="dxa"/>
            <w:tcBorders>
              <w:top w:val="single" w:color="auto" w:sz="4" w:space="0"/>
            </w:tcBorders>
            <w:vAlign w:val="center"/>
          </w:tcPr>
          <w:p w14:paraId="5DF067E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tcBorders>
              <w:top w:val="single" w:color="auto" w:sz="4" w:space="0"/>
            </w:tcBorders>
            <w:vAlign w:val="center"/>
          </w:tcPr>
          <w:p w14:paraId="0A8A0E5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硬件与软件配置</w:t>
            </w:r>
          </w:p>
        </w:tc>
        <w:tc>
          <w:tcPr>
            <w:tcW w:w="540" w:type="dxa"/>
            <w:tcBorders>
              <w:top w:val="single" w:color="auto" w:sz="4" w:space="0"/>
            </w:tcBorders>
            <w:vAlign w:val="center"/>
          </w:tcPr>
          <w:p w14:paraId="3A4F217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tcBorders>
              <w:top w:val="single" w:color="auto" w:sz="4" w:space="0"/>
            </w:tcBorders>
            <w:vAlign w:val="center"/>
          </w:tcPr>
          <w:p w14:paraId="7102329F">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1）硬件配置；</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2）硬件和软件应按标准化功能模块进行设计；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3）所有安装的软件须无病毒及有合法使用许可证；</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4）按招标人要求更改所有系统密码及交付所有与现场安装软件版本相符的程序电子版。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硬件设备先进、全面，软件构成合理、模块化，可扩展性强，软件的可靠性、安全性措施合理，符合有关规范，完全满足招标文件要求得2分，每低于招标文件要求一项，扣0.5分，最低得0分。</w:t>
            </w:r>
          </w:p>
        </w:tc>
        <w:tc>
          <w:tcPr>
            <w:tcW w:w="1133" w:type="dxa"/>
            <w:tcBorders>
              <w:top w:val="single" w:color="auto" w:sz="4" w:space="0"/>
            </w:tcBorders>
            <w:vAlign w:val="center"/>
          </w:tcPr>
          <w:p w14:paraId="2F7736D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66D28BD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130815F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3805703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05F4DDA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469FA72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9FE6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445" w:type="dxa"/>
            <w:vAlign w:val="center"/>
          </w:tcPr>
          <w:p w14:paraId="5174A34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1435" w:type="dxa"/>
            <w:vAlign w:val="center"/>
          </w:tcPr>
          <w:p w14:paraId="05B6B81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运营时刻表的调整能力</w:t>
            </w:r>
          </w:p>
        </w:tc>
        <w:tc>
          <w:tcPr>
            <w:tcW w:w="540" w:type="dxa"/>
            <w:vAlign w:val="center"/>
          </w:tcPr>
          <w:p w14:paraId="39A1BE5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20AAF639">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性能指标完全满足招标文件要求且内容完整、描述清晰、性能先进、各种计算依据充分、计算合理得1分，每低于招标文件要求一项，扣0.5分，最低得0分。</w:t>
            </w:r>
          </w:p>
        </w:tc>
        <w:tc>
          <w:tcPr>
            <w:tcW w:w="1133" w:type="dxa"/>
            <w:vAlign w:val="center"/>
          </w:tcPr>
          <w:p w14:paraId="3A754D2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635E019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2A40323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9578B0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4538C1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0188D58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5F0A8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445" w:type="dxa"/>
            <w:vAlign w:val="center"/>
          </w:tcPr>
          <w:p w14:paraId="32CC76B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1435" w:type="dxa"/>
            <w:vAlign w:val="center"/>
          </w:tcPr>
          <w:p w14:paraId="3D8FD71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与其他子系统的匹配性</w:t>
            </w:r>
          </w:p>
        </w:tc>
        <w:tc>
          <w:tcPr>
            <w:tcW w:w="540" w:type="dxa"/>
            <w:vAlign w:val="center"/>
          </w:tcPr>
          <w:p w14:paraId="5DC1D0D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3D6F829A">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与其他子系统匹配性好，匹配后完全满足RAMS指标、描述完整清晰、完全满足招标文件要求得1分，每低于招标文件要求一项，扣0.5分，最低得0分。</w:t>
            </w:r>
          </w:p>
        </w:tc>
        <w:tc>
          <w:tcPr>
            <w:tcW w:w="1133" w:type="dxa"/>
            <w:vAlign w:val="center"/>
          </w:tcPr>
          <w:p w14:paraId="4F93805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017F0EA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6750F0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0BEC64A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67816ED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8F12AD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0A8D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445" w:type="dxa"/>
            <w:tcBorders>
              <w:bottom w:val="single" w:color="auto" w:sz="4" w:space="0"/>
            </w:tcBorders>
            <w:vAlign w:val="center"/>
          </w:tcPr>
          <w:p w14:paraId="4F2DC0D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三</w:t>
            </w:r>
          </w:p>
        </w:tc>
        <w:tc>
          <w:tcPr>
            <w:tcW w:w="8480" w:type="dxa"/>
            <w:gridSpan w:val="3"/>
            <w:tcBorders>
              <w:bottom w:val="single" w:color="auto" w:sz="4" w:space="0"/>
            </w:tcBorders>
            <w:vAlign w:val="center"/>
          </w:tcPr>
          <w:p w14:paraId="6677040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列车自动防护子系统（ATP）（</w:t>
            </w:r>
            <w:r>
              <w:rPr>
                <w:rFonts w:hint="eastAsia" w:ascii="宋体" w:hAnsi="宋体" w:eastAsia="宋体" w:cs="宋体"/>
                <w:spacing w:val="0"/>
                <w:w w:val="100"/>
                <w:position w:val="0"/>
                <w:sz w:val="24"/>
                <w:szCs w:val="24"/>
                <w:highlight w:val="none"/>
                <w:lang w:val="en-US" w:eastAsia="zh-CN"/>
              </w:rPr>
              <w:t>10</w:t>
            </w:r>
            <w:r>
              <w:rPr>
                <w:rFonts w:hint="eastAsia" w:ascii="宋体" w:hAnsi="宋体" w:eastAsia="宋体" w:cs="宋体"/>
                <w:spacing w:val="0"/>
                <w:w w:val="100"/>
                <w:position w:val="0"/>
                <w:sz w:val="24"/>
                <w:szCs w:val="24"/>
                <w:highlight w:val="none"/>
              </w:rPr>
              <w:t>分）</w:t>
            </w:r>
          </w:p>
        </w:tc>
        <w:tc>
          <w:tcPr>
            <w:tcW w:w="1133" w:type="dxa"/>
            <w:tcBorders>
              <w:bottom w:val="single" w:color="auto" w:sz="4" w:space="0"/>
            </w:tcBorders>
            <w:vAlign w:val="center"/>
          </w:tcPr>
          <w:p w14:paraId="6C53769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bottom w:val="single" w:color="auto" w:sz="4" w:space="0"/>
            </w:tcBorders>
            <w:vAlign w:val="center"/>
          </w:tcPr>
          <w:p w14:paraId="56B3C75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bottom w:val="single" w:color="auto" w:sz="4" w:space="0"/>
            </w:tcBorders>
            <w:vAlign w:val="center"/>
          </w:tcPr>
          <w:p w14:paraId="7544080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bottom w:val="single" w:color="auto" w:sz="4" w:space="0"/>
            </w:tcBorders>
            <w:vAlign w:val="center"/>
          </w:tcPr>
          <w:p w14:paraId="1C4BF99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bottom w:val="single" w:color="auto" w:sz="4" w:space="0"/>
            </w:tcBorders>
            <w:vAlign w:val="center"/>
          </w:tcPr>
          <w:p w14:paraId="2D24B2F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bottom w:val="single" w:color="auto" w:sz="4" w:space="0"/>
            </w:tcBorders>
            <w:vAlign w:val="center"/>
          </w:tcPr>
          <w:p w14:paraId="542C7DF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E01F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445" w:type="dxa"/>
            <w:tcBorders>
              <w:top w:val="single" w:color="auto" w:sz="4" w:space="0"/>
              <w:left w:val="single" w:color="auto" w:sz="4" w:space="0"/>
              <w:bottom w:val="single" w:color="auto" w:sz="4" w:space="0"/>
              <w:right w:val="single" w:color="auto" w:sz="4" w:space="0"/>
            </w:tcBorders>
            <w:vAlign w:val="center"/>
          </w:tcPr>
          <w:p w14:paraId="7141D62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top w:val="single" w:color="auto" w:sz="4" w:space="0"/>
              <w:left w:val="single" w:color="auto" w:sz="4" w:space="0"/>
              <w:bottom w:val="single" w:color="auto" w:sz="4" w:space="0"/>
              <w:right w:val="single" w:color="auto" w:sz="4" w:space="0"/>
            </w:tcBorders>
            <w:vAlign w:val="center"/>
          </w:tcPr>
          <w:p w14:paraId="645B09E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ATP构成及功能</w:t>
            </w:r>
          </w:p>
        </w:tc>
        <w:tc>
          <w:tcPr>
            <w:tcW w:w="540" w:type="dxa"/>
            <w:tcBorders>
              <w:top w:val="single" w:color="auto" w:sz="4" w:space="0"/>
              <w:left w:val="single" w:color="auto" w:sz="4" w:space="0"/>
              <w:bottom w:val="single" w:color="auto" w:sz="4" w:space="0"/>
              <w:right w:val="single" w:color="auto" w:sz="4" w:space="0"/>
            </w:tcBorders>
            <w:vAlign w:val="center"/>
          </w:tcPr>
          <w:p w14:paraId="0F792F1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tcBorders>
              <w:top w:val="single" w:color="auto" w:sz="4" w:space="0"/>
              <w:left w:val="single" w:color="auto" w:sz="4" w:space="0"/>
              <w:bottom w:val="single" w:color="auto" w:sz="4" w:space="0"/>
              <w:right w:val="single" w:color="auto" w:sz="4" w:space="0"/>
            </w:tcBorders>
            <w:vAlign w:val="center"/>
          </w:tcPr>
          <w:p w14:paraId="21DE4603">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1）ATP子系统的构成；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2）ATP子系统的功能；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3）车载ATP设备的构成和功能；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4）车载人机界面满足要求；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5）ATP子系统与ATO子系统接口实现对列车运行的安全和自动控制。</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子系统构成完全满足招标文件要求、描述完整、无缺项、系统组成设备等先进、全面、子系统功能完整、无缺项、系统功能先进得4分，每低于招标文件要求一项，扣0.5分，最低得0分。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0F3DDA8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6C0A15F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744DF34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70C43F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10F7C7C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6FA50B3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4CBB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7" w:hRule="atLeast"/>
        </w:trPr>
        <w:tc>
          <w:tcPr>
            <w:tcW w:w="445" w:type="dxa"/>
            <w:tcBorders>
              <w:top w:val="single" w:color="auto" w:sz="4" w:space="0"/>
              <w:left w:val="single" w:color="auto" w:sz="4" w:space="0"/>
              <w:bottom w:val="single" w:color="auto" w:sz="4" w:space="0"/>
              <w:right w:val="single" w:color="auto" w:sz="4" w:space="0"/>
            </w:tcBorders>
            <w:vAlign w:val="center"/>
          </w:tcPr>
          <w:p w14:paraId="72CA7E9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tcBorders>
              <w:top w:val="single" w:color="auto" w:sz="4" w:space="0"/>
              <w:left w:val="single" w:color="auto" w:sz="4" w:space="0"/>
              <w:bottom w:val="single" w:color="auto" w:sz="4" w:space="0"/>
              <w:right w:val="single" w:color="auto" w:sz="4" w:space="0"/>
            </w:tcBorders>
            <w:vAlign w:val="center"/>
          </w:tcPr>
          <w:p w14:paraId="3EAC4E6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硬件与软件配置</w:t>
            </w:r>
          </w:p>
        </w:tc>
        <w:tc>
          <w:tcPr>
            <w:tcW w:w="540" w:type="dxa"/>
            <w:tcBorders>
              <w:top w:val="single" w:color="auto" w:sz="4" w:space="0"/>
              <w:left w:val="single" w:color="auto" w:sz="4" w:space="0"/>
              <w:bottom w:val="single" w:color="auto" w:sz="4" w:space="0"/>
              <w:right w:val="single" w:color="auto" w:sz="4" w:space="0"/>
            </w:tcBorders>
            <w:vAlign w:val="center"/>
          </w:tcPr>
          <w:p w14:paraId="6AFE527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tcBorders>
              <w:top w:val="single" w:color="auto" w:sz="4" w:space="0"/>
              <w:left w:val="single" w:color="auto" w:sz="4" w:space="0"/>
              <w:bottom w:val="single" w:color="auto" w:sz="4" w:space="0"/>
              <w:right w:val="single" w:color="auto" w:sz="4" w:space="0"/>
            </w:tcBorders>
            <w:vAlign w:val="center"/>
          </w:tcPr>
          <w:p w14:paraId="5A3342FE">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1）硬件配置；</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2）硬件和软件应按标准化功能模块进行设计；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3）所有安装的软件须无病毒及有合法使用许可证；</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4）按招标人要求更改所有系统密码及交付所有与现场安装软件版本相符的程序电子版。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设备先进、全面、配置合理，软件构成合理、模块化、技术先进、可扩展性强、软件的可靠性、安全性措施合理符合有关规范，软/硬件配置完全满足招标文件要求得2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1F5998D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3A37846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7AF7C77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4CE901D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4763960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3A8F7A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62BE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1" w:hRule="atLeast"/>
        </w:trPr>
        <w:tc>
          <w:tcPr>
            <w:tcW w:w="445" w:type="dxa"/>
            <w:tcBorders>
              <w:top w:val="single" w:color="auto" w:sz="4" w:space="0"/>
            </w:tcBorders>
            <w:vAlign w:val="center"/>
          </w:tcPr>
          <w:p w14:paraId="2D5DB46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1435" w:type="dxa"/>
            <w:tcBorders>
              <w:top w:val="single" w:color="auto" w:sz="4" w:space="0"/>
            </w:tcBorders>
            <w:vAlign w:val="center"/>
          </w:tcPr>
          <w:p w14:paraId="17A7504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列车追踪间隔及追踪速度曲线计算、折返模式及折返间隔计算</w:t>
            </w:r>
          </w:p>
        </w:tc>
        <w:tc>
          <w:tcPr>
            <w:tcW w:w="540" w:type="dxa"/>
            <w:tcBorders>
              <w:top w:val="single" w:color="auto" w:sz="4" w:space="0"/>
            </w:tcBorders>
            <w:vAlign w:val="center"/>
          </w:tcPr>
          <w:p w14:paraId="43F1563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tcBorders>
              <w:top w:val="single" w:color="auto" w:sz="4" w:space="0"/>
            </w:tcBorders>
            <w:vAlign w:val="center"/>
          </w:tcPr>
          <w:p w14:paraId="29729A2D">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1）列车追踪间隔计算；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2）追踪速度曲线计算；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3）折返模式及折返间隔计算。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原理清晰，设计完整、无缺项、各种计算依据充分、计算合理、描述清晰且完全满足招标文件要求得2分，每低于招标文件要求一项，扣0.5分，最低得0分。</w:t>
            </w:r>
          </w:p>
        </w:tc>
        <w:tc>
          <w:tcPr>
            <w:tcW w:w="1133" w:type="dxa"/>
            <w:tcBorders>
              <w:top w:val="single" w:color="auto" w:sz="4" w:space="0"/>
            </w:tcBorders>
            <w:vAlign w:val="center"/>
          </w:tcPr>
          <w:p w14:paraId="254BF51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39E8062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4EE2D31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617A178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49E5094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7C470F1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45B1F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45" w:type="dxa"/>
            <w:vAlign w:val="center"/>
          </w:tcPr>
          <w:p w14:paraId="4537BEA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1435" w:type="dxa"/>
            <w:vAlign w:val="center"/>
          </w:tcPr>
          <w:p w14:paraId="5619D61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列车定位精度</w:t>
            </w:r>
          </w:p>
        </w:tc>
        <w:tc>
          <w:tcPr>
            <w:tcW w:w="540" w:type="dxa"/>
            <w:vAlign w:val="center"/>
          </w:tcPr>
          <w:p w14:paraId="0642ABB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0EFA569F">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1）列车定位手段与措施；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2）定位精度。</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内容完整、描述详细清晰、各种计算依据充分、计算合理、性能指标完全满足招标文件要求得1分，每低于招标文件要求一项，扣0.5分，最低得0分。</w:t>
            </w:r>
          </w:p>
        </w:tc>
        <w:tc>
          <w:tcPr>
            <w:tcW w:w="1133" w:type="dxa"/>
            <w:vAlign w:val="center"/>
          </w:tcPr>
          <w:p w14:paraId="78780C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BE905F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BC6BCB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D92EA8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57D0573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7218AD8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4EA69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445" w:type="dxa"/>
            <w:vAlign w:val="center"/>
          </w:tcPr>
          <w:p w14:paraId="1B4EE64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w:t>
            </w:r>
          </w:p>
        </w:tc>
        <w:tc>
          <w:tcPr>
            <w:tcW w:w="1435" w:type="dxa"/>
            <w:vAlign w:val="center"/>
          </w:tcPr>
          <w:p w14:paraId="2FDCB4D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与联锁系统的匹配性</w:t>
            </w:r>
          </w:p>
        </w:tc>
        <w:tc>
          <w:tcPr>
            <w:tcW w:w="540" w:type="dxa"/>
            <w:vAlign w:val="center"/>
          </w:tcPr>
          <w:p w14:paraId="110F4A5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1CD3B157">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ATP子系统地面计算机设备与联锁设备必须具有完善的接口。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与联锁子系统匹配性好，完全满足招标文件要求且内容完整、描述清晰得1分，每低于招标文件要求一项扣0.5分，最低得0分。</w:t>
            </w:r>
          </w:p>
        </w:tc>
        <w:tc>
          <w:tcPr>
            <w:tcW w:w="1133" w:type="dxa"/>
            <w:vAlign w:val="center"/>
          </w:tcPr>
          <w:p w14:paraId="3D537A6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77F9A20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340059D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436F23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1B37718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6D9B32C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F486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0" w:hRule="atLeast"/>
        </w:trPr>
        <w:tc>
          <w:tcPr>
            <w:tcW w:w="445" w:type="dxa"/>
            <w:vAlign w:val="center"/>
          </w:tcPr>
          <w:p w14:paraId="7C57AA4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四</w:t>
            </w:r>
          </w:p>
        </w:tc>
        <w:tc>
          <w:tcPr>
            <w:tcW w:w="8480" w:type="dxa"/>
            <w:gridSpan w:val="3"/>
            <w:vAlign w:val="center"/>
          </w:tcPr>
          <w:p w14:paraId="05CDE09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列车自动运行子系统（ATO）（</w:t>
            </w:r>
            <w:r>
              <w:rPr>
                <w:rFonts w:hint="eastAsia" w:ascii="宋体" w:hAnsi="宋体" w:eastAsia="宋体" w:cs="宋体"/>
                <w:spacing w:val="0"/>
                <w:w w:val="100"/>
                <w:position w:val="0"/>
                <w:sz w:val="24"/>
                <w:szCs w:val="24"/>
                <w:highlight w:val="none"/>
                <w:lang w:val="en-US" w:eastAsia="zh-CN"/>
              </w:rPr>
              <w:t>8</w:t>
            </w:r>
            <w:r>
              <w:rPr>
                <w:rFonts w:hint="eastAsia" w:ascii="宋体" w:hAnsi="宋体" w:eastAsia="宋体" w:cs="宋体"/>
                <w:spacing w:val="0"/>
                <w:w w:val="100"/>
                <w:position w:val="0"/>
                <w:sz w:val="24"/>
                <w:szCs w:val="24"/>
                <w:highlight w:val="none"/>
              </w:rPr>
              <w:t>分）</w:t>
            </w:r>
          </w:p>
        </w:tc>
        <w:tc>
          <w:tcPr>
            <w:tcW w:w="1133" w:type="dxa"/>
            <w:vAlign w:val="center"/>
          </w:tcPr>
          <w:p w14:paraId="6E6FA30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11583A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16EAFD1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37B3DF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0957810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203B46D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7970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0" w:hRule="atLeast"/>
        </w:trPr>
        <w:tc>
          <w:tcPr>
            <w:tcW w:w="445" w:type="dxa"/>
            <w:vAlign w:val="center"/>
          </w:tcPr>
          <w:p w14:paraId="58BE730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vAlign w:val="center"/>
          </w:tcPr>
          <w:p w14:paraId="23D1F94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ATO构成及功能</w:t>
            </w:r>
          </w:p>
        </w:tc>
        <w:tc>
          <w:tcPr>
            <w:tcW w:w="540" w:type="dxa"/>
            <w:vAlign w:val="center"/>
          </w:tcPr>
          <w:p w14:paraId="0BB4F60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74D8909C">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Style w:val="13"/>
                <w:rFonts w:hint="eastAsia" w:ascii="宋体" w:hAnsi="宋体" w:eastAsia="宋体" w:cs="宋体"/>
                <w:snapToGrid w:val="0"/>
                <w:color w:val="000000"/>
                <w:spacing w:val="0"/>
                <w:w w:val="100"/>
                <w:position w:val="0"/>
                <w:sz w:val="24"/>
                <w:szCs w:val="24"/>
                <w:highlight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r>
              <w:rPr>
                <w:rStyle w:val="13"/>
                <w:rFonts w:hint="eastAsia" w:ascii="宋体" w:hAnsi="宋体" w:eastAsia="宋体" w:cs="宋体"/>
                <w:snapToGrid w:val="0"/>
                <w:color w:val="000000"/>
                <w:spacing w:val="0"/>
                <w:w w:val="100"/>
                <w:position w:val="0"/>
                <w:sz w:val="24"/>
                <w:szCs w:val="24"/>
                <w:highlight w:val="none"/>
                <w:lang w:val="en-US" w:eastAsia="zh-CN" w:bidi="ar"/>
              </w:rPr>
              <w:t>）</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ATO</w:t>
            </w:r>
            <w:r>
              <w:rPr>
                <w:rStyle w:val="13"/>
                <w:rFonts w:hint="eastAsia" w:ascii="宋体" w:hAnsi="宋体" w:eastAsia="宋体" w:cs="宋体"/>
                <w:snapToGrid w:val="0"/>
                <w:color w:val="000000"/>
                <w:spacing w:val="0"/>
                <w:w w:val="100"/>
                <w:position w:val="0"/>
                <w:sz w:val="24"/>
                <w:szCs w:val="24"/>
                <w:highlight w:val="none"/>
                <w:lang w:val="en-US" w:eastAsia="zh-CN" w:bidi="ar"/>
              </w:rPr>
              <w:t>子系统的构成；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r>
              <w:rPr>
                <w:rStyle w:val="13"/>
                <w:rFonts w:hint="eastAsia" w:ascii="宋体" w:hAnsi="宋体" w:eastAsia="宋体" w:cs="宋体"/>
                <w:snapToGrid w:val="0"/>
                <w:color w:val="000000"/>
                <w:spacing w:val="0"/>
                <w:w w:val="100"/>
                <w:position w:val="0"/>
                <w:sz w:val="24"/>
                <w:szCs w:val="24"/>
                <w:highlight w:val="none"/>
                <w:lang w:val="en-US" w:eastAsia="zh-CN" w:bidi="ar"/>
              </w:rPr>
              <w:t>）</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ATO</w:t>
            </w:r>
            <w:r>
              <w:rPr>
                <w:rStyle w:val="13"/>
                <w:rFonts w:hint="eastAsia" w:ascii="宋体" w:hAnsi="宋体" w:eastAsia="宋体" w:cs="宋体"/>
                <w:snapToGrid w:val="0"/>
                <w:color w:val="000000"/>
                <w:spacing w:val="0"/>
                <w:w w:val="100"/>
                <w:position w:val="0"/>
                <w:sz w:val="24"/>
                <w:szCs w:val="24"/>
                <w:highlight w:val="none"/>
                <w:lang w:val="en-US" w:eastAsia="zh-CN" w:bidi="ar"/>
              </w:rPr>
              <w:t>子系统的主要功能；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r>
              <w:rPr>
                <w:rStyle w:val="13"/>
                <w:rFonts w:hint="eastAsia" w:ascii="宋体" w:hAnsi="宋体" w:eastAsia="宋体" w:cs="宋体"/>
                <w:snapToGrid w:val="0"/>
                <w:color w:val="000000"/>
                <w:spacing w:val="0"/>
                <w:w w:val="100"/>
                <w:position w:val="0"/>
                <w:sz w:val="24"/>
                <w:szCs w:val="24"/>
                <w:highlight w:val="none"/>
                <w:lang w:val="en-US" w:eastAsia="zh-CN" w:bidi="ar"/>
              </w:rPr>
              <w:t>）列车速度控制方式、安全行车间隔。</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Style w:val="13"/>
                <w:rFonts w:hint="eastAsia" w:ascii="宋体" w:hAnsi="宋体" w:eastAsia="宋体" w:cs="宋体"/>
                <w:snapToGrid w:val="0"/>
                <w:color w:val="000000"/>
                <w:spacing w:val="0"/>
                <w:w w:val="100"/>
                <w:position w:val="0"/>
                <w:sz w:val="24"/>
                <w:szCs w:val="24"/>
                <w:highlight w:val="none"/>
                <w:lang w:val="en-US" w:eastAsia="zh-CN" w:bidi="ar"/>
              </w:rPr>
              <w:t>子系统构成完整、无缺项；系统组成先进、全面；子系统功能完整、无缺项；系统功能描述清晰、系统功能先进且完全满足招标文件要求得2分，每低于招标文件要求一项，扣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0.5</w:t>
            </w:r>
            <w:r>
              <w:rPr>
                <w:rStyle w:val="13"/>
                <w:rFonts w:hint="eastAsia" w:ascii="宋体" w:hAnsi="宋体" w:eastAsia="宋体" w:cs="宋体"/>
                <w:snapToGrid w:val="0"/>
                <w:color w:val="000000"/>
                <w:spacing w:val="0"/>
                <w:w w:val="100"/>
                <w:position w:val="0"/>
                <w:sz w:val="24"/>
                <w:szCs w:val="24"/>
                <w:highlight w:val="none"/>
                <w:lang w:val="en-US" w:eastAsia="zh-CN" w:bidi="ar"/>
              </w:rPr>
              <w:t>分，最低得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w:t>
            </w:r>
            <w:r>
              <w:rPr>
                <w:rStyle w:val="13"/>
                <w:rFonts w:hint="eastAsia" w:ascii="宋体" w:hAnsi="宋体" w:eastAsia="宋体" w:cs="宋体"/>
                <w:snapToGrid w:val="0"/>
                <w:color w:val="000000"/>
                <w:spacing w:val="0"/>
                <w:w w:val="100"/>
                <w:position w:val="0"/>
                <w:sz w:val="24"/>
                <w:szCs w:val="24"/>
                <w:highlight w:val="none"/>
                <w:lang w:val="en-US" w:eastAsia="zh-CN" w:bidi="ar"/>
              </w:rPr>
              <w:t>分。</w:t>
            </w:r>
          </w:p>
        </w:tc>
        <w:tc>
          <w:tcPr>
            <w:tcW w:w="1133" w:type="dxa"/>
            <w:vAlign w:val="center"/>
          </w:tcPr>
          <w:p w14:paraId="6BA3DB2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1449000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278BE89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796E0D8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23FE1B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6EEF621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4617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 w:hRule="atLeast"/>
        </w:trPr>
        <w:tc>
          <w:tcPr>
            <w:tcW w:w="445" w:type="dxa"/>
            <w:vAlign w:val="center"/>
          </w:tcPr>
          <w:p w14:paraId="0C1CAD4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vAlign w:val="center"/>
          </w:tcPr>
          <w:p w14:paraId="023E151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驾驶模式转换</w:t>
            </w:r>
          </w:p>
        </w:tc>
        <w:tc>
          <w:tcPr>
            <w:tcW w:w="540" w:type="dxa"/>
            <w:vAlign w:val="center"/>
          </w:tcPr>
          <w:p w14:paraId="4FB0907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3C89B639">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Style w:val="13"/>
                <w:rFonts w:hint="eastAsia" w:ascii="宋体" w:hAnsi="宋体" w:eastAsia="宋体" w:cs="宋体"/>
                <w:snapToGrid w:val="0"/>
                <w:color w:val="000000"/>
                <w:spacing w:val="0"/>
                <w:w w:val="100"/>
                <w:position w:val="0"/>
                <w:sz w:val="24"/>
                <w:szCs w:val="24"/>
                <w:highlight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Style w:val="13"/>
                <w:rFonts w:hint="eastAsia" w:ascii="宋体" w:hAnsi="宋体" w:eastAsia="宋体" w:cs="宋体"/>
                <w:snapToGrid w:val="0"/>
                <w:color w:val="000000"/>
                <w:spacing w:val="0"/>
                <w:w w:val="100"/>
                <w:position w:val="0"/>
                <w:sz w:val="24"/>
                <w:szCs w:val="24"/>
                <w:highlight w:val="none"/>
                <w:lang w:val="en-US" w:eastAsia="zh-CN" w:bidi="ar"/>
              </w:rPr>
              <w:t>驾驶模式切换方式。</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Style w:val="13"/>
                <w:rFonts w:hint="eastAsia" w:ascii="宋体" w:hAnsi="宋体" w:eastAsia="宋体" w:cs="宋体"/>
                <w:snapToGrid w:val="0"/>
                <w:color w:val="000000"/>
                <w:spacing w:val="0"/>
                <w:w w:val="100"/>
                <w:position w:val="0"/>
                <w:sz w:val="24"/>
                <w:szCs w:val="24"/>
                <w:highlight w:val="none"/>
                <w:lang w:val="en-US" w:eastAsia="zh-CN" w:bidi="ar"/>
              </w:rPr>
              <w:t>原理清晰，设计完整、无缺项、模式切换简单、描述详细、完全满足招标文件要求得2分，每低于招标文件要求一项，扣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0.5</w:t>
            </w:r>
            <w:r>
              <w:rPr>
                <w:rStyle w:val="13"/>
                <w:rFonts w:hint="eastAsia" w:ascii="宋体" w:hAnsi="宋体" w:eastAsia="宋体" w:cs="宋体"/>
                <w:snapToGrid w:val="0"/>
                <w:color w:val="000000"/>
                <w:spacing w:val="0"/>
                <w:w w:val="100"/>
                <w:position w:val="0"/>
                <w:sz w:val="24"/>
                <w:szCs w:val="24"/>
                <w:highlight w:val="none"/>
                <w:lang w:val="en-US" w:eastAsia="zh-CN" w:bidi="ar"/>
              </w:rPr>
              <w:t>分，最低得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w:t>
            </w:r>
            <w:r>
              <w:rPr>
                <w:rStyle w:val="13"/>
                <w:rFonts w:hint="eastAsia" w:ascii="宋体" w:hAnsi="宋体" w:eastAsia="宋体" w:cs="宋体"/>
                <w:snapToGrid w:val="0"/>
                <w:color w:val="000000"/>
                <w:spacing w:val="0"/>
                <w:w w:val="100"/>
                <w:position w:val="0"/>
                <w:sz w:val="24"/>
                <w:szCs w:val="24"/>
                <w:highlight w:val="none"/>
                <w:lang w:val="en-US" w:eastAsia="zh-CN" w:bidi="ar"/>
              </w:rPr>
              <w:t>分。</w:t>
            </w:r>
          </w:p>
        </w:tc>
        <w:tc>
          <w:tcPr>
            <w:tcW w:w="1133" w:type="dxa"/>
            <w:vAlign w:val="center"/>
          </w:tcPr>
          <w:p w14:paraId="067FA4B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0C0A219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4295BED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7D7559B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6C6367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4DE7408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E500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1" w:hRule="atLeast"/>
        </w:trPr>
        <w:tc>
          <w:tcPr>
            <w:tcW w:w="445" w:type="dxa"/>
            <w:vAlign w:val="center"/>
          </w:tcPr>
          <w:p w14:paraId="34D062D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1435" w:type="dxa"/>
            <w:vAlign w:val="center"/>
          </w:tcPr>
          <w:p w14:paraId="435D4BF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列车进站停车过程</w:t>
            </w:r>
          </w:p>
        </w:tc>
        <w:tc>
          <w:tcPr>
            <w:tcW w:w="540" w:type="dxa"/>
            <w:vAlign w:val="center"/>
          </w:tcPr>
          <w:p w14:paraId="3292D62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2D5655EF">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Style w:val="13"/>
                <w:rFonts w:hint="eastAsia" w:ascii="宋体" w:hAnsi="宋体" w:eastAsia="宋体" w:cs="宋体"/>
                <w:snapToGrid w:val="0"/>
                <w:color w:val="000000"/>
                <w:spacing w:val="0"/>
                <w:w w:val="100"/>
                <w:position w:val="0"/>
                <w:sz w:val="24"/>
                <w:szCs w:val="24"/>
                <w:highlight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r>
              <w:rPr>
                <w:rStyle w:val="13"/>
                <w:rFonts w:hint="eastAsia" w:ascii="宋体" w:hAnsi="宋体" w:eastAsia="宋体" w:cs="宋体"/>
                <w:snapToGrid w:val="0"/>
                <w:color w:val="000000"/>
                <w:spacing w:val="0"/>
                <w:w w:val="100"/>
                <w:position w:val="0"/>
                <w:sz w:val="24"/>
                <w:szCs w:val="24"/>
                <w:highlight w:val="none"/>
                <w:lang w:val="en-US" w:eastAsia="zh-CN" w:bidi="ar"/>
              </w:rPr>
              <w:t>）进站停车过程；</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r>
              <w:rPr>
                <w:rStyle w:val="13"/>
                <w:rFonts w:hint="eastAsia" w:ascii="宋体" w:hAnsi="宋体" w:eastAsia="宋体" w:cs="宋体"/>
                <w:snapToGrid w:val="0"/>
                <w:color w:val="000000"/>
                <w:spacing w:val="0"/>
                <w:w w:val="100"/>
                <w:position w:val="0"/>
                <w:sz w:val="24"/>
                <w:szCs w:val="24"/>
                <w:highlight w:val="none"/>
                <w:lang w:val="en-US" w:eastAsia="zh-CN" w:bidi="ar"/>
              </w:rPr>
              <w:t>）站台定位停车精度、准确率。</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Style w:val="13"/>
                <w:rFonts w:hint="eastAsia" w:ascii="宋体" w:hAnsi="宋体" w:eastAsia="宋体" w:cs="宋体"/>
                <w:snapToGrid w:val="0"/>
                <w:color w:val="000000"/>
                <w:spacing w:val="0"/>
                <w:w w:val="100"/>
                <w:position w:val="0"/>
                <w:sz w:val="24"/>
                <w:szCs w:val="24"/>
                <w:highlight w:val="none"/>
                <w:lang w:val="en-US" w:eastAsia="zh-CN" w:bidi="ar"/>
              </w:rPr>
              <w:t>原理清晰，设计完整、方案合理、拥有本工程车辆核心控制技术可有效保障完全满足招标文件要求的得2分，每低于招标文件要求一项，扣1分，最低得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w:t>
            </w:r>
            <w:r>
              <w:rPr>
                <w:rStyle w:val="13"/>
                <w:rFonts w:hint="eastAsia" w:ascii="宋体" w:hAnsi="宋体" w:eastAsia="宋体" w:cs="宋体"/>
                <w:snapToGrid w:val="0"/>
                <w:color w:val="000000"/>
                <w:spacing w:val="0"/>
                <w:w w:val="100"/>
                <w:position w:val="0"/>
                <w:sz w:val="24"/>
                <w:szCs w:val="24"/>
                <w:highlight w:val="none"/>
                <w:lang w:val="en-US" w:eastAsia="zh-CN" w:bidi="ar"/>
              </w:rPr>
              <w:t>分。</w:t>
            </w:r>
          </w:p>
        </w:tc>
        <w:tc>
          <w:tcPr>
            <w:tcW w:w="1133" w:type="dxa"/>
            <w:vAlign w:val="center"/>
          </w:tcPr>
          <w:p w14:paraId="754DE04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6018A19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E22C8E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7C3F50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6B721E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261BDB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7A68C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445" w:type="dxa"/>
            <w:vAlign w:val="center"/>
          </w:tcPr>
          <w:p w14:paraId="0DA0326B">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1435" w:type="dxa"/>
            <w:vAlign w:val="center"/>
          </w:tcPr>
          <w:p w14:paraId="4EAE710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区间运行控制方式</w:t>
            </w:r>
          </w:p>
        </w:tc>
        <w:tc>
          <w:tcPr>
            <w:tcW w:w="540" w:type="dxa"/>
            <w:vAlign w:val="center"/>
          </w:tcPr>
          <w:p w14:paraId="3E025FE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52126957">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Style w:val="13"/>
                <w:rFonts w:hint="eastAsia" w:ascii="宋体" w:hAnsi="宋体" w:eastAsia="宋体" w:cs="宋体"/>
                <w:snapToGrid w:val="0"/>
                <w:color w:val="000000"/>
                <w:spacing w:val="0"/>
                <w:w w:val="100"/>
                <w:position w:val="0"/>
                <w:sz w:val="24"/>
                <w:szCs w:val="24"/>
                <w:highlight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r>
              <w:rPr>
                <w:rStyle w:val="13"/>
                <w:rFonts w:hint="eastAsia" w:ascii="宋体" w:hAnsi="宋体" w:eastAsia="宋体" w:cs="宋体"/>
                <w:snapToGrid w:val="0"/>
                <w:color w:val="000000"/>
                <w:spacing w:val="0"/>
                <w:w w:val="100"/>
                <w:position w:val="0"/>
                <w:sz w:val="24"/>
                <w:szCs w:val="24"/>
                <w:highlight w:val="none"/>
                <w:lang w:val="en-US" w:eastAsia="zh-CN" w:bidi="ar"/>
              </w:rPr>
              <w:t>）节能运行控制；</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r>
              <w:rPr>
                <w:rStyle w:val="13"/>
                <w:rFonts w:hint="eastAsia" w:ascii="宋体" w:hAnsi="宋体" w:eastAsia="宋体" w:cs="宋体"/>
                <w:snapToGrid w:val="0"/>
                <w:color w:val="000000"/>
                <w:spacing w:val="0"/>
                <w:w w:val="100"/>
                <w:position w:val="0"/>
                <w:sz w:val="24"/>
                <w:szCs w:val="24"/>
                <w:highlight w:val="none"/>
                <w:lang w:val="en-US" w:eastAsia="zh-CN" w:bidi="ar"/>
              </w:rPr>
              <w:t>）精确的运行时分控制列车的区间运行。</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Style w:val="13"/>
                <w:rFonts w:hint="eastAsia" w:ascii="宋体" w:hAnsi="宋体" w:eastAsia="宋体" w:cs="宋体"/>
                <w:snapToGrid w:val="0"/>
                <w:color w:val="000000"/>
                <w:spacing w:val="0"/>
                <w:w w:val="100"/>
                <w:position w:val="0"/>
                <w:sz w:val="24"/>
                <w:szCs w:val="24"/>
                <w:highlight w:val="none"/>
                <w:lang w:val="en-US" w:eastAsia="zh-CN" w:bidi="ar"/>
              </w:rPr>
              <w:t>内容完整、描述清晰，各种计算依据充分、计算合理、具有精确的运行时分控制列车的区间运行得1分，每低于招标文件要求一项，扣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0.5</w:t>
            </w:r>
            <w:r>
              <w:rPr>
                <w:rStyle w:val="13"/>
                <w:rFonts w:hint="eastAsia" w:ascii="宋体" w:hAnsi="宋体" w:eastAsia="宋体" w:cs="宋体"/>
                <w:snapToGrid w:val="0"/>
                <w:color w:val="000000"/>
                <w:spacing w:val="0"/>
                <w:w w:val="100"/>
                <w:position w:val="0"/>
                <w:sz w:val="24"/>
                <w:szCs w:val="24"/>
                <w:highlight w:val="none"/>
                <w:lang w:val="en-US" w:eastAsia="zh-CN" w:bidi="ar"/>
              </w:rPr>
              <w:t>分，最低得</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0</w:t>
            </w:r>
            <w:r>
              <w:rPr>
                <w:rStyle w:val="13"/>
                <w:rFonts w:hint="eastAsia" w:ascii="宋体" w:hAnsi="宋体" w:eastAsia="宋体" w:cs="宋体"/>
                <w:snapToGrid w:val="0"/>
                <w:color w:val="000000"/>
                <w:spacing w:val="0"/>
                <w:w w:val="100"/>
                <w:position w:val="0"/>
                <w:sz w:val="24"/>
                <w:szCs w:val="24"/>
                <w:highlight w:val="none"/>
                <w:lang w:val="en-US" w:eastAsia="zh-CN" w:bidi="ar"/>
              </w:rPr>
              <w:t>分。</w:t>
            </w:r>
          </w:p>
        </w:tc>
        <w:tc>
          <w:tcPr>
            <w:tcW w:w="1133" w:type="dxa"/>
            <w:vAlign w:val="center"/>
          </w:tcPr>
          <w:p w14:paraId="6D2E9AE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42B4D67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4F16327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0450A38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B9B646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28406BC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E9FE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445" w:type="dxa"/>
            <w:vAlign w:val="center"/>
          </w:tcPr>
          <w:p w14:paraId="5D765A1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w:t>
            </w:r>
          </w:p>
        </w:tc>
        <w:tc>
          <w:tcPr>
            <w:tcW w:w="1435" w:type="dxa"/>
            <w:vAlign w:val="center"/>
          </w:tcPr>
          <w:p w14:paraId="03591E4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区间走行时分误差</w:t>
            </w:r>
          </w:p>
        </w:tc>
        <w:tc>
          <w:tcPr>
            <w:tcW w:w="540" w:type="dxa"/>
            <w:vAlign w:val="center"/>
          </w:tcPr>
          <w:p w14:paraId="31FAEFE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1A3DBF8E">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内容完整、描述清晰、性能先进，各种计算依据充分、计算合理，区间走行时分误差不大于5秒得1分，不满足得0分。</w:t>
            </w:r>
          </w:p>
        </w:tc>
        <w:tc>
          <w:tcPr>
            <w:tcW w:w="1133" w:type="dxa"/>
            <w:vAlign w:val="center"/>
          </w:tcPr>
          <w:p w14:paraId="40EFC70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49CA3C1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667AC54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352BE51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56A32DA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47414F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AEFC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445" w:type="dxa"/>
            <w:vAlign w:val="center"/>
          </w:tcPr>
          <w:p w14:paraId="2EFF231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五</w:t>
            </w:r>
          </w:p>
        </w:tc>
        <w:tc>
          <w:tcPr>
            <w:tcW w:w="8480" w:type="dxa"/>
            <w:gridSpan w:val="3"/>
            <w:vAlign w:val="center"/>
          </w:tcPr>
          <w:p w14:paraId="4224E52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正线及段/场计算机联锁系统（CI）（</w:t>
            </w:r>
            <w:r>
              <w:rPr>
                <w:rFonts w:hint="eastAsia" w:ascii="宋体" w:hAnsi="宋体" w:eastAsia="宋体" w:cs="宋体"/>
                <w:spacing w:val="0"/>
                <w:w w:val="100"/>
                <w:position w:val="0"/>
                <w:sz w:val="24"/>
                <w:szCs w:val="24"/>
                <w:highlight w:val="none"/>
                <w:lang w:val="en-US" w:eastAsia="zh-CN"/>
              </w:rPr>
              <w:t>10</w:t>
            </w:r>
            <w:r>
              <w:rPr>
                <w:rFonts w:hint="eastAsia" w:ascii="宋体" w:hAnsi="宋体" w:eastAsia="宋体" w:cs="宋体"/>
                <w:spacing w:val="0"/>
                <w:w w:val="100"/>
                <w:position w:val="0"/>
                <w:sz w:val="24"/>
                <w:szCs w:val="24"/>
                <w:highlight w:val="none"/>
              </w:rPr>
              <w:t>分）</w:t>
            </w:r>
          </w:p>
        </w:tc>
        <w:tc>
          <w:tcPr>
            <w:tcW w:w="1133" w:type="dxa"/>
            <w:vAlign w:val="center"/>
          </w:tcPr>
          <w:p w14:paraId="4C7A6BE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60ABBB9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6B943AB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8AD0B8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207BACE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23BC9C5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543C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445" w:type="dxa"/>
            <w:tcBorders>
              <w:bottom w:val="single" w:color="auto" w:sz="4" w:space="0"/>
            </w:tcBorders>
            <w:vAlign w:val="center"/>
          </w:tcPr>
          <w:p w14:paraId="6ADA2DF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bottom w:val="single" w:color="auto" w:sz="4" w:space="0"/>
            </w:tcBorders>
            <w:vAlign w:val="center"/>
          </w:tcPr>
          <w:p w14:paraId="4FBE090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CI构成及功能</w:t>
            </w:r>
          </w:p>
        </w:tc>
        <w:tc>
          <w:tcPr>
            <w:tcW w:w="540" w:type="dxa"/>
            <w:tcBorders>
              <w:bottom w:val="single" w:color="auto" w:sz="4" w:space="0"/>
            </w:tcBorders>
            <w:vAlign w:val="center"/>
          </w:tcPr>
          <w:p w14:paraId="23DF498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tcBorders>
              <w:bottom w:val="single" w:color="auto" w:sz="4" w:space="0"/>
            </w:tcBorders>
            <w:vAlign w:val="center"/>
          </w:tcPr>
          <w:p w14:paraId="6398C885">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1）CI子系统的构成；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2）CI子系统的主要功能；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3）自动进路功能；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4）折返进路功能；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5）正线设备集中站和非设备集中站的设置应根据全线车站的配线情况进行配置。</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子系统构成及功能完整、描述清晰、无缺项、系统组成全面、无缺项、系统功能先进、各项指标满足招标文件要求得4分，每低于招标文件要求一项，扣0.5分，最低得0分。</w:t>
            </w:r>
          </w:p>
        </w:tc>
        <w:tc>
          <w:tcPr>
            <w:tcW w:w="1133" w:type="dxa"/>
            <w:tcBorders>
              <w:bottom w:val="single" w:color="auto" w:sz="4" w:space="0"/>
            </w:tcBorders>
            <w:vAlign w:val="center"/>
          </w:tcPr>
          <w:p w14:paraId="3148BBE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bottom w:val="single" w:color="auto" w:sz="4" w:space="0"/>
            </w:tcBorders>
            <w:vAlign w:val="center"/>
          </w:tcPr>
          <w:p w14:paraId="660C2B1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bottom w:val="single" w:color="auto" w:sz="4" w:space="0"/>
            </w:tcBorders>
            <w:vAlign w:val="center"/>
          </w:tcPr>
          <w:p w14:paraId="146D5E3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bottom w:val="single" w:color="auto" w:sz="4" w:space="0"/>
            </w:tcBorders>
            <w:vAlign w:val="center"/>
          </w:tcPr>
          <w:p w14:paraId="0904504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bottom w:val="single" w:color="auto" w:sz="4" w:space="0"/>
            </w:tcBorders>
            <w:vAlign w:val="center"/>
          </w:tcPr>
          <w:p w14:paraId="41CB1EE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bottom w:val="single" w:color="auto" w:sz="4" w:space="0"/>
            </w:tcBorders>
            <w:vAlign w:val="center"/>
          </w:tcPr>
          <w:p w14:paraId="08F5981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5B9E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0" w:hRule="atLeast"/>
        </w:trPr>
        <w:tc>
          <w:tcPr>
            <w:tcW w:w="445" w:type="dxa"/>
            <w:tcBorders>
              <w:top w:val="single" w:color="auto" w:sz="4" w:space="0"/>
              <w:left w:val="single" w:color="auto" w:sz="4" w:space="0"/>
              <w:bottom w:val="single" w:color="auto" w:sz="4" w:space="0"/>
              <w:right w:val="single" w:color="auto" w:sz="4" w:space="0"/>
            </w:tcBorders>
            <w:vAlign w:val="center"/>
          </w:tcPr>
          <w:p w14:paraId="701A1E6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tcBorders>
              <w:top w:val="single" w:color="auto" w:sz="4" w:space="0"/>
              <w:left w:val="single" w:color="auto" w:sz="4" w:space="0"/>
              <w:bottom w:val="single" w:color="auto" w:sz="4" w:space="0"/>
              <w:right w:val="single" w:color="auto" w:sz="4" w:space="0"/>
            </w:tcBorders>
            <w:vAlign w:val="center"/>
          </w:tcPr>
          <w:p w14:paraId="2113AEB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硬件与软件配置</w:t>
            </w:r>
          </w:p>
        </w:tc>
        <w:tc>
          <w:tcPr>
            <w:tcW w:w="540" w:type="dxa"/>
            <w:tcBorders>
              <w:top w:val="single" w:color="auto" w:sz="4" w:space="0"/>
              <w:left w:val="single" w:color="auto" w:sz="4" w:space="0"/>
              <w:bottom w:val="single" w:color="auto" w:sz="4" w:space="0"/>
              <w:right w:val="single" w:color="auto" w:sz="4" w:space="0"/>
            </w:tcBorders>
            <w:vAlign w:val="center"/>
          </w:tcPr>
          <w:p w14:paraId="511E9C6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6505" w:type="dxa"/>
            <w:tcBorders>
              <w:top w:val="single" w:color="auto" w:sz="4" w:space="0"/>
              <w:left w:val="single" w:color="auto" w:sz="4" w:space="0"/>
              <w:bottom w:val="single" w:color="auto" w:sz="4" w:space="0"/>
              <w:right w:val="single" w:color="auto" w:sz="4" w:space="0"/>
            </w:tcBorders>
            <w:vAlign w:val="center"/>
          </w:tcPr>
          <w:p w14:paraId="1E53FFEF">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1）硬件配置，冗余情况（正线及车辆段）；</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2）硬件和软件应按标准化功能模块进行设计；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3）所有安装的软件须无病毒及有合法使用许可证；</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4）按招标人要求更改所有系统密码及交付所有与现场安装软件版本相符的程序电子版。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硬件设备先进、全面，软件构成合理、模块化、可扩展性强、软件的可靠性、安全性措施合理符合有关规范要求，完全满足招标文件要求得3分，每低于招标文件要求一项，扣0.5分，最低得0分。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18568EF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2D4804B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4D6D060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C7188E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20EF4DE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7C3B4D0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9BDB2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trPr>
        <w:tc>
          <w:tcPr>
            <w:tcW w:w="445" w:type="dxa"/>
            <w:tcBorders>
              <w:top w:val="single" w:color="auto" w:sz="4" w:space="0"/>
              <w:left w:val="single" w:color="auto" w:sz="4" w:space="0"/>
              <w:bottom w:val="single" w:color="auto" w:sz="4" w:space="0"/>
              <w:right w:val="single" w:color="auto" w:sz="4" w:space="0"/>
            </w:tcBorders>
            <w:vAlign w:val="center"/>
          </w:tcPr>
          <w:p w14:paraId="15A94A9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1435" w:type="dxa"/>
            <w:tcBorders>
              <w:top w:val="single" w:color="auto" w:sz="4" w:space="0"/>
              <w:left w:val="single" w:color="auto" w:sz="4" w:space="0"/>
              <w:bottom w:val="single" w:color="auto" w:sz="4" w:space="0"/>
              <w:right w:val="single" w:color="auto" w:sz="4" w:space="0"/>
            </w:tcBorders>
            <w:vAlign w:val="center"/>
          </w:tcPr>
          <w:p w14:paraId="6B3294E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CI接口描述</w:t>
            </w:r>
          </w:p>
        </w:tc>
        <w:tc>
          <w:tcPr>
            <w:tcW w:w="540" w:type="dxa"/>
            <w:tcBorders>
              <w:top w:val="single" w:color="auto" w:sz="4" w:space="0"/>
              <w:left w:val="single" w:color="auto" w:sz="4" w:space="0"/>
              <w:bottom w:val="single" w:color="auto" w:sz="4" w:space="0"/>
              <w:right w:val="single" w:color="auto" w:sz="4" w:space="0"/>
            </w:tcBorders>
            <w:vAlign w:val="center"/>
          </w:tcPr>
          <w:p w14:paraId="59E4CC7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tcBorders>
              <w:top w:val="single" w:color="auto" w:sz="4" w:space="0"/>
              <w:left w:val="single" w:color="auto" w:sz="4" w:space="0"/>
              <w:bottom w:val="single" w:color="auto" w:sz="4" w:space="0"/>
              <w:right w:val="single" w:color="auto" w:sz="4" w:space="0"/>
            </w:tcBorders>
            <w:vAlign w:val="center"/>
          </w:tcPr>
          <w:p w14:paraId="1AE797DE">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接口全面，无漏项、接口方式可靠、通用、符合有关标准，接口功能强、描述详细、完全满足招标文件要求得2分，每低于招标文件要求一项，扣0.5分，最低得0分。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24A54DB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54ECFCB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127CF1D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B0360D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3D266B0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23CCDDC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7AE18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445" w:type="dxa"/>
            <w:tcBorders>
              <w:top w:val="single" w:color="auto" w:sz="4" w:space="0"/>
            </w:tcBorders>
            <w:vAlign w:val="center"/>
          </w:tcPr>
          <w:p w14:paraId="06A6DE1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1435" w:type="dxa"/>
            <w:tcBorders>
              <w:top w:val="single" w:color="auto" w:sz="4" w:space="0"/>
            </w:tcBorders>
            <w:vAlign w:val="center"/>
          </w:tcPr>
          <w:p w14:paraId="2BF1018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与ATP子系统的匹配性</w:t>
            </w:r>
          </w:p>
        </w:tc>
        <w:tc>
          <w:tcPr>
            <w:tcW w:w="540" w:type="dxa"/>
            <w:tcBorders>
              <w:top w:val="single" w:color="auto" w:sz="4" w:space="0"/>
            </w:tcBorders>
            <w:vAlign w:val="center"/>
          </w:tcPr>
          <w:p w14:paraId="71E86A1D">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tcBorders>
              <w:top w:val="single" w:color="auto" w:sz="4" w:space="0"/>
            </w:tcBorders>
            <w:vAlign w:val="center"/>
          </w:tcPr>
          <w:p w14:paraId="6D80427D">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ATP子系统地面计算机设备与联锁设备必须具有完善的接口。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与ATP子系统匹配性好、完全满足招标文件要求得1分，每低于招标文件要求一项，扣0.5分，最低得0分。</w:t>
            </w:r>
          </w:p>
        </w:tc>
        <w:tc>
          <w:tcPr>
            <w:tcW w:w="1133" w:type="dxa"/>
            <w:tcBorders>
              <w:top w:val="single" w:color="auto" w:sz="4" w:space="0"/>
            </w:tcBorders>
            <w:vAlign w:val="center"/>
          </w:tcPr>
          <w:p w14:paraId="23B5685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657CE78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3B0A334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3A6574F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34C9AAB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6B4F021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CE606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445" w:type="dxa"/>
            <w:vAlign w:val="center"/>
          </w:tcPr>
          <w:p w14:paraId="1C7848E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六</w:t>
            </w:r>
          </w:p>
        </w:tc>
        <w:tc>
          <w:tcPr>
            <w:tcW w:w="8480" w:type="dxa"/>
            <w:gridSpan w:val="3"/>
            <w:vAlign w:val="center"/>
          </w:tcPr>
          <w:p w14:paraId="52A609D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数据通信子系统（DCS）（</w:t>
            </w:r>
            <w:r>
              <w:rPr>
                <w:rFonts w:hint="eastAsia" w:ascii="宋体" w:hAnsi="宋体" w:eastAsia="宋体" w:cs="宋体"/>
                <w:spacing w:val="0"/>
                <w:w w:val="100"/>
                <w:position w:val="0"/>
                <w:sz w:val="24"/>
                <w:szCs w:val="24"/>
                <w:highlight w:val="none"/>
                <w:lang w:val="en-US" w:eastAsia="zh-CN"/>
              </w:rPr>
              <w:t>7</w:t>
            </w:r>
            <w:r>
              <w:rPr>
                <w:rFonts w:hint="eastAsia" w:ascii="宋体" w:hAnsi="宋体" w:eastAsia="宋体" w:cs="宋体"/>
                <w:spacing w:val="0"/>
                <w:w w:val="100"/>
                <w:position w:val="0"/>
                <w:sz w:val="24"/>
                <w:szCs w:val="24"/>
                <w:highlight w:val="none"/>
              </w:rPr>
              <w:t>分）</w:t>
            </w:r>
          </w:p>
        </w:tc>
        <w:tc>
          <w:tcPr>
            <w:tcW w:w="1133" w:type="dxa"/>
            <w:vAlign w:val="center"/>
          </w:tcPr>
          <w:p w14:paraId="0C97FCC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240D050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3378A21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6A136E1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37DA5A5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51343CE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7C18E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3" w:hRule="atLeast"/>
        </w:trPr>
        <w:tc>
          <w:tcPr>
            <w:tcW w:w="445" w:type="dxa"/>
            <w:vAlign w:val="center"/>
          </w:tcPr>
          <w:p w14:paraId="03D8F181">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vAlign w:val="center"/>
          </w:tcPr>
          <w:p w14:paraId="2F268A5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传输方案、构成</w:t>
            </w:r>
          </w:p>
        </w:tc>
        <w:tc>
          <w:tcPr>
            <w:tcW w:w="540" w:type="dxa"/>
            <w:vAlign w:val="center"/>
          </w:tcPr>
          <w:p w14:paraId="4C5F6DD3">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2FC0B7D0">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1）DCS子系统的构成；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2）传输方案；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3）承载网方案。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完全满足招标文件要求且内容完整、描述清晰、系统构成完整、无缺项、系统组成先进、全面，图纸齐全、方案合理得2分，每低于招标文件要求一项，扣0.5分，最低得0分。</w:t>
            </w:r>
          </w:p>
        </w:tc>
        <w:tc>
          <w:tcPr>
            <w:tcW w:w="1133" w:type="dxa"/>
            <w:vAlign w:val="center"/>
          </w:tcPr>
          <w:p w14:paraId="4FD642D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3CE779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3F5DD2E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394325E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2456069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FCD75E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B11B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445" w:type="dxa"/>
            <w:vAlign w:val="center"/>
          </w:tcPr>
          <w:p w14:paraId="2EFE14D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vAlign w:val="center"/>
          </w:tcPr>
          <w:p w14:paraId="716C8CD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传输协议</w:t>
            </w:r>
          </w:p>
        </w:tc>
        <w:tc>
          <w:tcPr>
            <w:tcW w:w="540" w:type="dxa"/>
            <w:vAlign w:val="center"/>
          </w:tcPr>
          <w:p w14:paraId="4C14C8AF">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67372245">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采用标准传输协议、完全满足招标文件要求得1分，每低于招标文件要求一项，扣0.5分，最低得0分。</w:t>
            </w:r>
          </w:p>
        </w:tc>
        <w:tc>
          <w:tcPr>
            <w:tcW w:w="1133" w:type="dxa"/>
            <w:vAlign w:val="center"/>
          </w:tcPr>
          <w:p w14:paraId="7BE9790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C2ACA1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5C51E6E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9F6D0A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4FBC68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09BA83E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2580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5" w:hRule="atLeast"/>
        </w:trPr>
        <w:tc>
          <w:tcPr>
            <w:tcW w:w="445" w:type="dxa"/>
            <w:tcBorders>
              <w:bottom w:val="single" w:color="auto" w:sz="4" w:space="0"/>
            </w:tcBorders>
            <w:vAlign w:val="center"/>
          </w:tcPr>
          <w:p w14:paraId="7A73E2F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1435" w:type="dxa"/>
            <w:tcBorders>
              <w:bottom w:val="single" w:color="auto" w:sz="4" w:space="0"/>
            </w:tcBorders>
            <w:vAlign w:val="center"/>
          </w:tcPr>
          <w:p w14:paraId="7113DF8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硬件与软件配置</w:t>
            </w:r>
          </w:p>
        </w:tc>
        <w:tc>
          <w:tcPr>
            <w:tcW w:w="540" w:type="dxa"/>
            <w:tcBorders>
              <w:bottom w:val="single" w:color="auto" w:sz="4" w:space="0"/>
            </w:tcBorders>
            <w:vAlign w:val="center"/>
          </w:tcPr>
          <w:p w14:paraId="34DE44E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6505" w:type="dxa"/>
            <w:tcBorders>
              <w:bottom w:val="single" w:color="auto" w:sz="4" w:space="0"/>
            </w:tcBorders>
            <w:vAlign w:val="center"/>
          </w:tcPr>
          <w:p w14:paraId="7670121E">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1）数据传输设备的硬件配置；</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2）无线传输设备应采用便于升级、维护的组件；</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3）车地通信产品测试报告是否合格，是否提供DCS无线设备电磁兼容、网卡等测试报告；</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4）传输媒介的采用；</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5）所有安装的软件须无病毒及有合法使用许可证；</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6）承载网方案。</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硬件设备先进、全面、最低满足工业级要求，软件构成合理、模块化、可扩展性强、软件的可靠性、安全性措施合理符合有关规范，完全满足招标文件要求得3分，每低于招标文件要求一项，扣0.5分，最低得0分。</w:t>
            </w:r>
          </w:p>
        </w:tc>
        <w:tc>
          <w:tcPr>
            <w:tcW w:w="1133" w:type="dxa"/>
            <w:tcBorders>
              <w:bottom w:val="single" w:color="auto" w:sz="4" w:space="0"/>
            </w:tcBorders>
            <w:vAlign w:val="center"/>
          </w:tcPr>
          <w:p w14:paraId="6E298A7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bottom w:val="single" w:color="auto" w:sz="4" w:space="0"/>
            </w:tcBorders>
            <w:vAlign w:val="center"/>
          </w:tcPr>
          <w:p w14:paraId="78E744F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bottom w:val="single" w:color="auto" w:sz="4" w:space="0"/>
            </w:tcBorders>
            <w:vAlign w:val="center"/>
          </w:tcPr>
          <w:p w14:paraId="2D11A46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bottom w:val="single" w:color="auto" w:sz="4" w:space="0"/>
            </w:tcBorders>
            <w:vAlign w:val="center"/>
          </w:tcPr>
          <w:p w14:paraId="0EC75E5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bottom w:val="single" w:color="auto" w:sz="4" w:space="0"/>
            </w:tcBorders>
            <w:vAlign w:val="center"/>
          </w:tcPr>
          <w:p w14:paraId="757DF9C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bottom w:val="single" w:color="auto" w:sz="4" w:space="0"/>
            </w:tcBorders>
            <w:vAlign w:val="center"/>
          </w:tcPr>
          <w:p w14:paraId="6CA413D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E711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2" w:hRule="atLeast"/>
        </w:trPr>
        <w:tc>
          <w:tcPr>
            <w:tcW w:w="445" w:type="dxa"/>
            <w:tcBorders>
              <w:top w:val="single" w:color="auto" w:sz="4" w:space="0"/>
              <w:left w:val="single" w:color="auto" w:sz="4" w:space="0"/>
              <w:bottom w:val="single" w:color="auto" w:sz="4" w:space="0"/>
              <w:right w:val="single" w:color="auto" w:sz="4" w:space="0"/>
            </w:tcBorders>
            <w:vAlign w:val="center"/>
          </w:tcPr>
          <w:p w14:paraId="0AB8D9CC">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1435" w:type="dxa"/>
            <w:tcBorders>
              <w:top w:val="single" w:color="auto" w:sz="4" w:space="0"/>
              <w:left w:val="single" w:color="auto" w:sz="4" w:space="0"/>
              <w:bottom w:val="single" w:color="auto" w:sz="4" w:space="0"/>
              <w:right w:val="single" w:color="auto" w:sz="4" w:space="0"/>
            </w:tcBorders>
            <w:vAlign w:val="center"/>
          </w:tcPr>
          <w:p w14:paraId="0CDF8DE7">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信息安全等级保护方案</w:t>
            </w:r>
          </w:p>
        </w:tc>
        <w:tc>
          <w:tcPr>
            <w:tcW w:w="540" w:type="dxa"/>
            <w:tcBorders>
              <w:top w:val="single" w:color="auto" w:sz="4" w:space="0"/>
              <w:left w:val="single" w:color="auto" w:sz="4" w:space="0"/>
              <w:bottom w:val="single" w:color="auto" w:sz="4" w:space="0"/>
              <w:right w:val="single" w:color="auto" w:sz="4" w:space="0"/>
            </w:tcBorders>
            <w:vAlign w:val="center"/>
          </w:tcPr>
          <w:p w14:paraId="79C5EE7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tcBorders>
              <w:top w:val="single" w:color="auto" w:sz="4" w:space="0"/>
              <w:left w:val="single" w:color="auto" w:sz="4" w:space="0"/>
              <w:bottom w:val="single" w:color="auto" w:sz="4" w:space="0"/>
              <w:right w:val="single" w:color="auto" w:sz="4" w:space="0"/>
            </w:tcBorders>
            <w:vAlign w:val="center"/>
          </w:tcPr>
          <w:p w14:paraId="6CDCEA3B">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满足信号信息系统等级（3级）保护要求，具备防范病毒入侵、黑客攻击、数据审计能力，方案及设备配置描述清晰，内容完整，完全满足招标文件要求得1分，每低于招标文件要求一项，扣0.5分，最低得0分。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5D62521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0D67EAC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594A8B4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364E7E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665234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06DC777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4B006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trPr>
        <w:tc>
          <w:tcPr>
            <w:tcW w:w="445" w:type="dxa"/>
            <w:tcBorders>
              <w:top w:val="single" w:color="auto" w:sz="4" w:space="0"/>
              <w:left w:val="single" w:color="auto" w:sz="4" w:space="0"/>
              <w:bottom w:val="single" w:color="auto" w:sz="4" w:space="0"/>
              <w:right w:val="single" w:color="auto" w:sz="4" w:space="0"/>
            </w:tcBorders>
            <w:vAlign w:val="center"/>
          </w:tcPr>
          <w:p w14:paraId="53C1438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七</w:t>
            </w:r>
          </w:p>
        </w:tc>
        <w:tc>
          <w:tcPr>
            <w:tcW w:w="8480" w:type="dxa"/>
            <w:gridSpan w:val="3"/>
            <w:tcBorders>
              <w:top w:val="single" w:color="auto" w:sz="4" w:space="0"/>
              <w:left w:val="single" w:color="auto" w:sz="4" w:space="0"/>
              <w:bottom w:val="single" w:color="auto" w:sz="4" w:space="0"/>
              <w:right w:val="single" w:color="auto" w:sz="4" w:space="0"/>
            </w:tcBorders>
            <w:vAlign w:val="center"/>
          </w:tcPr>
          <w:p w14:paraId="15BB6BE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试车线（</w:t>
            </w:r>
            <w:r>
              <w:rPr>
                <w:rFonts w:hint="eastAsia" w:ascii="宋体" w:hAnsi="宋体" w:eastAsia="宋体" w:cs="宋体"/>
                <w:spacing w:val="0"/>
                <w:w w:val="100"/>
                <w:position w:val="0"/>
                <w:sz w:val="24"/>
                <w:szCs w:val="24"/>
                <w:highlight w:val="none"/>
                <w:lang w:val="en-US" w:eastAsia="zh-CN"/>
              </w:rPr>
              <w:t>1</w:t>
            </w:r>
            <w:r>
              <w:rPr>
                <w:rFonts w:hint="eastAsia" w:ascii="宋体" w:hAnsi="宋体" w:eastAsia="宋体" w:cs="宋体"/>
                <w:spacing w:val="0"/>
                <w:w w:val="100"/>
                <w:position w:val="0"/>
                <w:sz w:val="24"/>
                <w:szCs w:val="24"/>
                <w:highlight w:val="none"/>
              </w:rPr>
              <w:t>分）</w:t>
            </w:r>
          </w:p>
        </w:tc>
        <w:tc>
          <w:tcPr>
            <w:tcW w:w="1133" w:type="dxa"/>
            <w:tcBorders>
              <w:top w:val="single" w:color="auto" w:sz="4" w:space="0"/>
              <w:left w:val="single" w:color="auto" w:sz="4" w:space="0"/>
              <w:bottom w:val="single" w:color="auto" w:sz="4" w:space="0"/>
              <w:right w:val="single" w:color="auto" w:sz="4" w:space="0"/>
            </w:tcBorders>
            <w:vAlign w:val="center"/>
          </w:tcPr>
          <w:p w14:paraId="72A69BB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498B8AD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78BC345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0C37B1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2456399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60FA401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D7AB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445" w:type="dxa"/>
            <w:tcBorders>
              <w:top w:val="single" w:color="auto" w:sz="4" w:space="0"/>
              <w:left w:val="single" w:color="auto" w:sz="4" w:space="0"/>
              <w:bottom w:val="single" w:color="auto" w:sz="4" w:space="0"/>
              <w:right w:val="single" w:color="auto" w:sz="4" w:space="0"/>
            </w:tcBorders>
            <w:vAlign w:val="center"/>
          </w:tcPr>
          <w:p w14:paraId="0449ADB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top w:val="single" w:color="auto" w:sz="4" w:space="0"/>
              <w:left w:val="single" w:color="auto" w:sz="4" w:space="0"/>
              <w:bottom w:val="single" w:color="auto" w:sz="4" w:space="0"/>
              <w:right w:val="single" w:color="auto" w:sz="4" w:space="0"/>
            </w:tcBorders>
            <w:vAlign w:val="center"/>
          </w:tcPr>
          <w:p w14:paraId="577BEA62">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试车线</w:t>
            </w:r>
          </w:p>
        </w:tc>
        <w:tc>
          <w:tcPr>
            <w:tcW w:w="540" w:type="dxa"/>
            <w:tcBorders>
              <w:top w:val="single" w:color="auto" w:sz="4" w:space="0"/>
              <w:left w:val="single" w:color="auto" w:sz="4" w:space="0"/>
              <w:bottom w:val="single" w:color="auto" w:sz="4" w:space="0"/>
              <w:right w:val="single" w:color="auto" w:sz="4" w:space="0"/>
            </w:tcBorders>
            <w:vAlign w:val="center"/>
          </w:tcPr>
          <w:p w14:paraId="7FBA6D0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tcBorders>
              <w:top w:val="single" w:color="auto" w:sz="4" w:space="0"/>
              <w:left w:val="single" w:color="auto" w:sz="4" w:space="0"/>
              <w:bottom w:val="single" w:color="auto" w:sz="4" w:space="0"/>
              <w:right w:val="single" w:color="auto" w:sz="4" w:space="0"/>
            </w:tcBorders>
            <w:vAlign w:val="center"/>
          </w:tcPr>
          <w:p w14:paraId="714092CB">
            <w:pPr>
              <w:keepNext w:val="0"/>
              <w:keepLines w:val="0"/>
              <w:pageBreakBefore w:val="0"/>
              <w:widowControl/>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内容完整、描述清晰详细、无缺项、试车线组成、功能、性能、接口方案合理得1分，每低于招标文件要求一项，扣0.5分，最低得0分。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437FE5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3E24A77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0FE5952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F35D6E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79EC764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0726B7D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BB295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445" w:type="dxa"/>
            <w:tcBorders>
              <w:top w:val="single" w:color="auto" w:sz="4" w:space="0"/>
              <w:left w:val="single" w:color="auto" w:sz="4" w:space="0"/>
              <w:bottom w:val="single" w:color="auto" w:sz="4" w:space="0"/>
              <w:right w:val="single" w:color="auto" w:sz="4" w:space="0"/>
            </w:tcBorders>
            <w:vAlign w:val="center"/>
          </w:tcPr>
          <w:p w14:paraId="594FECF2">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八</w:t>
            </w:r>
          </w:p>
        </w:tc>
        <w:tc>
          <w:tcPr>
            <w:tcW w:w="8480" w:type="dxa"/>
            <w:gridSpan w:val="3"/>
            <w:tcBorders>
              <w:top w:val="single" w:color="auto" w:sz="4" w:space="0"/>
              <w:left w:val="single" w:color="auto" w:sz="4" w:space="0"/>
              <w:bottom w:val="single" w:color="auto" w:sz="4" w:space="0"/>
              <w:right w:val="single" w:color="auto" w:sz="4" w:space="0"/>
            </w:tcBorders>
            <w:vAlign w:val="center"/>
          </w:tcPr>
          <w:p w14:paraId="58DCCECA">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lang w:val="en-US" w:eastAsia="zh-CN"/>
              </w:rPr>
              <w:t>降级方案</w:t>
            </w:r>
            <w:r>
              <w:rPr>
                <w:rFonts w:hint="eastAsia" w:ascii="宋体" w:hAnsi="宋体" w:eastAsia="宋体" w:cs="宋体"/>
                <w:spacing w:val="0"/>
                <w:w w:val="100"/>
                <w:position w:val="0"/>
                <w:sz w:val="24"/>
                <w:szCs w:val="24"/>
                <w:highlight w:val="none"/>
              </w:rPr>
              <w:t>（</w:t>
            </w:r>
            <w:r>
              <w:rPr>
                <w:rFonts w:hint="eastAsia" w:ascii="宋体" w:hAnsi="宋体" w:eastAsia="宋体" w:cs="宋体"/>
                <w:spacing w:val="0"/>
                <w:w w:val="100"/>
                <w:position w:val="0"/>
                <w:sz w:val="24"/>
                <w:szCs w:val="24"/>
                <w:highlight w:val="none"/>
                <w:lang w:val="en-US" w:eastAsia="zh-CN"/>
              </w:rPr>
              <w:t>4</w:t>
            </w:r>
            <w:r>
              <w:rPr>
                <w:rFonts w:hint="eastAsia" w:ascii="宋体" w:hAnsi="宋体" w:eastAsia="宋体" w:cs="宋体"/>
                <w:spacing w:val="0"/>
                <w:w w:val="100"/>
                <w:position w:val="0"/>
                <w:sz w:val="24"/>
                <w:szCs w:val="24"/>
                <w:highlight w:val="none"/>
              </w:rPr>
              <w:t>分）</w:t>
            </w:r>
          </w:p>
        </w:tc>
        <w:tc>
          <w:tcPr>
            <w:tcW w:w="1133" w:type="dxa"/>
            <w:tcBorders>
              <w:top w:val="single" w:color="auto" w:sz="4" w:space="0"/>
              <w:left w:val="single" w:color="auto" w:sz="4" w:space="0"/>
              <w:bottom w:val="single" w:color="auto" w:sz="4" w:space="0"/>
              <w:right w:val="single" w:color="auto" w:sz="4" w:space="0"/>
            </w:tcBorders>
            <w:vAlign w:val="center"/>
          </w:tcPr>
          <w:p w14:paraId="517703F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6E9425E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7CE190B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9743CE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35DF5D6C">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3DDC855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2472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8" w:hRule="atLeast"/>
        </w:trPr>
        <w:tc>
          <w:tcPr>
            <w:tcW w:w="445" w:type="dxa"/>
            <w:tcBorders>
              <w:top w:val="single" w:color="auto" w:sz="4" w:space="0"/>
            </w:tcBorders>
            <w:vAlign w:val="center"/>
          </w:tcPr>
          <w:p w14:paraId="4C283F16">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top w:val="single" w:color="auto" w:sz="4" w:space="0"/>
            </w:tcBorders>
            <w:vAlign w:val="center"/>
          </w:tcPr>
          <w:p w14:paraId="2A373EDB">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各类降级运营模式及具体功能</w:t>
            </w:r>
          </w:p>
        </w:tc>
        <w:tc>
          <w:tcPr>
            <w:tcW w:w="540" w:type="dxa"/>
            <w:tcBorders>
              <w:top w:val="single" w:color="auto" w:sz="4" w:space="0"/>
            </w:tcBorders>
            <w:vAlign w:val="center"/>
          </w:tcPr>
          <w:p w14:paraId="641179A8">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tcBorders>
              <w:top w:val="single" w:color="auto" w:sz="4" w:space="0"/>
            </w:tcBorders>
            <w:vAlign w:val="center"/>
          </w:tcPr>
          <w:p w14:paraId="43141E84">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1）降级模式及后备模式的功能；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2）降级运营模式之间的转换；</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3）降级方案轨旁计轴、信号机的设置；</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4）计轴的复位方式是否满足要求。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无缺项、诊断功能全面、故障信息层次清晰、状态信息全面、各子系统故障情况下相应运行方式可靠、清晰、灵活，设置和转换合理、完全满足招标文件要求得4分，每低于招标文件要求一项，扣0.5分，最低得0分。</w:t>
            </w:r>
          </w:p>
        </w:tc>
        <w:tc>
          <w:tcPr>
            <w:tcW w:w="1133" w:type="dxa"/>
            <w:tcBorders>
              <w:top w:val="single" w:color="auto" w:sz="4" w:space="0"/>
            </w:tcBorders>
            <w:vAlign w:val="center"/>
          </w:tcPr>
          <w:p w14:paraId="41C76C8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01D4EC9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45CDA56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0E0A963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6568F9E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5808BCB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73EA1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445" w:type="dxa"/>
            <w:vAlign w:val="center"/>
          </w:tcPr>
          <w:p w14:paraId="49FFEC30">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1435" w:type="dxa"/>
            <w:vAlign w:val="center"/>
          </w:tcPr>
          <w:p w14:paraId="3759BD76">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点式ATP/ATO功能</w:t>
            </w:r>
          </w:p>
        </w:tc>
        <w:tc>
          <w:tcPr>
            <w:tcW w:w="540" w:type="dxa"/>
            <w:vAlign w:val="center"/>
          </w:tcPr>
          <w:p w14:paraId="6AFD3A94">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3578B755">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子系统功能完整，方案（包括与车站站台门联动方案等）合理、具有可实施性、无缺项、系统功能描述详细、完全满招标文件要求得2分，每低于招标文件要求一项，扣0.5分，最低得0分。</w:t>
            </w:r>
          </w:p>
        </w:tc>
        <w:tc>
          <w:tcPr>
            <w:tcW w:w="1133" w:type="dxa"/>
            <w:vAlign w:val="center"/>
          </w:tcPr>
          <w:p w14:paraId="054586C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62A9257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36EB32BA">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F56C01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00ABFD6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00013F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56D2E9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445" w:type="dxa"/>
            <w:vAlign w:val="center"/>
          </w:tcPr>
          <w:p w14:paraId="6FCFBE1A">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九</w:t>
            </w:r>
          </w:p>
        </w:tc>
        <w:tc>
          <w:tcPr>
            <w:tcW w:w="8480" w:type="dxa"/>
            <w:gridSpan w:val="3"/>
            <w:vAlign w:val="center"/>
          </w:tcPr>
          <w:p w14:paraId="005EB4DD">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电源、UPS、蓄电池、道岔缺口监测设备</w:t>
            </w:r>
            <w:r>
              <w:rPr>
                <w:rFonts w:hint="eastAsia" w:ascii="宋体" w:hAnsi="宋体" w:eastAsia="宋体" w:cs="宋体"/>
                <w:color w:val="000000" w:themeColor="text1"/>
                <w:spacing w:val="0"/>
                <w:w w:val="100"/>
                <w:position w:val="0"/>
                <w:sz w:val="24"/>
                <w:szCs w:val="24"/>
                <w:highlight w:val="none"/>
                <w14:textFill>
                  <w14:solidFill>
                    <w14:schemeClr w14:val="tx1"/>
                  </w14:solidFill>
                </w14:textFill>
              </w:rPr>
              <w:t>、转辙机</w:t>
            </w:r>
            <w:r>
              <w:rPr>
                <w:rFonts w:hint="eastAsia" w:ascii="宋体" w:hAnsi="宋体" w:eastAsia="宋体" w:cs="宋体"/>
                <w:spacing w:val="0"/>
                <w:w w:val="100"/>
                <w:position w:val="0"/>
                <w:sz w:val="24"/>
                <w:szCs w:val="24"/>
                <w:highlight w:val="none"/>
              </w:rPr>
              <w:t>、计轴、道岔</w:t>
            </w:r>
            <w:r>
              <w:rPr>
                <w:rFonts w:hint="eastAsia" w:ascii="宋体" w:hAnsi="宋体" w:eastAsia="宋体" w:cs="宋体"/>
                <w:color w:val="000000" w:themeColor="text1"/>
                <w:spacing w:val="0"/>
                <w:w w:val="100"/>
                <w:position w:val="0"/>
                <w:sz w:val="24"/>
                <w:szCs w:val="24"/>
                <w:highlight w:val="none"/>
                <w14:textFill>
                  <w14:solidFill>
                    <w14:schemeClr w14:val="tx1"/>
                  </w14:solidFill>
                </w14:textFill>
              </w:rPr>
              <w:t>融雪、信号机等</w:t>
            </w:r>
            <w:r>
              <w:rPr>
                <w:rFonts w:hint="eastAsia" w:ascii="宋体" w:hAnsi="宋体" w:eastAsia="宋体" w:cs="宋体"/>
                <w:spacing w:val="0"/>
                <w:w w:val="100"/>
                <w:position w:val="0"/>
                <w:sz w:val="24"/>
                <w:szCs w:val="24"/>
                <w:highlight w:val="none"/>
              </w:rPr>
              <w:t>设备（</w:t>
            </w:r>
            <w:r>
              <w:rPr>
                <w:rFonts w:hint="eastAsia" w:ascii="宋体" w:hAnsi="宋体" w:eastAsia="宋体" w:cs="宋体"/>
                <w:spacing w:val="0"/>
                <w:w w:val="100"/>
                <w:position w:val="0"/>
                <w:sz w:val="24"/>
                <w:szCs w:val="24"/>
                <w:highlight w:val="none"/>
                <w:lang w:val="en-US" w:eastAsia="zh-CN"/>
              </w:rPr>
              <w:t>4</w:t>
            </w:r>
            <w:r>
              <w:rPr>
                <w:rFonts w:hint="eastAsia" w:ascii="宋体" w:hAnsi="宋体" w:eastAsia="宋体" w:cs="宋体"/>
                <w:spacing w:val="0"/>
                <w:w w:val="100"/>
                <w:position w:val="0"/>
                <w:sz w:val="24"/>
                <w:szCs w:val="24"/>
                <w:highlight w:val="none"/>
              </w:rPr>
              <w:t>分）</w:t>
            </w:r>
          </w:p>
        </w:tc>
        <w:tc>
          <w:tcPr>
            <w:tcW w:w="1133" w:type="dxa"/>
            <w:vAlign w:val="center"/>
          </w:tcPr>
          <w:p w14:paraId="5AA7D72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2626E0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1B032F2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2513397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024910F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AF975C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DA5F0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4" w:hRule="atLeast"/>
        </w:trPr>
        <w:tc>
          <w:tcPr>
            <w:tcW w:w="445" w:type="dxa"/>
            <w:vAlign w:val="center"/>
          </w:tcPr>
          <w:p w14:paraId="793D837B">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vAlign w:val="center"/>
          </w:tcPr>
          <w:p w14:paraId="7150DC2F">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电源、UPS、蓄电池、道岔缺口监测设备、转辙机、计轴、道岔融雪、信号机等设备</w:t>
            </w:r>
          </w:p>
        </w:tc>
        <w:tc>
          <w:tcPr>
            <w:tcW w:w="540" w:type="dxa"/>
            <w:vAlign w:val="center"/>
          </w:tcPr>
          <w:p w14:paraId="5E2996D6">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vAlign w:val="center"/>
          </w:tcPr>
          <w:p w14:paraId="07E4A43E">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1）电源系统结构模块化；</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2）电源系统具有短路保护、可靠的人身安全防护及电气火灾防护系统，还应具备对地漏泄检测的功能；</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3）UPS设备主要性能指标；</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4）蓄电池应采用长寿命、免维护的全球知名品牌产品，连续浮充工作寿命应不少于12年（25℃）；</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5）道岔缺口监测设备、转辙机、计轴、信号机、道岔融雪设备等满足招标文件要求，性能可靠，且型号、厂家、性能等描述清楚全面。</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内容完整、描述清晰详细、性能指标完全满足招标文件要求得4分，每低于招标文件要求一项，扣0.5分，最低得0分。</w:t>
            </w:r>
          </w:p>
        </w:tc>
        <w:tc>
          <w:tcPr>
            <w:tcW w:w="1133" w:type="dxa"/>
            <w:vAlign w:val="center"/>
          </w:tcPr>
          <w:p w14:paraId="0169987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01C99C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33F86DAA">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32F6820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2A1F0A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69A649C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9260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445" w:type="dxa"/>
            <w:tcBorders>
              <w:bottom w:val="single" w:color="auto" w:sz="4" w:space="0"/>
            </w:tcBorders>
            <w:vAlign w:val="center"/>
          </w:tcPr>
          <w:p w14:paraId="70EA5FCF">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十</w:t>
            </w:r>
          </w:p>
        </w:tc>
        <w:tc>
          <w:tcPr>
            <w:tcW w:w="8480" w:type="dxa"/>
            <w:gridSpan w:val="3"/>
            <w:tcBorders>
              <w:bottom w:val="single" w:color="auto" w:sz="4" w:space="0"/>
            </w:tcBorders>
            <w:vAlign w:val="center"/>
          </w:tcPr>
          <w:p w14:paraId="763168F1">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维护监测、培训、备品备件、其他设备（</w:t>
            </w:r>
            <w:r>
              <w:rPr>
                <w:rFonts w:hint="eastAsia" w:ascii="宋体" w:hAnsi="宋体" w:eastAsia="宋体" w:cs="宋体"/>
                <w:spacing w:val="0"/>
                <w:w w:val="100"/>
                <w:position w:val="0"/>
                <w:sz w:val="24"/>
                <w:szCs w:val="24"/>
                <w:highlight w:val="none"/>
                <w:lang w:val="en-US" w:eastAsia="zh-CN"/>
              </w:rPr>
              <w:t>3</w:t>
            </w:r>
            <w:r>
              <w:rPr>
                <w:rFonts w:hint="eastAsia" w:ascii="宋体" w:hAnsi="宋体" w:eastAsia="宋体" w:cs="宋体"/>
                <w:spacing w:val="0"/>
                <w:w w:val="100"/>
                <w:position w:val="0"/>
                <w:sz w:val="24"/>
                <w:szCs w:val="24"/>
                <w:highlight w:val="none"/>
              </w:rPr>
              <w:t>分）</w:t>
            </w:r>
          </w:p>
        </w:tc>
        <w:tc>
          <w:tcPr>
            <w:tcW w:w="1133" w:type="dxa"/>
            <w:tcBorders>
              <w:bottom w:val="single" w:color="auto" w:sz="4" w:space="0"/>
            </w:tcBorders>
            <w:vAlign w:val="center"/>
          </w:tcPr>
          <w:p w14:paraId="43290C7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bottom w:val="single" w:color="auto" w:sz="4" w:space="0"/>
            </w:tcBorders>
            <w:vAlign w:val="center"/>
          </w:tcPr>
          <w:p w14:paraId="2306F36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bottom w:val="single" w:color="auto" w:sz="4" w:space="0"/>
            </w:tcBorders>
            <w:vAlign w:val="center"/>
          </w:tcPr>
          <w:p w14:paraId="5795968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bottom w:val="single" w:color="auto" w:sz="4" w:space="0"/>
            </w:tcBorders>
            <w:vAlign w:val="center"/>
          </w:tcPr>
          <w:p w14:paraId="503DECF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bottom w:val="single" w:color="auto" w:sz="4" w:space="0"/>
            </w:tcBorders>
            <w:vAlign w:val="center"/>
          </w:tcPr>
          <w:p w14:paraId="0DEF28D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bottom w:val="single" w:color="auto" w:sz="4" w:space="0"/>
            </w:tcBorders>
            <w:vAlign w:val="center"/>
          </w:tcPr>
          <w:p w14:paraId="5E7DA47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EE928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7" w:hRule="atLeast"/>
        </w:trPr>
        <w:tc>
          <w:tcPr>
            <w:tcW w:w="445" w:type="dxa"/>
            <w:tcBorders>
              <w:top w:val="single" w:color="auto" w:sz="4" w:space="0"/>
              <w:left w:val="single" w:color="auto" w:sz="4" w:space="0"/>
              <w:bottom w:val="single" w:color="auto" w:sz="4" w:space="0"/>
              <w:right w:val="single" w:color="auto" w:sz="4" w:space="0"/>
            </w:tcBorders>
            <w:vAlign w:val="center"/>
          </w:tcPr>
          <w:p w14:paraId="7096430A">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1435" w:type="dxa"/>
            <w:tcBorders>
              <w:top w:val="single" w:color="auto" w:sz="4" w:space="0"/>
              <w:left w:val="single" w:color="auto" w:sz="4" w:space="0"/>
              <w:bottom w:val="single" w:color="auto" w:sz="4" w:space="0"/>
              <w:right w:val="single" w:color="auto" w:sz="4" w:space="0"/>
            </w:tcBorders>
            <w:vAlign w:val="center"/>
          </w:tcPr>
          <w:p w14:paraId="4FEFFC1F">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维护监测、培训、备品备件、专用测试设备及工具等</w:t>
            </w:r>
          </w:p>
        </w:tc>
        <w:tc>
          <w:tcPr>
            <w:tcW w:w="540" w:type="dxa"/>
            <w:tcBorders>
              <w:top w:val="single" w:color="auto" w:sz="4" w:space="0"/>
              <w:left w:val="single" w:color="auto" w:sz="4" w:space="0"/>
              <w:bottom w:val="single" w:color="auto" w:sz="4" w:space="0"/>
              <w:right w:val="single" w:color="auto" w:sz="4" w:space="0"/>
            </w:tcBorders>
            <w:vAlign w:val="center"/>
          </w:tcPr>
          <w:p w14:paraId="2C816E62">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6505" w:type="dxa"/>
            <w:tcBorders>
              <w:top w:val="single" w:color="auto" w:sz="4" w:space="0"/>
              <w:left w:val="single" w:color="auto" w:sz="4" w:space="0"/>
              <w:bottom w:val="single" w:color="auto" w:sz="4" w:space="0"/>
              <w:right w:val="single" w:color="auto" w:sz="4" w:space="0"/>
            </w:tcBorders>
            <w:vAlign w:val="center"/>
          </w:tcPr>
          <w:p w14:paraId="7D81FE1B">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1）维护监测子系统主要功能及设备构成；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2）培训设备的主要功能及设备构成；</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3）备品备件型号填报齐全，专用测试设备及工具配备完整。</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性能指标先进，维护监测子系统构成齐全，监测功能全面，培训系统功能全面、故障信息层次清晰、状态信息全面，模拟界面符合本工程线路配线实际，备品备件及专用测试设备及工具配备完整，完全满足招标文件要求得3分，每低于招标文件要求一项，扣0.5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3E4D843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521AF73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531F437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DD768D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53FCBA1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2FC3931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11CA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445" w:type="dxa"/>
            <w:tcBorders>
              <w:top w:val="single" w:color="auto" w:sz="4" w:space="0"/>
              <w:left w:val="single" w:color="auto" w:sz="4" w:space="0"/>
              <w:bottom w:val="single" w:color="auto" w:sz="4" w:space="0"/>
              <w:right w:val="single" w:color="auto" w:sz="4" w:space="0"/>
            </w:tcBorders>
            <w:vAlign w:val="center"/>
          </w:tcPr>
          <w:p w14:paraId="7BEE223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8480" w:type="dxa"/>
            <w:gridSpan w:val="3"/>
            <w:tcBorders>
              <w:top w:val="single" w:color="auto" w:sz="4" w:space="0"/>
              <w:left w:val="single" w:color="auto" w:sz="4" w:space="0"/>
              <w:bottom w:val="single" w:color="auto" w:sz="4" w:space="0"/>
              <w:right w:val="single" w:color="auto" w:sz="4" w:space="0"/>
            </w:tcBorders>
            <w:vAlign w:val="center"/>
          </w:tcPr>
          <w:p w14:paraId="51976E65">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第二部分：接口（满分</w:t>
            </w:r>
            <w:r>
              <w:rPr>
                <w:rFonts w:hint="eastAsia" w:ascii="宋体" w:hAnsi="宋体" w:eastAsia="宋体" w:cs="宋体"/>
                <w:b/>
                <w:bCs/>
                <w:spacing w:val="0"/>
                <w:w w:val="100"/>
                <w:position w:val="0"/>
                <w:sz w:val="24"/>
                <w:szCs w:val="24"/>
                <w:highlight w:val="none"/>
                <w:lang w:val="en-US" w:eastAsia="zh-CN"/>
              </w:rPr>
              <w:t>10</w:t>
            </w:r>
            <w:r>
              <w:rPr>
                <w:rFonts w:hint="eastAsia" w:ascii="宋体" w:hAnsi="宋体" w:eastAsia="宋体" w:cs="宋体"/>
                <w:b/>
                <w:bCs/>
                <w:spacing w:val="0"/>
                <w:w w:val="100"/>
                <w:position w:val="0"/>
                <w:sz w:val="24"/>
                <w:szCs w:val="24"/>
                <w:highlight w:val="none"/>
              </w:rPr>
              <w:t>分）</w:t>
            </w:r>
          </w:p>
        </w:tc>
        <w:tc>
          <w:tcPr>
            <w:tcW w:w="1133" w:type="dxa"/>
            <w:tcBorders>
              <w:top w:val="single" w:color="auto" w:sz="4" w:space="0"/>
              <w:left w:val="single" w:color="auto" w:sz="4" w:space="0"/>
              <w:bottom w:val="single" w:color="auto" w:sz="4" w:space="0"/>
              <w:right w:val="single" w:color="auto" w:sz="4" w:space="0"/>
            </w:tcBorders>
            <w:vAlign w:val="center"/>
          </w:tcPr>
          <w:p w14:paraId="6B477E0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248BCD4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5AC70C0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8FD58D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7CC007D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2F74358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92A7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445" w:type="dxa"/>
            <w:tcBorders>
              <w:top w:val="single" w:color="auto" w:sz="4" w:space="0"/>
            </w:tcBorders>
            <w:vAlign w:val="center"/>
          </w:tcPr>
          <w:p w14:paraId="594530BA">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一</w:t>
            </w:r>
          </w:p>
        </w:tc>
        <w:tc>
          <w:tcPr>
            <w:tcW w:w="1435" w:type="dxa"/>
            <w:tcBorders>
              <w:top w:val="single" w:color="auto" w:sz="4" w:space="0"/>
            </w:tcBorders>
            <w:vAlign w:val="center"/>
          </w:tcPr>
          <w:p w14:paraId="155308DF">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与车辆的接口</w:t>
            </w:r>
          </w:p>
        </w:tc>
        <w:tc>
          <w:tcPr>
            <w:tcW w:w="540" w:type="dxa"/>
            <w:tcBorders>
              <w:top w:val="single" w:color="auto" w:sz="4" w:space="0"/>
            </w:tcBorders>
            <w:vAlign w:val="center"/>
          </w:tcPr>
          <w:p w14:paraId="579E5F95">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6</w:t>
            </w:r>
          </w:p>
        </w:tc>
        <w:tc>
          <w:tcPr>
            <w:tcW w:w="6505" w:type="dxa"/>
            <w:tcBorders>
              <w:top w:val="single" w:color="auto" w:sz="4" w:space="0"/>
            </w:tcBorders>
            <w:vAlign w:val="center"/>
          </w:tcPr>
          <w:p w14:paraId="75BBAAB6">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1）供货范围的划分；</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2）机械、电气接口；</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3）接口项目管理。</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内容完整、描述清晰详细、电气、机械接口详细、无缺项、拥有本工程车辆核心控制技术方便接口管理的、完全满足招标文件要求得6分，每低于招标文件要求一项，扣2分，最低得0分。</w:t>
            </w:r>
          </w:p>
        </w:tc>
        <w:tc>
          <w:tcPr>
            <w:tcW w:w="1133" w:type="dxa"/>
            <w:tcBorders>
              <w:top w:val="single" w:color="auto" w:sz="4" w:space="0"/>
            </w:tcBorders>
            <w:vAlign w:val="center"/>
          </w:tcPr>
          <w:p w14:paraId="7DDCE5A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07066FC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7BEA7D7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0575849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3CAD2A4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183CCE6A">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9066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1" w:hRule="atLeast"/>
        </w:trPr>
        <w:tc>
          <w:tcPr>
            <w:tcW w:w="445" w:type="dxa"/>
            <w:vAlign w:val="center"/>
          </w:tcPr>
          <w:p w14:paraId="149CB805">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二</w:t>
            </w:r>
          </w:p>
        </w:tc>
        <w:tc>
          <w:tcPr>
            <w:tcW w:w="1435" w:type="dxa"/>
            <w:vAlign w:val="center"/>
          </w:tcPr>
          <w:p w14:paraId="258E8337">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信号与其它专业系统的接口</w:t>
            </w:r>
          </w:p>
        </w:tc>
        <w:tc>
          <w:tcPr>
            <w:tcW w:w="540" w:type="dxa"/>
            <w:vAlign w:val="center"/>
          </w:tcPr>
          <w:p w14:paraId="26C92DD8">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vAlign w:val="center"/>
          </w:tcPr>
          <w:p w14:paraId="31DE122B">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1）接口技术要求；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2）接口管理要求。</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内容完整、描述清晰详细、接口通信规约满足要求、无缺项、可实施性强、完全满足招标文件要求得4分，每低于招标文件要求一项，扣0.5分，最低得0分。</w:t>
            </w:r>
          </w:p>
        </w:tc>
        <w:tc>
          <w:tcPr>
            <w:tcW w:w="1133" w:type="dxa"/>
            <w:vAlign w:val="center"/>
          </w:tcPr>
          <w:p w14:paraId="2D64C03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6B66AFE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28FD810C">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47135B9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CB009F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2EAE48D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5145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445" w:type="dxa"/>
            <w:vAlign w:val="center"/>
          </w:tcPr>
          <w:p w14:paraId="6203F23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center"/>
              <w:rPr>
                <w:rFonts w:hint="eastAsia" w:ascii="宋体" w:hAnsi="宋体" w:eastAsia="宋体" w:cs="宋体"/>
                <w:spacing w:val="0"/>
                <w:w w:val="100"/>
                <w:position w:val="0"/>
                <w:sz w:val="24"/>
                <w:szCs w:val="24"/>
                <w:highlight w:val="none"/>
              </w:rPr>
            </w:pPr>
          </w:p>
        </w:tc>
        <w:tc>
          <w:tcPr>
            <w:tcW w:w="8480" w:type="dxa"/>
            <w:gridSpan w:val="3"/>
            <w:vAlign w:val="center"/>
          </w:tcPr>
          <w:p w14:paraId="5F5BCDAE">
            <w:pPr>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第三部分：项目管理及项目执行（满分</w:t>
            </w:r>
            <w:r>
              <w:rPr>
                <w:rFonts w:hint="eastAsia" w:ascii="宋体" w:hAnsi="宋体" w:eastAsia="宋体" w:cs="宋体"/>
                <w:b/>
                <w:bCs/>
                <w:spacing w:val="0"/>
                <w:w w:val="100"/>
                <w:position w:val="0"/>
                <w:sz w:val="24"/>
                <w:szCs w:val="24"/>
                <w:highlight w:val="none"/>
                <w:lang w:val="en-US" w:eastAsia="zh-CN"/>
              </w:rPr>
              <w:t>20</w:t>
            </w:r>
            <w:r>
              <w:rPr>
                <w:rFonts w:hint="eastAsia" w:ascii="宋体" w:hAnsi="宋体" w:eastAsia="宋体" w:cs="宋体"/>
                <w:b/>
                <w:bCs/>
                <w:spacing w:val="0"/>
                <w:w w:val="100"/>
                <w:position w:val="0"/>
                <w:sz w:val="24"/>
                <w:szCs w:val="24"/>
                <w:highlight w:val="none"/>
              </w:rPr>
              <w:t>分）</w:t>
            </w:r>
          </w:p>
        </w:tc>
        <w:tc>
          <w:tcPr>
            <w:tcW w:w="1133" w:type="dxa"/>
            <w:vAlign w:val="center"/>
          </w:tcPr>
          <w:p w14:paraId="2DC7C6BC">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5F8E91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5295F33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165DC3C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7BF419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80C047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8A02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445" w:type="dxa"/>
            <w:vAlign w:val="center"/>
          </w:tcPr>
          <w:p w14:paraId="57442214">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一</w:t>
            </w:r>
          </w:p>
        </w:tc>
        <w:tc>
          <w:tcPr>
            <w:tcW w:w="1435" w:type="dxa"/>
            <w:vAlign w:val="center"/>
          </w:tcPr>
          <w:p w14:paraId="5AAAC1C7">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项目执行计划和方案</w:t>
            </w:r>
          </w:p>
        </w:tc>
        <w:tc>
          <w:tcPr>
            <w:tcW w:w="540" w:type="dxa"/>
            <w:vAlign w:val="center"/>
          </w:tcPr>
          <w:p w14:paraId="0907E499">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53D0433C">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执行计划安排合理、详细、项目全面，可操作性、实施性强、投标人能提交完整的测试计划、详细的现场测试项目大纲、对配备的测试技术力量、所需时间、现场条件的要求、等内容描述清晰完整，调试方案完善、测试项目、调试时间合理，试运营期间能够预见各种潜在的运营故障和风险，并有积极的应对措施者可得2分，每低于招标要求一项扣0.5分，最低得0分。</w:t>
            </w:r>
          </w:p>
        </w:tc>
        <w:tc>
          <w:tcPr>
            <w:tcW w:w="1133" w:type="dxa"/>
            <w:vAlign w:val="center"/>
          </w:tcPr>
          <w:p w14:paraId="0D083565">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506C580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01EC21A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3AB8B9F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54E8E17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DA1B19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DF25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4" w:hRule="atLeast"/>
        </w:trPr>
        <w:tc>
          <w:tcPr>
            <w:tcW w:w="445" w:type="dxa"/>
            <w:vAlign w:val="center"/>
          </w:tcPr>
          <w:p w14:paraId="24A95F58">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二</w:t>
            </w:r>
          </w:p>
        </w:tc>
        <w:tc>
          <w:tcPr>
            <w:tcW w:w="1435" w:type="dxa"/>
            <w:vAlign w:val="center"/>
          </w:tcPr>
          <w:p w14:paraId="48B41A93">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项目人员配置</w:t>
            </w:r>
          </w:p>
        </w:tc>
        <w:tc>
          <w:tcPr>
            <w:tcW w:w="540" w:type="dxa"/>
            <w:vAlign w:val="center"/>
          </w:tcPr>
          <w:p w14:paraId="0C7C1703">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1D60DAEE">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项目经理应具备很强的沟通能力和处理问题能力，证明材料详实，工作经验丰富，无在建工程的项目经理任职。</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完全满足招标文件要求得1分，每低于招标要求一项扣0.5分，最低得0分。</w:t>
            </w:r>
          </w:p>
        </w:tc>
        <w:tc>
          <w:tcPr>
            <w:tcW w:w="1133" w:type="dxa"/>
            <w:vAlign w:val="center"/>
          </w:tcPr>
          <w:p w14:paraId="3BAB23B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24FD6EA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7572847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1FB55AA">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B7F7F9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4B49076D">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6C018E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445" w:type="dxa"/>
            <w:tcBorders>
              <w:top w:val="single" w:color="auto" w:sz="4" w:space="0"/>
              <w:left w:val="single" w:color="auto" w:sz="4" w:space="0"/>
              <w:bottom w:val="single" w:color="auto" w:sz="4" w:space="0"/>
              <w:right w:val="single" w:color="auto" w:sz="4" w:space="0"/>
            </w:tcBorders>
            <w:vAlign w:val="center"/>
          </w:tcPr>
          <w:p w14:paraId="5E7881AA">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三</w:t>
            </w:r>
          </w:p>
        </w:tc>
        <w:tc>
          <w:tcPr>
            <w:tcW w:w="1435" w:type="dxa"/>
            <w:tcBorders>
              <w:top w:val="single" w:color="auto" w:sz="4" w:space="0"/>
              <w:left w:val="single" w:color="auto" w:sz="4" w:space="0"/>
              <w:bottom w:val="single" w:color="auto" w:sz="4" w:space="0"/>
              <w:right w:val="single" w:color="auto" w:sz="4" w:space="0"/>
            </w:tcBorders>
            <w:vAlign w:val="center"/>
          </w:tcPr>
          <w:p w14:paraId="759F4C7F">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检验、试验、调试、开通及验收等</w:t>
            </w:r>
          </w:p>
        </w:tc>
        <w:tc>
          <w:tcPr>
            <w:tcW w:w="540" w:type="dxa"/>
            <w:tcBorders>
              <w:top w:val="single" w:color="auto" w:sz="4" w:space="0"/>
              <w:left w:val="single" w:color="auto" w:sz="4" w:space="0"/>
              <w:bottom w:val="single" w:color="auto" w:sz="4" w:space="0"/>
              <w:right w:val="single" w:color="auto" w:sz="4" w:space="0"/>
            </w:tcBorders>
            <w:vAlign w:val="center"/>
          </w:tcPr>
          <w:p w14:paraId="6A1A9879">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tcBorders>
              <w:top w:val="single" w:color="auto" w:sz="4" w:space="0"/>
              <w:left w:val="single" w:color="auto" w:sz="4" w:space="0"/>
              <w:bottom w:val="single" w:color="auto" w:sz="4" w:space="0"/>
              <w:right w:val="single" w:color="auto" w:sz="4" w:space="0"/>
            </w:tcBorders>
            <w:vAlign w:val="center"/>
          </w:tcPr>
          <w:p w14:paraId="1AD6FCF4">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重点评审以下内容：</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1）工期；</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2）信号系统的调试与试验；</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3）信号系统的联调；</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4）试运行；</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5）安全评估；</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6）试运营；</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7）质量保证期；</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8）工程临管。</w:t>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br w:type="textWrapping"/>
            </w: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内容完整、描述清晰详细、无缺项，计划满足工程总工期要求，具有可实施性，检验、试验、调试、开通及验收全过程完全满足招标文件要求得4分，每低于招标文件要求一项扣0.8分，最低得0分。</w:t>
            </w:r>
          </w:p>
        </w:tc>
        <w:tc>
          <w:tcPr>
            <w:tcW w:w="1133" w:type="dxa"/>
            <w:tcBorders>
              <w:top w:val="single" w:color="auto" w:sz="4" w:space="0"/>
              <w:left w:val="single" w:color="auto" w:sz="4" w:space="0"/>
              <w:bottom w:val="single" w:color="auto" w:sz="4" w:space="0"/>
              <w:right w:val="single" w:color="auto" w:sz="4" w:space="0"/>
            </w:tcBorders>
            <w:vAlign w:val="center"/>
          </w:tcPr>
          <w:p w14:paraId="29C958A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left w:val="single" w:color="auto" w:sz="4" w:space="0"/>
              <w:bottom w:val="single" w:color="auto" w:sz="4" w:space="0"/>
              <w:right w:val="single" w:color="auto" w:sz="4" w:space="0"/>
            </w:tcBorders>
            <w:vAlign w:val="center"/>
          </w:tcPr>
          <w:p w14:paraId="669F51E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34962CB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62BFBA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left w:val="single" w:color="auto" w:sz="4" w:space="0"/>
              <w:bottom w:val="single" w:color="auto" w:sz="4" w:space="0"/>
              <w:right w:val="single" w:color="auto" w:sz="4" w:space="0"/>
            </w:tcBorders>
            <w:vAlign w:val="center"/>
          </w:tcPr>
          <w:p w14:paraId="30C4D3D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left w:val="single" w:color="auto" w:sz="4" w:space="0"/>
              <w:bottom w:val="single" w:color="auto" w:sz="4" w:space="0"/>
              <w:right w:val="single" w:color="auto" w:sz="4" w:space="0"/>
            </w:tcBorders>
            <w:vAlign w:val="center"/>
          </w:tcPr>
          <w:p w14:paraId="103FB7A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5C993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trPr>
        <w:tc>
          <w:tcPr>
            <w:tcW w:w="445" w:type="dxa"/>
            <w:tcBorders>
              <w:top w:val="single" w:color="auto" w:sz="4" w:space="0"/>
            </w:tcBorders>
            <w:vAlign w:val="center"/>
          </w:tcPr>
          <w:p w14:paraId="61753AE0">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四</w:t>
            </w:r>
          </w:p>
        </w:tc>
        <w:tc>
          <w:tcPr>
            <w:tcW w:w="1435" w:type="dxa"/>
            <w:tcBorders>
              <w:top w:val="single" w:color="auto" w:sz="4" w:space="0"/>
            </w:tcBorders>
            <w:vAlign w:val="center"/>
          </w:tcPr>
          <w:p w14:paraId="10329012">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互联互通</w:t>
            </w:r>
          </w:p>
        </w:tc>
        <w:tc>
          <w:tcPr>
            <w:tcW w:w="540" w:type="dxa"/>
            <w:tcBorders>
              <w:top w:val="single" w:color="auto" w:sz="4" w:space="0"/>
            </w:tcBorders>
            <w:vAlign w:val="center"/>
          </w:tcPr>
          <w:p w14:paraId="74095426">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4</w:t>
            </w:r>
          </w:p>
        </w:tc>
        <w:tc>
          <w:tcPr>
            <w:tcW w:w="6505" w:type="dxa"/>
            <w:tcBorders>
              <w:top w:val="single" w:color="auto" w:sz="4" w:space="0"/>
            </w:tcBorders>
            <w:vAlign w:val="center"/>
          </w:tcPr>
          <w:p w14:paraId="1BAFCB5E">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系统功能完全满足要求，可操作性及可实施性强、方案合理得4分，系统功能基本满足要求，方案基本合理、具有可操作性者得3分，系统功能部分满足要求，方案及可操作性均一般得1分，未提供者得0分。</w:t>
            </w:r>
          </w:p>
        </w:tc>
        <w:tc>
          <w:tcPr>
            <w:tcW w:w="1133" w:type="dxa"/>
            <w:tcBorders>
              <w:top w:val="single" w:color="auto" w:sz="4" w:space="0"/>
            </w:tcBorders>
            <w:vAlign w:val="center"/>
          </w:tcPr>
          <w:p w14:paraId="0AA4F56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tcBorders>
              <w:top w:val="single" w:color="auto" w:sz="4" w:space="0"/>
            </w:tcBorders>
            <w:vAlign w:val="center"/>
          </w:tcPr>
          <w:p w14:paraId="554E1A8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tcBorders>
              <w:top w:val="single" w:color="auto" w:sz="4" w:space="0"/>
            </w:tcBorders>
            <w:vAlign w:val="center"/>
          </w:tcPr>
          <w:p w14:paraId="1C10D4A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tcBorders>
              <w:top w:val="single" w:color="auto" w:sz="4" w:space="0"/>
            </w:tcBorders>
            <w:vAlign w:val="center"/>
          </w:tcPr>
          <w:p w14:paraId="2E42DD6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tcBorders>
              <w:top w:val="single" w:color="auto" w:sz="4" w:space="0"/>
            </w:tcBorders>
            <w:vAlign w:val="center"/>
          </w:tcPr>
          <w:p w14:paraId="176856A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tcBorders>
              <w:top w:val="single" w:color="auto" w:sz="4" w:space="0"/>
            </w:tcBorders>
            <w:vAlign w:val="center"/>
          </w:tcPr>
          <w:p w14:paraId="69A1306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2124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445" w:type="dxa"/>
            <w:vAlign w:val="center"/>
          </w:tcPr>
          <w:p w14:paraId="65105411">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五</w:t>
            </w:r>
          </w:p>
        </w:tc>
        <w:tc>
          <w:tcPr>
            <w:tcW w:w="1435" w:type="dxa"/>
            <w:vAlign w:val="center"/>
          </w:tcPr>
          <w:p w14:paraId="77E4E415">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设计、设计联络及培训</w:t>
            </w:r>
          </w:p>
        </w:tc>
        <w:tc>
          <w:tcPr>
            <w:tcW w:w="540" w:type="dxa"/>
            <w:vAlign w:val="center"/>
          </w:tcPr>
          <w:p w14:paraId="4A94D42B">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6505" w:type="dxa"/>
            <w:vAlign w:val="center"/>
          </w:tcPr>
          <w:p w14:paraId="5914A082">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完全满足招标文件要求、内容完整、描述清晰详细、无缺项者最高可得3分，每低于招标文件要求一项扣1分，最低得0分。</w:t>
            </w:r>
          </w:p>
        </w:tc>
        <w:tc>
          <w:tcPr>
            <w:tcW w:w="1133" w:type="dxa"/>
            <w:vAlign w:val="center"/>
          </w:tcPr>
          <w:p w14:paraId="33A3E12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643FFB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19F1467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2FABDA4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128B4C5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0AD8AFB">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1620F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445" w:type="dxa"/>
            <w:vAlign w:val="center"/>
          </w:tcPr>
          <w:p w14:paraId="3A06FA48">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六</w:t>
            </w:r>
          </w:p>
        </w:tc>
        <w:tc>
          <w:tcPr>
            <w:tcW w:w="1435" w:type="dxa"/>
            <w:vAlign w:val="center"/>
          </w:tcPr>
          <w:p w14:paraId="559A53A1">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技术文件</w:t>
            </w:r>
          </w:p>
        </w:tc>
        <w:tc>
          <w:tcPr>
            <w:tcW w:w="540" w:type="dxa"/>
            <w:vAlign w:val="center"/>
          </w:tcPr>
          <w:p w14:paraId="029E1AC1">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3</w:t>
            </w:r>
          </w:p>
        </w:tc>
        <w:tc>
          <w:tcPr>
            <w:tcW w:w="6505" w:type="dxa"/>
            <w:vAlign w:val="center"/>
          </w:tcPr>
          <w:p w14:paraId="5A1F9A43">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完全满足招标文件要求、内容完整、描述清晰详细、无缺项者最高可得3分，每低于招标文件要求一项扣1分，最低得0分。</w:t>
            </w:r>
          </w:p>
        </w:tc>
        <w:tc>
          <w:tcPr>
            <w:tcW w:w="1133" w:type="dxa"/>
            <w:vAlign w:val="center"/>
          </w:tcPr>
          <w:p w14:paraId="018375B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067ACD28">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5B839F3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7B3894C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7DEC672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58EE4C6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3135B3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445" w:type="dxa"/>
            <w:vAlign w:val="center"/>
          </w:tcPr>
          <w:p w14:paraId="7046F796">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七</w:t>
            </w:r>
          </w:p>
        </w:tc>
        <w:tc>
          <w:tcPr>
            <w:tcW w:w="1435" w:type="dxa"/>
            <w:vAlign w:val="center"/>
          </w:tcPr>
          <w:p w14:paraId="1143BBC8">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合理化建议和优化方案</w:t>
            </w:r>
          </w:p>
        </w:tc>
        <w:tc>
          <w:tcPr>
            <w:tcW w:w="540" w:type="dxa"/>
            <w:vAlign w:val="center"/>
          </w:tcPr>
          <w:p w14:paraId="4ADFBB6B">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1</w:t>
            </w:r>
          </w:p>
        </w:tc>
        <w:tc>
          <w:tcPr>
            <w:tcW w:w="6505" w:type="dxa"/>
            <w:vAlign w:val="center"/>
          </w:tcPr>
          <w:p w14:paraId="2D9F5648">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建议合理、优化方案可行者得1分，建议、优化方案基本合理者得0.5分，未提供者得0分。</w:t>
            </w:r>
          </w:p>
        </w:tc>
        <w:tc>
          <w:tcPr>
            <w:tcW w:w="1133" w:type="dxa"/>
            <w:vAlign w:val="center"/>
          </w:tcPr>
          <w:p w14:paraId="4FC98E0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3F50C1A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293436E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25C33BB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4535319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1758486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06F51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45" w:type="dxa"/>
            <w:vAlign w:val="center"/>
          </w:tcPr>
          <w:p w14:paraId="32ADD0CC">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八</w:t>
            </w:r>
          </w:p>
        </w:tc>
        <w:tc>
          <w:tcPr>
            <w:tcW w:w="1435" w:type="dxa"/>
            <w:vAlign w:val="center"/>
          </w:tcPr>
          <w:p w14:paraId="6975D43B">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总体评价</w:t>
            </w:r>
          </w:p>
        </w:tc>
        <w:tc>
          <w:tcPr>
            <w:tcW w:w="540" w:type="dxa"/>
            <w:vAlign w:val="center"/>
          </w:tcPr>
          <w:p w14:paraId="46D827E1">
            <w:pPr>
              <w:keepNext w:val="0"/>
              <w:keepLines w:val="0"/>
              <w:pageBreakBefore w:val="0"/>
              <w:widowControl w:val="0"/>
              <w:suppressLineNumbers w:val="0"/>
              <w:kinsoku w:val="0"/>
              <w:wordWrap/>
              <w:overflowPunct/>
              <w:topLinePunct w:val="0"/>
              <w:autoSpaceDE w:val="0"/>
              <w:autoSpaceDN w:val="0"/>
              <w:bidi w:val="0"/>
              <w:adjustRightInd w:val="0"/>
              <w:snapToGrid w:val="0"/>
              <w:spacing w:line="240" w:lineRule="auto"/>
              <w:ind w:left="0" w:right="0" w:firstLine="0"/>
              <w:jc w:val="center"/>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2</w:t>
            </w:r>
          </w:p>
        </w:tc>
        <w:tc>
          <w:tcPr>
            <w:tcW w:w="6505" w:type="dxa"/>
            <w:vAlign w:val="center"/>
          </w:tcPr>
          <w:p w14:paraId="4E517277">
            <w:pPr>
              <w:keepNext w:val="0"/>
              <w:keepLines w:val="0"/>
              <w:pageBreakBefore w:val="0"/>
              <w:widowControl w:val="0"/>
              <w:suppressLineNumbers w:val="0"/>
              <w:kinsoku/>
              <w:wordWrap/>
              <w:overflowPunct/>
              <w:topLinePunct w:val="0"/>
              <w:autoSpaceDE w:val="0"/>
              <w:autoSpaceDN w:val="0"/>
              <w:bidi w:val="0"/>
              <w:adjustRightInd w:val="0"/>
              <w:snapToGrid w:val="0"/>
              <w:spacing w:line="240" w:lineRule="auto"/>
              <w:ind w:left="0" w:right="0" w:firstLine="0"/>
              <w:jc w:val="left"/>
              <w:textAlignment w:val="center"/>
              <w:rPr>
                <w:rFonts w:hint="eastAsia" w:ascii="宋体" w:hAnsi="宋体" w:eastAsia="宋体" w:cs="宋体"/>
                <w:spacing w:val="0"/>
                <w:w w:val="100"/>
                <w:position w:val="0"/>
                <w:sz w:val="24"/>
                <w:szCs w:val="24"/>
                <w:highlight w:val="none"/>
              </w:rPr>
            </w:pPr>
            <w:r>
              <w:rPr>
                <w:rFonts w:hint="eastAsia" w:ascii="宋体" w:hAnsi="宋体" w:eastAsia="宋体" w:cs="宋体"/>
                <w:i w:val="0"/>
                <w:iCs w:val="0"/>
                <w:snapToGrid w:val="0"/>
                <w:color w:val="000000"/>
                <w:spacing w:val="0"/>
                <w:w w:val="100"/>
                <w:kern w:val="0"/>
                <w:position w:val="0"/>
                <w:sz w:val="24"/>
                <w:szCs w:val="24"/>
                <w:highlight w:val="none"/>
                <w:u w:val="none"/>
                <w:lang w:val="en-US" w:eastAsia="zh-CN" w:bidi="ar"/>
              </w:rPr>
              <w:t>综合评价CBTC系统结构的合理性、功能的完整性、接口方案的完备合理性、系统互联互通性以及系统的可靠性，并综合考虑投标人CBTC系统的项目管理和执行能力及售后服务的快速响应性等因素。优秀者得2分；良好者得1分；一般者得0分。</w:t>
            </w:r>
          </w:p>
        </w:tc>
        <w:tc>
          <w:tcPr>
            <w:tcW w:w="1133" w:type="dxa"/>
            <w:vAlign w:val="center"/>
          </w:tcPr>
          <w:p w14:paraId="14154B84">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01EFBC6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660D48B7">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2C085DCE">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1811A0B3">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30EDDD32">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r w14:paraId="295B04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445" w:type="dxa"/>
            <w:vAlign w:val="top"/>
          </w:tcPr>
          <w:p w14:paraId="2B9E2DC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rPr>
                <w:rFonts w:hint="eastAsia" w:ascii="宋体" w:hAnsi="宋体" w:eastAsia="宋体" w:cs="宋体"/>
                <w:spacing w:val="0"/>
                <w:w w:val="100"/>
                <w:position w:val="0"/>
                <w:sz w:val="24"/>
                <w:szCs w:val="24"/>
                <w:highlight w:val="none"/>
              </w:rPr>
            </w:pPr>
          </w:p>
        </w:tc>
        <w:tc>
          <w:tcPr>
            <w:tcW w:w="1435" w:type="dxa"/>
            <w:vAlign w:val="center"/>
          </w:tcPr>
          <w:p w14:paraId="1D179916">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right="0" w:firstLine="0"/>
              <w:jc w:val="left"/>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合计</w:t>
            </w:r>
          </w:p>
        </w:tc>
        <w:tc>
          <w:tcPr>
            <w:tcW w:w="540" w:type="dxa"/>
            <w:vAlign w:val="center"/>
          </w:tcPr>
          <w:p w14:paraId="76FA7E8F">
            <w:pPr>
              <w:keepNext w:val="0"/>
              <w:keepLines w:val="0"/>
              <w:pageBreakBefore w:val="0"/>
              <w:widowControl w:val="0"/>
              <w:kinsoku w:val="0"/>
              <w:wordWrap/>
              <w:overflowPunct/>
              <w:topLinePunct w:val="0"/>
              <w:autoSpaceDE w:val="0"/>
              <w:autoSpaceDN w:val="0"/>
              <w:bidi w:val="0"/>
              <w:adjustRightInd w:val="0"/>
              <w:snapToGrid w:val="0"/>
              <w:spacing w:line="240" w:lineRule="auto"/>
              <w:ind w:left="0" w:leftChars="0" w:right="0" w:firstLine="0"/>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100</w:t>
            </w:r>
          </w:p>
        </w:tc>
        <w:tc>
          <w:tcPr>
            <w:tcW w:w="6505" w:type="dxa"/>
            <w:vAlign w:val="center"/>
          </w:tcPr>
          <w:p w14:paraId="5C3CD40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5BEBD100">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31" w:type="dxa"/>
            <w:vAlign w:val="center"/>
          </w:tcPr>
          <w:p w14:paraId="0C24580C">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33" w:type="dxa"/>
            <w:vAlign w:val="center"/>
          </w:tcPr>
          <w:p w14:paraId="44B2F37F">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709" w:type="dxa"/>
            <w:vAlign w:val="center"/>
          </w:tcPr>
          <w:p w14:paraId="53201481">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1128" w:type="dxa"/>
            <w:vAlign w:val="center"/>
          </w:tcPr>
          <w:p w14:paraId="62E4D966">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c>
          <w:tcPr>
            <w:tcW w:w="861" w:type="dxa"/>
            <w:vAlign w:val="center"/>
          </w:tcPr>
          <w:p w14:paraId="56D05629">
            <w:pPr>
              <w:pStyle w:val="12"/>
              <w:keepNext w:val="0"/>
              <w:keepLines w:val="0"/>
              <w:pageBreakBefore w:val="0"/>
              <w:widowControl w:val="0"/>
              <w:kinsoku w:val="0"/>
              <w:wordWrap/>
              <w:overflowPunct/>
              <w:topLinePunct w:val="0"/>
              <w:autoSpaceDE w:val="0"/>
              <w:autoSpaceDN w:val="0"/>
              <w:bidi w:val="0"/>
              <w:adjustRightInd w:val="0"/>
              <w:snapToGrid w:val="0"/>
              <w:spacing w:line="240" w:lineRule="auto"/>
              <w:ind w:left="0" w:right="0" w:firstLine="0"/>
              <w:jc w:val="left"/>
              <w:rPr>
                <w:rFonts w:hint="eastAsia" w:ascii="宋体" w:hAnsi="宋体" w:eastAsia="宋体" w:cs="宋体"/>
                <w:spacing w:val="0"/>
                <w:w w:val="100"/>
                <w:position w:val="0"/>
                <w:sz w:val="24"/>
                <w:szCs w:val="24"/>
                <w:highlight w:val="none"/>
              </w:rPr>
            </w:pPr>
          </w:p>
        </w:tc>
      </w:tr>
    </w:tbl>
    <w:p w14:paraId="5D569D6F">
      <w:pPr>
        <w:spacing w:before="117" w:line="360" w:lineRule="auto"/>
        <w:rPr>
          <w:rFonts w:hint="eastAsia" w:ascii="宋体" w:hAnsi="宋体" w:eastAsia="宋体" w:cs="宋体"/>
          <w:spacing w:val="0"/>
          <w:w w:val="100"/>
          <w:position w:val="0"/>
          <w:sz w:val="24"/>
          <w:szCs w:val="24"/>
          <w:highlight w:val="none"/>
        </w:rPr>
      </w:pPr>
    </w:p>
    <w:p w14:paraId="15DFF6FE">
      <w:pPr>
        <w:spacing w:before="30" w:line="360" w:lineRule="auto"/>
        <w:ind w:left="28"/>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47358C16">
      <w:pPr>
        <w:spacing w:line="228" w:lineRule="auto"/>
        <w:rPr>
          <w:rFonts w:ascii="宋体" w:hAnsi="宋体" w:eastAsia="宋体" w:cs="宋体"/>
          <w:spacing w:val="0"/>
          <w:w w:val="100"/>
          <w:position w:val="0"/>
          <w:sz w:val="20"/>
          <w:szCs w:val="20"/>
          <w:highlight w:val="none"/>
        </w:rPr>
      </w:pPr>
    </w:p>
    <w:p w14:paraId="1C3E08C1">
      <w:pPr>
        <w:pStyle w:val="2"/>
        <w:spacing w:line="314" w:lineRule="auto"/>
        <w:rPr>
          <w:spacing w:val="0"/>
          <w:w w:val="100"/>
          <w:position w:val="0"/>
          <w:highlight w:val="none"/>
        </w:rPr>
      </w:pPr>
    </w:p>
    <w:p w14:paraId="1EDF65B4">
      <w:pPr>
        <w:pStyle w:val="2"/>
        <w:spacing w:line="314" w:lineRule="auto"/>
        <w:rPr>
          <w:spacing w:val="0"/>
          <w:w w:val="100"/>
          <w:position w:val="0"/>
          <w:highlight w:val="none"/>
        </w:rPr>
      </w:pPr>
    </w:p>
    <w:p w14:paraId="12D548F5">
      <w:pPr>
        <w:pStyle w:val="2"/>
        <w:spacing w:line="314" w:lineRule="auto"/>
        <w:rPr>
          <w:spacing w:val="0"/>
          <w:w w:val="100"/>
          <w:position w:val="0"/>
          <w:highlight w:val="none"/>
        </w:rPr>
      </w:pPr>
    </w:p>
    <w:p w14:paraId="4D174A9E">
      <w:pPr>
        <w:pStyle w:val="2"/>
        <w:spacing w:line="314" w:lineRule="auto"/>
        <w:rPr>
          <w:spacing w:val="0"/>
          <w:w w:val="100"/>
          <w:position w:val="0"/>
          <w:highlight w:val="none"/>
        </w:rPr>
      </w:pPr>
    </w:p>
    <w:p w14:paraId="3FF0FC90">
      <w:pPr>
        <w:pStyle w:val="2"/>
        <w:spacing w:line="314" w:lineRule="auto"/>
        <w:rPr>
          <w:spacing w:val="0"/>
          <w:w w:val="100"/>
          <w:position w:val="0"/>
          <w:highlight w:val="none"/>
        </w:rPr>
      </w:pPr>
    </w:p>
    <w:p w14:paraId="38FE07C0">
      <w:pPr>
        <w:pStyle w:val="2"/>
        <w:spacing w:line="314" w:lineRule="auto"/>
        <w:rPr>
          <w:spacing w:val="0"/>
          <w:w w:val="100"/>
          <w:position w:val="0"/>
          <w:highlight w:val="none"/>
        </w:rPr>
      </w:pPr>
    </w:p>
    <w:p w14:paraId="446C1F32">
      <w:pPr>
        <w:pStyle w:val="2"/>
        <w:spacing w:line="314" w:lineRule="auto"/>
        <w:rPr>
          <w:spacing w:val="0"/>
          <w:w w:val="100"/>
          <w:position w:val="0"/>
          <w:highlight w:val="none"/>
        </w:rPr>
      </w:pPr>
    </w:p>
    <w:p w14:paraId="4CDB770C">
      <w:pPr>
        <w:pStyle w:val="2"/>
        <w:spacing w:line="314" w:lineRule="auto"/>
        <w:rPr>
          <w:spacing w:val="0"/>
          <w:w w:val="100"/>
          <w:position w:val="0"/>
          <w:highlight w:val="none"/>
        </w:rPr>
      </w:pPr>
    </w:p>
    <w:p w14:paraId="4AAA5072">
      <w:pPr>
        <w:pStyle w:val="2"/>
        <w:spacing w:line="314" w:lineRule="auto"/>
        <w:rPr>
          <w:spacing w:val="0"/>
          <w:w w:val="100"/>
          <w:position w:val="0"/>
          <w:highlight w:val="none"/>
        </w:rPr>
      </w:pPr>
    </w:p>
    <w:p w14:paraId="1AEAE1CD">
      <w:pP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br w:type="page"/>
      </w:r>
    </w:p>
    <w:p w14:paraId="6E417304">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outlineLvl w:val="0"/>
        <w:rPr>
          <w:rFonts w:hint="eastAsia" w:ascii="宋体" w:hAnsi="宋体" w:eastAsia="宋体" w:cs="宋体"/>
          <w:spacing w:val="0"/>
          <w:w w:val="100"/>
          <w:position w:val="0"/>
          <w:sz w:val="24"/>
          <w:szCs w:val="24"/>
          <w:highlight w:val="none"/>
        </w:rPr>
      </w:pPr>
      <w:bookmarkStart w:id="47" w:name="_Toc28820"/>
      <w:r>
        <w:rPr>
          <w:rFonts w:hint="eastAsia" w:ascii="宋体" w:hAnsi="宋体" w:eastAsia="宋体" w:cs="宋体"/>
          <w:b/>
          <w:bCs/>
          <w:spacing w:val="0"/>
          <w:w w:val="100"/>
          <w:position w:val="0"/>
          <w:sz w:val="24"/>
          <w:szCs w:val="24"/>
          <w:highlight w:val="none"/>
        </w:rPr>
        <w:t>附件七</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技术最终评分汇总表</w:t>
      </w:r>
      <w:bookmarkEnd w:id="47"/>
    </w:p>
    <w:p w14:paraId="7914AC2C">
      <w:pPr>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项目名称：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招标编号：</w:t>
      </w: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61"/>
        <w:gridCol w:w="2459"/>
        <w:gridCol w:w="1890"/>
        <w:gridCol w:w="2080"/>
        <w:gridCol w:w="2080"/>
        <w:gridCol w:w="2080"/>
        <w:gridCol w:w="1893"/>
        <w:gridCol w:w="1327"/>
      </w:tblGrid>
      <w:tr w14:paraId="5F50A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261" w:type="pct"/>
            <w:vAlign w:val="center"/>
          </w:tcPr>
          <w:p w14:paraId="1102D654">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843" w:type="pct"/>
            <w:vAlign w:val="center"/>
          </w:tcPr>
          <w:p w14:paraId="3336F1C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评委姓名</w:t>
            </w:r>
          </w:p>
        </w:tc>
        <w:tc>
          <w:tcPr>
            <w:tcW w:w="648" w:type="pct"/>
            <w:vAlign w:val="center"/>
          </w:tcPr>
          <w:p w14:paraId="546A572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技术评分</w:t>
            </w:r>
          </w:p>
        </w:tc>
        <w:tc>
          <w:tcPr>
            <w:tcW w:w="713" w:type="pct"/>
            <w:vAlign w:val="center"/>
          </w:tcPr>
          <w:p w14:paraId="6C9F071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全体评委</w:t>
            </w:r>
          </w:p>
          <w:p w14:paraId="2F75ED8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技术评分均值</w:t>
            </w:r>
          </w:p>
        </w:tc>
        <w:tc>
          <w:tcPr>
            <w:tcW w:w="713" w:type="pct"/>
            <w:vAlign w:val="center"/>
          </w:tcPr>
          <w:p w14:paraId="096F25F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是否存在评分偏离±20%以上情况</w:t>
            </w:r>
          </w:p>
        </w:tc>
        <w:tc>
          <w:tcPr>
            <w:tcW w:w="713" w:type="pct"/>
            <w:vAlign w:val="center"/>
          </w:tcPr>
          <w:p w14:paraId="3C8D6EED">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技术评分</w:t>
            </w:r>
          </w:p>
          <w:p w14:paraId="6A5E012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修正值</w:t>
            </w:r>
          </w:p>
        </w:tc>
        <w:tc>
          <w:tcPr>
            <w:tcW w:w="649" w:type="pct"/>
            <w:vAlign w:val="center"/>
          </w:tcPr>
          <w:p w14:paraId="019CA7A9">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最终得分</w:t>
            </w:r>
          </w:p>
        </w:tc>
        <w:tc>
          <w:tcPr>
            <w:tcW w:w="455" w:type="pct"/>
            <w:vAlign w:val="center"/>
          </w:tcPr>
          <w:p w14:paraId="3CC59E07">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备注</w:t>
            </w:r>
          </w:p>
        </w:tc>
      </w:tr>
      <w:tr w14:paraId="3A751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7840BB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43" w:type="pct"/>
            <w:vAlign w:val="center"/>
          </w:tcPr>
          <w:p w14:paraId="2D341BF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8" w:type="pct"/>
            <w:vAlign w:val="center"/>
          </w:tcPr>
          <w:p w14:paraId="0F8693B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Merge w:val="restart"/>
            <w:tcBorders>
              <w:bottom w:val="nil"/>
            </w:tcBorders>
            <w:vAlign w:val="center"/>
          </w:tcPr>
          <w:p w14:paraId="783ABF9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4244E96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0B9E91B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9" w:type="pct"/>
            <w:vMerge w:val="restart"/>
            <w:tcBorders>
              <w:bottom w:val="nil"/>
            </w:tcBorders>
            <w:vAlign w:val="center"/>
          </w:tcPr>
          <w:p w14:paraId="62A31FE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55" w:type="pct"/>
            <w:vAlign w:val="center"/>
          </w:tcPr>
          <w:p w14:paraId="228777E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3902B1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1523795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43" w:type="pct"/>
            <w:vAlign w:val="center"/>
          </w:tcPr>
          <w:p w14:paraId="68D4E2B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8" w:type="pct"/>
            <w:vAlign w:val="center"/>
          </w:tcPr>
          <w:p w14:paraId="553AACA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62FB4B0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53FBE7A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6E3B709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20FCDA4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55" w:type="pct"/>
            <w:vAlign w:val="center"/>
          </w:tcPr>
          <w:p w14:paraId="3AD6EFD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2F9508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7F41BCB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43" w:type="pct"/>
            <w:vAlign w:val="center"/>
          </w:tcPr>
          <w:p w14:paraId="2981249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8" w:type="pct"/>
            <w:vAlign w:val="center"/>
          </w:tcPr>
          <w:p w14:paraId="5871ACD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30C2DCA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7EE630C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1259A50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28734C2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55" w:type="pct"/>
            <w:vAlign w:val="center"/>
          </w:tcPr>
          <w:p w14:paraId="393C78B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57D1F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261" w:type="pct"/>
            <w:vAlign w:val="center"/>
          </w:tcPr>
          <w:p w14:paraId="7889053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43" w:type="pct"/>
            <w:vAlign w:val="center"/>
          </w:tcPr>
          <w:p w14:paraId="0B72982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8" w:type="pct"/>
            <w:vAlign w:val="center"/>
          </w:tcPr>
          <w:p w14:paraId="70E9904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Merge w:val="continue"/>
            <w:tcBorders>
              <w:top w:val="nil"/>
              <w:bottom w:val="nil"/>
            </w:tcBorders>
            <w:vAlign w:val="center"/>
          </w:tcPr>
          <w:p w14:paraId="752AE02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17985DC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2EEAE3C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9" w:type="pct"/>
            <w:vMerge w:val="continue"/>
            <w:tcBorders>
              <w:top w:val="nil"/>
              <w:bottom w:val="nil"/>
            </w:tcBorders>
            <w:vAlign w:val="center"/>
          </w:tcPr>
          <w:p w14:paraId="6C5E00B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55" w:type="pct"/>
            <w:vAlign w:val="center"/>
          </w:tcPr>
          <w:p w14:paraId="431F118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3FF23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61" w:type="pct"/>
            <w:vAlign w:val="center"/>
          </w:tcPr>
          <w:p w14:paraId="627B73B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43" w:type="pct"/>
            <w:vAlign w:val="center"/>
          </w:tcPr>
          <w:p w14:paraId="2FCCE89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8" w:type="pct"/>
            <w:vAlign w:val="center"/>
          </w:tcPr>
          <w:p w14:paraId="2415635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Merge w:val="continue"/>
            <w:tcBorders>
              <w:top w:val="nil"/>
            </w:tcBorders>
            <w:vAlign w:val="center"/>
          </w:tcPr>
          <w:p w14:paraId="15FC247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017CF54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713" w:type="pct"/>
            <w:vAlign w:val="center"/>
          </w:tcPr>
          <w:p w14:paraId="7B7EA64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649" w:type="pct"/>
            <w:vMerge w:val="continue"/>
            <w:tcBorders>
              <w:top w:val="nil"/>
            </w:tcBorders>
            <w:vAlign w:val="center"/>
          </w:tcPr>
          <w:p w14:paraId="589CA3D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55" w:type="pct"/>
            <w:vAlign w:val="center"/>
          </w:tcPr>
          <w:p w14:paraId="11DECD5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bl>
    <w:p w14:paraId="22DCBD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1、“是否存在评分偏离±20%以上情况”指是否存在某一评委技术评分偏离所有评委技术评分均值±20%以上情况，此评价栏只需填写“有”或“无”；如存在该情况，则该评委的评分分值被剔除，以其他未超出偏离范围的评委的评分均值替代（即技术评分修正值）；</w:t>
      </w:r>
    </w:p>
    <w:p w14:paraId="4EEBD6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2、“最终评分”等于没有评分偏离的评委的技术评分加上有评分偏离的评委的技术评分修正值再算术平均；</w:t>
      </w:r>
    </w:p>
    <w:p w14:paraId="1F96DC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3、若所有评委的技术评分均未出现上述偏离或者均出现上述偏离情况，则“最终评分”等于“全体评委技术评分均值”。</w:t>
      </w:r>
    </w:p>
    <w:p w14:paraId="79EE982F">
      <w:pPr>
        <w:pStyle w:val="2"/>
        <w:rPr>
          <w:rFonts w:hint="eastAsia"/>
          <w:highlight w:val="none"/>
        </w:rPr>
      </w:pPr>
    </w:p>
    <w:p w14:paraId="0FCEE0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评标委员会组长签字：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52DCA7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p>
    <w:p w14:paraId="59A0328A">
      <w:pPr>
        <w:spacing w:line="360" w:lineRule="auto"/>
        <w:rPr>
          <w:rFonts w:hint="eastAsia" w:ascii="宋体" w:hAnsi="宋体" w:eastAsia="宋体" w:cs="宋体"/>
          <w:spacing w:val="0"/>
          <w:w w:val="100"/>
          <w:position w:val="0"/>
          <w:sz w:val="24"/>
          <w:szCs w:val="24"/>
          <w:highlight w:val="none"/>
        </w:rPr>
        <w:sectPr>
          <w:footerReference r:id="rId16" w:type="default"/>
          <w:pgSz w:w="16838" w:h="11905" w:orient="landscape"/>
          <w:pgMar w:top="1417" w:right="1134" w:bottom="1417" w:left="1134" w:header="0" w:footer="850" w:gutter="0"/>
          <w:pgNumType w:fmt="decimal"/>
          <w:cols w:space="0" w:num="1"/>
          <w:rtlGutter w:val="0"/>
          <w:docGrid w:linePitch="0" w:charSpace="0"/>
        </w:sectPr>
      </w:pPr>
    </w:p>
    <w:p w14:paraId="698C62F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ascii="宋体" w:hAnsi="宋体" w:eastAsia="宋体" w:cs="宋体"/>
          <w:spacing w:val="0"/>
          <w:w w:val="100"/>
          <w:position w:val="0"/>
          <w:sz w:val="24"/>
          <w:szCs w:val="24"/>
          <w:highlight w:val="none"/>
        </w:rPr>
      </w:pPr>
      <w:bookmarkStart w:id="48" w:name="_Toc27135"/>
      <w:r>
        <w:rPr>
          <w:rFonts w:ascii="宋体" w:hAnsi="宋体" w:eastAsia="宋体" w:cs="宋体"/>
          <w:b/>
          <w:bCs/>
          <w:spacing w:val="0"/>
          <w:w w:val="100"/>
          <w:position w:val="0"/>
          <w:sz w:val="24"/>
          <w:szCs w:val="24"/>
          <w:highlight w:val="none"/>
        </w:rPr>
        <w:t>附件八</w:t>
      </w:r>
      <w:r>
        <w:rPr>
          <w:rFonts w:hint="eastAsia" w:ascii="宋体" w:hAnsi="宋体" w:eastAsia="宋体" w:cs="宋体"/>
          <w:b/>
          <w:bCs/>
          <w:spacing w:val="0"/>
          <w:w w:val="100"/>
          <w:position w:val="0"/>
          <w:sz w:val="24"/>
          <w:szCs w:val="24"/>
          <w:highlight w:val="none"/>
          <w:lang w:val="en-US" w:eastAsia="zh-CN"/>
        </w:rPr>
        <w:t xml:space="preserve"> </w:t>
      </w:r>
      <w:r>
        <w:rPr>
          <w:rFonts w:ascii="宋体" w:hAnsi="宋体" w:eastAsia="宋体" w:cs="宋体"/>
          <w:b/>
          <w:bCs/>
          <w:spacing w:val="0"/>
          <w:w w:val="100"/>
          <w:position w:val="0"/>
          <w:sz w:val="24"/>
          <w:szCs w:val="24"/>
          <w:highlight w:val="none"/>
        </w:rPr>
        <w:t>第一阶段得分汇总表</w:t>
      </w:r>
      <w:bookmarkEnd w:id="48"/>
    </w:p>
    <w:p w14:paraId="0ACC56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项目名称：</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招标编号：</w:t>
      </w: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88"/>
        <w:gridCol w:w="3820"/>
        <w:gridCol w:w="2105"/>
        <w:gridCol w:w="2239"/>
        <w:gridCol w:w="2105"/>
        <w:gridCol w:w="1971"/>
        <w:gridCol w:w="1342"/>
      </w:tblGrid>
      <w:tr w14:paraId="77017F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339" w:type="pct"/>
            <w:vAlign w:val="center"/>
          </w:tcPr>
          <w:p w14:paraId="331A75F5">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序号</w:t>
            </w:r>
          </w:p>
        </w:tc>
        <w:tc>
          <w:tcPr>
            <w:tcW w:w="1310" w:type="pct"/>
            <w:vAlign w:val="center"/>
          </w:tcPr>
          <w:p w14:paraId="63460939">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投标人名称</w:t>
            </w:r>
          </w:p>
        </w:tc>
        <w:tc>
          <w:tcPr>
            <w:tcW w:w="722" w:type="pct"/>
            <w:vAlign w:val="center"/>
          </w:tcPr>
          <w:p w14:paraId="1249D302">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商务得分×权重X</w:t>
            </w:r>
          </w:p>
        </w:tc>
        <w:tc>
          <w:tcPr>
            <w:tcW w:w="768" w:type="pct"/>
            <w:vAlign w:val="center"/>
          </w:tcPr>
          <w:p w14:paraId="0881685A">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国产化得分×权重Y</w:t>
            </w:r>
          </w:p>
        </w:tc>
        <w:tc>
          <w:tcPr>
            <w:tcW w:w="722" w:type="pct"/>
            <w:vAlign w:val="center"/>
          </w:tcPr>
          <w:p w14:paraId="357DFE1A">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技术得分×权重Z</w:t>
            </w:r>
          </w:p>
        </w:tc>
        <w:tc>
          <w:tcPr>
            <w:tcW w:w="676" w:type="pct"/>
            <w:vAlign w:val="center"/>
          </w:tcPr>
          <w:p w14:paraId="70DB7A53">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第一阶段得分</w:t>
            </w:r>
          </w:p>
        </w:tc>
        <w:tc>
          <w:tcPr>
            <w:tcW w:w="460" w:type="pct"/>
            <w:vAlign w:val="center"/>
          </w:tcPr>
          <w:p w14:paraId="7BA119D8">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pacing w:val="0"/>
                <w:w w:val="100"/>
                <w:position w:val="0"/>
                <w:sz w:val="24"/>
                <w:szCs w:val="24"/>
                <w:highlight w:val="none"/>
              </w:rPr>
            </w:pPr>
            <w:r>
              <w:rPr>
                <w:rFonts w:ascii="宋体" w:hAnsi="宋体" w:eastAsia="宋体" w:cs="宋体"/>
                <w:b/>
                <w:bCs/>
                <w:spacing w:val="0"/>
                <w:w w:val="100"/>
                <w:position w:val="0"/>
                <w:sz w:val="24"/>
                <w:szCs w:val="24"/>
                <w:highlight w:val="none"/>
              </w:rPr>
              <w:t>备注</w:t>
            </w:r>
          </w:p>
        </w:tc>
      </w:tr>
      <w:tr w14:paraId="3B096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339" w:type="pct"/>
            <w:vAlign w:val="center"/>
          </w:tcPr>
          <w:p w14:paraId="6C99BBD7">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1310" w:type="pct"/>
            <w:vAlign w:val="center"/>
          </w:tcPr>
          <w:p w14:paraId="2C9CC824">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1E7D2798">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68" w:type="pct"/>
            <w:vAlign w:val="center"/>
          </w:tcPr>
          <w:p w14:paraId="3DE9D7D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6186C9A6">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676" w:type="pct"/>
            <w:vAlign w:val="center"/>
          </w:tcPr>
          <w:p w14:paraId="6093CFDE">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460" w:type="pct"/>
            <w:vAlign w:val="center"/>
          </w:tcPr>
          <w:p w14:paraId="2F9D4AB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r>
      <w:tr w14:paraId="34E27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339" w:type="pct"/>
            <w:vAlign w:val="center"/>
          </w:tcPr>
          <w:p w14:paraId="1080D4A8">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1310" w:type="pct"/>
            <w:vAlign w:val="center"/>
          </w:tcPr>
          <w:p w14:paraId="24744630">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3F3B90F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68" w:type="pct"/>
            <w:vAlign w:val="center"/>
          </w:tcPr>
          <w:p w14:paraId="66A593A8">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3B9B4C6F">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676" w:type="pct"/>
            <w:vAlign w:val="center"/>
          </w:tcPr>
          <w:p w14:paraId="1335940D">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460" w:type="pct"/>
            <w:vAlign w:val="center"/>
          </w:tcPr>
          <w:p w14:paraId="7E15F7B9">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r>
      <w:tr w14:paraId="25A734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339" w:type="pct"/>
            <w:vAlign w:val="center"/>
          </w:tcPr>
          <w:p w14:paraId="688F7A8D">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1310" w:type="pct"/>
            <w:vAlign w:val="center"/>
          </w:tcPr>
          <w:p w14:paraId="7848BD22">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4A026D57">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68" w:type="pct"/>
            <w:vAlign w:val="center"/>
          </w:tcPr>
          <w:p w14:paraId="2FCA9AD9">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0268CB10">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676" w:type="pct"/>
            <w:vAlign w:val="center"/>
          </w:tcPr>
          <w:p w14:paraId="2CE1255E">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460" w:type="pct"/>
            <w:vAlign w:val="center"/>
          </w:tcPr>
          <w:p w14:paraId="55B6F41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r>
      <w:tr w14:paraId="428EA4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trPr>
        <w:tc>
          <w:tcPr>
            <w:tcW w:w="339" w:type="pct"/>
            <w:vAlign w:val="center"/>
          </w:tcPr>
          <w:p w14:paraId="6ED3496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1310" w:type="pct"/>
            <w:vAlign w:val="center"/>
          </w:tcPr>
          <w:p w14:paraId="7FB4F045">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61C82309">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68" w:type="pct"/>
            <w:vAlign w:val="center"/>
          </w:tcPr>
          <w:p w14:paraId="04EA7DDF">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722" w:type="pct"/>
            <w:vAlign w:val="center"/>
          </w:tcPr>
          <w:p w14:paraId="5A6AB66F">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676" w:type="pct"/>
            <w:vAlign w:val="center"/>
          </w:tcPr>
          <w:p w14:paraId="08879D04">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c>
          <w:tcPr>
            <w:tcW w:w="460" w:type="pct"/>
            <w:vAlign w:val="center"/>
          </w:tcPr>
          <w:p w14:paraId="43907EBB">
            <w:pPr>
              <w:pStyle w:val="12"/>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spacing w:val="0"/>
                <w:w w:val="100"/>
                <w:position w:val="0"/>
                <w:sz w:val="24"/>
                <w:szCs w:val="24"/>
                <w:highlight w:val="none"/>
              </w:rPr>
            </w:pPr>
          </w:p>
        </w:tc>
      </w:tr>
    </w:tbl>
    <w:p w14:paraId="3FEA5444">
      <w:pPr>
        <w:pStyle w:val="2"/>
        <w:spacing w:line="360" w:lineRule="auto"/>
        <w:rPr>
          <w:spacing w:val="0"/>
          <w:w w:val="100"/>
          <w:position w:val="0"/>
          <w:sz w:val="24"/>
          <w:szCs w:val="24"/>
          <w:highlight w:val="none"/>
        </w:rPr>
      </w:pPr>
    </w:p>
    <w:p w14:paraId="5E2F22E0">
      <w:pPr>
        <w:spacing w:before="65" w:line="360" w:lineRule="auto"/>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评标委员会组长签字：</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日期：</w:t>
      </w:r>
    </w:p>
    <w:p w14:paraId="5D06A693">
      <w:pPr>
        <w:spacing w:before="161" w:line="360" w:lineRule="auto"/>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评委签字：</w:t>
      </w:r>
    </w:p>
    <w:p w14:paraId="22740A8F">
      <w:pPr>
        <w:spacing w:line="360" w:lineRule="auto"/>
        <w:rPr>
          <w:rFonts w:ascii="宋体" w:hAnsi="宋体" w:eastAsia="宋体" w:cs="宋体"/>
          <w:spacing w:val="0"/>
          <w:w w:val="100"/>
          <w:position w:val="0"/>
          <w:sz w:val="24"/>
          <w:szCs w:val="24"/>
          <w:highlight w:val="none"/>
        </w:rPr>
        <w:sectPr>
          <w:footerReference r:id="rId17" w:type="default"/>
          <w:pgSz w:w="16838" w:h="11905" w:orient="landscape"/>
          <w:pgMar w:top="1417" w:right="1134" w:bottom="1417" w:left="1134" w:header="0" w:footer="850" w:gutter="0"/>
          <w:pgNumType w:fmt="decimal"/>
          <w:cols w:space="0" w:num="1"/>
          <w:rtlGutter w:val="0"/>
          <w:docGrid w:linePitch="0" w:charSpace="0"/>
        </w:sectPr>
      </w:pPr>
    </w:p>
    <w:p w14:paraId="4F84799D">
      <w:pPr>
        <w:spacing w:before="78" w:line="360" w:lineRule="auto"/>
        <w:ind w:left="20"/>
        <w:outlineLvl w:val="0"/>
        <w:rPr>
          <w:rFonts w:hint="eastAsia" w:ascii="宋体" w:hAnsi="宋体" w:eastAsia="宋体" w:cs="宋体"/>
          <w:spacing w:val="0"/>
          <w:w w:val="100"/>
          <w:position w:val="0"/>
          <w:sz w:val="24"/>
          <w:szCs w:val="24"/>
          <w:highlight w:val="none"/>
        </w:rPr>
      </w:pPr>
      <w:bookmarkStart w:id="49" w:name="_Toc6172"/>
      <w:r>
        <w:rPr>
          <w:rFonts w:hint="eastAsia" w:ascii="宋体" w:hAnsi="宋体" w:eastAsia="宋体" w:cs="宋体"/>
          <w:b/>
          <w:bCs/>
          <w:spacing w:val="0"/>
          <w:w w:val="100"/>
          <w:position w:val="0"/>
          <w:sz w:val="24"/>
          <w:szCs w:val="24"/>
          <w:highlight w:val="none"/>
        </w:rPr>
        <w:t>附件九</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第二阶段符合性检查表</w:t>
      </w:r>
      <w:bookmarkEnd w:id="49"/>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9"/>
        <w:gridCol w:w="1979"/>
        <w:gridCol w:w="5682"/>
        <w:gridCol w:w="1504"/>
        <w:gridCol w:w="1504"/>
        <w:gridCol w:w="1504"/>
        <w:gridCol w:w="1508"/>
      </w:tblGrid>
      <w:tr w14:paraId="487F4F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305" w:type="pct"/>
            <w:vAlign w:val="center"/>
          </w:tcPr>
          <w:p w14:paraId="78FCC2D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679" w:type="pct"/>
            <w:vAlign w:val="center"/>
          </w:tcPr>
          <w:p w14:paraId="49E6D96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审查项目</w:t>
            </w:r>
          </w:p>
        </w:tc>
        <w:tc>
          <w:tcPr>
            <w:tcW w:w="1948" w:type="pct"/>
            <w:vAlign w:val="center"/>
          </w:tcPr>
          <w:p w14:paraId="3857EA5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要求</w:t>
            </w:r>
          </w:p>
        </w:tc>
        <w:tc>
          <w:tcPr>
            <w:tcW w:w="516" w:type="pct"/>
            <w:vAlign w:val="center"/>
          </w:tcPr>
          <w:p w14:paraId="5AD32BC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投标人1</w:t>
            </w:r>
          </w:p>
        </w:tc>
        <w:tc>
          <w:tcPr>
            <w:tcW w:w="516" w:type="pct"/>
            <w:vAlign w:val="center"/>
          </w:tcPr>
          <w:p w14:paraId="26E1073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投标人2</w:t>
            </w:r>
          </w:p>
        </w:tc>
        <w:tc>
          <w:tcPr>
            <w:tcW w:w="516" w:type="pct"/>
            <w:vAlign w:val="center"/>
          </w:tcPr>
          <w:p w14:paraId="6DD215B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w:t>
            </w:r>
          </w:p>
        </w:tc>
        <w:tc>
          <w:tcPr>
            <w:tcW w:w="517" w:type="pct"/>
            <w:vAlign w:val="center"/>
          </w:tcPr>
          <w:p w14:paraId="2411348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投标人n</w:t>
            </w:r>
          </w:p>
        </w:tc>
      </w:tr>
      <w:tr w14:paraId="61006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05" w:type="pct"/>
            <w:vAlign w:val="center"/>
          </w:tcPr>
          <w:p w14:paraId="55F1EF7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w:t>
            </w:r>
          </w:p>
        </w:tc>
        <w:tc>
          <w:tcPr>
            <w:tcW w:w="679" w:type="pct"/>
            <w:vAlign w:val="center"/>
          </w:tcPr>
          <w:p w14:paraId="558164F2">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国产化率</w:t>
            </w:r>
          </w:p>
        </w:tc>
        <w:tc>
          <w:tcPr>
            <w:tcW w:w="1948" w:type="pct"/>
            <w:vAlign w:val="center"/>
          </w:tcPr>
          <w:p w14:paraId="3FE57225">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按招标文件要求计算的国产化率不低于</w:t>
            </w:r>
            <w:r>
              <w:rPr>
                <w:rFonts w:hint="eastAsia" w:ascii="宋体" w:hAnsi="宋体" w:eastAsia="宋体" w:cs="宋体"/>
                <w:spacing w:val="0"/>
                <w:w w:val="100"/>
                <w:position w:val="0"/>
                <w:sz w:val="24"/>
                <w:szCs w:val="24"/>
                <w:highlight w:val="none"/>
                <w:lang w:val="en-US" w:eastAsia="zh-CN"/>
              </w:rPr>
              <w:t>70</w:t>
            </w:r>
            <w:r>
              <w:rPr>
                <w:rFonts w:hint="eastAsia" w:ascii="宋体" w:hAnsi="宋体" w:eastAsia="宋体" w:cs="宋体"/>
                <w:spacing w:val="0"/>
                <w:w w:val="100"/>
                <w:position w:val="0"/>
                <w:sz w:val="24"/>
                <w:szCs w:val="24"/>
                <w:highlight w:val="none"/>
              </w:rPr>
              <w:t>%</w:t>
            </w:r>
          </w:p>
        </w:tc>
        <w:tc>
          <w:tcPr>
            <w:tcW w:w="516" w:type="pct"/>
            <w:vAlign w:val="top"/>
          </w:tcPr>
          <w:p w14:paraId="51A09C5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04BE2D9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0D914C6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56A4AA83">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r w14:paraId="736298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05" w:type="pct"/>
            <w:vAlign w:val="center"/>
          </w:tcPr>
          <w:p w14:paraId="325143D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w:t>
            </w:r>
          </w:p>
        </w:tc>
        <w:tc>
          <w:tcPr>
            <w:tcW w:w="679" w:type="pct"/>
            <w:vAlign w:val="center"/>
          </w:tcPr>
          <w:p w14:paraId="76BC870E">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投标报价</w:t>
            </w:r>
          </w:p>
        </w:tc>
        <w:tc>
          <w:tcPr>
            <w:tcW w:w="1948" w:type="pct"/>
            <w:vAlign w:val="center"/>
          </w:tcPr>
          <w:p w14:paraId="7D36C89C">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lang w:eastAsia="zh-CN"/>
              </w:rPr>
            </w:pPr>
            <w:r>
              <w:rPr>
                <w:rFonts w:hint="eastAsia" w:ascii="宋体" w:hAnsi="宋体" w:eastAsia="宋体" w:cs="宋体"/>
                <w:spacing w:val="0"/>
                <w:w w:val="100"/>
                <w:position w:val="0"/>
                <w:sz w:val="24"/>
                <w:szCs w:val="24"/>
                <w:highlight w:val="none"/>
              </w:rPr>
              <w:t>完整、齐全并符合招标文件对投标报价部分的强制性要求</w:t>
            </w:r>
            <w:r>
              <w:rPr>
                <w:rFonts w:hint="eastAsia" w:ascii="宋体" w:hAnsi="宋体" w:eastAsia="宋体" w:cs="宋体"/>
                <w:spacing w:val="0"/>
                <w:w w:val="100"/>
                <w:position w:val="0"/>
                <w:sz w:val="24"/>
                <w:szCs w:val="24"/>
                <w:highlight w:val="none"/>
                <w:lang w:eastAsia="zh-CN"/>
              </w:rPr>
              <w:t>。</w:t>
            </w:r>
          </w:p>
        </w:tc>
        <w:tc>
          <w:tcPr>
            <w:tcW w:w="516" w:type="pct"/>
            <w:vAlign w:val="top"/>
          </w:tcPr>
          <w:p w14:paraId="3AAB7E6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2517869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6378404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534D1A8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r w14:paraId="2E8CD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305" w:type="pct"/>
            <w:vAlign w:val="center"/>
          </w:tcPr>
          <w:p w14:paraId="24E4505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p>
          <w:p w14:paraId="51EB8D9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w:t>
            </w:r>
          </w:p>
        </w:tc>
        <w:tc>
          <w:tcPr>
            <w:tcW w:w="679" w:type="pct"/>
            <w:vAlign w:val="center"/>
          </w:tcPr>
          <w:p w14:paraId="038947A1">
            <w:pPr>
              <w:keepNext w:val="0"/>
              <w:keepLines w:val="0"/>
              <w:pageBreakBefore w:val="0"/>
              <w:widowControl/>
              <w:kinsoku w:val="0"/>
              <w:wordWrap/>
              <w:overflowPunct/>
              <w:topLinePunct w:val="0"/>
              <w:autoSpaceDE w:val="0"/>
              <w:autoSpaceDN w:val="0"/>
              <w:bidi w:val="0"/>
              <w:adjustRightInd w:val="0"/>
              <w:snapToGrid w:val="0"/>
              <w:spacing w:line="240" w:lineRule="auto"/>
              <w:ind w:left="0" w:right="110" w:firstLine="2"/>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投标文件（报价册）</w:t>
            </w:r>
          </w:p>
        </w:tc>
        <w:tc>
          <w:tcPr>
            <w:tcW w:w="1948" w:type="pct"/>
            <w:vAlign w:val="center"/>
          </w:tcPr>
          <w:p w14:paraId="6A60FBB8">
            <w:pPr>
              <w:keepNext w:val="0"/>
              <w:keepLines w:val="0"/>
              <w:pageBreakBefore w:val="0"/>
              <w:widowControl/>
              <w:kinsoku w:val="0"/>
              <w:wordWrap/>
              <w:overflowPunct/>
              <w:topLinePunct w:val="0"/>
              <w:autoSpaceDE w:val="0"/>
              <w:autoSpaceDN w:val="0"/>
              <w:bidi w:val="0"/>
              <w:adjustRightInd w:val="0"/>
              <w:snapToGrid w:val="0"/>
              <w:spacing w:line="240" w:lineRule="auto"/>
              <w:ind w:left="0" w:right="106" w:hanging="3"/>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报价册正本文件采用打印方式、有法定代表人或法定授权人签名或小签，按照招标文件要求盖章</w:t>
            </w:r>
          </w:p>
        </w:tc>
        <w:tc>
          <w:tcPr>
            <w:tcW w:w="516" w:type="pct"/>
            <w:vAlign w:val="top"/>
          </w:tcPr>
          <w:p w14:paraId="46CBD82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2640755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3D44880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18A02F3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r w14:paraId="32F3A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05" w:type="pct"/>
            <w:vAlign w:val="center"/>
          </w:tcPr>
          <w:p w14:paraId="3B8F74E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w:t>
            </w:r>
          </w:p>
        </w:tc>
        <w:tc>
          <w:tcPr>
            <w:tcW w:w="679" w:type="pct"/>
            <w:vAlign w:val="center"/>
          </w:tcPr>
          <w:p w14:paraId="283D9896">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星号（“*”）条款</w:t>
            </w:r>
          </w:p>
        </w:tc>
        <w:tc>
          <w:tcPr>
            <w:tcW w:w="1948" w:type="pct"/>
            <w:vAlign w:val="center"/>
          </w:tcPr>
          <w:p w14:paraId="25FBFC28">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投标文件中无对星号（“*”）条款的偏离</w:t>
            </w:r>
          </w:p>
        </w:tc>
        <w:tc>
          <w:tcPr>
            <w:tcW w:w="516" w:type="pct"/>
            <w:vAlign w:val="top"/>
          </w:tcPr>
          <w:p w14:paraId="0073067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5CD8ECD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598E687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4E91A1C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r w14:paraId="7C9C8A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305" w:type="pct"/>
            <w:vAlign w:val="center"/>
          </w:tcPr>
          <w:p w14:paraId="197328B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5</w:t>
            </w:r>
          </w:p>
        </w:tc>
        <w:tc>
          <w:tcPr>
            <w:tcW w:w="679" w:type="pct"/>
            <w:vAlign w:val="center"/>
          </w:tcPr>
          <w:p w14:paraId="39F12C0B">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违法行为</w:t>
            </w:r>
          </w:p>
        </w:tc>
        <w:tc>
          <w:tcPr>
            <w:tcW w:w="1948" w:type="pct"/>
            <w:vAlign w:val="center"/>
          </w:tcPr>
          <w:p w14:paraId="36044E67">
            <w:pPr>
              <w:keepNext w:val="0"/>
              <w:keepLines w:val="0"/>
              <w:pageBreakBefore w:val="0"/>
              <w:widowControl/>
              <w:kinsoku w:val="0"/>
              <w:wordWrap/>
              <w:overflowPunct/>
              <w:topLinePunct w:val="0"/>
              <w:autoSpaceDE w:val="0"/>
              <w:autoSpaceDN w:val="0"/>
              <w:bidi w:val="0"/>
              <w:adjustRightInd w:val="0"/>
              <w:snapToGrid w:val="0"/>
              <w:spacing w:line="240" w:lineRule="auto"/>
              <w:ind w:left="0"/>
              <w:jc w:val="both"/>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投标人无串通投标、弄虚作假等违法行为</w:t>
            </w:r>
          </w:p>
        </w:tc>
        <w:tc>
          <w:tcPr>
            <w:tcW w:w="516" w:type="pct"/>
            <w:vAlign w:val="top"/>
          </w:tcPr>
          <w:p w14:paraId="7805B13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6E3D867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6A16B2E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13BFB51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r w14:paraId="485C4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305" w:type="pct"/>
            <w:vAlign w:val="top"/>
          </w:tcPr>
          <w:p w14:paraId="31A5C0E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2628" w:type="pct"/>
            <w:gridSpan w:val="2"/>
            <w:vAlign w:val="top"/>
          </w:tcPr>
          <w:p w14:paraId="0E14A486">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结论</w:t>
            </w:r>
          </w:p>
        </w:tc>
        <w:tc>
          <w:tcPr>
            <w:tcW w:w="516" w:type="pct"/>
            <w:vAlign w:val="top"/>
          </w:tcPr>
          <w:p w14:paraId="30B147D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1E14892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6" w:type="pct"/>
            <w:vAlign w:val="top"/>
          </w:tcPr>
          <w:p w14:paraId="5892213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c>
          <w:tcPr>
            <w:tcW w:w="517" w:type="pct"/>
            <w:vAlign w:val="top"/>
          </w:tcPr>
          <w:p w14:paraId="5672503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宋体" w:hAnsi="宋体" w:eastAsia="宋体" w:cs="宋体"/>
                <w:spacing w:val="0"/>
                <w:w w:val="100"/>
                <w:position w:val="0"/>
                <w:sz w:val="24"/>
                <w:szCs w:val="24"/>
                <w:highlight w:val="none"/>
              </w:rPr>
            </w:pPr>
          </w:p>
        </w:tc>
      </w:tr>
    </w:tbl>
    <w:p w14:paraId="0270E0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注：1、关于“违法行为”的检查要求同第一阶段符合性检查；</w:t>
      </w:r>
    </w:p>
    <w:p w14:paraId="48F133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2、在结论栏中填写“合格”或“不合格”；</w:t>
      </w:r>
    </w:p>
    <w:p w14:paraId="0CBE84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3、如有一项不合格，则符合性检查结论为“不合格”；</w:t>
      </w:r>
    </w:p>
    <w:p w14:paraId="146744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4、如评标委员会意见分歧，则评委以不记名方式表决，通过的票数超过评委半数的投标人视为通过符合性检查，否则将被确定为未通过第二阶段符合性检查。</w:t>
      </w:r>
    </w:p>
    <w:p w14:paraId="5C292805">
      <w:pPr>
        <w:pStyle w:val="2"/>
        <w:rPr>
          <w:rFonts w:hint="eastAsia"/>
          <w:highlight w:val="none"/>
        </w:rPr>
      </w:pPr>
    </w:p>
    <w:p w14:paraId="78EDAED9">
      <w:pPr>
        <w:spacing w:before="66" w:line="360" w:lineRule="auto"/>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3EEB8615">
      <w:pPr>
        <w:spacing w:line="360" w:lineRule="auto"/>
        <w:rPr>
          <w:rFonts w:hint="eastAsia" w:ascii="宋体" w:hAnsi="宋体" w:eastAsia="宋体" w:cs="宋体"/>
          <w:spacing w:val="0"/>
          <w:w w:val="100"/>
          <w:position w:val="0"/>
          <w:sz w:val="24"/>
          <w:szCs w:val="24"/>
          <w:highlight w:val="none"/>
        </w:rPr>
        <w:sectPr>
          <w:footerReference r:id="rId18" w:type="default"/>
          <w:pgSz w:w="16838" w:h="11905" w:orient="landscape"/>
          <w:pgMar w:top="1417" w:right="1134" w:bottom="1417" w:left="1134" w:header="0" w:footer="850" w:gutter="0"/>
          <w:pgNumType w:fmt="decimal"/>
          <w:cols w:space="0" w:num="1"/>
          <w:rtlGutter w:val="0"/>
          <w:docGrid w:linePitch="0" w:charSpace="0"/>
        </w:sectPr>
      </w:pPr>
    </w:p>
    <w:p w14:paraId="5E590E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hint="eastAsia" w:ascii="宋体" w:hAnsi="宋体" w:eastAsia="宋体" w:cs="宋体"/>
          <w:spacing w:val="0"/>
          <w:w w:val="100"/>
          <w:position w:val="0"/>
          <w:sz w:val="24"/>
          <w:szCs w:val="24"/>
          <w:highlight w:val="none"/>
        </w:rPr>
      </w:pPr>
      <w:bookmarkStart w:id="50" w:name="_Toc32728"/>
      <w:r>
        <w:rPr>
          <w:rFonts w:hint="eastAsia" w:ascii="宋体" w:hAnsi="宋体" w:eastAsia="宋体" w:cs="宋体"/>
          <w:b/>
          <w:bCs/>
          <w:spacing w:val="0"/>
          <w:w w:val="100"/>
          <w:position w:val="0"/>
          <w:sz w:val="24"/>
          <w:szCs w:val="24"/>
          <w:highlight w:val="none"/>
        </w:rPr>
        <w:t>附件十</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价格评审表</w:t>
      </w:r>
      <w:bookmarkEnd w:id="50"/>
    </w:p>
    <w:tbl>
      <w:tblPr>
        <w:tblStyle w:val="8"/>
        <w:tblW w:w="4996"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753"/>
        <w:gridCol w:w="1407"/>
        <w:gridCol w:w="6741"/>
        <w:gridCol w:w="1150"/>
        <w:gridCol w:w="1150"/>
        <w:gridCol w:w="1150"/>
        <w:gridCol w:w="1150"/>
      </w:tblGrid>
      <w:tr w14:paraId="3C912A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443" w:type="pct"/>
            <w:gridSpan w:val="4"/>
            <w:tcBorders>
              <w:top w:val="single" w:color="auto" w:sz="4" w:space="0"/>
              <w:left w:val="single" w:color="auto" w:sz="4" w:space="0"/>
              <w:bottom w:val="single" w:color="auto" w:sz="4" w:space="0"/>
              <w:right w:val="single" w:color="auto" w:sz="4" w:space="0"/>
              <w:tl2br w:val="single" w:color="auto" w:sz="4" w:space="0"/>
            </w:tcBorders>
            <w:noWrap w:val="0"/>
            <w:vAlign w:val="center"/>
          </w:tcPr>
          <w:p w14:paraId="45294234">
            <w:pPr>
              <w:snapToGrid w:val="0"/>
              <w:ind w:left="1" w:firstLine="8838" w:firstLineChars="3668"/>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投标人</w:t>
            </w:r>
          </w:p>
          <w:p w14:paraId="5196A57A">
            <w:pPr>
              <w:snapToGrid w:val="0"/>
              <w:ind w:left="1" w:firstLine="708" w:firstLineChars="294"/>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价格调整</w:t>
            </w:r>
          </w:p>
        </w:tc>
        <w:tc>
          <w:tcPr>
            <w:tcW w:w="389" w:type="pct"/>
            <w:tcBorders>
              <w:top w:val="single" w:color="auto" w:sz="4" w:space="0"/>
              <w:left w:val="nil"/>
            </w:tcBorders>
            <w:noWrap w:val="0"/>
            <w:vAlign w:val="center"/>
          </w:tcPr>
          <w:p w14:paraId="7D2D8561">
            <w:pPr>
              <w:ind w:left="620" w:hanging="622"/>
              <w:jc w:val="center"/>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投标人1</w:t>
            </w:r>
          </w:p>
        </w:tc>
        <w:tc>
          <w:tcPr>
            <w:tcW w:w="389" w:type="pct"/>
            <w:tcBorders>
              <w:top w:val="single" w:color="auto" w:sz="4" w:space="0"/>
              <w:left w:val="nil"/>
            </w:tcBorders>
            <w:noWrap w:val="0"/>
            <w:vAlign w:val="center"/>
          </w:tcPr>
          <w:p w14:paraId="2E11906B">
            <w:pPr>
              <w:ind w:left="620" w:hanging="622"/>
              <w:jc w:val="center"/>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投标人2</w:t>
            </w:r>
          </w:p>
        </w:tc>
        <w:tc>
          <w:tcPr>
            <w:tcW w:w="389" w:type="pct"/>
            <w:tcBorders>
              <w:top w:val="single" w:color="auto" w:sz="4" w:space="0"/>
              <w:left w:val="nil"/>
            </w:tcBorders>
            <w:noWrap w:val="0"/>
            <w:vAlign w:val="center"/>
          </w:tcPr>
          <w:p w14:paraId="28B187F7">
            <w:pPr>
              <w:ind w:left="620" w:hanging="622"/>
              <w:jc w:val="center"/>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w:t>
            </w:r>
          </w:p>
        </w:tc>
        <w:tc>
          <w:tcPr>
            <w:tcW w:w="389" w:type="pct"/>
            <w:tcBorders>
              <w:top w:val="single" w:color="auto" w:sz="4" w:space="0"/>
              <w:left w:val="nil"/>
              <w:right w:val="single" w:color="auto" w:sz="4" w:space="0"/>
            </w:tcBorders>
            <w:noWrap w:val="0"/>
            <w:vAlign w:val="center"/>
          </w:tcPr>
          <w:p w14:paraId="6EC587AA">
            <w:pPr>
              <w:ind w:left="620" w:hanging="622"/>
              <w:jc w:val="center"/>
              <w:rPr>
                <w:rFonts w:hint="eastAsia" w:ascii="宋体" w:hAnsi="宋体" w:eastAsia="宋体" w:cs="宋体"/>
                <w:b/>
                <w:spacing w:val="0"/>
                <w:w w:val="100"/>
                <w:position w:val="0"/>
                <w:sz w:val="24"/>
                <w:szCs w:val="24"/>
                <w:highlight w:val="none"/>
              </w:rPr>
            </w:pPr>
            <w:r>
              <w:rPr>
                <w:rFonts w:hint="eastAsia" w:ascii="宋体" w:hAnsi="宋体" w:eastAsia="宋体" w:cs="宋体"/>
                <w:b/>
                <w:spacing w:val="0"/>
                <w:w w:val="100"/>
                <w:position w:val="0"/>
                <w:sz w:val="24"/>
                <w:szCs w:val="24"/>
                <w:highlight w:val="none"/>
              </w:rPr>
              <w:t>投标人n</w:t>
            </w:r>
          </w:p>
        </w:tc>
      </w:tr>
      <w:tr w14:paraId="688B3B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443" w:type="pct"/>
            <w:gridSpan w:val="4"/>
            <w:tcBorders>
              <w:top w:val="nil"/>
              <w:left w:val="single" w:color="auto" w:sz="4" w:space="0"/>
              <w:bottom w:val="single" w:color="auto" w:sz="4" w:space="0"/>
              <w:right w:val="single" w:color="auto" w:sz="4" w:space="0"/>
            </w:tcBorders>
            <w:noWrap w:val="0"/>
            <w:vAlign w:val="center"/>
          </w:tcPr>
          <w:p w14:paraId="27C13B0B">
            <w:pPr>
              <w:snapToGrid w:val="0"/>
              <w:ind w:left="617" w:hanging="619"/>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开标价格</w:t>
            </w:r>
          </w:p>
        </w:tc>
        <w:tc>
          <w:tcPr>
            <w:tcW w:w="389" w:type="pct"/>
            <w:tcBorders>
              <w:left w:val="nil"/>
            </w:tcBorders>
            <w:noWrap w:val="0"/>
            <w:vAlign w:val="center"/>
          </w:tcPr>
          <w:p w14:paraId="6447997D">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nil"/>
            </w:tcBorders>
            <w:noWrap w:val="0"/>
            <w:vAlign w:val="center"/>
          </w:tcPr>
          <w:p w14:paraId="73E71758">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nil"/>
            </w:tcBorders>
            <w:noWrap w:val="0"/>
            <w:vAlign w:val="center"/>
          </w:tcPr>
          <w:p w14:paraId="171F8AA9">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nil"/>
              <w:right w:val="single" w:color="auto" w:sz="4" w:space="0"/>
            </w:tcBorders>
            <w:noWrap w:val="0"/>
            <w:vAlign w:val="center"/>
          </w:tcPr>
          <w:p w14:paraId="69D37D5B">
            <w:pPr>
              <w:snapToGrid w:val="0"/>
              <w:ind w:left="617" w:hanging="619"/>
              <w:rPr>
                <w:rFonts w:hint="eastAsia" w:ascii="宋体" w:hAnsi="宋体" w:eastAsia="宋体" w:cs="宋体"/>
                <w:spacing w:val="0"/>
                <w:w w:val="100"/>
                <w:position w:val="0"/>
                <w:sz w:val="24"/>
                <w:szCs w:val="24"/>
                <w:highlight w:val="none"/>
              </w:rPr>
            </w:pPr>
          </w:p>
        </w:tc>
      </w:tr>
      <w:tr w14:paraId="4ED7AC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restart"/>
            <w:tcBorders>
              <w:left w:val="single" w:color="auto" w:sz="4" w:space="0"/>
            </w:tcBorders>
            <w:noWrap w:val="0"/>
            <w:vAlign w:val="center"/>
          </w:tcPr>
          <w:p w14:paraId="384C4B50">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投标报价</w:t>
            </w:r>
          </w:p>
        </w:tc>
        <w:tc>
          <w:tcPr>
            <w:tcW w:w="255" w:type="pct"/>
            <w:vMerge w:val="restart"/>
            <w:tcBorders>
              <w:top w:val="nil"/>
            </w:tcBorders>
            <w:noWrap w:val="0"/>
            <w:vAlign w:val="center"/>
          </w:tcPr>
          <w:p w14:paraId="3B0AF2AD">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投标</w:t>
            </w:r>
          </w:p>
          <w:p w14:paraId="7E67959D">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总价</w:t>
            </w:r>
          </w:p>
          <w:p w14:paraId="76F7ADE3">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构成</w:t>
            </w:r>
          </w:p>
        </w:tc>
        <w:tc>
          <w:tcPr>
            <w:tcW w:w="476" w:type="pct"/>
            <w:vMerge w:val="restart"/>
            <w:tcBorders>
              <w:top w:val="nil"/>
            </w:tcBorders>
            <w:noWrap w:val="0"/>
            <w:vAlign w:val="center"/>
          </w:tcPr>
          <w:p w14:paraId="720F68D3">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设备总价</w:t>
            </w:r>
          </w:p>
        </w:tc>
        <w:tc>
          <w:tcPr>
            <w:tcW w:w="2279" w:type="pct"/>
            <w:tcBorders>
              <w:top w:val="nil"/>
            </w:tcBorders>
            <w:noWrap w:val="0"/>
            <w:vAlign w:val="center"/>
          </w:tcPr>
          <w:p w14:paraId="6DB694D9">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设备费（不含质保期后三年备品备件、专用仪器仪表和工具）</w:t>
            </w:r>
          </w:p>
        </w:tc>
        <w:tc>
          <w:tcPr>
            <w:tcW w:w="389" w:type="pct"/>
            <w:noWrap w:val="0"/>
            <w:vAlign w:val="center"/>
          </w:tcPr>
          <w:p w14:paraId="428AF3EF">
            <w:pPr>
              <w:snapToGrid w:val="0"/>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12634231">
            <w:pPr>
              <w:snapToGrid w:val="0"/>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74527C7">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74619D94">
            <w:pPr>
              <w:ind w:left="617" w:hanging="619"/>
              <w:rPr>
                <w:rFonts w:hint="eastAsia" w:ascii="宋体" w:hAnsi="宋体" w:eastAsia="宋体" w:cs="宋体"/>
                <w:spacing w:val="0"/>
                <w:w w:val="100"/>
                <w:position w:val="0"/>
                <w:sz w:val="24"/>
                <w:szCs w:val="24"/>
                <w:highlight w:val="none"/>
              </w:rPr>
            </w:pPr>
          </w:p>
        </w:tc>
      </w:tr>
      <w:tr w14:paraId="4252CF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622F73C6">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6C716F60">
            <w:pPr>
              <w:ind w:hanging="2"/>
              <w:rPr>
                <w:rFonts w:hint="eastAsia" w:ascii="宋体" w:hAnsi="宋体" w:eastAsia="宋体" w:cs="宋体"/>
                <w:spacing w:val="0"/>
                <w:w w:val="100"/>
                <w:position w:val="0"/>
                <w:sz w:val="24"/>
                <w:szCs w:val="24"/>
                <w:highlight w:val="none"/>
              </w:rPr>
            </w:pPr>
          </w:p>
        </w:tc>
        <w:tc>
          <w:tcPr>
            <w:tcW w:w="476" w:type="pct"/>
            <w:vMerge w:val="continue"/>
            <w:noWrap w:val="0"/>
            <w:vAlign w:val="center"/>
          </w:tcPr>
          <w:p w14:paraId="299F2001">
            <w:pPr>
              <w:ind w:hanging="2"/>
              <w:rPr>
                <w:rFonts w:hint="eastAsia" w:ascii="宋体" w:hAnsi="宋体" w:eastAsia="宋体" w:cs="宋体"/>
                <w:spacing w:val="0"/>
                <w:w w:val="100"/>
                <w:position w:val="0"/>
                <w:sz w:val="24"/>
                <w:szCs w:val="24"/>
                <w:highlight w:val="none"/>
              </w:rPr>
            </w:pPr>
          </w:p>
        </w:tc>
        <w:tc>
          <w:tcPr>
            <w:tcW w:w="2279" w:type="pct"/>
            <w:noWrap w:val="0"/>
            <w:vAlign w:val="center"/>
          </w:tcPr>
          <w:p w14:paraId="59FCC954">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相关软件总价 </w:t>
            </w:r>
          </w:p>
        </w:tc>
        <w:tc>
          <w:tcPr>
            <w:tcW w:w="389" w:type="pct"/>
            <w:noWrap w:val="0"/>
            <w:vAlign w:val="center"/>
          </w:tcPr>
          <w:p w14:paraId="603316A4">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4C971ECF">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0467E8C3">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29AAA6A1">
            <w:pPr>
              <w:ind w:left="617" w:hanging="619"/>
              <w:rPr>
                <w:rFonts w:hint="eastAsia" w:ascii="宋体" w:hAnsi="宋体" w:eastAsia="宋体" w:cs="宋体"/>
                <w:spacing w:val="0"/>
                <w:w w:val="100"/>
                <w:position w:val="0"/>
                <w:sz w:val="24"/>
                <w:szCs w:val="24"/>
                <w:highlight w:val="none"/>
              </w:rPr>
            </w:pPr>
          </w:p>
        </w:tc>
      </w:tr>
      <w:tr w14:paraId="595101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2FAD1D89">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3E033939">
            <w:pPr>
              <w:ind w:hanging="2"/>
              <w:rPr>
                <w:rFonts w:hint="eastAsia" w:ascii="宋体" w:hAnsi="宋体" w:eastAsia="宋体" w:cs="宋体"/>
                <w:spacing w:val="0"/>
                <w:w w:val="100"/>
                <w:position w:val="0"/>
                <w:sz w:val="24"/>
                <w:szCs w:val="24"/>
                <w:highlight w:val="none"/>
              </w:rPr>
            </w:pPr>
          </w:p>
        </w:tc>
        <w:tc>
          <w:tcPr>
            <w:tcW w:w="476" w:type="pct"/>
            <w:vMerge w:val="continue"/>
            <w:tcBorders>
              <w:bottom w:val="nil"/>
            </w:tcBorders>
            <w:noWrap w:val="0"/>
            <w:vAlign w:val="center"/>
          </w:tcPr>
          <w:p w14:paraId="12DF68BF">
            <w:pPr>
              <w:ind w:hanging="2"/>
              <w:rPr>
                <w:rFonts w:hint="eastAsia" w:ascii="宋体" w:hAnsi="宋体" w:eastAsia="宋体" w:cs="宋体"/>
                <w:spacing w:val="0"/>
                <w:w w:val="100"/>
                <w:position w:val="0"/>
                <w:sz w:val="24"/>
                <w:szCs w:val="24"/>
                <w:highlight w:val="none"/>
              </w:rPr>
            </w:pPr>
          </w:p>
        </w:tc>
        <w:tc>
          <w:tcPr>
            <w:tcW w:w="2279" w:type="pct"/>
            <w:tcBorders>
              <w:bottom w:val="nil"/>
            </w:tcBorders>
            <w:noWrap w:val="0"/>
            <w:vAlign w:val="center"/>
          </w:tcPr>
          <w:p w14:paraId="0625D8C0">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技术文件总价 </w:t>
            </w:r>
          </w:p>
        </w:tc>
        <w:tc>
          <w:tcPr>
            <w:tcW w:w="389" w:type="pct"/>
            <w:noWrap w:val="0"/>
            <w:vAlign w:val="center"/>
          </w:tcPr>
          <w:p w14:paraId="578AD82B">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458FE5AC">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2B912EE5">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0CF2BB4C">
            <w:pPr>
              <w:ind w:left="617" w:hanging="619"/>
              <w:rPr>
                <w:rFonts w:hint="eastAsia" w:ascii="宋体" w:hAnsi="宋体" w:eastAsia="宋体" w:cs="宋体"/>
                <w:spacing w:val="0"/>
                <w:w w:val="100"/>
                <w:position w:val="0"/>
                <w:sz w:val="24"/>
                <w:szCs w:val="24"/>
                <w:highlight w:val="none"/>
              </w:rPr>
            </w:pPr>
          </w:p>
        </w:tc>
      </w:tr>
      <w:tr w14:paraId="75BAA9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7853AD07">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5307395E">
            <w:pPr>
              <w:ind w:hanging="2"/>
              <w:rPr>
                <w:rFonts w:hint="eastAsia" w:ascii="宋体" w:hAnsi="宋体" w:eastAsia="宋体" w:cs="宋体"/>
                <w:spacing w:val="0"/>
                <w:w w:val="100"/>
                <w:position w:val="0"/>
                <w:sz w:val="24"/>
                <w:szCs w:val="24"/>
                <w:highlight w:val="none"/>
              </w:rPr>
            </w:pPr>
          </w:p>
        </w:tc>
        <w:tc>
          <w:tcPr>
            <w:tcW w:w="2755" w:type="pct"/>
            <w:gridSpan w:val="2"/>
            <w:tcBorders>
              <w:bottom w:val="nil"/>
            </w:tcBorders>
            <w:noWrap w:val="0"/>
            <w:vAlign w:val="center"/>
          </w:tcPr>
          <w:p w14:paraId="01463279">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材料费</w:t>
            </w:r>
          </w:p>
        </w:tc>
        <w:tc>
          <w:tcPr>
            <w:tcW w:w="389" w:type="pct"/>
            <w:noWrap w:val="0"/>
            <w:vAlign w:val="center"/>
          </w:tcPr>
          <w:p w14:paraId="028D8189">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35343439">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17937644">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03E1F179">
            <w:pPr>
              <w:ind w:left="617" w:hanging="619"/>
              <w:rPr>
                <w:rFonts w:hint="eastAsia" w:ascii="宋体" w:hAnsi="宋体" w:eastAsia="宋体" w:cs="宋体"/>
                <w:spacing w:val="0"/>
                <w:w w:val="100"/>
                <w:position w:val="0"/>
                <w:sz w:val="24"/>
                <w:szCs w:val="24"/>
                <w:highlight w:val="none"/>
              </w:rPr>
            </w:pPr>
          </w:p>
        </w:tc>
      </w:tr>
      <w:tr w14:paraId="16F1D06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52CB7867">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6EDDA3ED">
            <w:pPr>
              <w:ind w:hanging="2"/>
              <w:rPr>
                <w:rFonts w:hint="eastAsia" w:ascii="宋体" w:hAnsi="宋体" w:eastAsia="宋体" w:cs="宋体"/>
                <w:spacing w:val="0"/>
                <w:w w:val="100"/>
                <w:position w:val="0"/>
                <w:sz w:val="24"/>
                <w:szCs w:val="24"/>
                <w:highlight w:val="none"/>
              </w:rPr>
            </w:pPr>
          </w:p>
        </w:tc>
        <w:tc>
          <w:tcPr>
            <w:tcW w:w="2755" w:type="pct"/>
            <w:gridSpan w:val="2"/>
            <w:tcBorders>
              <w:bottom w:val="nil"/>
            </w:tcBorders>
            <w:noWrap w:val="0"/>
            <w:vAlign w:val="center"/>
          </w:tcPr>
          <w:p w14:paraId="04D31951">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 xml:space="preserve">技术服务总价 </w:t>
            </w:r>
          </w:p>
        </w:tc>
        <w:tc>
          <w:tcPr>
            <w:tcW w:w="389" w:type="pct"/>
            <w:noWrap w:val="0"/>
            <w:vAlign w:val="center"/>
          </w:tcPr>
          <w:p w14:paraId="76E17F02">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67801535">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3006C10A">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067FCAF7">
            <w:pPr>
              <w:ind w:left="617" w:hanging="619"/>
              <w:rPr>
                <w:rFonts w:hint="eastAsia" w:ascii="宋体" w:hAnsi="宋体" w:eastAsia="宋体" w:cs="宋体"/>
                <w:spacing w:val="0"/>
                <w:w w:val="100"/>
                <w:position w:val="0"/>
                <w:sz w:val="24"/>
                <w:szCs w:val="24"/>
                <w:highlight w:val="none"/>
              </w:rPr>
            </w:pPr>
          </w:p>
        </w:tc>
      </w:tr>
      <w:tr w14:paraId="72EC47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196447FA">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03BF7173">
            <w:pPr>
              <w:ind w:hanging="2"/>
              <w:rPr>
                <w:rFonts w:hint="eastAsia" w:ascii="宋体" w:hAnsi="宋体" w:eastAsia="宋体" w:cs="宋体"/>
                <w:spacing w:val="0"/>
                <w:w w:val="100"/>
                <w:position w:val="0"/>
                <w:sz w:val="24"/>
                <w:szCs w:val="24"/>
                <w:highlight w:val="none"/>
              </w:rPr>
            </w:pPr>
          </w:p>
        </w:tc>
        <w:tc>
          <w:tcPr>
            <w:tcW w:w="2755" w:type="pct"/>
            <w:gridSpan w:val="2"/>
            <w:tcBorders>
              <w:bottom w:val="nil"/>
            </w:tcBorders>
            <w:noWrap w:val="0"/>
            <w:vAlign w:val="center"/>
          </w:tcPr>
          <w:p w14:paraId="3DA0E813">
            <w:pP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质保期后三年备品备件总价</w:t>
            </w:r>
          </w:p>
        </w:tc>
        <w:tc>
          <w:tcPr>
            <w:tcW w:w="389" w:type="pct"/>
            <w:noWrap w:val="0"/>
            <w:vAlign w:val="center"/>
          </w:tcPr>
          <w:p w14:paraId="3E31E0F0">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569DEDE2">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3D9F7118">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32203DC6">
            <w:pPr>
              <w:ind w:left="617" w:hanging="619"/>
              <w:rPr>
                <w:rFonts w:hint="eastAsia" w:ascii="宋体" w:hAnsi="宋体" w:eastAsia="宋体" w:cs="宋体"/>
                <w:spacing w:val="0"/>
                <w:w w:val="100"/>
                <w:position w:val="0"/>
                <w:sz w:val="24"/>
                <w:szCs w:val="24"/>
                <w:highlight w:val="none"/>
              </w:rPr>
            </w:pPr>
          </w:p>
        </w:tc>
      </w:tr>
      <w:tr w14:paraId="4D2B5F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1B969399">
            <w:pPr>
              <w:ind w:hanging="2"/>
              <w:rPr>
                <w:rFonts w:hint="eastAsia" w:ascii="宋体" w:hAnsi="宋体" w:eastAsia="宋体" w:cs="宋体"/>
                <w:spacing w:val="0"/>
                <w:w w:val="100"/>
                <w:position w:val="0"/>
                <w:sz w:val="24"/>
                <w:szCs w:val="24"/>
                <w:highlight w:val="none"/>
              </w:rPr>
            </w:pPr>
          </w:p>
        </w:tc>
        <w:tc>
          <w:tcPr>
            <w:tcW w:w="255" w:type="pct"/>
            <w:vMerge w:val="continue"/>
            <w:noWrap w:val="0"/>
            <w:vAlign w:val="center"/>
          </w:tcPr>
          <w:p w14:paraId="228355E7">
            <w:pPr>
              <w:ind w:hanging="2"/>
              <w:rPr>
                <w:rFonts w:hint="eastAsia" w:ascii="宋体" w:hAnsi="宋体" w:eastAsia="宋体" w:cs="宋体"/>
                <w:spacing w:val="0"/>
                <w:w w:val="100"/>
                <w:position w:val="0"/>
                <w:sz w:val="24"/>
                <w:szCs w:val="24"/>
                <w:highlight w:val="none"/>
              </w:rPr>
            </w:pPr>
          </w:p>
        </w:tc>
        <w:tc>
          <w:tcPr>
            <w:tcW w:w="2755" w:type="pct"/>
            <w:gridSpan w:val="2"/>
            <w:tcBorders>
              <w:bottom w:val="nil"/>
            </w:tcBorders>
            <w:noWrap w:val="0"/>
            <w:vAlign w:val="center"/>
          </w:tcPr>
          <w:p w14:paraId="2EE6DD1B">
            <w:pP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专用仪器仪表和工具总价</w:t>
            </w:r>
          </w:p>
        </w:tc>
        <w:tc>
          <w:tcPr>
            <w:tcW w:w="389" w:type="pct"/>
            <w:noWrap w:val="0"/>
            <w:vAlign w:val="center"/>
          </w:tcPr>
          <w:p w14:paraId="09B01327">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4EDD3347">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16E1AB35">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3642CFDA">
            <w:pPr>
              <w:ind w:left="617" w:hanging="619"/>
              <w:rPr>
                <w:rFonts w:hint="eastAsia" w:ascii="宋体" w:hAnsi="宋体" w:eastAsia="宋体" w:cs="宋体"/>
                <w:spacing w:val="0"/>
                <w:w w:val="100"/>
                <w:position w:val="0"/>
                <w:sz w:val="24"/>
                <w:szCs w:val="24"/>
                <w:highlight w:val="none"/>
              </w:rPr>
            </w:pPr>
          </w:p>
        </w:tc>
      </w:tr>
      <w:tr w14:paraId="5B249C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553EA074">
            <w:pPr>
              <w:ind w:hanging="2"/>
              <w:rPr>
                <w:rFonts w:hint="eastAsia" w:ascii="宋体" w:hAnsi="宋体" w:eastAsia="宋体" w:cs="宋体"/>
                <w:spacing w:val="0"/>
                <w:w w:val="100"/>
                <w:position w:val="0"/>
                <w:sz w:val="24"/>
                <w:szCs w:val="24"/>
                <w:highlight w:val="none"/>
              </w:rPr>
            </w:pPr>
          </w:p>
        </w:tc>
        <w:tc>
          <w:tcPr>
            <w:tcW w:w="3011" w:type="pct"/>
            <w:gridSpan w:val="3"/>
            <w:noWrap w:val="0"/>
            <w:vAlign w:val="center"/>
          </w:tcPr>
          <w:p w14:paraId="47D3CDCF">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算术修正值</w:t>
            </w:r>
          </w:p>
        </w:tc>
        <w:tc>
          <w:tcPr>
            <w:tcW w:w="389" w:type="pct"/>
            <w:noWrap w:val="0"/>
            <w:vAlign w:val="center"/>
          </w:tcPr>
          <w:p w14:paraId="25BB8B0C">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C21AA8B">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F7D0E18">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1A94EC40">
            <w:pPr>
              <w:ind w:left="617" w:hanging="619"/>
              <w:rPr>
                <w:rFonts w:hint="eastAsia" w:ascii="宋体" w:hAnsi="宋体" w:eastAsia="宋体" w:cs="宋体"/>
                <w:spacing w:val="0"/>
                <w:w w:val="100"/>
                <w:position w:val="0"/>
                <w:sz w:val="24"/>
                <w:szCs w:val="24"/>
                <w:highlight w:val="none"/>
              </w:rPr>
            </w:pPr>
          </w:p>
        </w:tc>
      </w:tr>
      <w:tr w14:paraId="7B68C6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260D5549">
            <w:pPr>
              <w:ind w:hanging="2"/>
              <w:rPr>
                <w:rFonts w:hint="eastAsia" w:ascii="宋体" w:hAnsi="宋体" w:eastAsia="宋体" w:cs="宋体"/>
                <w:spacing w:val="0"/>
                <w:w w:val="100"/>
                <w:position w:val="0"/>
                <w:sz w:val="24"/>
                <w:szCs w:val="24"/>
                <w:highlight w:val="none"/>
              </w:rPr>
            </w:pPr>
          </w:p>
        </w:tc>
        <w:tc>
          <w:tcPr>
            <w:tcW w:w="3011" w:type="pct"/>
            <w:gridSpan w:val="3"/>
            <w:noWrap w:val="0"/>
            <w:vAlign w:val="center"/>
          </w:tcPr>
          <w:p w14:paraId="3F4E2F89">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算术修正后的投标报价（原币值）</w:t>
            </w:r>
          </w:p>
        </w:tc>
        <w:tc>
          <w:tcPr>
            <w:tcW w:w="389" w:type="pct"/>
            <w:noWrap w:val="0"/>
            <w:vAlign w:val="center"/>
          </w:tcPr>
          <w:p w14:paraId="419497EA">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7C32D26">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5626CCE4">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5C1410F7">
            <w:pPr>
              <w:ind w:left="617" w:hanging="619"/>
              <w:rPr>
                <w:rFonts w:hint="eastAsia" w:ascii="宋体" w:hAnsi="宋体" w:eastAsia="宋体" w:cs="宋体"/>
                <w:spacing w:val="0"/>
                <w:w w:val="100"/>
                <w:position w:val="0"/>
                <w:sz w:val="24"/>
                <w:szCs w:val="24"/>
                <w:highlight w:val="none"/>
              </w:rPr>
            </w:pPr>
          </w:p>
        </w:tc>
      </w:tr>
      <w:tr w14:paraId="24C21A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4353AE11">
            <w:pPr>
              <w:ind w:hanging="2"/>
              <w:rPr>
                <w:rFonts w:hint="eastAsia" w:ascii="宋体" w:hAnsi="宋体" w:eastAsia="宋体" w:cs="宋体"/>
                <w:spacing w:val="0"/>
                <w:w w:val="100"/>
                <w:position w:val="0"/>
                <w:sz w:val="24"/>
                <w:szCs w:val="24"/>
                <w:highlight w:val="none"/>
              </w:rPr>
            </w:pPr>
          </w:p>
        </w:tc>
        <w:tc>
          <w:tcPr>
            <w:tcW w:w="3011" w:type="pct"/>
            <w:gridSpan w:val="3"/>
            <w:tcBorders>
              <w:bottom w:val="single" w:color="auto" w:sz="4" w:space="0"/>
            </w:tcBorders>
            <w:noWrap w:val="0"/>
            <w:vAlign w:val="center"/>
          </w:tcPr>
          <w:p w14:paraId="06484B46">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汇率</w:t>
            </w:r>
          </w:p>
        </w:tc>
        <w:tc>
          <w:tcPr>
            <w:tcW w:w="389" w:type="pct"/>
            <w:noWrap w:val="0"/>
            <w:vAlign w:val="center"/>
          </w:tcPr>
          <w:p w14:paraId="4119E8A7">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3C731FF3">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54C53887">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3AEA8358">
            <w:pPr>
              <w:ind w:left="617" w:hanging="619"/>
              <w:rPr>
                <w:rFonts w:hint="eastAsia" w:ascii="宋体" w:hAnsi="宋体" w:eastAsia="宋体" w:cs="宋体"/>
                <w:spacing w:val="0"/>
                <w:w w:val="100"/>
                <w:position w:val="0"/>
                <w:sz w:val="24"/>
                <w:szCs w:val="24"/>
                <w:highlight w:val="none"/>
              </w:rPr>
            </w:pPr>
          </w:p>
        </w:tc>
      </w:tr>
      <w:tr w14:paraId="5E94EF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tcBorders>
            <w:noWrap w:val="0"/>
            <w:vAlign w:val="center"/>
          </w:tcPr>
          <w:p w14:paraId="28E12259">
            <w:pPr>
              <w:ind w:hanging="2"/>
              <w:rPr>
                <w:rFonts w:hint="eastAsia" w:ascii="宋体" w:hAnsi="宋体" w:eastAsia="宋体" w:cs="宋体"/>
                <w:spacing w:val="0"/>
                <w:w w:val="100"/>
                <w:position w:val="0"/>
                <w:sz w:val="24"/>
                <w:szCs w:val="24"/>
                <w:highlight w:val="none"/>
              </w:rPr>
            </w:pPr>
          </w:p>
        </w:tc>
        <w:tc>
          <w:tcPr>
            <w:tcW w:w="3011" w:type="pct"/>
            <w:gridSpan w:val="3"/>
            <w:tcBorders>
              <w:bottom w:val="single" w:color="auto" w:sz="4" w:space="0"/>
            </w:tcBorders>
            <w:noWrap w:val="0"/>
            <w:vAlign w:val="center"/>
          </w:tcPr>
          <w:p w14:paraId="39665714">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算术修正后的投标报价（折合美元）</w:t>
            </w:r>
          </w:p>
        </w:tc>
        <w:tc>
          <w:tcPr>
            <w:tcW w:w="389" w:type="pct"/>
            <w:noWrap w:val="0"/>
            <w:vAlign w:val="center"/>
          </w:tcPr>
          <w:p w14:paraId="1597D2AF">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0C9295DF">
            <w:pPr>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1B17D30">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58D591A8">
            <w:pPr>
              <w:ind w:left="617" w:hanging="619"/>
              <w:rPr>
                <w:rFonts w:hint="eastAsia" w:ascii="宋体" w:hAnsi="宋体" w:eastAsia="宋体" w:cs="宋体"/>
                <w:spacing w:val="0"/>
                <w:w w:val="100"/>
                <w:position w:val="0"/>
                <w:sz w:val="24"/>
                <w:szCs w:val="24"/>
                <w:highlight w:val="none"/>
              </w:rPr>
            </w:pPr>
          </w:p>
        </w:tc>
      </w:tr>
      <w:tr w14:paraId="2D6A1E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restart"/>
            <w:tcBorders>
              <w:left w:val="single" w:color="auto" w:sz="4" w:space="0"/>
              <w:right w:val="nil"/>
            </w:tcBorders>
            <w:noWrap w:val="0"/>
            <w:vAlign w:val="center"/>
          </w:tcPr>
          <w:p w14:paraId="6035051A">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价格调整</w:t>
            </w:r>
          </w:p>
        </w:tc>
        <w:tc>
          <w:tcPr>
            <w:tcW w:w="3011" w:type="pct"/>
            <w:gridSpan w:val="3"/>
            <w:tcBorders>
              <w:top w:val="single" w:color="auto" w:sz="4" w:space="0"/>
              <w:left w:val="single" w:color="auto" w:sz="4" w:space="0"/>
              <w:bottom w:val="single" w:color="auto" w:sz="4" w:space="0"/>
              <w:right w:val="single" w:color="auto" w:sz="4" w:space="0"/>
            </w:tcBorders>
            <w:noWrap w:val="0"/>
            <w:vAlign w:val="center"/>
          </w:tcPr>
          <w:p w14:paraId="64AF34B0">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供货范围偏离</w:t>
            </w:r>
          </w:p>
        </w:tc>
        <w:tc>
          <w:tcPr>
            <w:tcW w:w="389" w:type="pct"/>
            <w:tcBorders>
              <w:left w:val="nil"/>
            </w:tcBorders>
            <w:noWrap w:val="0"/>
            <w:vAlign w:val="center"/>
          </w:tcPr>
          <w:p w14:paraId="662A8D58">
            <w:pPr>
              <w:ind w:left="617" w:hanging="619"/>
              <w:rPr>
                <w:rFonts w:hint="eastAsia" w:ascii="宋体" w:hAnsi="宋体" w:eastAsia="宋体" w:cs="宋体"/>
                <w:spacing w:val="0"/>
                <w:w w:val="100"/>
                <w:position w:val="0"/>
                <w:sz w:val="24"/>
                <w:szCs w:val="24"/>
                <w:highlight w:val="none"/>
              </w:rPr>
            </w:pPr>
          </w:p>
        </w:tc>
        <w:tc>
          <w:tcPr>
            <w:tcW w:w="389" w:type="pct"/>
            <w:tcBorders>
              <w:left w:val="nil"/>
            </w:tcBorders>
            <w:noWrap w:val="0"/>
            <w:vAlign w:val="center"/>
          </w:tcPr>
          <w:p w14:paraId="6EBE4997">
            <w:pPr>
              <w:ind w:left="617" w:hanging="619"/>
              <w:rPr>
                <w:rFonts w:hint="eastAsia" w:ascii="宋体" w:hAnsi="宋体" w:eastAsia="宋体" w:cs="宋体"/>
                <w:spacing w:val="0"/>
                <w:w w:val="100"/>
                <w:position w:val="0"/>
                <w:sz w:val="24"/>
                <w:szCs w:val="24"/>
                <w:highlight w:val="none"/>
              </w:rPr>
            </w:pPr>
          </w:p>
        </w:tc>
        <w:tc>
          <w:tcPr>
            <w:tcW w:w="389" w:type="pct"/>
            <w:tcBorders>
              <w:left w:val="nil"/>
            </w:tcBorders>
            <w:noWrap w:val="0"/>
            <w:vAlign w:val="center"/>
          </w:tcPr>
          <w:p w14:paraId="63D1B2D8">
            <w:pPr>
              <w:ind w:left="617" w:hanging="619"/>
              <w:rPr>
                <w:rFonts w:hint="eastAsia" w:ascii="宋体" w:hAnsi="宋体" w:eastAsia="宋体" w:cs="宋体"/>
                <w:spacing w:val="0"/>
                <w:w w:val="100"/>
                <w:position w:val="0"/>
                <w:sz w:val="24"/>
                <w:szCs w:val="24"/>
                <w:highlight w:val="none"/>
              </w:rPr>
            </w:pPr>
          </w:p>
        </w:tc>
        <w:tc>
          <w:tcPr>
            <w:tcW w:w="389" w:type="pct"/>
            <w:tcBorders>
              <w:left w:val="nil"/>
              <w:right w:val="single" w:color="auto" w:sz="4" w:space="0"/>
            </w:tcBorders>
            <w:noWrap w:val="0"/>
            <w:vAlign w:val="center"/>
          </w:tcPr>
          <w:p w14:paraId="152CB2A9">
            <w:pPr>
              <w:ind w:left="617" w:hanging="619"/>
              <w:rPr>
                <w:rFonts w:hint="eastAsia" w:ascii="宋体" w:hAnsi="宋体" w:eastAsia="宋体" w:cs="宋体"/>
                <w:spacing w:val="0"/>
                <w:w w:val="100"/>
                <w:position w:val="0"/>
                <w:sz w:val="24"/>
                <w:szCs w:val="24"/>
                <w:highlight w:val="none"/>
              </w:rPr>
            </w:pPr>
          </w:p>
        </w:tc>
      </w:tr>
      <w:tr w14:paraId="65F71D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right w:val="single" w:color="auto" w:sz="4" w:space="0"/>
            </w:tcBorders>
            <w:noWrap w:val="0"/>
            <w:vAlign w:val="center"/>
          </w:tcPr>
          <w:p w14:paraId="3211CECB">
            <w:pPr>
              <w:ind w:left="617" w:hanging="619"/>
              <w:rPr>
                <w:rFonts w:hint="eastAsia" w:ascii="宋体" w:hAnsi="宋体" w:eastAsia="宋体" w:cs="宋体"/>
                <w:spacing w:val="0"/>
                <w:w w:val="100"/>
                <w:position w:val="0"/>
                <w:sz w:val="24"/>
                <w:szCs w:val="24"/>
                <w:highlight w:val="none"/>
              </w:rPr>
            </w:pPr>
          </w:p>
        </w:tc>
        <w:tc>
          <w:tcPr>
            <w:tcW w:w="3011" w:type="pct"/>
            <w:gridSpan w:val="3"/>
            <w:tcBorders>
              <w:top w:val="single" w:color="auto" w:sz="4" w:space="0"/>
              <w:left w:val="single" w:color="auto" w:sz="4" w:space="0"/>
              <w:bottom w:val="single" w:color="auto" w:sz="4" w:space="0"/>
              <w:right w:val="single" w:color="auto" w:sz="4" w:space="0"/>
            </w:tcBorders>
            <w:noWrap w:val="0"/>
            <w:vAlign w:val="center"/>
          </w:tcPr>
          <w:p w14:paraId="4F046323">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其它</w:t>
            </w:r>
          </w:p>
        </w:tc>
        <w:tc>
          <w:tcPr>
            <w:tcW w:w="389" w:type="pct"/>
            <w:tcBorders>
              <w:left w:val="single" w:color="auto" w:sz="4" w:space="0"/>
            </w:tcBorders>
            <w:noWrap w:val="0"/>
            <w:vAlign w:val="center"/>
          </w:tcPr>
          <w:p w14:paraId="4D9D6D55">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single" w:color="auto" w:sz="4" w:space="0"/>
            </w:tcBorders>
            <w:noWrap w:val="0"/>
            <w:vAlign w:val="center"/>
          </w:tcPr>
          <w:p w14:paraId="086F0943">
            <w:pPr>
              <w:snapToGrid w:val="0"/>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3A265C2">
            <w:pPr>
              <w:snapToGrid w:val="0"/>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0C4A8583">
            <w:pPr>
              <w:snapToGrid w:val="0"/>
              <w:ind w:left="617" w:hanging="619"/>
              <w:rPr>
                <w:rFonts w:hint="eastAsia" w:ascii="宋体" w:hAnsi="宋体" w:eastAsia="宋体" w:cs="宋体"/>
                <w:spacing w:val="0"/>
                <w:w w:val="100"/>
                <w:position w:val="0"/>
                <w:sz w:val="24"/>
                <w:szCs w:val="24"/>
                <w:highlight w:val="none"/>
              </w:rPr>
            </w:pPr>
          </w:p>
        </w:tc>
      </w:tr>
      <w:tr w14:paraId="3544F7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31" w:type="pct"/>
            <w:vMerge w:val="continue"/>
            <w:tcBorders>
              <w:left w:val="single" w:color="auto" w:sz="4" w:space="0"/>
              <w:right w:val="single" w:color="auto" w:sz="4" w:space="0"/>
            </w:tcBorders>
            <w:noWrap w:val="0"/>
            <w:vAlign w:val="center"/>
          </w:tcPr>
          <w:p w14:paraId="28B999B2">
            <w:pPr>
              <w:ind w:left="617" w:hanging="619"/>
              <w:rPr>
                <w:rFonts w:hint="eastAsia" w:ascii="宋体" w:hAnsi="宋体" w:eastAsia="宋体" w:cs="宋体"/>
                <w:spacing w:val="0"/>
                <w:w w:val="100"/>
                <w:position w:val="0"/>
                <w:sz w:val="24"/>
                <w:szCs w:val="24"/>
                <w:highlight w:val="none"/>
              </w:rPr>
            </w:pPr>
          </w:p>
        </w:tc>
        <w:tc>
          <w:tcPr>
            <w:tcW w:w="3011" w:type="pct"/>
            <w:gridSpan w:val="3"/>
            <w:tcBorders>
              <w:top w:val="single" w:color="auto" w:sz="4" w:space="0"/>
              <w:left w:val="single" w:color="auto" w:sz="4" w:space="0"/>
              <w:right w:val="single" w:color="auto" w:sz="4" w:space="0"/>
            </w:tcBorders>
            <w:noWrap w:val="0"/>
            <w:vAlign w:val="center"/>
          </w:tcPr>
          <w:p w14:paraId="3E0F156B">
            <w:pPr>
              <w:ind w:hanging="2"/>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调整总和</w:t>
            </w:r>
          </w:p>
        </w:tc>
        <w:tc>
          <w:tcPr>
            <w:tcW w:w="389" w:type="pct"/>
            <w:tcBorders>
              <w:left w:val="single" w:color="auto" w:sz="4" w:space="0"/>
            </w:tcBorders>
            <w:noWrap w:val="0"/>
            <w:vAlign w:val="center"/>
          </w:tcPr>
          <w:p w14:paraId="752E4153">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single" w:color="auto" w:sz="4" w:space="0"/>
            </w:tcBorders>
            <w:noWrap w:val="0"/>
            <w:vAlign w:val="center"/>
          </w:tcPr>
          <w:p w14:paraId="516F4216">
            <w:pPr>
              <w:snapToGrid w:val="0"/>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7918576E">
            <w:pPr>
              <w:snapToGrid w:val="0"/>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1F60DE37">
            <w:pPr>
              <w:snapToGrid w:val="0"/>
              <w:ind w:left="617" w:hanging="619"/>
              <w:rPr>
                <w:rFonts w:hint="eastAsia" w:ascii="宋体" w:hAnsi="宋体" w:eastAsia="宋体" w:cs="宋体"/>
                <w:spacing w:val="0"/>
                <w:w w:val="100"/>
                <w:position w:val="0"/>
                <w:sz w:val="24"/>
                <w:szCs w:val="24"/>
                <w:highlight w:val="none"/>
              </w:rPr>
            </w:pPr>
          </w:p>
        </w:tc>
      </w:tr>
      <w:tr w14:paraId="2BA78E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443" w:type="pct"/>
            <w:gridSpan w:val="4"/>
            <w:tcBorders>
              <w:top w:val="single" w:color="auto" w:sz="4" w:space="0"/>
              <w:left w:val="single" w:color="auto" w:sz="4" w:space="0"/>
              <w:bottom w:val="single" w:color="auto" w:sz="4" w:space="0"/>
              <w:right w:val="nil"/>
            </w:tcBorders>
            <w:noWrap w:val="0"/>
            <w:vAlign w:val="center"/>
          </w:tcPr>
          <w:p w14:paraId="2DDEE828">
            <w:pPr>
              <w:ind w:hanging="2"/>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评标价格</w:t>
            </w:r>
          </w:p>
        </w:tc>
        <w:tc>
          <w:tcPr>
            <w:tcW w:w="389" w:type="pct"/>
            <w:tcBorders>
              <w:left w:val="single" w:color="auto" w:sz="4" w:space="0"/>
            </w:tcBorders>
            <w:noWrap w:val="0"/>
            <w:vAlign w:val="center"/>
          </w:tcPr>
          <w:p w14:paraId="4FD9528E">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single" w:color="auto" w:sz="4" w:space="0"/>
            </w:tcBorders>
            <w:noWrap w:val="0"/>
            <w:vAlign w:val="center"/>
          </w:tcPr>
          <w:p w14:paraId="3A56F95B">
            <w:pPr>
              <w:snapToGrid w:val="0"/>
              <w:ind w:left="617" w:hanging="619"/>
              <w:rPr>
                <w:rFonts w:hint="eastAsia" w:ascii="宋体" w:hAnsi="宋体" w:eastAsia="宋体" w:cs="宋体"/>
                <w:spacing w:val="0"/>
                <w:w w:val="100"/>
                <w:position w:val="0"/>
                <w:sz w:val="24"/>
                <w:szCs w:val="24"/>
                <w:highlight w:val="none"/>
              </w:rPr>
            </w:pPr>
          </w:p>
        </w:tc>
        <w:tc>
          <w:tcPr>
            <w:tcW w:w="389" w:type="pct"/>
            <w:noWrap w:val="0"/>
            <w:vAlign w:val="center"/>
          </w:tcPr>
          <w:p w14:paraId="4AFF7006">
            <w:pPr>
              <w:ind w:left="617" w:hanging="619"/>
              <w:rPr>
                <w:rFonts w:hint="eastAsia" w:ascii="宋体" w:hAnsi="宋体" w:eastAsia="宋体" w:cs="宋体"/>
                <w:spacing w:val="0"/>
                <w:w w:val="100"/>
                <w:position w:val="0"/>
                <w:sz w:val="24"/>
                <w:szCs w:val="24"/>
                <w:highlight w:val="none"/>
              </w:rPr>
            </w:pPr>
          </w:p>
        </w:tc>
        <w:tc>
          <w:tcPr>
            <w:tcW w:w="389" w:type="pct"/>
            <w:tcBorders>
              <w:right w:val="single" w:color="auto" w:sz="4" w:space="0"/>
            </w:tcBorders>
            <w:noWrap w:val="0"/>
            <w:vAlign w:val="center"/>
          </w:tcPr>
          <w:p w14:paraId="7EE83317">
            <w:pPr>
              <w:ind w:left="617" w:hanging="619"/>
              <w:rPr>
                <w:rFonts w:hint="eastAsia" w:ascii="宋体" w:hAnsi="宋体" w:eastAsia="宋体" w:cs="宋体"/>
                <w:spacing w:val="0"/>
                <w:w w:val="100"/>
                <w:position w:val="0"/>
                <w:sz w:val="24"/>
                <w:szCs w:val="24"/>
                <w:highlight w:val="none"/>
              </w:rPr>
            </w:pPr>
          </w:p>
        </w:tc>
      </w:tr>
      <w:tr w14:paraId="5D201B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443" w:type="pct"/>
            <w:gridSpan w:val="4"/>
            <w:tcBorders>
              <w:top w:val="single" w:color="auto" w:sz="4" w:space="0"/>
              <w:left w:val="single" w:color="auto" w:sz="4" w:space="0"/>
              <w:bottom w:val="single" w:color="auto" w:sz="4" w:space="0"/>
              <w:right w:val="nil"/>
            </w:tcBorders>
            <w:noWrap w:val="0"/>
            <w:vAlign w:val="center"/>
          </w:tcPr>
          <w:p w14:paraId="13857892">
            <w:pPr>
              <w:ind w:hanging="2"/>
              <w:jc w:val="center"/>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价格得分</w:t>
            </w:r>
          </w:p>
        </w:tc>
        <w:tc>
          <w:tcPr>
            <w:tcW w:w="389" w:type="pct"/>
            <w:tcBorders>
              <w:left w:val="single" w:color="auto" w:sz="4" w:space="0"/>
              <w:bottom w:val="single" w:color="auto" w:sz="4" w:space="0"/>
            </w:tcBorders>
            <w:noWrap w:val="0"/>
            <w:vAlign w:val="center"/>
          </w:tcPr>
          <w:p w14:paraId="223A3694">
            <w:pPr>
              <w:snapToGrid w:val="0"/>
              <w:ind w:left="617" w:hanging="619"/>
              <w:rPr>
                <w:rFonts w:hint="eastAsia" w:ascii="宋体" w:hAnsi="宋体" w:eastAsia="宋体" w:cs="宋体"/>
                <w:spacing w:val="0"/>
                <w:w w:val="100"/>
                <w:position w:val="0"/>
                <w:sz w:val="24"/>
                <w:szCs w:val="24"/>
                <w:highlight w:val="none"/>
              </w:rPr>
            </w:pPr>
          </w:p>
        </w:tc>
        <w:tc>
          <w:tcPr>
            <w:tcW w:w="389" w:type="pct"/>
            <w:tcBorders>
              <w:left w:val="single" w:color="auto" w:sz="4" w:space="0"/>
              <w:bottom w:val="single" w:color="auto" w:sz="4" w:space="0"/>
            </w:tcBorders>
            <w:noWrap w:val="0"/>
            <w:vAlign w:val="center"/>
          </w:tcPr>
          <w:p w14:paraId="28FB20CA">
            <w:pPr>
              <w:snapToGrid w:val="0"/>
              <w:ind w:left="617" w:hanging="619"/>
              <w:rPr>
                <w:rFonts w:hint="eastAsia" w:ascii="宋体" w:hAnsi="宋体" w:eastAsia="宋体" w:cs="宋体"/>
                <w:spacing w:val="0"/>
                <w:w w:val="100"/>
                <w:position w:val="0"/>
                <w:sz w:val="24"/>
                <w:szCs w:val="24"/>
                <w:highlight w:val="none"/>
              </w:rPr>
            </w:pPr>
          </w:p>
        </w:tc>
        <w:tc>
          <w:tcPr>
            <w:tcW w:w="389" w:type="pct"/>
            <w:tcBorders>
              <w:bottom w:val="single" w:color="auto" w:sz="4" w:space="0"/>
            </w:tcBorders>
            <w:noWrap w:val="0"/>
            <w:vAlign w:val="center"/>
          </w:tcPr>
          <w:p w14:paraId="0763C683">
            <w:pPr>
              <w:ind w:left="617" w:hanging="619"/>
              <w:rPr>
                <w:rFonts w:hint="eastAsia" w:ascii="宋体" w:hAnsi="宋体" w:eastAsia="宋体" w:cs="宋体"/>
                <w:spacing w:val="0"/>
                <w:w w:val="100"/>
                <w:position w:val="0"/>
                <w:sz w:val="24"/>
                <w:szCs w:val="24"/>
                <w:highlight w:val="none"/>
              </w:rPr>
            </w:pPr>
          </w:p>
        </w:tc>
        <w:tc>
          <w:tcPr>
            <w:tcW w:w="389" w:type="pct"/>
            <w:tcBorders>
              <w:bottom w:val="single" w:color="auto" w:sz="4" w:space="0"/>
              <w:right w:val="single" w:color="auto" w:sz="4" w:space="0"/>
            </w:tcBorders>
            <w:noWrap w:val="0"/>
            <w:vAlign w:val="center"/>
          </w:tcPr>
          <w:p w14:paraId="1BEEA544">
            <w:pPr>
              <w:ind w:left="617" w:hanging="619"/>
              <w:rPr>
                <w:rFonts w:hint="eastAsia" w:ascii="宋体" w:hAnsi="宋体" w:eastAsia="宋体" w:cs="宋体"/>
                <w:spacing w:val="0"/>
                <w:w w:val="100"/>
                <w:position w:val="0"/>
                <w:sz w:val="24"/>
                <w:szCs w:val="24"/>
                <w:highlight w:val="none"/>
              </w:rPr>
            </w:pPr>
          </w:p>
        </w:tc>
      </w:tr>
    </w:tbl>
    <w:p w14:paraId="67AF53D2">
      <w:pPr>
        <w:spacing w:before="31" w:line="227" w:lineRule="auto"/>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评标委员会组长签字：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lang w:val="en-US" w:eastAsia="zh-CN"/>
        </w:rPr>
        <w:tab/>
      </w:r>
      <w:r>
        <w:rPr>
          <w:rFonts w:hint="eastAsia" w:ascii="宋体" w:hAnsi="宋体" w:eastAsia="宋体" w:cs="宋体"/>
          <w:spacing w:val="0"/>
          <w:w w:val="100"/>
          <w:position w:val="0"/>
          <w:sz w:val="24"/>
          <w:szCs w:val="24"/>
          <w:highlight w:val="none"/>
        </w:rPr>
        <w:t>日期：</w:t>
      </w:r>
    </w:p>
    <w:p w14:paraId="27068361">
      <w:pPr>
        <w:spacing w:before="161" w:line="228" w:lineRule="auto"/>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p>
    <w:p w14:paraId="17F2D027">
      <w:pPr>
        <w:spacing w:line="228" w:lineRule="auto"/>
        <w:rPr>
          <w:rFonts w:hint="eastAsia" w:ascii="宋体" w:hAnsi="宋体" w:eastAsia="宋体" w:cs="宋体"/>
          <w:spacing w:val="0"/>
          <w:w w:val="100"/>
          <w:position w:val="0"/>
          <w:sz w:val="24"/>
          <w:szCs w:val="24"/>
          <w:highlight w:val="none"/>
        </w:rPr>
        <w:sectPr>
          <w:footerReference r:id="rId19" w:type="default"/>
          <w:pgSz w:w="16838" w:h="11905" w:orient="landscape"/>
          <w:pgMar w:top="1417" w:right="1134" w:bottom="1417" w:left="1134" w:header="0" w:footer="850" w:gutter="0"/>
          <w:pgNumType w:fmt="decimal"/>
          <w:cols w:space="0" w:num="1"/>
          <w:rtlGutter w:val="0"/>
          <w:docGrid w:linePitch="0" w:charSpace="0"/>
        </w:sectPr>
      </w:pPr>
    </w:p>
    <w:p w14:paraId="031EDB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价格打分原则：</w:t>
      </w:r>
    </w:p>
    <w:p w14:paraId="009B7E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1、评标基准价的确定</w:t>
      </w:r>
    </w:p>
    <w:p w14:paraId="57FF2E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a、当合格投标人多于五家（含五家）时，所有合格投标人的评标价格去掉一个最高评标价格和一个最低评标价格后的算术平均值为评标价格平均值C1；当合格投标人少于五家（不包含五家）时，取所有合格投标人评标价格的算术平均值为评标价格平均值C1；</w:t>
      </w:r>
    </w:p>
    <w:p w14:paraId="326F3D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b、在C1值85%～115%范围内的合格投标人的评标价格的算术平均值为C2，若所有合格投标人的评标价格均不在上述范围内，则直接取C1值为C2值；</w:t>
      </w:r>
    </w:p>
    <w:p w14:paraId="699103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c、设评标基准价为D，D＝C2×98%。</w:t>
      </w:r>
    </w:p>
    <w:p w14:paraId="4825A8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2、价格分评定原则（价格评审得分满分为100分）</w:t>
      </w:r>
    </w:p>
    <w:tbl>
      <w:tblPr>
        <w:tblStyle w:val="11"/>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366"/>
        <w:gridCol w:w="366"/>
        <w:gridCol w:w="1566"/>
        <w:gridCol w:w="2886"/>
      </w:tblGrid>
      <w:tr w14:paraId="02E43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jc w:val="center"/>
        </w:trPr>
        <w:tc>
          <w:tcPr>
            <w:tcW w:w="0" w:type="auto"/>
            <w:gridSpan w:val="4"/>
            <w:vAlign w:val="center"/>
          </w:tcPr>
          <w:p w14:paraId="65AE574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评标价格≤评标基准价</w:t>
            </w:r>
          </w:p>
        </w:tc>
      </w:tr>
      <w:tr w14:paraId="2A880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jc w:val="center"/>
        </w:trPr>
        <w:tc>
          <w:tcPr>
            <w:tcW w:w="0" w:type="auto"/>
            <w:vAlign w:val="center"/>
          </w:tcPr>
          <w:p w14:paraId="3F19912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评标价格与评标基准价差值比率</w:t>
            </w:r>
          </w:p>
        </w:tc>
        <w:tc>
          <w:tcPr>
            <w:tcW w:w="0" w:type="auto"/>
            <w:vAlign w:val="center"/>
          </w:tcPr>
          <w:p w14:paraId="727895B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0</w:t>
            </w:r>
          </w:p>
        </w:tc>
        <w:tc>
          <w:tcPr>
            <w:tcW w:w="0" w:type="auto"/>
            <w:vAlign w:val="center"/>
          </w:tcPr>
          <w:p w14:paraId="6C13A96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[-8%，0%）</w:t>
            </w:r>
          </w:p>
        </w:tc>
        <w:tc>
          <w:tcPr>
            <w:tcW w:w="0" w:type="auto"/>
            <w:vAlign w:val="center"/>
          </w:tcPr>
          <w:p w14:paraId="4554354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-8%以下</w:t>
            </w:r>
          </w:p>
        </w:tc>
      </w:tr>
      <w:tr w14:paraId="4FBD79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jc w:val="center"/>
        </w:trPr>
        <w:tc>
          <w:tcPr>
            <w:tcW w:w="0" w:type="auto"/>
            <w:vAlign w:val="center"/>
          </w:tcPr>
          <w:p w14:paraId="090F58E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每低1%扣分</w:t>
            </w:r>
          </w:p>
        </w:tc>
        <w:tc>
          <w:tcPr>
            <w:tcW w:w="0" w:type="auto"/>
            <w:vAlign w:val="center"/>
          </w:tcPr>
          <w:p w14:paraId="257876C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100</w:t>
            </w:r>
          </w:p>
        </w:tc>
        <w:tc>
          <w:tcPr>
            <w:tcW w:w="0" w:type="auto"/>
            <w:vAlign w:val="center"/>
          </w:tcPr>
          <w:p w14:paraId="09C6996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lang w:val="en-US" w:eastAsia="zh-CN"/>
              </w:rPr>
            </w:pPr>
            <w:r>
              <w:rPr>
                <w:rFonts w:hint="default" w:ascii="宋体" w:hAnsi="宋体" w:eastAsia="宋体" w:cs="宋体"/>
                <w:spacing w:val="0"/>
                <w:w w:val="100"/>
                <w:position w:val="0"/>
                <w:sz w:val="24"/>
                <w:szCs w:val="24"/>
                <w:highlight w:val="none"/>
                <w:lang w:val="en-US" w:eastAsia="zh-CN"/>
              </w:rPr>
              <w:t>每</w:t>
            </w:r>
            <w:r>
              <w:rPr>
                <w:rFonts w:hint="eastAsia" w:ascii="宋体" w:hAnsi="宋体" w:eastAsia="宋体" w:cs="宋体"/>
                <w:spacing w:val="0"/>
                <w:w w:val="100"/>
                <w:position w:val="0"/>
                <w:sz w:val="24"/>
                <w:szCs w:val="24"/>
                <w:highlight w:val="none"/>
                <w:lang w:val="en-US" w:eastAsia="zh-CN"/>
              </w:rPr>
              <w:t>低</w:t>
            </w:r>
            <w:r>
              <w:rPr>
                <w:rFonts w:hint="default" w:ascii="宋体" w:hAnsi="宋体" w:eastAsia="宋体" w:cs="宋体"/>
                <w:spacing w:val="0"/>
                <w:w w:val="100"/>
                <w:position w:val="0"/>
                <w:sz w:val="24"/>
                <w:szCs w:val="24"/>
                <w:highlight w:val="none"/>
                <w:lang w:val="en-US" w:eastAsia="zh-CN"/>
              </w:rPr>
              <w:t>1%扣</w:t>
            </w:r>
            <w:r>
              <w:rPr>
                <w:rFonts w:hint="eastAsia" w:ascii="宋体" w:hAnsi="宋体" w:eastAsia="宋体" w:cs="宋体"/>
                <w:spacing w:val="0"/>
                <w:w w:val="100"/>
                <w:position w:val="0"/>
                <w:sz w:val="24"/>
                <w:szCs w:val="24"/>
                <w:highlight w:val="none"/>
                <w:lang w:val="en-US" w:eastAsia="zh-CN"/>
              </w:rPr>
              <w:t>0.5</w:t>
            </w:r>
            <w:r>
              <w:rPr>
                <w:rFonts w:hint="default" w:ascii="宋体" w:hAnsi="宋体" w:eastAsia="宋体" w:cs="宋体"/>
                <w:spacing w:val="0"/>
                <w:w w:val="100"/>
                <w:position w:val="0"/>
                <w:sz w:val="24"/>
                <w:szCs w:val="24"/>
                <w:highlight w:val="none"/>
                <w:lang w:val="en-US" w:eastAsia="zh-CN"/>
              </w:rPr>
              <w:t>分</w:t>
            </w:r>
          </w:p>
        </w:tc>
        <w:tc>
          <w:tcPr>
            <w:tcW w:w="0" w:type="auto"/>
            <w:vAlign w:val="center"/>
          </w:tcPr>
          <w:p w14:paraId="479AD3B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低于-8%的部分，每低1%扣1</w:t>
            </w:r>
          </w:p>
          <w:p w14:paraId="2415CA3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分，扣完为止。</w:t>
            </w:r>
          </w:p>
        </w:tc>
      </w:tr>
      <w:tr w14:paraId="2125B2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0" w:type="auto"/>
            <w:gridSpan w:val="4"/>
            <w:vAlign w:val="center"/>
          </w:tcPr>
          <w:p w14:paraId="2944ABB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评标价格≥评标基准价</w:t>
            </w:r>
          </w:p>
        </w:tc>
      </w:tr>
      <w:tr w14:paraId="6D36BC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jc w:val="center"/>
        </w:trPr>
        <w:tc>
          <w:tcPr>
            <w:tcW w:w="0" w:type="auto"/>
            <w:vAlign w:val="center"/>
          </w:tcPr>
          <w:p w14:paraId="2F0B1E3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评标价格与评标基准价差值比率</w:t>
            </w:r>
          </w:p>
        </w:tc>
        <w:tc>
          <w:tcPr>
            <w:tcW w:w="0" w:type="auto"/>
            <w:vAlign w:val="center"/>
          </w:tcPr>
          <w:p w14:paraId="3B5CF64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0</w:t>
            </w:r>
          </w:p>
        </w:tc>
        <w:tc>
          <w:tcPr>
            <w:tcW w:w="0" w:type="auto"/>
            <w:vAlign w:val="center"/>
          </w:tcPr>
          <w:p w14:paraId="527E89A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（0%，10%]</w:t>
            </w:r>
          </w:p>
        </w:tc>
        <w:tc>
          <w:tcPr>
            <w:tcW w:w="0" w:type="auto"/>
            <w:vAlign w:val="center"/>
          </w:tcPr>
          <w:p w14:paraId="5BF088C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10%以上</w:t>
            </w:r>
          </w:p>
        </w:tc>
      </w:tr>
      <w:tr w14:paraId="198FF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5" w:hRule="atLeast"/>
          <w:jc w:val="center"/>
        </w:trPr>
        <w:tc>
          <w:tcPr>
            <w:tcW w:w="0" w:type="auto"/>
            <w:vAlign w:val="center"/>
          </w:tcPr>
          <w:p w14:paraId="3BD0E52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1"/>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每高1%扣分</w:t>
            </w:r>
          </w:p>
        </w:tc>
        <w:tc>
          <w:tcPr>
            <w:tcW w:w="0" w:type="auto"/>
            <w:vAlign w:val="center"/>
          </w:tcPr>
          <w:p w14:paraId="62A42B0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100</w:t>
            </w:r>
          </w:p>
        </w:tc>
        <w:tc>
          <w:tcPr>
            <w:tcW w:w="0" w:type="auto"/>
            <w:vAlign w:val="center"/>
          </w:tcPr>
          <w:p w14:paraId="7D4657C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每高1%扣1分</w:t>
            </w:r>
          </w:p>
        </w:tc>
        <w:tc>
          <w:tcPr>
            <w:tcW w:w="0" w:type="auto"/>
            <w:vAlign w:val="center"/>
          </w:tcPr>
          <w:p w14:paraId="1E91D91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超出10%的部分，每高1%扣2</w:t>
            </w:r>
          </w:p>
          <w:p w14:paraId="1EBD658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分，扣完为止。</w:t>
            </w:r>
          </w:p>
        </w:tc>
      </w:tr>
    </w:tbl>
    <w:p w14:paraId="3458B09F">
      <w:pPr>
        <w:rPr>
          <w:rFonts w:hint="eastAsia" w:ascii="宋体" w:hAnsi="宋体" w:eastAsia="宋体" w:cs="宋体"/>
          <w:b/>
          <w:bCs/>
          <w:spacing w:val="0"/>
          <w:w w:val="100"/>
          <w:position w:val="0"/>
          <w:sz w:val="24"/>
          <w:szCs w:val="24"/>
          <w:highlight w:val="none"/>
        </w:rPr>
      </w:pPr>
      <w:r>
        <w:rPr>
          <w:rFonts w:hint="eastAsia" w:ascii="宋体" w:hAnsi="宋体" w:eastAsia="宋体" w:cs="宋体"/>
          <w:b/>
          <w:bCs/>
          <w:spacing w:val="0"/>
          <w:w w:val="100"/>
          <w:position w:val="0"/>
          <w:sz w:val="24"/>
          <w:szCs w:val="24"/>
          <w:highlight w:val="none"/>
        </w:rPr>
        <w:br w:type="page"/>
      </w:r>
    </w:p>
    <w:p w14:paraId="4BEAA78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hint="eastAsia" w:ascii="宋体" w:hAnsi="宋体" w:eastAsia="宋体" w:cs="宋体"/>
          <w:spacing w:val="0"/>
          <w:w w:val="100"/>
          <w:position w:val="0"/>
          <w:sz w:val="24"/>
          <w:szCs w:val="24"/>
          <w:highlight w:val="none"/>
        </w:rPr>
      </w:pPr>
      <w:bookmarkStart w:id="51" w:name="_Toc28375"/>
      <w:r>
        <w:rPr>
          <w:rFonts w:hint="eastAsia" w:ascii="宋体" w:hAnsi="宋体" w:eastAsia="宋体" w:cs="宋体"/>
          <w:b/>
          <w:bCs/>
          <w:spacing w:val="0"/>
          <w:w w:val="100"/>
          <w:position w:val="0"/>
          <w:sz w:val="24"/>
          <w:szCs w:val="24"/>
          <w:highlight w:val="none"/>
        </w:rPr>
        <w:t>附件十一</w:t>
      </w:r>
      <w:r>
        <w:rPr>
          <w:rFonts w:hint="eastAsia" w:ascii="宋体" w:hAnsi="宋体" w:eastAsia="宋体" w:cs="宋体"/>
          <w:b/>
          <w:bCs/>
          <w:spacing w:val="0"/>
          <w:w w:val="100"/>
          <w:position w:val="0"/>
          <w:sz w:val="24"/>
          <w:szCs w:val="24"/>
          <w:highlight w:val="none"/>
          <w:lang w:val="en-US" w:eastAsia="zh-CN"/>
        </w:rPr>
        <w:t xml:space="preserve"> </w:t>
      </w:r>
      <w:r>
        <w:rPr>
          <w:rFonts w:hint="eastAsia" w:ascii="宋体" w:hAnsi="宋体" w:eastAsia="宋体" w:cs="宋体"/>
          <w:b/>
          <w:bCs/>
          <w:spacing w:val="0"/>
          <w:w w:val="100"/>
          <w:position w:val="0"/>
          <w:sz w:val="24"/>
          <w:szCs w:val="24"/>
          <w:highlight w:val="none"/>
        </w:rPr>
        <w:t>投标人综合得分汇总及排名表</w:t>
      </w:r>
      <w:bookmarkEnd w:id="51"/>
    </w:p>
    <w:p w14:paraId="0F13422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项目名称：</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招标编号：</w:t>
      </w:r>
    </w:p>
    <w:tbl>
      <w:tblPr>
        <w:tblStyle w:val="11"/>
        <w:tblW w:w="500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49"/>
        <w:gridCol w:w="1257"/>
        <w:gridCol w:w="1272"/>
        <w:gridCol w:w="2562"/>
        <w:gridCol w:w="1590"/>
        <w:gridCol w:w="1514"/>
        <w:gridCol w:w="3049"/>
        <w:gridCol w:w="1252"/>
        <w:gridCol w:w="1631"/>
      </w:tblGrid>
      <w:tr w14:paraId="3235D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jc w:val="center"/>
        </w:trPr>
        <w:tc>
          <w:tcPr>
            <w:tcW w:w="154" w:type="pct"/>
            <w:textDirection w:val="tbRlV"/>
            <w:vAlign w:val="center"/>
          </w:tcPr>
          <w:p w14:paraId="5A3BDE8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序号</w:t>
            </w:r>
          </w:p>
        </w:tc>
        <w:tc>
          <w:tcPr>
            <w:tcW w:w="431" w:type="pct"/>
            <w:vAlign w:val="center"/>
          </w:tcPr>
          <w:p w14:paraId="6EE2E0F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投标人名称</w:t>
            </w:r>
          </w:p>
        </w:tc>
        <w:tc>
          <w:tcPr>
            <w:tcW w:w="436" w:type="pct"/>
            <w:vAlign w:val="center"/>
          </w:tcPr>
          <w:p w14:paraId="195C751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商务得分</w:t>
            </w:r>
          </w:p>
          <w:p w14:paraId="4FFDB058">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×权重X</w:t>
            </w:r>
          </w:p>
        </w:tc>
        <w:tc>
          <w:tcPr>
            <w:tcW w:w="878" w:type="pct"/>
            <w:vAlign w:val="center"/>
          </w:tcPr>
          <w:p w14:paraId="69AA6BD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国产化得分×权重Y</w:t>
            </w:r>
          </w:p>
        </w:tc>
        <w:tc>
          <w:tcPr>
            <w:tcW w:w="545" w:type="pct"/>
            <w:vAlign w:val="center"/>
          </w:tcPr>
          <w:p w14:paraId="1C2BDD0E">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技术得分×</w:t>
            </w:r>
          </w:p>
          <w:p w14:paraId="18EF6B5B">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权重Z</w:t>
            </w:r>
          </w:p>
        </w:tc>
        <w:tc>
          <w:tcPr>
            <w:tcW w:w="519" w:type="pct"/>
            <w:vAlign w:val="center"/>
          </w:tcPr>
          <w:p w14:paraId="235B65D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价格得分×</w:t>
            </w:r>
          </w:p>
          <w:p w14:paraId="213A52E3">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权重N</w:t>
            </w:r>
          </w:p>
        </w:tc>
        <w:tc>
          <w:tcPr>
            <w:tcW w:w="1045" w:type="pct"/>
            <w:vAlign w:val="center"/>
          </w:tcPr>
          <w:p w14:paraId="1E6CAE5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综合得分合计分</w:t>
            </w:r>
          </w:p>
        </w:tc>
        <w:tc>
          <w:tcPr>
            <w:tcW w:w="429" w:type="pct"/>
            <w:vAlign w:val="center"/>
          </w:tcPr>
          <w:p w14:paraId="0DBEFD1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排名</w:t>
            </w:r>
          </w:p>
        </w:tc>
        <w:tc>
          <w:tcPr>
            <w:tcW w:w="559" w:type="pct"/>
            <w:vAlign w:val="center"/>
          </w:tcPr>
          <w:p w14:paraId="5FD61431">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b/>
                <w:bCs/>
                <w:spacing w:val="0"/>
                <w:w w:val="100"/>
                <w:position w:val="0"/>
                <w:sz w:val="24"/>
                <w:szCs w:val="24"/>
                <w:highlight w:val="none"/>
              </w:rPr>
              <w:t>备注</w:t>
            </w:r>
          </w:p>
        </w:tc>
      </w:tr>
      <w:tr w14:paraId="54433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jc w:val="center"/>
        </w:trPr>
        <w:tc>
          <w:tcPr>
            <w:tcW w:w="154" w:type="pct"/>
            <w:vAlign w:val="center"/>
          </w:tcPr>
          <w:p w14:paraId="6EB84AA5">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1" w:type="pct"/>
            <w:vAlign w:val="center"/>
          </w:tcPr>
          <w:p w14:paraId="4818584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6" w:type="pct"/>
            <w:vAlign w:val="center"/>
          </w:tcPr>
          <w:p w14:paraId="000F826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78" w:type="pct"/>
            <w:vAlign w:val="center"/>
          </w:tcPr>
          <w:p w14:paraId="5AAD8B27">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45" w:type="pct"/>
            <w:vAlign w:val="center"/>
          </w:tcPr>
          <w:p w14:paraId="24ED9D9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19" w:type="pct"/>
            <w:vAlign w:val="center"/>
          </w:tcPr>
          <w:p w14:paraId="35A6921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045" w:type="pct"/>
            <w:vAlign w:val="center"/>
          </w:tcPr>
          <w:p w14:paraId="6822E08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29" w:type="pct"/>
            <w:vAlign w:val="center"/>
          </w:tcPr>
          <w:p w14:paraId="28E75A3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59" w:type="pct"/>
            <w:vAlign w:val="center"/>
          </w:tcPr>
          <w:p w14:paraId="0DB1D38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4D2306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jc w:val="center"/>
        </w:trPr>
        <w:tc>
          <w:tcPr>
            <w:tcW w:w="154" w:type="pct"/>
            <w:vAlign w:val="center"/>
          </w:tcPr>
          <w:p w14:paraId="695C1EE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1" w:type="pct"/>
            <w:vAlign w:val="center"/>
          </w:tcPr>
          <w:p w14:paraId="32D78DEC">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6" w:type="pct"/>
            <w:vAlign w:val="center"/>
          </w:tcPr>
          <w:p w14:paraId="7BD5BD2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78" w:type="pct"/>
            <w:vAlign w:val="center"/>
          </w:tcPr>
          <w:p w14:paraId="19AF302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45" w:type="pct"/>
            <w:vAlign w:val="center"/>
          </w:tcPr>
          <w:p w14:paraId="77EBC59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19" w:type="pct"/>
            <w:vAlign w:val="center"/>
          </w:tcPr>
          <w:p w14:paraId="4EA5B0D0">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045" w:type="pct"/>
            <w:vAlign w:val="center"/>
          </w:tcPr>
          <w:p w14:paraId="11B12AFE">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29" w:type="pct"/>
            <w:vAlign w:val="center"/>
          </w:tcPr>
          <w:p w14:paraId="7C6F81C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59" w:type="pct"/>
            <w:vAlign w:val="center"/>
          </w:tcPr>
          <w:p w14:paraId="2A904BF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218F2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jc w:val="center"/>
        </w:trPr>
        <w:tc>
          <w:tcPr>
            <w:tcW w:w="154" w:type="pct"/>
            <w:vAlign w:val="center"/>
          </w:tcPr>
          <w:p w14:paraId="3F5320C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1" w:type="pct"/>
            <w:vAlign w:val="center"/>
          </w:tcPr>
          <w:p w14:paraId="411FEDD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6" w:type="pct"/>
            <w:vAlign w:val="center"/>
          </w:tcPr>
          <w:p w14:paraId="08C6DC36">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78" w:type="pct"/>
            <w:vAlign w:val="center"/>
          </w:tcPr>
          <w:p w14:paraId="08B67B01">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45" w:type="pct"/>
            <w:vAlign w:val="center"/>
          </w:tcPr>
          <w:p w14:paraId="04A97668">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19" w:type="pct"/>
            <w:vAlign w:val="center"/>
          </w:tcPr>
          <w:p w14:paraId="54BCBBE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045" w:type="pct"/>
            <w:vAlign w:val="center"/>
          </w:tcPr>
          <w:p w14:paraId="5837419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29" w:type="pct"/>
            <w:vAlign w:val="center"/>
          </w:tcPr>
          <w:p w14:paraId="4CA27AB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59" w:type="pct"/>
            <w:vAlign w:val="center"/>
          </w:tcPr>
          <w:p w14:paraId="33C8838D">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r w14:paraId="4B29D3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jc w:val="center"/>
        </w:trPr>
        <w:tc>
          <w:tcPr>
            <w:tcW w:w="154" w:type="pct"/>
            <w:vAlign w:val="center"/>
          </w:tcPr>
          <w:p w14:paraId="41369ED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1" w:type="pct"/>
            <w:vAlign w:val="center"/>
          </w:tcPr>
          <w:p w14:paraId="6AFF6FD2">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36" w:type="pct"/>
            <w:vAlign w:val="center"/>
          </w:tcPr>
          <w:p w14:paraId="6F9F9B3F">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878" w:type="pct"/>
            <w:vAlign w:val="center"/>
          </w:tcPr>
          <w:p w14:paraId="1E831AA9">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45" w:type="pct"/>
            <w:vAlign w:val="center"/>
          </w:tcPr>
          <w:p w14:paraId="2D66FCB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19" w:type="pct"/>
            <w:vAlign w:val="center"/>
          </w:tcPr>
          <w:p w14:paraId="26E8488B">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1045" w:type="pct"/>
            <w:vAlign w:val="center"/>
          </w:tcPr>
          <w:p w14:paraId="6409D89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429" w:type="pct"/>
            <w:vAlign w:val="center"/>
          </w:tcPr>
          <w:p w14:paraId="2DAFC6A4">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c>
          <w:tcPr>
            <w:tcW w:w="559" w:type="pct"/>
            <w:vAlign w:val="center"/>
          </w:tcPr>
          <w:p w14:paraId="16E79F0A">
            <w:pPr>
              <w:pStyle w:val="12"/>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pacing w:val="0"/>
                <w:w w:val="100"/>
                <w:position w:val="0"/>
                <w:sz w:val="24"/>
                <w:szCs w:val="24"/>
                <w:highlight w:val="none"/>
              </w:rPr>
            </w:pPr>
          </w:p>
        </w:tc>
      </w:tr>
    </w:tbl>
    <w:p w14:paraId="23C568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注：若综合排名第一的投标人的评标价格超过全体有效投标人评标价格平均值40%以上，或者技术评分低于全体有效投标人技术评分平均值30%以上的，将不得被确定为推荐中标人，请在“备注”栏中注明，上述数值比例由招标文件具体规定。</w:t>
      </w:r>
    </w:p>
    <w:p w14:paraId="0AE220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评标委员会组长签字：</w:t>
      </w:r>
      <w:r>
        <w:rPr>
          <w:rFonts w:hint="eastAsia" w:ascii="宋体" w:hAnsi="宋体" w:eastAsia="宋体" w:cs="宋体"/>
          <w:spacing w:val="0"/>
          <w:w w:val="100"/>
          <w:position w:val="0"/>
          <w:sz w:val="24"/>
          <w:szCs w:val="24"/>
          <w:highlight w:val="none"/>
          <w:lang w:val="en-US" w:eastAsia="zh-CN"/>
        </w:rPr>
        <w:t xml:space="preserve">                                                  </w:t>
      </w:r>
      <w:r>
        <w:rPr>
          <w:rFonts w:hint="eastAsia" w:ascii="宋体" w:hAnsi="宋体" w:eastAsia="宋体" w:cs="宋体"/>
          <w:spacing w:val="0"/>
          <w:w w:val="100"/>
          <w:position w:val="0"/>
          <w:sz w:val="24"/>
          <w:szCs w:val="24"/>
          <w:highlight w:val="none"/>
        </w:rPr>
        <w:t>日期：</w:t>
      </w:r>
    </w:p>
    <w:p w14:paraId="60E590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p>
    <w:p w14:paraId="4199DF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pPr>
      <w:r>
        <w:rPr>
          <w:rFonts w:hint="eastAsia" w:ascii="宋体" w:hAnsi="宋体" w:eastAsia="宋体" w:cs="宋体"/>
          <w:spacing w:val="0"/>
          <w:w w:val="100"/>
          <w:position w:val="0"/>
          <w:sz w:val="24"/>
          <w:szCs w:val="24"/>
          <w:highlight w:val="none"/>
        </w:rPr>
        <w:t>评委签字：</w:t>
      </w:r>
    </w:p>
    <w:p w14:paraId="7B08D1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0"/>
          <w:w w:val="100"/>
          <w:position w:val="0"/>
          <w:sz w:val="24"/>
          <w:szCs w:val="24"/>
          <w:highlight w:val="none"/>
        </w:rPr>
        <w:sectPr>
          <w:footerReference r:id="rId20" w:type="default"/>
          <w:pgSz w:w="16838" w:h="11905" w:orient="landscape"/>
          <w:pgMar w:top="1417" w:right="1134" w:bottom="1417" w:left="1134" w:header="0" w:footer="850" w:gutter="0"/>
          <w:pgNumType w:fmt="decimal"/>
          <w:cols w:space="0" w:num="1"/>
          <w:rtlGutter w:val="0"/>
          <w:docGrid w:linePitch="0" w:charSpace="0"/>
        </w:sectPr>
      </w:pPr>
    </w:p>
    <w:p w14:paraId="081AEA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0"/>
        <w:rPr>
          <w:rFonts w:ascii="宋体" w:hAnsi="宋体" w:eastAsia="宋体" w:cs="宋体"/>
          <w:spacing w:val="0"/>
          <w:w w:val="100"/>
          <w:position w:val="0"/>
          <w:sz w:val="24"/>
          <w:szCs w:val="24"/>
          <w:highlight w:val="none"/>
        </w:rPr>
      </w:pPr>
      <w:bookmarkStart w:id="52" w:name="_Toc31219"/>
      <w:r>
        <w:rPr>
          <w:rFonts w:ascii="宋体" w:hAnsi="宋体" w:eastAsia="宋体" w:cs="宋体"/>
          <w:b/>
          <w:bCs/>
          <w:spacing w:val="0"/>
          <w:w w:val="100"/>
          <w:position w:val="0"/>
          <w:sz w:val="24"/>
          <w:szCs w:val="24"/>
          <w:highlight w:val="none"/>
        </w:rPr>
        <w:t>附件十二</w:t>
      </w:r>
      <w:r>
        <w:rPr>
          <w:rFonts w:hint="eastAsia" w:ascii="宋体" w:hAnsi="宋体" w:eastAsia="宋体" w:cs="宋体"/>
          <w:b/>
          <w:bCs/>
          <w:spacing w:val="0"/>
          <w:w w:val="100"/>
          <w:position w:val="0"/>
          <w:sz w:val="24"/>
          <w:szCs w:val="24"/>
          <w:highlight w:val="none"/>
          <w:lang w:val="en-US" w:eastAsia="zh-CN"/>
        </w:rPr>
        <w:t xml:space="preserve"> </w:t>
      </w:r>
      <w:r>
        <w:rPr>
          <w:rFonts w:ascii="宋体" w:hAnsi="宋体" w:eastAsia="宋体" w:cs="宋体"/>
          <w:b/>
          <w:bCs/>
          <w:spacing w:val="0"/>
          <w:w w:val="100"/>
          <w:position w:val="0"/>
          <w:sz w:val="24"/>
          <w:szCs w:val="24"/>
          <w:highlight w:val="none"/>
        </w:rPr>
        <w:t>评标委员会成员承诺书</w:t>
      </w:r>
      <w:bookmarkEnd w:id="52"/>
    </w:p>
    <w:p w14:paraId="3D8367B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ascii="宋体" w:hAnsi="宋体" w:eastAsia="宋体" w:cs="宋体"/>
          <w:spacing w:val="0"/>
          <w:w w:val="100"/>
          <w:position w:val="0"/>
          <w:sz w:val="30"/>
          <w:szCs w:val="30"/>
          <w:highlight w:val="none"/>
        </w:rPr>
      </w:pPr>
      <w:r>
        <w:rPr>
          <w:rFonts w:ascii="宋体" w:hAnsi="宋体" w:eastAsia="宋体" w:cs="宋体"/>
          <w:spacing w:val="0"/>
          <w:w w:val="100"/>
          <w:position w:val="0"/>
          <w:sz w:val="30"/>
          <w:szCs w:val="30"/>
          <w:highlight w:val="none"/>
        </w:rPr>
        <w:t>承诺书</w:t>
      </w:r>
    </w:p>
    <w:p w14:paraId="614D6790">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本人</w:t>
      </w:r>
      <w:r>
        <w:rPr>
          <w:rFonts w:hint="eastAsia" w:ascii="宋体" w:hAnsi="宋体" w:eastAsia="宋体" w:cs="宋体"/>
          <w:spacing w:val="0"/>
          <w:w w:val="100"/>
          <w:position w:val="0"/>
          <w:sz w:val="24"/>
          <w:szCs w:val="24"/>
          <w:highlight w:val="none"/>
          <w:u w:val="single"/>
          <w:lang w:val="en-US" w:eastAsia="zh-CN"/>
        </w:rPr>
        <w:t xml:space="preserve">                </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作为项目评标委员会成员与受聘专家，在此郑重承诺：</w:t>
      </w:r>
    </w:p>
    <w:p w14:paraId="403ABF03">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1、我将严格遵守国家颁发的《中华人民共和国招标投标法》及有关法规的规定；</w:t>
      </w:r>
    </w:p>
    <w:p w14:paraId="573BFD4F">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2、我承诺将严格按照公开、公平、公正和诚实信用的招标基本原则进行评标，以对招标人和各投标人高度负责的态度，认真、仔细阅读招标文件和投标文件，严格遵守评标原则，依法履行职责，对所提出的评审意见承担个人责任；</w:t>
      </w:r>
    </w:p>
    <w:p w14:paraId="36185688">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3、我承诺在评标期间将严格按照封闭式评标的管理方式，不擅自对外联系，不接触任何投标单位或与投标单位有利益关系的其他人；</w:t>
      </w:r>
    </w:p>
    <w:p w14:paraId="7DAE360E">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4、我承诺在评标期间、定标前及评标工作结束后均严格遵守保密制度，不向他人提供透露评标的地点、内容、进展、结果及可能损害业主利益或影响评标公正性的有关情况和文件；</w:t>
      </w:r>
    </w:p>
    <w:p w14:paraId="4ACC2B16">
      <w:pPr>
        <w:keepNext w:val="0"/>
        <w:keepLines w:val="0"/>
        <w:pageBreakBefore w:val="0"/>
        <w:widowControl/>
        <w:kinsoku/>
        <w:wordWrap/>
        <w:overflowPunct/>
        <w:topLinePunct w:val="0"/>
        <w:autoSpaceDE w:val="0"/>
        <w:autoSpaceDN w:val="0"/>
        <w:bidi w:val="0"/>
        <w:adjustRightInd w:val="0"/>
        <w:snapToGrid w:val="0"/>
        <w:spacing w:line="360" w:lineRule="auto"/>
        <w:ind w:left="0" w:firstLine="480" w:firstLineChars="200"/>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5、我承诺严格执行回避制度，已获知参与本项目的投标人情况，本人及直系亲属与所有投标人均无任何商业、经济、人事、利益关系。如有，将主动提出回避请求。</w:t>
      </w:r>
    </w:p>
    <w:p w14:paraId="7F9318CD">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pacing w:val="0"/>
          <w:w w:val="100"/>
          <w:position w:val="0"/>
          <w:highlight w:val="none"/>
        </w:rPr>
      </w:pPr>
    </w:p>
    <w:p w14:paraId="3BB92933">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pacing w:val="0"/>
          <w:w w:val="100"/>
          <w:position w:val="0"/>
          <w:highlight w:val="none"/>
        </w:rPr>
      </w:pPr>
    </w:p>
    <w:p w14:paraId="795286FB">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pacing w:val="0"/>
          <w:w w:val="100"/>
          <w:position w:val="0"/>
          <w:highlight w:val="none"/>
        </w:rPr>
      </w:pPr>
    </w:p>
    <w:p w14:paraId="11375FF4">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spacing w:val="0"/>
          <w:w w:val="100"/>
          <w:position w:val="0"/>
          <w:highlight w:val="none"/>
        </w:rPr>
      </w:pPr>
    </w:p>
    <w:p w14:paraId="2EFC9231">
      <w:pPr>
        <w:keepNext w:val="0"/>
        <w:keepLines w:val="0"/>
        <w:pageBreakBefore w:val="0"/>
        <w:widowControl/>
        <w:kinsoku w:val="0"/>
        <w:wordWrap/>
        <w:overflowPunct/>
        <w:topLinePunct w:val="0"/>
        <w:autoSpaceDE w:val="0"/>
        <w:autoSpaceDN w:val="0"/>
        <w:bidi w:val="0"/>
        <w:adjustRightInd w:val="0"/>
        <w:snapToGrid w:val="0"/>
        <w:spacing w:line="360" w:lineRule="auto"/>
        <w:ind w:left="4181"/>
        <w:textAlignment w:val="baseline"/>
        <w:outlineLvl w:val="1"/>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承诺人（签名）：</w:t>
      </w:r>
    </w:p>
    <w:p w14:paraId="7E4A60FA">
      <w:pPr>
        <w:pStyle w:val="2"/>
        <w:rPr>
          <w:spacing w:val="0"/>
          <w:w w:val="100"/>
          <w:position w:val="0"/>
          <w:highlight w:val="none"/>
        </w:rPr>
      </w:pPr>
    </w:p>
    <w:p w14:paraId="76593D40">
      <w:pPr>
        <w:keepNext w:val="0"/>
        <w:keepLines w:val="0"/>
        <w:pageBreakBefore w:val="0"/>
        <w:widowControl/>
        <w:kinsoku w:val="0"/>
        <w:wordWrap/>
        <w:overflowPunct/>
        <w:topLinePunct w:val="0"/>
        <w:autoSpaceDE w:val="0"/>
        <w:autoSpaceDN w:val="0"/>
        <w:bidi w:val="0"/>
        <w:adjustRightInd w:val="0"/>
        <w:snapToGrid w:val="0"/>
        <w:spacing w:line="360" w:lineRule="auto"/>
        <w:ind w:right="23"/>
        <w:jc w:val="right"/>
        <w:textAlignment w:val="baseline"/>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年</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月</w:t>
      </w:r>
      <w:r>
        <w:rPr>
          <w:rFonts w:hint="eastAsia" w:ascii="宋体" w:hAnsi="宋体" w:eastAsia="宋体" w:cs="宋体"/>
          <w:spacing w:val="0"/>
          <w:w w:val="100"/>
          <w:position w:val="0"/>
          <w:sz w:val="24"/>
          <w:szCs w:val="24"/>
          <w:highlight w:val="none"/>
          <w:lang w:val="en-US" w:eastAsia="zh-CN"/>
        </w:rPr>
        <w:t xml:space="preserve">   </w:t>
      </w:r>
      <w:r>
        <w:rPr>
          <w:rFonts w:ascii="宋体" w:hAnsi="宋体" w:eastAsia="宋体" w:cs="宋体"/>
          <w:spacing w:val="0"/>
          <w:w w:val="100"/>
          <w:position w:val="0"/>
          <w:sz w:val="24"/>
          <w:szCs w:val="24"/>
          <w:highlight w:val="none"/>
        </w:rPr>
        <w:t>日</w:t>
      </w:r>
    </w:p>
    <w:sectPr>
      <w:footerReference r:id="rId21" w:type="default"/>
      <w:pgSz w:w="11906" w:h="16839"/>
      <w:pgMar w:top="1134" w:right="1417" w:bottom="1134" w:left="1417" w:header="0" w:footer="85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A4D33">
    <w:pPr>
      <w:spacing w:line="213" w:lineRule="auto"/>
      <w:ind w:left="3579"/>
      <w:rPr>
        <w:rFonts w:ascii="宋体" w:hAnsi="宋体" w:eastAsia="宋体" w:cs="宋体"/>
        <w:sz w:val="28"/>
        <w:szCs w:val="2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9911A">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39B923">
                          <w:pPr>
                            <w:pStyle w:val="5"/>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A39B923">
                    <w:pPr>
                      <w:pStyle w:val="5"/>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EC5F6">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1D40F3">
                          <w:pPr>
                            <w:pStyle w:val="5"/>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D1D40F3">
                    <w:pPr>
                      <w:pStyle w:val="5"/>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8C2CE">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912947">
                          <w:pPr>
                            <w:pStyle w:val="5"/>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E912947">
                    <w:pPr>
                      <w:pStyle w:val="5"/>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EAC27">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C8DBF">
                          <w:pPr>
                            <w:pStyle w:val="5"/>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67DC8DBF">
                    <w:pPr>
                      <w:pStyle w:val="5"/>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5FB3C">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F7FE52">
                          <w:pPr>
                            <w:pStyle w:val="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3DF7FE52">
                    <w:pPr>
                      <w:pStyle w:val="5"/>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19C20">
    <w:pPr>
      <w:spacing w:line="176" w:lineRule="auto"/>
      <w:ind w:left="1441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4586D6">
                          <w:pPr>
                            <w:pStyle w:val="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A4586D6">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F2249">
    <w:pPr>
      <w:spacing w:line="176" w:lineRule="auto"/>
      <w:ind w:left="945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7554EC">
                          <w:pPr>
                            <w:pStyle w:val="5"/>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737554EC">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CB336">
    <w:pPr>
      <w:pStyle w:val="5"/>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04360">
    <w:pPr>
      <w:pStyle w:val="2"/>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C85B5">
    <w:pPr>
      <w:spacing w:line="173" w:lineRule="auto"/>
      <w:ind w:right="6"/>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6ABDF4">
                          <w:pPr>
                            <w:pStyle w:val="5"/>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6ABDF4">
                    <w:pPr>
                      <w:pStyle w:val="5"/>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8697">
    <w:pPr>
      <w:spacing w:line="173"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260341">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260341">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916EA">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EA823">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EDEA823">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7D66E">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EDAD0B">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7EDAD0B">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8A357">
    <w:pPr>
      <w:spacing w:line="176" w:lineRule="auto"/>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5E4CCE">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45E4CCE">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54089">
    <w:pPr>
      <w:spacing w:line="176" w:lineRule="auto"/>
      <w:ind w:left="1375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D3DFC0">
                          <w:pPr>
                            <w:pStyle w:val="5"/>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4D3DFC0">
                    <w:pPr>
                      <w:pStyle w:val="5"/>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A06A7">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8B90D5"/>
    <w:multiLevelType w:val="singleLevel"/>
    <w:tmpl w:val="268B90D5"/>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311D17"/>
    <w:rsid w:val="04245B63"/>
    <w:rsid w:val="06125D84"/>
    <w:rsid w:val="0E2579C3"/>
    <w:rsid w:val="10CB31EB"/>
    <w:rsid w:val="164D3B25"/>
    <w:rsid w:val="1C22234B"/>
    <w:rsid w:val="1DED5896"/>
    <w:rsid w:val="1F147AB6"/>
    <w:rsid w:val="1F35598D"/>
    <w:rsid w:val="1F3627EC"/>
    <w:rsid w:val="24FF3404"/>
    <w:rsid w:val="28FF5B16"/>
    <w:rsid w:val="29B81072"/>
    <w:rsid w:val="2A351FC9"/>
    <w:rsid w:val="2BFE01E2"/>
    <w:rsid w:val="2D5C2F56"/>
    <w:rsid w:val="2E1152B3"/>
    <w:rsid w:val="2E424CB4"/>
    <w:rsid w:val="399F2FBB"/>
    <w:rsid w:val="419344E6"/>
    <w:rsid w:val="4FD03E2A"/>
    <w:rsid w:val="51E15B62"/>
    <w:rsid w:val="51F83758"/>
    <w:rsid w:val="541C6F75"/>
    <w:rsid w:val="589A7317"/>
    <w:rsid w:val="5C431F42"/>
    <w:rsid w:val="5F5275A6"/>
    <w:rsid w:val="61497570"/>
    <w:rsid w:val="62B1085D"/>
    <w:rsid w:val="6A617017"/>
    <w:rsid w:val="6AE71C13"/>
    <w:rsid w:val="76A5110B"/>
    <w:rsid w:val="79F16E9E"/>
    <w:rsid w:val="7BD33B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customStyle="1" w:styleId="3">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styleId="4">
    <w:name w:val="annotation text"/>
    <w:basedOn w:val="1"/>
    <w:unhideWhenUsed/>
    <w:qFormat/>
    <w:uiPriority w:val="0"/>
    <w:pPr>
      <w:jc w:val="left"/>
    </w:pPr>
  </w:style>
  <w:style w:type="paragraph" w:styleId="5">
    <w:name w:val="footer"/>
    <w:basedOn w:val="1"/>
    <w:qFormat/>
    <w:uiPriority w:val="99"/>
    <w:pPr>
      <w:tabs>
        <w:tab w:val="center" w:pos="4153"/>
        <w:tab w:val="right" w:pos="8306"/>
      </w:tabs>
      <w:snapToGrid w:val="0"/>
      <w:jc w:val="left"/>
    </w:pPr>
    <w:rPr>
      <w:rFonts w:ascii="Tahoma" w:hAnsi="Tahoma"/>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 w:type="character" w:customStyle="1" w:styleId="13">
    <w:name w:val="font21"/>
    <w:basedOn w:val="10"/>
    <w:qFormat/>
    <w:uiPriority w:val="0"/>
    <w:rPr>
      <w:rFonts w:hint="eastAsia" w:ascii="宋体" w:hAnsi="宋体" w:eastAsia="宋体" w:cs="宋体"/>
      <w:color w:val="FF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37</Pages>
  <Words>4637</Words>
  <Characters>4861</Characters>
  <TotalTime>22</TotalTime>
  <ScaleCrop>false</ScaleCrop>
  <LinksUpToDate>false</LinksUpToDate>
  <CharactersWithSpaces>4985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2023-04-17T10:18:00Z</dcterms:created>
  <dc:creator>微软用户</dc:creator>
  <cp:lastModifiedBy>馨玉go</cp:lastModifiedBy>
  <dcterms:modified xsi:type="dcterms:W3CDTF">2025-07-18T09:17:59Z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2025-03-25T00:58:08Z</vt:filetime>
  </property>
  <property fmtid="{D5CDD505-2E9C-101B-9397-08002B2CF9AE}" pid="4" name="KSOProductBuildVer">
    <vt:lpwstr>2052-12.1.0.21915</vt:lpwstr>
  </property>
  <property fmtid="{D5CDD505-2E9C-101B-9397-08002B2CF9AE}" pid="5" name="ICV">
    <vt:lpwstr>747E0632B88047D6B3330B3048F7216D_13</vt:lpwstr>
  </property>
  <property fmtid="{D5CDD505-2E9C-101B-9397-08002B2CF9AE}" pid="6" name="KSOTemplateDocerSaveRecord">
    <vt:lpwstr>eyJoZGlkIjoiY2NlYWNhODM4N2VmZDI2N2M1MGYyZGRlNzNmMGFkYWEiLCJ1c2VySWQiOiIyNzg2NTA3NDkifQ==</vt:lpwstr>
  </property>
</Properties>
</file>