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FF"/>
          <w:sz w:val="24"/>
          <w:u w:val="single"/>
        </w:rPr>
      </w:pPr>
      <w:r>
        <w:rPr>
          <w:b/>
          <w:sz w:val="24"/>
        </w:rPr>
        <w:t>公告附件:</w:t>
      </w:r>
    </w:p>
    <w:p>
      <w:pPr>
        <w:rPr>
          <w:b/>
          <w:color w:val="0000FF"/>
          <w:sz w:val="24"/>
          <w:u w:val="single"/>
        </w:rPr>
      </w:pPr>
    </w:p>
    <w:p>
      <w:pPr>
        <w:spacing w:line="360" w:lineRule="auto"/>
        <w:ind w:left="-59" w:leftChars="-200" w:right="-313" w:rightChars="-149" w:hanging="361" w:hangingChars="15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领购招标文件确认表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126"/>
        <w:gridCol w:w="198"/>
        <w:gridCol w:w="1645"/>
        <w:gridCol w:w="122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代理机构</w:t>
            </w:r>
          </w:p>
        </w:tc>
        <w:tc>
          <w:tcPr>
            <w:tcW w:w="6797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重庆国际投资咨询集团有限公司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67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FF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重庆川仪微电路有限责任公司汽车电子-仪器仪表生产项目-SMT产线贴片机采购</w:t>
            </w:r>
            <w:r>
              <w:rPr>
                <w:rFonts w:hint="eastAsia"/>
                <w:b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color w:val="0000FF"/>
                <w:szCs w:val="21"/>
                <w:lang w:val="en-US" w:eastAsia="zh-CN"/>
              </w:rPr>
              <w:t>第二次</w:t>
            </w:r>
            <w:r>
              <w:rPr>
                <w:rFonts w:hint="eastAsia"/>
                <w:b/>
                <w:color w:val="0000FF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  <w:highlight w:val="none"/>
              </w:rPr>
              <w:t>项目编号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FF"/>
                <w:kern w:val="0"/>
                <w:sz w:val="18"/>
                <w:szCs w:val="18"/>
                <w:highlight w:val="lightGray"/>
              </w:rPr>
            </w:pPr>
            <w:r>
              <w:rPr>
                <w:rFonts w:hint="eastAsia"/>
                <w:b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  <w:t xml:space="preserve">3108-24400040024A  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分包号（如适用）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报名日期</w:t>
            </w:r>
          </w:p>
        </w:tc>
        <w:tc>
          <w:tcPr>
            <w:tcW w:w="6797" w:type="dxa"/>
            <w:gridSpan w:val="5"/>
            <w:noWrap w:val="0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244" w:type="dxa"/>
            <w:shd w:val="clear" w:color="auto" w:fill="EAF1DD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●</w:t>
            </w:r>
            <w:r>
              <w:rPr>
                <w:b/>
                <w:szCs w:val="21"/>
              </w:rPr>
              <w:t>投标单位名称</w:t>
            </w:r>
            <w:r>
              <w:rPr>
                <w:b/>
                <w:color w:val="C00000"/>
                <w:szCs w:val="21"/>
              </w:rPr>
              <w:t>（应与</w:t>
            </w:r>
            <w:r>
              <w:rPr>
                <w:rFonts w:hint="eastAsia"/>
                <w:b/>
                <w:color w:val="C00000"/>
                <w:szCs w:val="21"/>
              </w:rPr>
              <w:t>必联网</w:t>
            </w:r>
            <w:r>
              <w:rPr>
                <w:b/>
                <w:color w:val="C00000"/>
                <w:szCs w:val="21"/>
              </w:rPr>
              <w:t>上用于投标的单位名字一致）</w:t>
            </w:r>
          </w:p>
        </w:tc>
        <w:tc>
          <w:tcPr>
            <w:tcW w:w="6797" w:type="dxa"/>
            <w:gridSpan w:val="5"/>
            <w:shd w:val="clear" w:color="auto" w:fill="EAF1DD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244" w:type="dxa"/>
            <w:shd w:val="clear" w:color="auto" w:fill="FFFFFF"/>
            <w:noWrap w:val="0"/>
            <w:vAlign w:val="top"/>
          </w:tcPr>
          <w:p>
            <w:pPr>
              <w:rPr>
                <w:rFonts w:hint="eastAsia" w:eastAsia="黑体"/>
                <w:b/>
                <w:szCs w:val="21"/>
                <w:lang w:eastAsia="zh-CN"/>
              </w:rPr>
            </w:pPr>
            <w:r>
              <w:rPr>
                <w:b/>
                <w:color w:val="C00000"/>
                <w:szCs w:val="21"/>
              </w:rPr>
              <w:t>是否完成</w:t>
            </w:r>
            <w:r>
              <w:rPr>
                <w:rFonts w:hint="eastAsia"/>
                <w:b/>
                <w:color w:val="C00000"/>
                <w:szCs w:val="21"/>
              </w:rPr>
              <w:t>必联网</w:t>
            </w:r>
            <w:r>
              <w:rPr>
                <w:b/>
                <w:color w:val="C00000"/>
                <w:szCs w:val="21"/>
              </w:rPr>
              <w:t xml:space="preserve"> </w:t>
            </w:r>
            <w:r>
              <w:rPr>
                <w:rFonts w:hint="eastAsia"/>
                <w:b/>
                <w:color w:val="C00000"/>
                <w:szCs w:val="21"/>
              </w:rPr>
              <w:t>注册</w:t>
            </w:r>
            <w:r>
              <w:rPr>
                <w:rFonts w:hint="eastAsia"/>
                <w:b/>
                <w:color w:val="C00000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C00000"/>
                <w:szCs w:val="21"/>
              </w:rPr>
              <w:t>信息核验</w:t>
            </w:r>
            <w:r>
              <w:rPr>
                <w:rFonts w:hint="eastAsia"/>
                <w:b/>
                <w:color w:val="C00000"/>
                <w:szCs w:val="21"/>
                <w:lang w:val="en-US" w:eastAsia="zh-CN"/>
              </w:rPr>
              <w:t>及年检等工作</w:t>
            </w:r>
            <w:r>
              <w:rPr>
                <w:rFonts w:hint="eastAsia" w:ascii="黑体" w:hAnsi="黑体" w:eastAsia="黑体" w:cs="Times New Roman"/>
                <w:b/>
                <w:color w:val="0000FF"/>
                <w:szCs w:val="21"/>
                <w:u w:val="none"/>
              </w:rPr>
              <w:t>（已注册及核验的，须在年检有效期内）</w:t>
            </w:r>
            <w:r>
              <w:rPr>
                <w:rFonts w:hint="eastAsia" w:ascii="黑体" w:hAnsi="黑体" w:eastAsia="黑体" w:cs="Times New Roman"/>
                <w:b/>
                <w:color w:val="0000FF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否则投标人将不能有效地进入招标程序，后果自负。</w:t>
            </w:r>
          </w:p>
        </w:tc>
        <w:tc>
          <w:tcPr>
            <w:tcW w:w="6797" w:type="dxa"/>
            <w:gridSpan w:val="5"/>
            <w:shd w:val="clear" w:color="auto" w:fill="FFFFFF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□是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□否</w:t>
            </w:r>
          </w:p>
          <w:p>
            <w:pPr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注：请投标人自行联系</w:t>
            </w:r>
            <w:r>
              <w:rPr>
                <w:rFonts w:hint="eastAsia"/>
                <w:color w:val="C00000"/>
                <w:sz w:val="18"/>
                <w:szCs w:val="18"/>
              </w:rPr>
              <w:t>必联网</w:t>
            </w:r>
            <w:r>
              <w:rPr>
                <w:color w:val="C00000"/>
                <w:sz w:val="18"/>
                <w:szCs w:val="18"/>
              </w:rPr>
              <w:t>进行确认并完成相关手续。</w:t>
            </w:r>
          </w:p>
          <w:p>
            <w:pPr>
              <w:rPr>
                <w:szCs w:val="21"/>
              </w:rPr>
            </w:pPr>
            <w:r>
              <w:rPr>
                <w:color w:val="C00000"/>
                <w:sz w:val="18"/>
                <w:szCs w:val="18"/>
              </w:rPr>
              <w:t>联系电话：010-58851111 转1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联系电话(手机)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6797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568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所投产品制造商或代理品牌</w:t>
            </w:r>
          </w:p>
        </w:tc>
        <w:tc>
          <w:tcPr>
            <w:tcW w:w="447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9041" w:type="dxa"/>
            <w:gridSpan w:val="6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请附上招标文件费付款凭证及领购招标文件要求的其他资料（如有）。</w:t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jc w:val="left"/>
        <w:rPr>
          <w:szCs w:val="21"/>
        </w:rPr>
      </w:pPr>
      <w:r>
        <w:rPr>
          <w:szCs w:val="21"/>
        </w:rPr>
        <w:t xml:space="preserve">    </w:t>
      </w:r>
    </w:p>
    <w:p/>
    <w:sectPr>
      <w:headerReference r:id="rId3" w:type="default"/>
      <w:footerReference r:id="rId4" w:type="default"/>
      <w:pgSz w:w="11906" w:h="16838"/>
      <w:pgMar w:top="1276" w:right="1247" w:bottom="1418" w:left="1814" w:header="850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single" w:color="auto" w:sz="4" w:space="1"/>
      </w:pBdr>
    </w:pPr>
    <w:r>
      <w:rPr>
        <w:rFonts w:hint="eastAsia"/>
      </w:rPr>
      <w:t xml:space="preserve">                 </w:t>
    </w:r>
    <w:r>
      <w:rPr>
        <w:rFonts w:hint="eastAsia"/>
        <w:sz w:val="21"/>
        <w:szCs w:val="21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left"/>
      <w:rPr>
        <w:i/>
      </w:rPr>
    </w:pPr>
    <w:r>
      <w:rPr>
        <w:rFonts w:hint="eastAsia" w:ascii="宋体" w:hAnsi="宋体"/>
        <w:i/>
        <w:snapToGrid w:val="0"/>
        <w:spacing w:val="-6"/>
        <w:kern w:val="0"/>
        <w:shd w:val="clear" w:color="auto" w:fill="FFFFFF"/>
      </w:rP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77"/>
    <w:rsid w:val="00052D61"/>
    <w:rsid w:val="0009102C"/>
    <w:rsid w:val="001950B6"/>
    <w:rsid w:val="001D3689"/>
    <w:rsid w:val="00265CB6"/>
    <w:rsid w:val="002D06BD"/>
    <w:rsid w:val="00314B1A"/>
    <w:rsid w:val="00370411"/>
    <w:rsid w:val="00461892"/>
    <w:rsid w:val="005919E9"/>
    <w:rsid w:val="005A3CD2"/>
    <w:rsid w:val="005E5CF3"/>
    <w:rsid w:val="00682C6B"/>
    <w:rsid w:val="006F4A1D"/>
    <w:rsid w:val="0073286F"/>
    <w:rsid w:val="007E3383"/>
    <w:rsid w:val="008C6258"/>
    <w:rsid w:val="0092442C"/>
    <w:rsid w:val="00B953A0"/>
    <w:rsid w:val="00C302C5"/>
    <w:rsid w:val="00C40909"/>
    <w:rsid w:val="00C920D7"/>
    <w:rsid w:val="00D81398"/>
    <w:rsid w:val="00DB3F77"/>
    <w:rsid w:val="00EA3C39"/>
    <w:rsid w:val="00EB2D99"/>
    <w:rsid w:val="00ED3E86"/>
    <w:rsid w:val="00F65919"/>
    <w:rsid w:val="00FD0FBC"/>
    <w:rsid w:val="21291173"/>
    <w:rsid w:val="2B5B3A3A"/>
    <w:rsid w:val="36F14D46"/>
    <w:rsid w:val="3B94381C"/>
    <w:rsid w:val="3EBF0E53"/>
    <w:rsid w:val="48487A7D"/>
    <w:rsid w:val="4BD37CDD"/>
    <w:rsid w:val="4DFE65E0"/>
    <w:rsid w:val="4E42145B"/>
    <w:rsid w:val="7FB8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qFormat/>
    <w:uiPriority w:val="0"/>
    <w:pPr>
      <w:keepNext/>
      <w:keepLines/>
      <w:adjustRightInd w:val="0"/>
      <w:spacing w:before="260" w:beforeLines="0" w:after="260" w:afterLines="0" w:line="416" w:lineRule="atLeast"/>
      <w:textAlignment w:val="baseline"/>
      <w:outlineLvl w:val="2"/>
    </w:pPr>
    <w:rPr>
      <w:b/>
      <w:kern w:val="0"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Subtitle"/>
    <w:basedOn w:val="1"/>
    <w:link w:val="23"/>
    <w:qFormat/>
    <w:uiPriority w:val="0"/>
    <w:rPr>
      <w:rFonts w:asciiTheme="minorHAnsi" w:hAnsiTheme="minorHAnsi" w:cstheme="minorBidi"/>
      <w:sz w:val="28"/>
      <w:szCs w:val="22"/>
    </w:rPr>
  </w:style>
  <w:style w:type="paragraph" w:styleId="9">
    <w:name w:val="Normal (Web)"/>
    <w:basedOn w:val="1"/>
    <w:qFormat/>
    <w:uiPriority w:val="99"/>
    <w:pPr>
      <w:widowControl/>
      <w:spacing w:before="100" w:after="100"/>
      <w:jc w:val="left"/>
    </w:pPr>
    <w:rPr>
      <w:rFonts w:ascii="Arial Unicode MS" w:hAnsi="Arial Unicode MS"/>
      <w:color w:val="000000"/>
      <w:kern w:val="0"/>
      <w:sz w:val="24"/>
    </w:rPr>
  </w:style>
  <w:style w:type="paragraph" w:styleId="10">
    <w:name w:val="Title"/>
    <w:basedOn w:val="1"/>
    <w:next w:val="1"/>
    <w:qFormat/>
    <w:uiPriority w:val="0"/>
    <w:pPr>
      <w:widowControl/>
      <w:jc w:val="center"/>
    </w:pPr>
    <w:rPr>
      <w:b/>
      <w:kern w:val="0"/>
      <w:sz w:val="24"/>
    </w:rPr>
  </w:style>
  <w:style w:type="paragraph" w:styleId="11">
    <w:name w:val="Body Text First Indent"/>
    <w:basedOn w:val="2"/>
    <w:link w:val="17"/>
    <w:qFormat/>
    <w:uiPriority w:val="0"/>
    <w:pPr>
      <w:ind w:firstLine="420" w:firstLineChars="1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16">
    <w:name w:val="页脚 Char1"/>
    <w:qFormat/>
    <w:locked/>
    <w:uiPriority w:val="99"/>
    <w:rPr>
      <w:kern w:val="2"/>
      <w:sz w:val="18"/>
      <w:szCs w:val="18"/>
    </w:rPr>
  </w:style>
  <w:style w:type="character" w:customStyle="1" w:styleId="17">
    <w:name w:val="正文首行缩进 Char"/>
    <w:basedOn w:val="13"/>
    <w:link w:val="11"/>
    <w:qFormat/>
    <w:uiPriority w:val="0"/>
  </w:style>
  <w:style w:type="character" w:customStyle="1" w:styleId="18">
    <w:name w:val="页眉 Char1"/>
    <w:qFormat/>
    <w:locked/>
    <w:uiPriority w:val="0"/>
    <w:rPr>
      <w:kern w:val="2"/>
      <w:sz w:val="18"/>
      <w:szCs w:val="18"/>
    </w:rPr>
  </w:style>
  <w:style w:type="character" w:customStyle="1" w:styleId="19">
    <w:name w:val="正文文本 Char"/>
    <w:basedOn w:val="13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0">
    <w:name w:val="正文首行缩进 Char1"/>
    <w:basedOn w:val="19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1">
    <w:name w:val="批注框文本 Char"/>
    <w:basedOn w:val="13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标题 1 Char"/>
    <w:basedOn w:val="1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3">
    <w:name w:val="副标题 Char1"/>
    <w:link w:val="8"/>
    <w:qFormat/>
    <w:locked/>
    <w:uiPriority w:val="0"/>
    <w:rPr>
      <w:rFonts w:eastAsia="宋体"/>
      <w:sz w:val="28"/>
    </w:rPr>
  </w:style>
  <w:style w:type="character" w:customStyle="1" w:styleId="24">
    <w:name w:val="标题 1 Char1"/>
    <w:link w:val="3"/>
    <w:qFormat/>
    <w:locked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5">
    <w:name w:val="副标题 Char"/>
    <w:basedOn w:val="1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456</Words>
  <Characters>2605</Characters>
  <Lines>21</Lines>
  <Paragraphs>6</Paragraphs>
  <TotalTime>1</TotalTime>
  <ScaleCrop>false</ScaleCrop>
  <LinksUpToDate>false</LinksUpToDate>
  <CharactersWithSpaces>3055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2020-09-09T03:25:00Z</dcterms:created>
  <dc:creator>NTKO</dc:creator>
  <cp:lastModifiedBy>NTKO</cp:lastModifiedBy>
  <dcterms:modified xsi:type="dcterms:W3CDTF">2024-09-04T08:50:53Z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