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eastAsia" w:ascii="宋体" w:hAnsi="宋体" w:eastAsia="宋体" w:cs="宋体"/>
          <w:color w:val="000000"/>
        </w:rPr>
      </w:pPr>
      <w:r>
        <w:rPr>
          <w:rStyle w:val="4"/>
          <w:rFonts w:hint="eastAsia" w:ascii="宋体" w:hAnsi="宋体" w:eastAsia="宋体" w:cs="宋体"/>
          <w:color w:val="000000"/>
          <w:sz w:val="28"/>
          <w:szCs w:val="28"/>
        </w:rPr>
        <w:t>附件:</w:t>
      </w:r>
      <w:r>
        <w:rPr>
          <w:rStyle w:val="4"/>
          <w:rFonts w:hint="eastAsia" w:ascii="宋体" w:hAnsi="宋体" w:eastAsia="宋体" w:cs="宋体"/>
          <w:color w:val="000000"/>
        </w:rPr>
        <w:t xml:space="preserve"> </w:t>
      </w:r>
      <w:r>
        <w:rPr>
          <w:rStyle w:val="4"/>
          <w:rFonts w:hint="eastAsia" w:ascii="宋体" w:hAnsi="宋体" w:eastAsia="宋体" w:cs="宋体"/>
          <w:color w:val="000000"/>
          <w:sz w:val="28"/>
          <w:szCs w:val="28"/>
        </w:rPr>
        <w:t>招标文件获取信息表</w:t>
      </w:r>
    </w:p>
    <w:p>
      <w:pPr>
        <w:spacing w:line="30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温馨提示：</w:t>
      </w:r>
      <w:r>
        <w:rPr>
          <w:rFonts w:hint="eastAsia" w:ascii="宋体" w:hAnsi="宋体" w:eastAsia="宋体" w:cs="宋体"/>
          <w:color w:val="000000"/>
          <w:sz w:val="24"/>
          <w:szCs w:val="24"/>
        </w:rPr>
        <w:t>参加本项目投标的投标人须办理报名手续。报名可采用电子邮件方式将有关资料发送至招标代理机构电子邮箱。同时将文件工本费汇款银行回单（电汇或转账）、及填写完整清晰的下述《招标文件获取信息表》以电子邮件形式发至电子邮箱（详见招标公告中招标代理机构邮箱地址）。招标代理机构收到齐全的资料后即将招标文件以电子邮件形式发送至投标人。未办理报名手续的不受理其投标。</w:t>
      </w:r>
      <w:r>
        <w:rPr>
          <w:rFonts w:hint="eastAsia" w:ascii="宋体" w:hAnsi="宋体" w:eastAsia="宋体" w:cs="宋体"/>
          <w:b/>
          <w:bCs/>
          <w:color w:val="000000"/>
          <w:sz w:val="24"/>
          <w:szCs w:val="24"/>
        </w:rPr>
        <w:t>（填写完成后请将此段文字删除并发给招标代理机构）</w:t>
      </w:r>
    </w:p>
    <w:tbl>
      <w:tblPr>
        <w:tblStyle w:val="2"/>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54"/>
        <w:gridCol w:w="664"/>
        <w:gridCol w:w="383"/>
        <w:gridCol w:w="1417"/>
        <w:gridCol w:w="375"/>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招标编号</w:t>
            </w:r>
          </w:p>
        </w:tc>
        <w:tc>
          <w:tcPr>
            <w:tcW w:w="2018" w:type="dxa"/>
            <w:gridSpan w:val="2"/>
            <w:noWrap w:val="0"/>
            <w:vAlign w:val="center"/>
          </w:tcPr>
          <w:p>
            <w:pPr>
              <w:spacing w:line="300" w:lineRule="auto"/>
              <w:jc w:val="center"/>
              <w:rPr>
                <w:rFonts w:hint="eastAsia" w:ascii="宋体" w:hAnsi="宋体" w:eastAsia="宋体" w:cs="宋体"/>
                <w:color w:val="000000"/>
                <w:sz w:val="21"/>
                <w:szCs w:val="21"/>
              </w:rPr>
            </w:pPr>
          </w:p>
        </w:tc>
        <w:tc>
          <w:tcPr>
            <w:tcW w:w="1800" w:type="dxa"/>
            <w:gridSpan w:val="2"/>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招标项目名称</w:t>
            </w:r>
          </w:p>
        </w:tc>
        <w:tc>
          <w:tcPr>
            <w:tcW w:w="2945" w:type="dxa"/>
            <w:gridSpan w:val="2"/>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投标单位名称</w:t>
            </w:r>
          </w:p>
        </w:tc>
        <w:tc>
          <w:tcPr>
            <w:tcW w:w="6763" w:type="dxa"/>
            <w:gridSpan w:val="6"/>
            <w:noWrap w:val="0"/>
            <w:vAlign w:val="center"/>
          </w:tcPr>
          <w:p>
            <w:pPr>
              <w:spacing w:line="300" w:lineRule="auto"/>
              <w:jc w:val="left"/>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restart"/>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投标单位联系信息</w:t>
            </w: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项目联系人</w:t>
            </w:r>
          </w:p>
        </w:tc>
        <w:tc>
          <w:tcPr>
            <w:tcW w:w="4362" w:type="dxa"/>
            <w:gridSpan w:val="3"/>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手机号码</w:t>
            </w:r>
          </w:p>
        </w:tc>
        <w:tc>
          <w:tcPr>
            <w:tcW w:w="4362" w:type="dxa"/>
            <w:gridSpan w:val="3"/>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办公电话</w:t>
            </w:r>
          </w:p>
        </w:tc>
        <w:tc>
          <w:tcPr>
            <w:tcW w:w="4362" w:type="dxa"/>
            <w:gridSpan w:val="3"/>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362" w:type="dxa"/>
            <w:gridSpan w:val="3"/>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授权获取人身份证号码</w:t>
            </w:r>
          </w:p>
        </w:tc>
        <w:tc>
          <w:tcPr>
            <w:tcW w:w="4362" w:type="dxa"/>
            <w:gridSpan w:val="3"/>
            <w:noWrap w:val="0"/>
            <w:vAlign w:val="center"/>
          </w:tcPr>
          <w:p>
            <w:pPr>
              <w:spacing w:line="30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restart"/>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投标单位开具增值税专用发票资料</w:t>
            </w: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开票类型</w:t>
            </w:r>
          </w:p>
        </w:tc>
        <w:tc>
          <w:tcPr>
            <w:tcW w:w="5409" w:type="dxa"/>
            <w:gridSpan w:val="5"/>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增值税专用发票（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5409" w:type="dxa"/>
            <w:gridSpan w:val="5"/>
            <w:noWrap w:val="0"/>
            <w:vAlign w:val="center"/>
          </w:tcPr>
          <w:p>
            <w:pPr>
              <w:spacing w:line="30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5409" w:type="dxa"/>
            <w:gridSpan w:val="5"/>
            <w:noWrap w:val="0"/>
            <w:vAlign w:val="center"/>
          </w:tcPr>
          <w:p>
            <w:pPr>
              <w:spacing w:line="30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5409" w:type="dxa"/>
            <w:gridSpan w:val="5"/>
            <w:noWrap w:val="0"/>
            <w:vAlign w:val="center"/>
          </w:tcPr>
          <w:p>
            <w:pPr>
              <w:spacing w:line="30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开户行：</w:t>
            </w:r>
          </w:p>
        </w:tc>
        <w:tc>
          <w:tcPr>
            <w:tcW w:w="5409" w:type="dxa"/>
            <w:gridSpan w:val="5"/>
            <w:noWrap w:val="0"/>
            <w:vAlign w:val="center"/>
          </w:tcPr>
          <w:p>
            <w:pPr>
              <w:spacing w:line="30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4" w:type="dxa"/>
            <w:vMerge w:val="continue"/>
            <w:noWrap w:val="0"/>
            <w:vAlign w:val="center"/>
          </w:tcPr>
          <w:p>
            <w:pPr>
              <w:spacing w:line="300" w:lineRule="auto"/>
              <w:jc w:val="center"/>
              <w:rPr>
                <w:rFonts w:hint="eastAsia" w:ascii="宋体" w:hAnsi="宋体" w:eastAsia="宋体" w:cs="宋体"/>
                <w:color w:val="000000"/>
                <w:sz w:val="21"/>
                <w:szCs w:val="21"/>
              </w:rPr>
            </w:pPr>
          </w:p>
        </w:tc>
        <w:tc>
          <w:tcPr>
            <w:tcW w:w="135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账号：</w:t>
            </w:r>
          </w:p>
        </w:tc>
        <w:tc>
          <w:tcPr>
            <w:tcW w:w="5409" w:type="dxa"/>
            <w:gridSpan w:val="5"/>
            <w:noWrap w:val="0"/>
            <w:vAlign w:val="center"/>
          </w:tcPr>
          <w:p>
            <w:pPr>
              <w:spacing w:line="30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标书费金额</w:t>
            </w:r>
          </w:p>
        </w:tc>
        <w:tc>
          <w:tcPr>
            <w:tcW w:w="6763" w:type="dxa"/>
            <w:gridSpan w:val="6"/>
            <w:noWrap w:val="0"/>
            <w:vAlign w:val="center"/>
          </w:tcPr>
          <w:p>
            <w:pPr>
              <w:spacing w:line="30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0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注意事项</w:t>
            </w:r>
          </w:p>
        </w:tc>
        <w:tc>
          <w:tcPr>
            <w:tcW w:w="6763" w:type="dxa"/>
            <w:gridSpan w:val="6"/>
            <w:noWrap w:val="0"/>
            <w:vAlign w:val="center"/>
          </w:tcPr>
          <w:p>
            <w:pPr>
              <w:spacing w:line="30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因投标单位提供错误资料和信息等原因导致招标人未能将招标答疑及补充文件等文件送达投标单位或通知投标单位前来领取的，责任由投标单位自负。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4"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授权经办人（签名）：</w:t>
            </w:r>
          </w:p>
        </w:tc>
        <w:tc>
          <w:tcPr>
            <w:tcW w:w="2401" w:type="dxa"/>
            <w:gridSpan w:val="3"/>
            <w:noWrap w:val="0"/>
            <w:vAlign w:val="center"/>
          </w:tcPr>
          <w:p>
            <w:pPr>
              <w:spacing w:line="300" w:lineRule="auto"/>
              <w:jc w:val="center"/>
              <w:rPr>
                <w:rFonts w:hint="eastAsia" w:ascii="宋体" w:hAnsi="宋体" w:eastAsia="宋体" w:cs="宋体"/>
                <w:color w:val="000000"/>
                <w:sz w:val="21"/>
                <w:szCs w:val="21"/>
              </w:rPr>
            </w:pPr>
          </w:p>
        </w:tc>
        <w:tc>
          <w:tcPr>
            <w:tcW w:w="1792" w:type="dxa"/>
            <w:gridSpan w:val="2"/>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日期</w:t>
            </w:r>
          </w:p>
        </w:tc>
        <w:tc>
          <w:tcPr>
            <w:tcW w:w="2570" w:type="dxa"/>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GFlMTJiYWFkMTM4YmZhNzc2ZmZjYmNiOWRhOTAifQ=="/>
  </w:docVars>
  <w:rsids>
    <w:rsidRoot w:val="00000000"/>
    <w:rsid w:val="2DE8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rFonts w:ascii="Tahoma" w:hAnsi="Tahoma" w:eastAsia="宋体"/>
      <w:b/>
      <w:bCs/>
      <w:spacing w:val="1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2024-06-19T12:41:25Z</dcterms:created>
  <dc:creator>pc</dc:creator>
  <cp:lastModifiedBy>bb</cp:lastModifiedBy>
  <dcterms:modified xsi:type="dcterms:W3CDTF">2024-06-19T12:41:29Z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7FF6039CF6C5459D89DB3046D25EA925_12</vt:lpwstr>
  </property>
</Properties>
</file>