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98" w:leftChars="41"/>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投标邀请</w:t>
      </w:r>
    </w:p>
    <w:p>
      <w:pPr>
        <w:spacing w:line="520" w:lineRule="exact"/>
        <w:ind w:firstLine="0"/>
        <w:rPr>
          <w:rFonts w:hint="eastAsia" w:ascii="宋体" w:hAnsi="宋体" w:eastAsia="宋体" w:cs="宋体"/>
          <w:b w:val="0"/>
          <w:bCs w:val="0"/>
          <w:color w:val="000000" w:themeColor="text1"/>
          <w:spacing w:val="20"/>
          <w:sz w:val="21"/>
          <w:szCs w:val="21"/>
          <w14:textFill>
            <w14:solidFill>
              <w14:schemeClr w14:val="tx1"/>
            </w14:solidFill>
          </w14:textFill>
        </w:rPr>
      </w:pPr>
      <w:r>
        <w:rPr>
          <w:rFonts w:hint="eastAsia" w:ascii="宋体" w:hAnsi="宋体" w:eastAsia="宋体" w:cs="宋体"/>
          <w:b w:val="0"/>
          <w:bCs w:val="0"/>
          <w:sz w:val="21"/>
          <w:szCs w:val="21"/>
        </w:rPr>
        <w:t>招标编号：3230-214021870103</w:t>
      </w:r>
    </w:p>
    <w:p>
      <w:pPr>
        <w:spacing w:line="520" w:lineRule="exact"/>
        <w:ind w:firstLine="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项目名称：</w:t>
      </w:r>
      <w:r>
        <w:rPr>
          <w:rFonts w:hint="eastAsia" w:ascii="宋体" w:hAnsi="宋体" w:eastAsia="宋体" w:cs="宋体"/>
          <w:b w:val="0"/>
          <w:bCs w:val="0"/>
          <w:color w:val="000000" w:themeColor="text1"/>
          <w:sz w:val="21"/>
          <w:szCs w:val="21"/>
          <w:lang w:eastAsia="zh-CN"/>
          <w14:textFill>
            <w14:solidFill>
              <w14:schemeClr w14:val="tx1"/>
            </w14:solidFill>
          </w14:textFill>
        </w:rPr>
        <w:t>汽车电子EMC 测试电波暗室（二次）</w:t>
      </w:r>
    </w:p>
    <w:p>
      <w:pPr>
        <w:spacing w:line="52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国信招标集团股份有限公司（以下简称“招标机构”)受德州建能实业集团有限公司的委托，对下列设备和有关服务进行国际竞争性公开招标。现邀请合格投标人参加投标。</w:t>
      </w:r>
    </w:p>
    <w:p>
      <w:pPr>
        <w:spacing w:line="5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1、招标条件</w:t>
      </w:r>
    </w:p>
    <w:p>
      <w:pPr>
        <w:spacing w:line="520" w:lineRule="exact"/>
        <w:ind w:firstLine="396" w:firstLineChars="189"/>
        <w:rPr>
          <w:rFonts w:hint="eastAsia" w:ascii="宋体" w:hAnsi="宋体" w:eastAsia="宋体" w:cs="宋体"/>
          <w:b w:val="0"/>
          <w:bCs w:val="0"/>
          <w:sz w:val="21"/>
          <w:szCs w:val="21"/>
        </w:rPr>
      </w:pPr>
      <w:r>
        <w:rPr>
          <w:rFonts w:hint="eastAsia" w:ascii="宋体" w:hAnsi="宋体" w:eastAsia="宋体" w:cs="宋体"/>
          <w:b w:val="0"/>
          <w:bCs w:val="0"/>
          <w:sz w:val="21"/>
          <w:szCs w:val="21"/>
        </w:rPr>
        <w:t>项目概况：</w:t>
      </w:r>
    </w:p>
    <w:tbl>
      <w:tblPr>
        <w:tblStyle w:val="4"/>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657"/>
        <w:gridCol w:w="841"/>
        <w:gridCol w:w="532"/>
        <w:gridCol w:w="576"/>
        <w:gridCol w:w="1328"/>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65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841"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型号规格</w:t>
            </w:r>
          </w:p>
        </w:tc>
        <w:tc>
          <w:tcPr>
            <w:tcW w:w="532"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c>
          <w:tcPr>
            <w:tcW w:w="5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1328"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安装地点</w:t>
            </w:r>
          </w:p>
        </w:tc>
        <w:tc>
          <w:tcPr>
            <w:tcW w:w="194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供货时间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65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汽车电子EMC 测试3m电波暗室</w:t>
            </w:r>
          </w:p>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Automotive electronic EMC test 3 m anechoic chamber</w:t>
            </w:r>
          </w:p>
        </w:tc>
        <w:tc>
          <w:tcPr>
            <w:tcW w:w="841"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532"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套</w:t>
            </w:r>
          </w:p>
        </w:tc>
        <w:tc>
          <w:tcPr>
            <w:tcW w:w="5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32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山东省德州市经济技术开发区天衢东路与崇德四大道交汇处</w:t>
            </w:r>
          </w:p>
        </w:tc>
        <w:tc>
          <w:tcPr>
            <w:tcW w:w="194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合同签订生效之日起4个月内到达招标人指定地点，货物到达安装地点后1个月内完成安装、调试等。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49"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65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电机测功机测试系统及电波暗室</w:t>
            </w:r>
          </w:p>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Motor dynamometer test system and the anechoic chamber</w:t>
            </w:r>
          </w:p>
        </w:tc>
        <w:tc>
          <w:tcPr>
            <w:tcW w:w="841"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532"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57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3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sz w:val="21"/>
                <w:szCs w:val="21"/>
              </w:rPr>
            </w:pPr>
          </w:p>
        </w:tc>
        <w:tc>
          <w:tcPr>
            <w:tcW w:w="1946"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jc w:val="center"/>
              <w:textAlignment w:val="baseline"/>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合同签订生效之日起10个月内到达招标人指定地点，货物到达安装地点后2个月内完成安装、调试等。</w:t>
            </w:r>
          </w:p>
        </w:tc>
      </w:tr>
    </w:tbl>
    <w:p>
      <w:pPr>
        <w:spacing w:before="120" w:beforeLines="50"/>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资金性质及是否到位：100%企业自筹资金，已落实。 </w:t>
      </w:r>
    </w:p>
    <w:p>
      <w:pPr>
        <w:spacing w:after="120" w:afterLines="50"/>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项目已具备招标条件的说明：具备招标条件。</w:t>
      </w:r>
    </w:p>
    <w:p>
      <w:pPr>
        <w:pStyle w:val="2"/>
        <w:keepNext w:val="0"/>
        <w:keepLines w:val="0"/>
        <w:pageBreakBefore w:val="0"/>
        <w:numPr>
          <w:ilvl w:val="0"/>
          <w:numId w:val="1"/>
        </w:numPr>
        <w:kinsoku/>
        <w:wordWrap/>
        <w:overflowPunct/>
        <w:topLinePunct w:val="0"/>
        <w:autoSpaceDE/>
        <w:autoSpaceDN/>
        <w:bidi w:val="0"/>
        <w:snapToGrid w:val="0"/>
        <w:spacing w:before="120" w:beforeLines="50" w:after="0" w:line="360" w:lineRule="auto"/>
        <w:outlineLvl w:val="9"/>
        <w:rPr>
          <w:rFonts w:hint="eastAsia" w:ascii="宋体" w:hAnsi="宋体" w:eastAsia="宋体" w:cs="宋体"/>
          <w:kern w:val="0"/>
          <w:sz w:val="21"/>
          <w:szCs w:val="21"/>
        </w:rPr>
      </w:pPr>
      <w:r>
        <w:rPr>
          <w:rFonts w:hint="eastAsia" w:ascii="宋体" w:hAnsi="宋体" w:eastAsia="宋体" w:cs="宋体"/>
          <w:kern w:val="0"/>
          <w:sz w:val="21"/>
          <w:szCs w:val="21"/>
        </w:rPr>
        <w:t>投标人资格条件：</w:t>
      </w:r>
    </w:p>
    <w:p>
      <w:pPr>
        <w:pStyle w:val="6"/>
        <w:keepNext w:val="0"/>
        <w:keepLines w:val="0"/>
        <w:pageBreakBefore w:val="0"/>
        <w:widowControl/>
        <w:kinsoku/>
        <w:wordWrap/>
        <w:overflowPunct/>
        <w:topLinePunct w:val="0"/>
        <w:autoSpaceDE/>
        <w:autoSpaceDN/>
        <w:bidi w:val="0"/>
        <w:snapToGrid w:val="0"/>
        <w:spacing w:line="360" w:lineRule="auto"/>
        <w:ind w:firstLine="0" w:firstLineChars="0"/>
        <w:outlineLvl w:val="9"/>
        <w:rPr>
          <w:rFonts w:hint="eastAsia" w:ascii="宋体" w:hAnsi="宋体" w:eastAsia="宋体" w:cs="宋体"/>
          <w:bCs/>
          <w:sz w:val="21"/>
          <w:szCs w:val="21"/>
        </w:rPr>
      </w:pPr>
      <w:bookmarkStart w:id="0" w:name="_Hlk53652806"/>
      <w:r>
        <w:rPr>
          <w:rFonts w:hint="eastAsia" w:ascii="宋体" w:hAnsi="宋体" w:eastAsia="宋体" w:cs="宋体"/>
          <w:bCs/>
          <w:sz w:val="21"/>
          <w:szCs w:val="21"/>
        </w:rPr>
        <w:t>1) 投标人应是电波暗室系统建造商或者代理商</w:t>
      </w:r>
      <w:r>
        <w:rPr>
          <w:rFonts w:hint="eastAsia" w:ascii="宋体" w:hAnsi="宋体" w:eastAsia="宋体" w:cs="宋体"/>
          <w:sz w:val="21"/>
          <w:szCs w:val="21"/>
        </w:rPr>
        <w:t>，</w:t>
      </w:r>
      <w:r>
        <w:rPr>
          <w:rFonts w:hint="eastAsia" w:ascii="宋体" w:hAnsi="宋体" w:eastAsia="宋体" w:cs="宋体"/>
          <w:bCs/>
          <w:sz w:val="21"/>
          <w:szCs w:val="21"/>
        </w:rPr>
        <w:t>电波暗室系统建造商</w:t>
      </w:r>
      <w:r>
        <w:rPr>
          <w:rFonts w:hint="eastAsia" w:ascii="宋体" w:hAnsi="宋体" w:eastAsia="宋体" w:cs="宋体"/>
          <w:sz w:val="21"/>
          <w:szCs w:val="21"/>
        </w:rPr>
        <w:t>须</w:t>
      </w:r>
      <w:r>
        <w:rPr>
          <w:rFonts w:hint="eastAsia" w:ascii="宋体" w:hAnsi="宋体" w:eastAsia="宋体" w:cs="宋体"/>
          <w:bCs/>
          <w:sz w:val="21"/>
          <w:szCs w:val="21"/>
        </w:rPr>
        <w:t>有完善的技术以及售后服务体系。</w:t>
      </w:r>
    </w:p>
    <w:p>
      <w:pPr>
        <w:keepNext w:val="0"/>
        <w:keepLines w:val="0"/>
        <w:pageBreakBefore w:val="0"/>
        <w:widowControl/>
        <w:kinsoku/>
        <w:wordWrap/>
        <w:overflowPunct/>
        <w:topLinePunct w:val="0"/>
        <w:autoSpaceDE/>
        <w:autoSpaceDN/>
        <w:bidi w:val="0"/>
        <w:snapToGrid w:val="0"/>
        <w:spacing w:line="360" w:lineRule="auto"/>
        <w:ind w:firstLine="0"/>
        <w:outlineLvl w:val="9"/>
        <w:rPr>
          <w:rFonts w:hint="eastAsia" w:ascii="宋体" w:hAnsi="宋体" w:eastAsia="宋体" w:cs="宋体"/>
          <w:bCs/>
          <w:sz w:val="21"/>
          <w:szCs w:val="21"/>
        </w:rPr>
      </w:pPr>
      <w:r>
        <w:rPr>
          <w:rFonts w:hint="eastAsia" w:ascii="宋体" w:hAnsi="宋体" w:eastAsia="宋体" w:cs="宋体"/>
          <w:bCs/>
          <w:sz w:val="21"/>
          <w:szCs w:val="21"/>
        </w:rPr>
        <w:t>2) 投标人须获得吸波尖劈、电机测功机制造商的正式授权，同时提供制造商授权书或经销代理证明，并同时提供制造商所供产品五年以上的生产制造证明。投标人自行提供证明资料。</w:t>
      </w:r>
    </w:p>
    <w:p>
      <w:pPr>
        <w:keepNext w:val="0"/>
        <w:keepLines w:val="0"/>
        <w:pageBreakBefore w:val="0"/>
        <w:widowControl/>
        <w:kinsoku/>
        <w:wordWrap/>
        <w:overflowPunct/>
        <w:topLinePunct w:val="0"/>
        <w:autoSpaceDE/>
        <w:autoSpaceDN/>
        <w:bidi w:val="0"/>
        <w:snapToGrid w:val="0"/>
        <w:spacing w:line="360" w:lineRule="auto"/>
        <w:ind w:firstLine="0"/>
        <w:outlineLvl w:val="9"/>
        <w:rPr>
          <w:rFonts w:hint="eastAsia" w:ascii="宋体" w:hAnsi="宋体" w:eastAsia="宋体" w:cs="宋体"/>
          <w:bCs/>
          <w:sz w:val="21"/>
          <w:szCs w:val="21"/>
        </w:rPr>
      </w:pPr>
      <w:r>
        <w:rPr>
          <w:rFonts w:hint="eastAsia" w:ascii="宋体" w:hAnsi="宋体" w:eastAsia="宋体" w:cs="宋体"/>
          <w:bCs/>
          <w:sz w:val="21"/>
          <w:szCs w:val="21"/>
        </w:rPr>
        <w:t>3) 电波暗室系统建造商、测功机系统制造商应通过ISO 9001质量管理体系认证，并出具有效的认证证书扫描件或复印件。</w:t>
      </w:r>
    </w:p>
    <w:p>
      <w:pPr>
        <w:keepNext w:val="0"/>
        <w:keepLines w:val="0"/>
        <w:pageBreakBefore w:val="0"/>
        <w:widowControl/>
        <w:kinsoku/>
        <w:wordWrap/>
        <w:overflowPunct/>
        <w:topLinePunct w:val="0"/>
        <w:autoSpaceDE/>
        <w:autoSpaceDN/>
        <w:bidi w:val="0"/>
        <w:snapToGrid w:val="0"/>
        <w:spacing w:line="360" w:lineRule="auto"/>
        <w:ind w:firstLine="0"/>
        <w:outlineLvl w:val="9"/>
        <w:rPr>
          <w:rFonts w:hint="eastAsia" w:ascii="宋体" w:hAnsi="宋体" w:eastAsia="宋体" w:cs="宋体"/>
          <w:bCs/>
          <w:sz w:val="21"/>
          <w:szCs w:val="21"/>
        </w:rPr>
      </w:pPr>
      <w:r>
        <w:rPr>
          <w:rFonts w:hint="eastAsia" w:ascii="宋体" w:hAnsi="宋体" w:eastAsia="宋体" w:cs="宋体"/>
          <w:bCs/>
          <w:sz w:val="21"/>
          <w:szCs w:val="21"/>
        </w:rPr>
        <w:t>4) 投标人须具有良好的商业信誉和健全的财务会计制度，没有处于被责令停业、投标资格被取消、财产被冻结、破产的状态，投标人近三年经营活动中无重大安全、质量事故、合同争议纠纷引起的诉讼、仲裁，且在2016年1月1日至今，没有骗取中标和重大的质量问题，投标人自行提供证明资料。</w:t>
      </w:r>
    </w:p>
    <w:p>
      <w:pPr>
        <w:keepNext w:val="0"/>
        <w:keepLines w:val="0"/>
        <w:pageBreakBefore w:val="0"/>
        <w:widowControl/>
        <w:kinsoku/>
        <w:wordWrap/>
        <w:overflowPunct/>
        <w:topLinePunct w:val="0"/>
        <w:autoSpaceDE/>
        <w:autoSpaceDN/>
        <w:bidi w:val="0"/>
        <w:snapToGrid w:val="0"/>
        <w:spacing w:line="360" w:lineRule="auto"/>
        <w:ind w:firstLine="0"/>
        <w:outlineLvl w:val="9"/>
        <w:rPr>
          <w:rFonts w:hint="eastAsia" w:ascii="宋体" w:hAnsi="宋体" w:eastAsia="宋体" w:cs="宋体"/>
          <w:bCs/>
          <w:sz w:val="21"/>
          <w:szCs w:val="21"/>
        </w:rPr>
      </w:pPr>
      <w:r>
        <w:rPr>
          <w:rFonts w:hint="eastAsia" w:ascii="宋体" w:hAnsi="宋体" w:eastAsia="宋体" w:cs="宋体"/>
          <w:bCs/>
          <w:sz w:val="21"/>
          <w:szCs w:val="21"/>
        </w:rPr>
        <w:t>5) “机电产品国际招标标准招标文件（试行）（第一册）”（2014年版）第一章“投标人须知”第2条“合格的投标人”中要求的全部内容。</w:t>
      </w:r>
    </w:p>
    <w:p>
      <w:pPr>
        <w:keepNext w:val="0"/>
        <w:keepLines w:val="0"/>
        <w:pageBreakBefore w:val="0"/>
        <w:widowControl/>
        <w:kinsoku/>
        <w:wordWrap/>
        <w:overflowPunct/>
        <w:topLinePunct w:val="0"/>
        <w:autoSpaceDE/>
        <w:autoSpaceDN/>
        <w:bidi w:val="0"/>
        <w:snapToGrid w:val="0"/>
        <w:spacing w:line="360" w:lineRule="auto"/>
        <w:ind w:firstLine="0"/>
        <w:outlineLvl w:val="9"/>
        <w:rPr>
          <w:rFonts w:hint="eastAsia" w:ascii="宋体" w:hAnsi="宋体" w:eastAsia="宋体" w:cs="宋体"/>
          <w:bCs/>
          <w:sz w:val="21"/>
          <w:szCs w:val="21"/>
        </w:rPr>
      </w:pPr>
      <w:r>
        <w:rPr>
          <w:rFonts w:hint="eastAsia" w:ascii="宋体" w:hAnsi="宋体" w:eastAsia="宋体" w:cs="宋体"/>
          <w:bCs/>
          <w:sz w:val="21"/>
          <w:szCs w:val="21"/>
        </w:rPr>
        <w:t>6) 投标人所供电机测功机系统须在中国境内具有官方售后服务和维修机构，并具有常用备件仓库（提供机构名称及详细地址，以及售后服务范围）。</w:t>
      </w:r>
    </w:p>
    <w:p>
      <w:pPr>
        <w:keepNext w:val="0"/>
        <w:keepLines w:val="0"/>
        <w:pageBreakBefore w:val="0"/>
        <w:widowControl/>
        <w:kinsoku/>
        <w:wordWrap/>
        <w:overflowPunct/>
        <w:topLinePunct w:val="0"/>
        <w:autoSpaceDE/>
        <w:autoSpaceDN/>
        <w:bidi w:val="0"/>
        <w:snapToGrid w:val="0"/>
        <w:spacing w:line="360" w:lineRule="auto"/>
        <w:ind w:firstLine="0"/>
        <w:outlineLvl w:val="9"/>
        <w:rPr>
          <w:rFonts w:hint="eastAsia" w:ascii="宋体" w:hAnsi="宋体" w:eastAsia="宋体" w:cs="宋体"/>
          <w:bCs/>
          <w:sz w:val="21"/>
          <w:szCs w:val="21"/>
        </w:rPr>
      </w:pPr>
      <w:r>
        <w:rPr>
          <w:rFonts w:hint="eastAsia" w:ascii="宋体" w:hAnsi="宋体" w:eastAsia="宋体" w:cs="宋体"/>
          <w:bCs/>
          <w:sz w:val="21"/>
          <w:szCs w:val="21"/>
        </w:rPr>
        <w:t>7) 投标人或电波暗室系统建造商须具有</w:t>
      </w:r>
      <w:bookmarkStart w:id="1" w:name="_Hlk70414265"/>
      <w:r>
        <w:rPr>
          <w:rFonts w:hint="eastAsia" w:ascii="宋体" w:hAnsi="宋体" w:eastAsia="宋体" w:cs="宋体"/>
          <w:bCs/>
          <w:sz w:val="21"/>
          <w:szCs w:val="21"/>
        </w:rPr>
        <w:t>五年以上</w:t>
      </w:r>
      <w:bookmarkStart w:id="2" w:name="_Hlk70431125"/>
      <w:r>
        <w:rPr>
          <w:rFonts w:hint="eastAsia" w:ascii="宋体" w:hAnsi="宋体" w:eastAsia="宋体" w:cs="宋体"/>
          <w:bCs/>
          <w:sz w:val="21"/>
          <w:szCs w:val="21"/>
        </w:rPr>
        <w:t>建造带有电机测功机的汽车电子零部件电波暗室</w:t>
      </w:r>
      <w:bookmarkEnd w:id="1"/>
      <w:bookmarkEnd w:id="2"/>
      <w:r>
        <w:rPr>
          <w:rFonts w:hint="eastAsia" w:ascii="宋体" w:hAnsi="宋体" w:eastAsia="宋体" w:cs="宋体"/>
          <w:bCs/>
          <w:sz w:val="21"/>
          <w:szCs w:val="21"/>
        </w:rPr>
        <w:t>的经验，投标人自行提供证明资料。</w:t>
      </w:r>
    </w:p>
    <w:p>
      <w:pPr>
        <w:keepNext w:val="0"/>
        <w:keepLines w:val="0"/>
        <w:pageBreakBefore w:val="0"/>
        <w:widowControl/>
        <w:kinsoku/>
        <w:wordWrap/>
        <w:overflowPunct/>
        <w:topLinePunct w:val="0"/>
        <w:autoSpaceDE/>
        <w:autoSpaceDN/>
        <w:bidi w:val="0"/>
        <w:snapToGrid w:val="0"/>
        <w:spacing w:line="360" w:lineRule="auto"/>
        <w:ind w:firstLine="0"/>
        <w:outlineLvl w:val="9"/>
        <w:rPr>
          <w:rFonts w:hint="eastAsia" w:ascii="宋体" w:hAnsi="宋体" w:eastAsia="宋体" w:cs="宋体"/>
          <w:bCs/>
          <w:sz w:val="21"/>
          <w:szCs w:val="21"/>
        </w:rPr>
      </w:pPr>
      <w:r>
        <w:rPr>
          <w:rFonts w:hint="eastAsia" w:ascii="宋体" w:hAnsi="宋体" w:eastAsia="宋体" w:cs="宋体"/>
          <w:bCs/>
          <w:sz w:val="21"/>
          <w:szCs w:val="21"/>
        </w:rPr>
        <w:t>8) 投标人或电波暗室系统建造商须具备近5年（自2016年1月1日至投标截止时间）为具有汽车公告检测资质的国家级检测中心（中国汽车技术研究中心有限公司、长春汽车检测中心有限责任公司、上海机动车检测认证技术研究中心有限公司、襄阳达安汽车检测中心有限公司、重庆车辆检测研究院有限公司、中国汽车工程研究院股份有限公司）至少建造2套带有电机测功机的电波暗室的案例，需提供案例清单，案例需提供合同关键页复印件，包括但不限于买方名称、采购合同主要内容、签订时间、买方联系人及电话，如后续核验中发现有案例造假，取消中标人资格，并扣除全部投标保证金。</w:t>
      </w:r>
    </w:p>
    <w:p>
      <w:pPr>
        <w:pStyle w:val="6"/>
        <w:keepNext w:val="0"/>
        <w:keepLines w:val="0"/>
        <w:pageBreakBefore w:val="0"/>
        <w:widowControl/>
        <w:kinsoku/>
        <w:wordWrap/>
        <w:overflowPunct/>
        <w:topLinePunct w:val="0"/>
        <w:autoSpaceDE/>
        <w:autoSpaceDN/>
        <w:bidi w:val="0"/>
        <w:snapToGrid w:val="0"/>
        <w:spacing w:line="360" w:lineRule="auto"/>
        <w:ind w:firstLine="0" w:firstLineChars="0"/>
        <w:outlineLvl w:val="9"/>
        <w:rPr>
          <w:rFonts w:hint="eastAsia" w:ascii="宋体" w:hAnsi="宋体" w:eastAsia="宋体" w:cs="宋体"/>
          <w:bCs/>
          <w:sz w:val="21"/>
          <w:szCs w:val="21"/>
        </w:rPr>
      </w:pPr>
      <w:r>
        <w:rPr>
          <w:rFonts w:hint="eastAsia" w:ascii="宋体" w:hAnsi="宋体" w:eastAsia="宋体" w:cs="宋体"/>
          <w:bCs/>
          <w:sz w:val="21"/>
          <w:szCs w:val="21"/>
        </w:rPr>
        <w:t>9) 本项目不接受联合体投标。</w:t>
      </w:r>
    </w:p>
    <w:bookmarkEnd w:id="0"/>
    <w:p>
      <w:pPr>
        <w:keepNext w:val="0"/>
        <w:keepLines w:val="0"/>
        <w:pageBreakBefore w:val="0"/>
        <w:kinsoku/>
        <w:wordWrap/>
        <w:overflowPunct/>
        <w:topLinePunct w:val="0"/>
        <w:autoSpaceDE/>
        <w:autoSpaceDN/>
        <w:bidi w:val="0"/>
        <w:spacing w:line="360" w:lineRule="auto"/>
        <w:ind w:firstLine="0"/>
        <w:outlineLvl w:val="9"/>
        <w:rPr>
          <w:rFonts w:hint="eastAsia" w:ascii="宋体" w:hAnsi="宋体" w:eastAsia="宋体" w:cs="宋体"/>
          <w:sz w:val="21"/>
          <w:szCs w:val="21"/>
          <w:highlight w:val="none"/>
        </w:rPr>
      </w:pPr>
      <w:r>
        <w:rPr>
          <w:rFonts w:hint="eastAsia" w:ascii="宋体" w:hAnsi="宋体" w:cs="宋体"/>
          <w:sz w:val="21"/>
          <w:szCs w:val="21"/>
          <w:lang w:val="en-US" w:eastAsia="zh-CN"/>
        </w:rPr>
        <w:t>3</w:t>
      </w:r>
      <w:r>
        <w:rPr>
          <w:rFonts w:hint="eastAsia" w:ascii="宋体" w:hAnsi="宋体" w:eastAsia="宋体" w:cs="宋体"/>
          <w:sz w:val="21"/>
          <w:szCs w:val="21"/>
        </w:rPr>
        <w:t>、招标文件出售时间：</w:t>
      </w:r>
      <w:r>
        <w:rPr>
          <w:rFonts w:hint="eastAsia" w:ascii="宋体" w:hAnsi="宋体" w:eastAsia="宋体" w:cs="宋体"/>
          <w:sz w:val="21"/>
          <w:szCs w:val="21"/>
          <w:u w:val="single"/>
        </w:rPr>
        <w:t>2021年</w:t>
      </w:r>
      <w:r>
        <w:rPr>
          <w:rFonts w:hint="eastAsia" w:ascii="宋体" w:hAnsi="宋体" w:cs="宋体"/>
          <w:sz w:val="21"/>
          <w:szCs w:val="21"/>
          <w:u w:val="single"/>
          <w:lang w:val="en-US" w:eastAsia="zh-CN"/>
        </w:rPr>
        <w:t>4</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29</w:t>
      </w:r>
      <w:r>
        <w:rPr>
          <w:rFonts w:hint="eastAsia" w:ascii="宋体" w:hAnsi="宋体" w:eastAsia="宋体" w:cs="宋体"/>
          <w:sz w:val="21"/>
          <w:szCs w:val="21"/>
          <w:highlight w:val="none"/>
          <w:u w:val="single"/>
        </w:rPr>
        <w:t>日至2021年</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10</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rPr>
        <w:t>，每天8：30-11：30、13：00-17：00（北京时间）前往国信招标集团股份有限公司项目经理处(北京市海淀区首体南路22号国兴大厦11层)。现场购买文件时务必提供：营业执照副本复印件（加盖公章）、法人代表授权书原件（加盖公章）及被授权人的有效身份证明原件及复印件（加盖公章），以及后附的“购买招标文件登记表”。</w:t>
      </w:r>
    </w:p>
    <w:p>
      <w:pPr>
        <w:pStyle w:val="2"/>
        <w:keepNext w:val="0"/>
        <w:keepLines w:val="0"/>
        <w:pageBreakBefore w:val="0"/>
        <w:kinsoku/>
        <w:wordWrap/>
        <w:overflowPunct/>
        <w:topLinePunct w:val="0"/>
        <w:autoSpaceDE/>
        <w:autoSpaceDN/>
        <w:bidi w:val="0"/>
        <w:snapToGrid w:val="0"/>
        <w:spacing w:after="0" w:line="360" w:lineRule="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招标文件售价：1000元人民币或150美元，文件售后不退。</w:t>
      </w:r>
    </w:p>
    <w:p>
      <w:pPr>
        <w:keepNext w:val="0"/>
        <w:keepLines w:val="0"/>
        <w:pageBreakBefore w:val="0"/>
        <w:widowControl w:val="0"/>
        <w:kinsoku/>
        <w:wordWrap/>
        <w:overflowPunct/>
        <w:topLinePunct w:val="0"/>
        <w:autoSpaceDE/>
        <w:autoSpaceDN/>
        <w:bidi w:val="0"/>
        <w:adjustRightInd w:val="0"/>
        <w:snapToGrid/>
        <w:spacing w:line="360" w:lineRule="auto"/>
        <w:ind w:firstLine="0"/>
        <w:textAlignment w:val="baseline"/>
        <w:outlineLvl w:val="9"/>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4</w:t>
      </w:r>
      <w:r>
        <w:rPr>
          <w:rFonts w:hint="eastAsia" w:ascii="宋体" w:hAnsi="宋体" w:eastAsia="宋体" w:cs="宋体"/>
          <w:b w:val="0"/>
          <w:bCs w:val="0"/>
          <w:sz w:val="21"/>
          <w:szCs w:val="21"/>
          <w:highlight w:val="none"/>
        </w:rPr>
        <w:t>、投标文件的递交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投标截止时间及开标时间：</w:t>
      </w:r>
      <w:r>
        <w:rPr>
          <w:rFonts w:hint="eastAsia" w:ascii="宋体" w:hAnsi="宋体" w:eastAsia="宋体" w:cs="宋体"/>
          <w:b w:val="0"/>
          <w:bCs w:val="0"/>
          <w:sz w:val="21"/>
          <w:szCs w:val="21"/>
          <w:highlight w:val="none"/>
          <w:u w:val="single"/>
        </w:rPr>
        <w:t>2021年</w:t>
      </w:r>
      <w:r>
        <w:rPr>
          <w:rFonts w:hint="eastAsia" w:ascii="宋体" w:hAnsi="宋体" w:cs="宋体"/>
          <w:b w:val="0"/>
          <w:bCs w:val="0"/>
          <w:sz w:val="21"/>
          <w:szCs w:val="21"/>
          <w:highlight w:val="none"/>
          <w:u w:val="single"/>
          <w:lang w:val="en-US" w:eastAsia="zh-CN"/>
        </w:rPr>
        <w:t>5</w:t>
      </w:r>
      <w:r>
        <w:rPr>
          <w:rFonts w:hint="eastAsia" w:ascii="宋体" w:hAnsi="宋体" w:eastAsia="宋体" w:cs="宋体"/>
          <w:b w:val="0"/>
          <w:bCs w:val="0"/>
          <w:sz w:val="21"/>
          <w:szCs w:val="21"/>
          <w:highlight w:val="none"/>
          <w:u w:val="single"/>
        </w:rPr>
        <w:t>月</w:t>
      </w:r>
      <w:r>
        <w:rPr>
          <w:rFonts w:hint="eastAsia" w:ascii="宋体" w:hAnsi="宋体" w:cs="宋体"/>
          <w:b w:val="0"/>
          <w:bCs w:val="0"/>
          <w:sz w:val="21"/>
          <w:szCs w:val="21"/>
          <w:highlight w:val="none"/>
          <w:u w:val="single"/>
          <w:lang w:val="en-US" w:eastAsia="zh-CN"/>
        </w:rPr>
        <w:t>20</w:t>
      </w:r>
      <w:r>
        <w:rPr>
          <w:rFonts w:hint="eastAsia" w:ascii="宋体" w:hAnsi="宋体" w:eastAsia="宋体" w:cs="宋体"/>
          <w:b w:val="0"/>
          <w:bCs w:val="0"/>
          <w:sz w:val="21"/>
          <w:szCs w:val="21"/>
          <w:highlight w:val="none"/>
          <w:u w:val="single"/>
        </w:rPr>
        <w:t>日</w:t>
      </w:r>
      <w:r>
        <w:rPr>
          <w:rFonts w:hint="eastAsia" w:ascii="宋体" w:hAnsi="宋体" w:eastAsia="宋体" w:cs="宋体"/>
          <w:b w:val="0"/>
          <w:bCs w:val="0"/>
          <w:sz w:val="21"/>
          <w:szCs w:val="21"/>
          <w:u w:val="single"/>
        </w:rPr>
        <w:t>上午09:00（北京时间）</w:t>
      </w:r>
      <w:r>
        <w:rPr>
          <w:rFonts w:hint="eastAsia" w:ascii="宋体" w:hAnsi="宋体" w:eastAsia="宋体" w:cs="宋体"/>
          <w:b w:val="0"/>
          <w:bCs w:val="0"/>
          <w:sz w:val="21"/>
          <w:szCs w:val="21"/>
        </w:rPr>
        <w:t>。届时请参加投标的单位派1～2名代表出席开标仪式。</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投标文件递交和开标地点：北京市海淀区首体南路22号国兴大厦11层</w:t>
      </w:r>
      <w:r>
        <w:rPr>
          <w:rFonts w:hint="eastAsia" w:ascii="宋体" w:hAnsi="宋体" w:eastAsia="宋体" w:cs="宋体"/>
          <w:b w:val="0"/>
          <w:bCs w:val="0"/>
          <w:sz w:val="21"/>
          <w:szCs w:val="21"/>
          <w:highlight w:val="none"/>
        </w:rPr>
        <w:t>第</w:t>
      </w:r>
      <w:r>
        <w:rPr>
          <w:rFonts w:hint="eastAsia" w:ascii="宋体" w:hAnsi="宋体" w:cs="宋体"/>
          <w:b w:val="0"/>
          <w:bCs w:val="0"/>
          <w:sz w:val="21"/>
          <w:szCs w:val="21"/>
          <w:highlight w:val="none"/>
          <w:lang w:val="en-US" w:eastAsia="zh-CN"/>
        </w:rPr>
        <w:t>四</w:t>
      </w:r>
      <w:r>
        <w:rPr>
          <w:rFonts w:hint="eastAsia" w:ascii="宋体" w:hAnsi="宋体" w:eastAsia="宋体" w:cs="宋体"/>
          <w:b w:val="0"/>
          <w:bCs w:val="0"/>
          <w:sz w:val="21"/>
          <w:szCs w:val="21"/>
        </w:rPr>
        <w:t>会议室。</w:t>
      </w:r>
    </w:p>
    <w:p>
      <w:pPr>
        <w:keepNext w:val="0"/>
        <w:keepLines w:val="0"/>
        <w:pageBreakBefore w:val="0"/>
        <w:widowControl w:val="0"/>
        <w:kinsoku/>
        <w:wordWrap/>
        <w:overflowPunct/>
        <w:topLinePunct w:val="0"/>
        <w:autoSpaceDE/>
        <w:autoSpaceDN/>
        <w:bidi w:val="0"/>
        <w:adjustRightInd w:val="0"/>
        <w:snapToGrid/>
        <w:spacing w:line="360" w:lineRule="auto"/>
        <w:ind w:firstLine="0"/>
        <w:textAlignment w:val="baseline"/>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rPr>
        <w:t>、投标人在投标前应在必联网（</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"https://www.ebnew.com/" \t "https://www.chinabidding.com/bidDetail/_blank"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https://www.ebnew.com</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和</w:t>
      </w:r>
      <w:r>
        <w:rPr>
          <w:rFonts w:hint="eastAsia" w:ascii="宋体" w:hAnsi="宋体" w:eastAsia="宋体" w:cs="宋体"/>
          <w:b w:val="0"/>
          <w:bCs w:val="0"/>
          <w:sz w:val="21"/>
          <w:szCs w:val="21"/>
        </w:rPr>
        <w:t>机电产品招标投标电子交易平台（</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"https://www.chinabidding.com/" \t "https://www.chinabidding.com/bidDetail/_blank"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https://www.chinabidding.com</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同步</w:t>
      </w:r>
      <w:r>
        <w:rPr>
          <w:rFonts w:hint="eastAsia" w:ascii="宋体" w:hAnsi="宋体" w:eastAsia="宋体" w:cs="宋体"/>
          <w:b w:val="0"/>
          <w:bCs w:val="0"/>
          <w:sz w:val="21"/>
          <w:szCs w:val="21"/>
        </w:rPr>
        <w:t>完成注册及信息核验。评标结果将在必联网和中国国际招标网公示。未在招标网完成注册的不得参加投标，有特殊原因的除外。</w:t>
      </w:r>
    </w:p>
    <w:p>
      <w:pPr>
        <w:keepNext w:val="0"/>
        <w:keepLines w:val="0"/>
        <w:pageBreakBefore w:val="0"/>
        <w:widowControl w:val="0"/>
        <w:kinsoku/>
        <w:wordWrap/>
        <w:overflowPunct/>
        <w:topLinePunct w:val="0"/>
        <w:autoSpaceDE/>
        <w:autoSpaceDN/>
        <w:bidi w:val="0"/>
        <w:adjustRightInd w:val="0"/>
        <w:snapToGrid/>
        <w:spacing w:line="360" w:lineRule="auto"/>
        <w:ind w:firstLine="0"/>
        <w:textAlignment w:val="baseline"/>
        <w:outlineLvl w:val="9"/>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rPr>
        <w:t>、联系方式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招标人： 德州建能实业集团有限公司</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地址：德州经济技术开发区大学东路东首</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联系人：张良</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联系电话：0534-8315091</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招标代理机构：国信招标集团股份有限公司</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地址：北京市海淀区首体南路22号国兴大厦11层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邮编：100044</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联系人：张薇、胡雨薇</w:t>
      </w:r>
    </w:p>
    <w:p>
      <w:pPr>
        <w:keepNext w:val="0"/>
        <w:keepLines w:val="0"/>
        <w:pageBreakBefore w:val="0"/>
        <w:widowControl w:val="0"/>
        <w:kinsoku/>
        <w:wordWrap/>
        <w:overflowPunct/>
        <w:topLinePunct w:val="0"/>
        <w:autoSpaceDE/>
        <w:autoSpaceDN/>
        <w:bidi w:val="0"/>
        <w:adjustRightInd w:val="0"/>
        <w:snapToGrid/>
        <w:spacing w:line="360" w:lineRule="auto"/>
        <w:ind w:right="488" w:firstLine="420" w:firstLineChars="2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联系电话：010-88354433-220</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邮 箱：2524904066@qq.com</w:t>
      </w:r>
    </w:p>
    <w:p>
      <w:pPr>
        <w:keepNext w:val="0"/>
        <w:keepLines w:val="0"/>
        <w:pageBreakBefore w:val="0"/>
        <w:widowControl w:val="0"/>
        <w:kinsoku/>
        <w:wordWrap/>
        <w:overflowPunct/>
        <w:topLinePunct w:val="0"/>
        <w:autoSpaceDE/>
        <w:autoSpaceDN/>
        <w:bidi w:val="0"/>
        <w:adjustRightInd w:val="0"/>
        <w:snapToGrid/>
        <w:spacing w:line="360" w:lineRule="auto"/>
        <w:ind w:firstLine="0"/>
        <w:textAlignment w:val="baseline"/>
        <w:outlineLvl w:val="9"/>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7</w:t>
      </w:r>
      <w:r>
        <w:rPr>
          <w:rFonts w:hint="eastAsia" w:ascii="宋体" w:hAnsi="宋体" w:eastAsia="宋体" w:cs="宋体"/>
          <w:b w:val="0"/>
          <w:bCs w:val="0"/>
          <w:sz w:val="21"/>
          <w:szCs w:val="21"/>
        </w:rPr>
        <w:t>、汇款信息：</w:t>
      </w: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招标代理机构开户银行(人民币)：平安银行北京神华支行</w:t>
      </w: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招标代理机构开户银行(美元)：中信银行北京首体南路支行</w:t>
      </w: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账号(人民币)：30206098009381</w:t>
      </w: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账号(美元)：8110714013701636022</w:t>
      </w: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受益人：国信招标集团股份有限公司</w:t>
      </w: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受益人（英文）：</w:t>
      </w:r>
      <w:r>
        <w:rPr>
          <w:rFonts w:hint="default" w:ascii="宋体" w:hAnsi="宋体" w:eastAsia="宋体" w:cs="宋体"/>
          <w:b w:val="0"/>
          <w:bCs w:val="0"/>
          <w:sz w:val="21"/>
          <w:szCs w:val="21"/>
        </w:rPr>
        <w:t>Guoxin Tendering Group Co.,Ltd</w:t>
      </w: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受益人地址：北京市海淀区首体南路22号国兴大厦11层</w:t>
      </w: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受益人地址（英文）：</w:t>
      </w:r>
      <w:r>
        <w:rPr>
          <w:rFonts w:hint="eastAsia" w:ascii="宋体" w:hAnsi="宋体" w:eastAsia="宋体" w:cs="宋体"/>
          <w:b w:val="0"/>
          <w:bCs w:val="0"/>
          <w:sz w:val="21"/>
          <w:szCs w:val="21"/>
        </w:rPr>
        <w:t>11 / F, Guoxing building, 22 Shouti South Road, Haidian District</w:t>
      </w: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Bank Name: CHINA CITIC BANK  BEIJING BRANCH，BEIJING,CHINA</w:t>
      </w: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Bank Address: 6F, Block C, Fuhua Mansion, No. 8 Chaoyangmen Beidajie,Dongcheng </w:t>
      </w: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District, Beijing, China</w:t>
      </w: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Account number: 8110714013701636022</w:t>
      </w: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SWIFT Code：CIBKCNBJ100</w:t>
      </w: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注：请投标人在汇款时务必注明所投标项目的招标编号，否则，因款项用途不明导致投标无效等后果由投标人自行承担。</w:t>
      </w:r>
    </w:p>
    <w:p>
      <w:pPr>
        <w:keepNext w:val="0"/>
        <w:keepLines w:val="0"/>
        <w:pageBreakBefore w:val="0"/>
        <w:widowControl w:val="0"/>
        <w:kinsoku/>
        <w:wordWrap/>
        <w:overflowPunct/>
        <w:topLinePunct w:val="0"/>
        <w:autoSpaceDE/>
        <w:autoSpaceDN/>
        <w:bidi w:val="0"/>
        <w:adjustRightInd w:val="0"/>
        <w:snapToGrid/>
        <w:spacing w:line="360" w:lineRule="auto"/>
        <w:ind w:firstLine="0"/>
        <w:textAlignment w:val="baseline"/>
        <w:outlineLvl w:val="9"/>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8</w:t>
      </w:r>
      <w:r>
        <w:rPr>
          <w:rFonts w:hint="eastAsia" w:ascii="宋体" w:hAnsi="宋体" w:eastAsia="宋体" w:cs="宋体"/>
          <w:b w:val="0"/>
          <w:bCs w:val="0"/>
          <w:sz w:val="21"/>
          <w:szCs w:val="21"/>
        </w:rPr>
        <w:t>、其他事项</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200"/>
        <w:textAlignment w:val="baseline"/>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购买招标文件登记表”里面的信息为项目执行期间贵单位主要执行人的相关信息，招标代理机构在项目执行过程中发出的任何文件、澄清、通知仅以“购买招标文件登记表”上信息为准。请潜在投标人在项目投标截止时间之前随时保持通讯方式的畅通并按时查看邮箱。若相关潜在投标人由于自身原因擅自更改信息而导致未及时收到相关通知，后果自行承担。开具发票的信息请认真填写，潜在投标人购买招标文件及缴纳招标代理服务费时开具的发票均以“购买招标文件登记表”中信息为准。</w:t>
      </w:r>
    </w:p>
    <w:p>
      <w:pPr>
        <w:keepNext w:val="0"/>
        <w:keepLines w:val="0"/>
        <w:pageBreakBefore w:val="0"/>
        <w:numPr>
          <w:ilvl w:val="0"/>
          <w:numId w:val="2"/>
        </w:numPr>
        <w:kinsoku/>
        <w:wordWrap/>
        <w:overflowPunct/>
        <w:topLinePunct w:val="0"/>
        <w:autoSpaceDE/>
        <w:autoSpaceDN/>
        <w:bidi w:val="0"/>
        <w:spacing w:line="360" w:lineRule="auto"/>
        <w:ind w:firstLine="0"/>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发布媒介：本次招标公告同时在</w:t>
      </w:r>
      <w:r>
        <w:rPr>
          <w:rFonts w:hint="eastAsia" w:ascii="宋体" w:hAnsi="宋体" w:eastAsia="宋体" w:cs="宋体"/>
          <w:b w:val="0"/>
          <w:bCs w:val="0"/>
          <w:sz w:val="21"/>
          <w:szCs w:val="21"/>
        </w:rPr>
        <w:t>必联网</w:t>
      </w:r>
      <w:r>
        <w:rPr>
          <w:rFonts w:hint="eastAsia" w:ascii="宋体" w:hAnsi="宋体" w:cs="宋体"/>
          <w:b w:val="0"/>
          <w:bCs w:val="0"/>
          <w:sz w:val="21"/>
          <w:szCs w:val="21"/>
          <w:lang w:val="en-US" w:eastAsia="zh-CN"/>
        </w:rPr>
        <w:t>和</w:t>
      </w:r>
      <w:r>
        <w:rPr>
          <w:rFonts w:hint="eastAsia" w:ascii="宋体" w:hAnsi="宋体" w:eastAsia="宋体" w:cs="宋体"/>
          <w:b w:val="0"/>
          <w:bCs w:val="0"/>
          <w:sz w:val="21"/>
          <w:szCs w:val="21"/>
        </w:rPr>
        <w:t>中国国际招标网</w:t>
      </w:r>
      <w:r>
        <w:rPr>
          <w:rFonts w:hint="eastAsia" w:ascii="宋体" w:hAnsi="宋体" w:cs="宋体"/>
          <w:b w:val="0"/>
          <w:bCs w:val="0"/>
          <w:sz w:val="21"/>
          <w:szCs w:val="21"/>
          <w:lang w:val="en-US" w:eastAsia="zh-CN"/>
        </w:rPr>
        <w:t>上发布。对于因其他网站转载并发布的非完整版或修改版公告，而导致误报名或无效报名的情形，招标人及招标代理机构不予承担责任。</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C4E2E"/>
    <w:multiLevelType w:val="singleLevel"/>
    <w:tmpl w:val="1B1C4E2E"/>
    <w:lvl w:ilvl="0" w:tentative="0">
      <w:start w:val="9"/>
      <w:numFmt w:val="decimal"/>
      <w:suff w:val="nothing"/>
      <w:lvlText w:val="%1、"/>
      <w:lvlJc w:val="left"/>
    </w:lvl>
  </w:abstractNum>
  <w:abstractNum w:abstractNumId="1">
    <w:nsid w:val="5D2E0448"/>
    <w:multiLevelType w:val="multilevel"/>
    <w:tmpl w:val="5D2E0448"/>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0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454"/>
      <w:textAlignment w:val="baseline"/>
    </w:pPr>
    <w:rPr>
      <w:rFonts w:ascii="Times New Roman" w:hAnsi="Times New Roman" w:eastAsia="宋体" w:cs="Times New Roman"/>
      <w:sz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3"/>
    <w:basedOn w:val="1"/>
    <w:qFormat/>
    <w:uiPriority w:val="0"/>
    <w:pPr>
      <w:adjustRightInd/>
      <w:spacing w:after="120" w:line="240" w:lineRule="auto"/>
      <w:ind w:firstLine="0"/>
      <w:jc w:val="both"/>
      <w:textAlignment w:val="auto"/>
    </w:pPr>
    <w:rPr>
      <w:kern w:val="2"/>
      <w:sz w:val="16"/>
      <w:szCs w:val="16"/>
    </w:rPr>
  </w:style>
  <w:style w:type="paragraph" w:styleId="3">
    <w:name w:val="Date"/>
    <w:basedOn w:val="1"/>
    <w:next w:val="1"/>
    <w:qFormat/>
    <w:uiPriority w:val="99"/>
    <w:pPr>
      <w:adjustRightInd/>
      <w:spacing w:line="240" w:lineRule="auto"/>
      <w:ind w:left="100" w:leftChars="2500"/>
      <w:textAlignment w:val="auto"/>
    </w:pPr>
    <w:rPr>
      <w:rFonts w:ascii="宋体" w:hAnsi="宋体"/>
      <w:kern w:val="2"/>
      <w:szCs w:val="24"/>
    </w:rPr>
  </w:style>
  <w:style w:type="paragraph" w:styleId="6">
    <w:name w:val="List Paragraph"/>
    <w:basedOn w:val="1"/>
    <w:qFormat/>
    <w:uiPriority w:val="34"/>
    <w:pPr>
      <w:adjustRightInd/>
      <w:spacing w:line="240" w:lineRule="auto"/>
      <w:ind w:firstLine="420" w:firstLineChars="200"/>
      <w:jc w:val="both"/>
      <w:textAlignment w:val="auto"/>
    </w:pPr>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2021-04-29T05:02:57Z</dcterms:created>
  <dc:creator>王欣</dc:creator>
  <cp:lastModifiedBy>胡雨薇</cp:lastModifiedBy>
  <dcterms:modified xsi:type="dcterms:W3CDTF">2021-04-29T05:03:15Z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