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ABFFA7">
      <w:pPr>
        <w:spacing w:line="360" w:lineRule="auto"/>
        <w:ind w:firstLine="472" w:firstLineChars="197"/>
        <w:rPr>
          <w:rFonts w:ascii="Arial" w:hAnsi="Arial" w:cs="Arial"/>
          <w:sz w:val="24"/>
          <w:szCs w:val="24"/>
          <w:u w:val="single"/>
        </w:rPr>
      </w:pPr>
      <w:r>
        <w:rPr>
          <w:rFonts w:ascii="Arial" w:hAnsi="Arial" w:cs="Arial"/>
          <w:sz w:val="24"/>
          <w:szCs w:val="24"/>
        </w:rPr>
        <w:t>新华招标有限公司受业主委托，邀请合格投标人就</w:t>
      </w:r>
      <w:r>
        <w:rPr>
          <w:rFonts w:ascii="Arial" w:hAnsi="Arial" w:cs="Arial"/>
          <w:sz w:val="24"/>
          <w:szCs w:val="24"/>
          <w:u w:val="single"/>
        </w:rPr>
        <w:t>离子束研磨仪</w:t>
      </w:r>
      <w:r>
        <w:rPr>
          <w:rFonts w:ascii="Arial" w:hAnsi="Arial" w:cs="Arial"/>
          <w:sz w:val="24"/>
          <w:szCs w:val="24"/>
        </w:rPr>
        <w:t>的下列货物和有关服务提交密封投标：</w:t>
      </w:r>
    </w:p>
    <w:p w14:paraId="33D4D136">
      <w:pPr>
        <w:wordWrap w:val="0"/>
        <w:topLinePunct/>
        <w:spacing w:line="360" w:lineRule="auto"/>
        <w:ind w:right="31" w:rightChars="13" w:firstLine="480" w:firstLineChars="200"/>
        <w:rPr>
          <w:rFonts w:ascii="Arial" w:hAnsi="Arial" w:cs="Arial"/>
          <w:sz w:val="24"/>
          <w:szCs w:val="24"/>
          <w:highlight w:val="none"/>
          <w:u w:val="single"/>
        </w:rPr>
      </w:pPr>
      <w:r>
        <w:rPr>
          <w:rFonts w:ascii="Arial" w:hAnsi="Arial" w:cs="Arial"/>
          <w:sz w:val="24"/>
          <w:szCs w:val="24"/>
        </w:rPr>
        <w:t xml:space="preserve">Entrusted by proprietor， Xin Hua Tendering Co.,ltd. invites eligible bidders to submit the sealed bidding for the goods purchasing  </w:t>
      </w:r>
      <w:r>
        <w:rPr>
          <w:rFonts w:ascii="Arial" w:hAnsi="Arial" w:cs="Arial"/>
          <w:sz w:val="24"/>
          <w:szCs w:val="24"/>
          <w:highlight w:val="none"/>
        </w:rPr>
        <w:t xml:space="preserve">of </w:t>
      </w:r>
      <w:r>
        <w:rPr>
          <w:rFonts w:ascii="Arial" w:hAnsi="Arial" w:cs="Arial"/>
          <w:sz w:val="24"/>
          <w:szCs w:val="24"/>
          <w:highlight w:val="none"/>
          <w:u w:val="single"/>
        </w:rPr>
        <w:t>Ion beam polishing system</w:t>
      </w:r>
    </w:p>
    <w:p w14:paraId="4FC37FE1">
      <w:pPr>
        <w:wordWrap w:val="0"/>
        <w:topLinePunct/>
        <w:spacing w:line="360" w:lineRule="auto"/>
        <w:ind w:right="31" w:rightChars="13" w:firstLine="480" w:firstLineChars="200"/>
        <w:rPr>
          <w:rFonts w:ascii="Arial" w:hAnsi="Arial" w:cs="Arial"/>
          <w:sz w:val="24"/>
          <w:szCs w:val="24"/>
        </w:rPr>
      </w:pPr>
      <w:r>
        <w:rPr>
          <w:rFonts w:ascii="Arial" w:hAnsi="Arial" w:cs="Arial"/>
          <w:sz w:val="24"/>
          <w:szCs w:val="24"/>
        </w:rPr>
        <w:t>招标货物名称、数量、主要技术参数、交货时间及交货地点</w:t>
      </w:r>
    </w:p>
    <w:p w14:paraId="148D1F7A">
      <w:pPr>
        <w:spacing w:line="360" w:lineRule="auto"/>
        <w:ind w:firstLine="480" w:firstLineChars="200"/>
        <w:rPr>
          <w:rFonts w:ascii="Arial" w:hAnsi="Arial" w:cs="Arial"/>
          <w:sz w:val="24"/>
          <w:szCs w:val="24"/>
        </w:rPr>
      </w:pPr>
      <w:r>
        <w:rPr>
          <w:rFonts w:ascii="Arial" w:hAnsi="Arial" w:cs="Arial"/>
          <w:sz w:val="24"/>
          <w:szCs w:val="24"/>
        </w:rPr>
        <w:t>Name of equipment, quantity, main technical specification, goods delivery time and delivery place</w:t>
      </w:r>
    </w:p>
    <w:p w14:paraId="51B4392C">
      <w:pPr>
        <w:spacing w:line="360" w:lineRule="auto"/>
        <w:ind w:firstLine="480" w:firstLineChars="200"/>
        <w:rPr>
          <w:rFonts w:ascii="Arial" w:hAnsi="Arial" w:cs="Arial"/>
          <w:sz w:val="24"/>
          <w:szCs w:val="24"/>
        </w:rPr>
      </w:pPr>
      <w:r>
        <w:rPr>
          <w:rFonts w:ascii="Arial" w:hAnsi="Arial" w:cs="Arial"/>
          <w:sz w:val="24"/>
          <w:szCs w:val="24"/>
        </w:rPr>
        <w:t>1、招标条件</w:t>
      </w:r>
    </w:p>
    <w:p w14:paraId="02E60B32">
      <w:pPr>
        <w:spacing w:line="360" w:lineRule="auto"/>
        <w:ind w:firstLine="480" w:firstLineChars="200"/>
        <w:rPr>
          <w:rFonts w:ascii="Arial" w:hAnsi="Arial" w:cs="Arial"/>
          <w:sz w:val="24"/>
          <w:szCs w:val="24"/>
        </w:rPr>
      </w:pPr>
      <w:r>
        <w:rPr>
          <w:rFonts w:ascii="Arial" w:hAnsi="Arial" w:cs="Arial"/>
          <w:sz w:val="24"/>
          <w:szCs w:val="24"/>
        </w:rPr>
        <w:t>项目名称：离子束研磨仪</w:t>
      </w:r>
    </w:p>
    <w:p w14:paraId="1F4EFBEA">
      <w:pPr>
        <w:spacing w:line="360" w:lineRule="auto"/>
        <w:ind w:firstLine="480" w:firstLineChars="200"/>
        <w:rPr>
          <w:rFonts w:ascii="Arial" w:hAnsi="Arial" w:cs="Arial"/>
          <w:sz w:val="24"/>
          <w:szCs w:val="24"/>
        </w:rPr>
      </w:pPr>
      <w:r>
        <w:rPr>
          <w:rFonts w:ascii="Arial" w:hAnsi="Arial" w:cs="Arial"/>
          <w:sz w:val="24"/>
          <w:szCs w:val="24"/>
        </w:rPr>
        <w:t>设备名称及数量：离子束研磨仪， 1台（套）</w:t>
      </w:r>
    </w:p>
    <w:p w14:paraId="5AE7B024">
      <w:pPr>
        <w:spacing w:line="360" w:lineRule="auto"/>
        <w:ind w:firstLine="480" w:firstLineChars="200"/>
        <w:rPr>
          <w:rFonts w:ascii="Arial" w:hAnsi="Arial" w:cs="Arial"/>
          <w:sz w:val="24"/>
          <w:szCs w:val="24"/>
        </w:rPr>
      </w:pPr>
      <w:r>
        <w:rPr>
          <w:rFonts w:ascii="Arial" w:hAnsi="Arial" w:cs="Arial"/>
          <w:sz w:val="24"/>
          <w:szCs w:val="24"/>
        </w:rPr>
        <w:t>交货时间：合同签订之日起90个自然日内交货</w:t>
      </w:r>
    </w:p>
    <w:p w14:paraId="0046FDED">
      <w:pPr>
        <w:spacing w:line="360" w:lineRule="auto"/>
        <w:ind w:firstLine="480" w:firstLineChars="200"/>
        <w:rPr>
          <w:rFonts w:ascii="Arial" w:hAnsi="Arial" w:cs="Arial"/>
          <w:sz w:val="24"/>
          <w:szCs w:val="24"/>
        </w:rPr>
      </w:pPr>
      <w:r>
        <w:rPr>
          <w:rFonts w:ascii="Arial" w:hAnsi="Arial" w:cs="Arial"/>
          <w:sz w:val="24"/>
          <w:szCs w:val="24"/>
        </w:rPr>
        <w:t>资金到位或资金来源落实情况：资金已落实</w:t>
      </w:r>
    </w:p>
    <w:p w14:paraId="70D05ECE">
      <w:pPr>
        <w:spacing w:line="360" w:lineRule="auto"/>
        <w:ind w:firstLine="480" w:firstLineChars="200"/>
        <w:rPr>
          <w:rFonts w:ascii="Arial" w:hAnsi="Arial" w:cs="Arial"/>
          <w:sz w:val="24"/>
          <w:szCs w:val="24"/>
        </w:rPr>
      </w:pPr>
      <w:r>
        <w:rPr>
          <w:rFonts w:ascii="Arial" w:hAnsi="Arial" w:cs="Arial"/>
          <w:sz w:val="24"/>
          <w:szCs w:val="24"/>
        </w:rPr>
        <w:t>项目已具备招标条件的说明：</w:t>
      </w:r>
      <w:bookmarkStart w:id="0" w:name="OLE_LINK1"/>
      <w:r>
        <w:rPr>
          <w:rFonts w:ascii="Arial" w:hAnsi="Arial" w:cs="Arial"/>
          <w:sz w:val="24"/>
          <w:szCs w:val="24"/>
        </w:rPr>
        <w:t>项目已具备招标条件</w:t>
      </w:r>
      <w:bookmarkEnd w:id="0"/>
    </w:p>
    <w:p w14:paraId="6DBBCE49">
      <w:pPr>
        <w:spacing w:line="360" w:lineRule="auto"/>
        <w:ind w:firstLine="480" w:firstLineChars="200"/>
        <w:rPr>
          <w:rFonts w:ascii="Arial" w:hAnsi="Arial" w:cs="Arial"/>
          <w:sz w:val="24"/>
          <w:szCs w:val="24"/>
        </w:rPr>
      </w:pPr>
      <w:r>
        <w:rPr>
          <w:rFonts w:ascii="Arial" w:hAnsi="Arial" w:cs="Arial"/>
          <w:sz w:val="24"/>
          <w:szCs w:val="24"/>
        </w:rPr>
        <w:t>The tender conditions</w:t>
      </w:r>
    </w:p>
    <w:p w14:paraId="6C677BC3">
      <w:pPr>
        <w:spacing w:line="360" w:lineRule="auto"/>
        <w:ind w:firstLine="480" w:firstLineChars="200"/>
        <w:rPr>
          <w:rFonts w:ascii="Arial" w:hAnsi="Arial" w:cs="Arial"/>
          <w:sz w:val="24"/>
          <w:szCs w:val="24"/>
        </w:rPr>
      </w:pPr>
      <w:r>
        <w:rPr>
          <w:rFonts w:ascii="Arial" w:hAnsi="Arial" w:cs="Arial"/>
          <w:sz w:val="24"/>
          <w:szCs w:val="24"/>
        </w:rPr>
        <w:t>Project Name: Ion beam polishing system</w:t>
      </w:r>
    </w:p>
    <w:p w14:paraId="61AD7921">
      <w:pPr>
        <w:spacing w:line="360" w:lineRule="auto"/>
        <w:ind w:firstLine="480" w:firstLineChars="200"/>
        <w:rPr>
          <w:rFonts w:ascii="Arial" w:hAnsi="Arial" w:cs="Arial"/>
          <w:sz w:val="24"/>
          <w:szCs w:val="24"/>
        </w:rPr>
      </w:pPr>
      <w:r>
        <w:rPr>
          <w:rFonts w:ascii="Arial" w:hAnsi="Arial" w:cs="Arial"/>
          <w:sz w:val="24"/>
          <w:szCs w:val="24"/>
        </w:rPr>
        <w:t>The device name and number: Ion beam polishing system, 1 set (set)</w:t>
      </w:r>
    </w:p>
    <w:p w14:paraId="3229CF95">
      <w:pPr>
        <w:spacing w:line="360" w:lineRule="auto"/>
        <w:ind w:left="480" w:leftChars="200"/>
        <w:rPr>
          <w:rFonts w:ascii="Arial" w:hAnsi="Arial" w:cs="Arial"/>
          <w:sz w:val="24"/>
          <w:szCs w:val="24"/>
        </w:rPr>
      </w:pPr>
      <w:r>
        <w:rPr>
          <w:rFonts w:ascii="Arial" w:hAnsi="Arial" w:cs="Arial"/>
          <w:sz w:val="24"/>
          <w:szCs w:val="24"/>
        </w:rPr>
        <w:t>Delivery time: Delivery within 90 days from the date of signing the contract</w:t>
      </w:r>
    </w:p>
    <w:p w14:paraId="3666182A">
      <w:pPr>
        <w:spacing w:line="360" w:lineRule="auto"/>
        <w:ind w:firstLine="480" w:firstLineChars="200"/>
        <w:rPr>
          <w:rFonts w:ascii="Arial" w:hAnsi="Arial" w:cs="Arial"/>
          <w:sz w:val="24"/>
          <w:szCs w:val="24"/>
        </w:rPr>
      </w:pPr>
      <w:r>
        <w:rPr>
          <w:rFonts w:ascii="Arial" w:hAnsi="Arial" w:cs="Arial"/>
          <w:sz w:val="24"/>
          <w:szCs w:val="24"/>
        </w:rPr>
        <w:t>Funds or funding source implementation: funds has been implemented</w:t>
      </w:r>
    </w:p>
    <w:p w14:paraId="70FC2FD5">
      <w:pPr>
        <w:spacing w:line="360" w:lineRule="auto"/>
        <w:ind w:firstLine="480" w:firstLineChars="200"/>
        <w:rPr>
          <w:rFonts w:ascii="Arial" w:hAnsi="Arial" w:cs="Arial"/>
          <w:sz w:val="24"/>
          <w:szCs w:val="24"/>
        </w:rPr>
      </w:pPr>
      <w:r>
        <w:rPr>
          <w:rFonts w:ascii="Arial" w:hAnsi="Arial" w:cs="Arial"/>
          <w:sz w:val="24"/>
          <w:szCs w:val="24"/>
        </w:rPr>
        <w:t>Project with the tender conditions: the project with the tender conditions</w:t>
      </w:r>
    </w:p>
    <w:p w14:paraId="7FC972F3">
      <w:pPr>
        <w:spacing w:line="360" w:lineRule="auto"/>
        <w:ind w:firstLine="480" w:firstLineChars="200"/>
        <w:rPr>
          <w:rFonts w:ascii="Arial" w:hAnsi="Arial" w:cs="Arial"/>
          <w:sz w:val="24"/>
          <w:szCs w:val="24"/>
        </w:rPr>
      </w:pPr>
      <w:r>
        <w:rPr>
          <w:rFonts w:ascii="Arial" w:hAnsi="Arial" w:cs="Arial"/>
          <w:sz w:val="24"/>
          <w:szCs w:val="24"/>
        </w:rPr>
        <w:t>2、招标内容：</w:t>
      </w:r>
    </w:p>
    <w:tbl>
      <w:tblPr>
        <w:tblStyle w:val="2"/>
        <w:tblW w:w="86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1843"/>
        <w:gridCol w:w="1134"/>
        <w:gridCol w:w="3402"/>
      </w:tblGrid>
      <w:tr w14:paraId="70510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3DDB3783">
            <w:pPr>
              <w:tabs>
                <w:tab w:val="left" w:pos="1088"/>
              </w:tabs>
              <w:suppressAutoHyphens/>
              <w:spacing w:line="360" w:lineRule="auto"/>
              <w:jc w:val="center"/>
              <w:rPr>
                <w:rFonts w:ascii="Arial" w:hAnsi="Arial" w:cs="Arial"/>
                <w:sz w:val="24"/>
                <w:szCs w:val="24"/>
              </w:rPr>
            </w:pPr>
            <w:r>
              <w:rPr>
                <w:rFonts w:ascii="Arial" w:hAnsi="Arial" w:cs="Arial"/>
                <w:sz w:val="24"/>
                <w:szCs w:val="24"/>
              </w:rPr>
              <w:t>招标货物名称</w:t>
            </w:r>
          </w:p>
          <w:p w14:paraId="5C01181A">
            <w:pPr>
              <w:tabs>
                <w:tab w:val="left" w:pos="1088"/>
              </w:tabs>
              <w:suppressAutoHyphens/>
              <w:spacing w:line="360" w:lineRule="auto"/>
              <w:jc w:val="center"/>
              <w:rPr>
                <w:rFonts w:ascii="Arial" w:hAnsi="Arial" w:cs="Arial"/>
                <w:sz w:val="24"/>
                <w:szCs w:val="24"/>
              </w:rPr>
            </w:pPr>
            <w:r>
              <w:rPr>
                <w:rFonts w:ascii="Arial" w:hAnsi="Arial" w:cs="Arial"/>
                <w:sz w:val="24"/>
                <w:szCs w:val="24"/>
              </w:rPr>
              <w:t>Bidding Equipment Name</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620B2EA">
            <w:pPr>
              <w:tabs>
                <w:tab w:val="left" w:pos="1088"/>
              </w:tabs>
              <w:suppressAutoHyphens/>
              <w:spacing w:line="360" w:lineRule="auto"/>
              <w:jc w:val="center"/>
              <w:rPr>
                <w:rFonts w:ascii="Arial" w:hAnsi="Arial" w:cs="Arial"/>
                <w:sz w:val="24"/>
                <w:szCs w:val="24"/>
              </w:rPr>
            </w:pPr>
            <w:r>
              <w:rPr>
                <w:rFonts w:ascii="Arial" w:hAnsi="Arial" w:cs="Arial"/>
                <w:sz w:val="24"/>
                <w:szCs w:val="24"/>
              </w:rPr>
              <w:t>主要技术参数</w:t>
            </w:r>
          </w:p>
          <w:p w14:paraId="0EF2B840">
            <w:pPr>
              <w:tabs>
                <w:tab w:val="left" w:pos="1088"/>
              </w:tabs>
              <w:suppressAutoHyphens/>
              <w:spacing w:line="360" w:lineRule="auto"/>
              <w:jc w:val="center"/>
              <w:rPr>
                <w:rFonts w:ascii="Arial" w:hAnsi="Arial" w:cs="Arial"/>
                <w:sz w:val="24"/>
                <w:szCs w:val="24"/>
              </w:rPr>
            </w:pPr>
            <w:r>
              <w:rPr>
                <w:rFonts w:ascii="Arial" w:hAnsi="Arial" w:cs="Arial"/>
                <w:sz w:val="24"/>
                <w:szCs w:val="24"/>
              </w:rPr>
              <w:t>Main technical parameter</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4AD547D">
            <w:pPr>
              <w:tabs>
                <w:tab w:val="left" w:pos="1088"/>
              </w:tabs>
              <w:suppressAutoHyphens/>
              <w:spacing w:line="360" w:lineRule="auto"/>
              <w:jc w:val="center"/>
              <w:rPr>
                <w:rFonts w:ascii="Arial" w:hAnsi="Arial" w:cs="Arial"/>
                <w:sz w:val="24"/>
                <w:szCs w:val="24"/>
              </w:rPr>
            </w:pPr>
            <w:r>
              <w:rPr>
                <w:rFonts w:ascii="Arial" w:hAnsi="Arial" w:cs="Arial"/>
                <w:sz w:val="24"/>
                <w:szCs w:val="24"/>
              </w:rPr>
              <w:t>数量</w:t>
            </w:r>
          </w:p>
          <w:p w14:paraId="3B711D59">
            <w:pPr>
              <w:tabs>
                <w:tab w:val="left" w:pos="1088"/>
              </w:tabs>
              <w:suppressAutoHyphens/>
              <w:spacing w:line="360" w:lineRule="auto"/>
              <w:jc w:val="center"/>
              <w:rPr>
                <w:rFonts w:ascii="Arial" w:hAnsi="Arial" w:cs="Arial"/>
                <w:sz w:val="24"/>
                <w:szCs w:val="24"/>
              </w:rPr>
            </w:pPr>
            <w:r>
              <w:rPr>
                <w:rFonts w:ascii="Arial" w:hAnsi="Arial" w:cs="Arial"/>
                <w:sz w:val="24"/>
                <w:szCs w:val="24"/>
              </w:rPr>
              <w:t>Quantity</w:t>
            </w:r>
          </w:p>
        </w:tc>
        <w:tc>
          <w:tcPr>
            <w:tcW w:w="3402" w:type="dxa"/>
            <w:tcBorders>
              <w:top w:val="single" w:color="auto" w:sz="4" w:space="0"/>
              <w:left w:val="single" w:color="auto" w:sz="4" w:space="0"/>
              <w:bottom w:val="single" w:color="auto" w:sz="4" w:space="0"/>
              <w:right w:val="single" w:color="auto" w:sz="4" w:space="0"/>
            </w:tcBorders>
            <w:noWrap w:val="0"/>
            <w:vAlign w:val="center"/>
          </w:tcPr>
          <w:p w14:paraId="6D206124">
            <w:pPr>
              <w:tabs>
                <w:tab w:val="left" w:pos="1088"/>
              </w:tabs>
              <w:suppressAutoHyphens/>
              <w:spacing w:line="360" w:lineRule="auto"/>
              <w:jc w:val="center"/>
              <w:rPr>
                <w:rFonts w:ascii="Arial" w:hAnsi="Arial" w:cs="Arial"/>
                <w:sz w:val="24"/>
                <w:szCs w:val="24"/>
              </w:rPr>
            </w:pPr>
            <w:r>
              <w:rPr>
                <w:rFonts w:ascii="Arial" w:hAnsi="Arial" w:cs="Arial"/>
                <w:sz w:val="24"/>
                <w:szCs w:val="24"/>
              </w:rPr>
              <w:t>交货时间</w:t>
            </w:r>
          </w:p>
          <w:p w14:paraId="367883EF">
            <w:pPr>
              <w:tabs>
                <w:tab w:val="left" w:pos="1088"/>
              </w:tabs>
              <w:suppressAutoHyphens/>
              <w:spacing w:line="360" w:lineRule="auto"/>
              <w:jc w:val="center"/>
              <w:rPr>
                <w:rFonts w:ascii="Arial" w:hAnsi="Arial" w:cs="Arial"/>
                <w:sz w:val="24"/>
                <w:szCs w:val="24"/>
              </w:rPr>
            </w:pPr>
            <w:r>
              <w:rPr>
                <w:rFonts w:ascii="Arial" w:hAnsi="Arial" w:cs="Arial"/>
                <w:sz w:val="24"/>
                <w:szCs w:val="24"/>
              </w:rPr>
              <w:t>Delivering time</w:t>
            </w:r>
          </w:p>
        </w:tc>
      </w:tr>
      <w:tr w14:paraId="2418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2D1EE055">
            <w:pPr>
              <w:tabs>
                <w:tab w:val="left" w:pos="1088"/>
              </w:tabs>
              <w:suppressAutoHyphens/>
              <w:spacing w:line="360" w:lineRule="auto"/>
              <w:jc w:val="center"/>
              <w:rPr>
                <w:rFonts w:ascii="Arial" w:hAnsi="Arial" w:cs="Arial"/>
                <w:sz w:val="24"/>
                <w:szCs w:val="24"/>
              </w:rPr>
            </w:pPr>
            <w:r>
              <w:rPr>
                <w:rFonts w:ascii="Arial" w:hAnsi="Arial" w:cs="Arial"/>
                <w:sz w:val="24"/>
                <w:szCs w:val="24"/>
              </w:rPr>
              <w:t>离子束研磨仪</w:t>
            </w:r>
          </w:p>
          <w:p w14:paraId="2DC66E9E">
            <w:pPr>
              <w:tabs>
                <w:tab w:val="left" w:pos="1088"/>
              </w:tabs>
              <w:suppressAutoHyphens/>
              <w:spacing w:line="360" w:lineRule="auto"/>
              <w:jc w:val="center"/>
              <w:rPr>
                <w:rFonts w:ascii="Arial" w:hAnsi="Arial" w:cs="Arial"/>
                <w:sz w:val="24"/>
                <w:szCs w:val="24"/>
              </w:rPr>
            </w:pPr>
            <w:r>
              <w:rPr>
                <w:rFonts w:ascii="Arial" w:hAnsi="Arial" w:cs="Arial"/>
                <w:sz w:val="24"/>
                <w:szCs w:val="24"/>
              </w:rPr>
              <w:t>Ion beam polishing system</w:t>
            </w:r>
          </w:p>
        </w:tc>
        <w:tc>
          <w:tcPr>
            <w:tcW w:w="1843" w:type="dxa"/>
            <w:tcBorders>
              <w:top w:val="single" w:color="auto" w:sz="4" w:space="0"/>
              <w:left w:val="single" w:color="auto" w:sz="4" w:space="0"/>
              <w:right w:val="single" w:color="auto" w:sz="4" w:space="0"/>
            </w:tcBorders>
            <w:noWrap w:val="0"/>
            <w:vAlign w:val="center"/>
          </w:tcPr>
          <w:p w14:paraId="77D1193B">
            <w:pPr>
              <w:tabs>
                <w:tab w:val="left" w:pos="1088"/>
              </w:tabs>
              <w:suppressAutoHyphens/>
              <w:spacing w:line="360" w:lineRule="auto"/>
              <w:jc w:val="center"/>
              <w:rPr>
                <w:rFonts w:ascii="Arial" w:hAnsi="Arial" w:cs="Arial"/>
                <w:sz w:val="24"/>
                <w:szCs w:val="24"/>
              </w:rPr>
            </w:pPr>
            <w:r>
              <w:rPr>
                <w:rFonts w:ascii="Arial" w:hAnsi="Arial" w:cs="Arial"/>
                <w:sz w:val="24"/>
                <w:szCs w:val="24"/>
              </w:rPr>
              <w:t>详见第八章</w:t>
            </w:r>
          </w:p>
          <w:p w14:paraId="19295385">
            <w:pPr>
              <w:tabs>
                <w:tab w:val="left" w:pos="1088"/>
              </w:tabs>
              <w:suppressAutoHyphens/>
              <w:spacing w:line="360" w:lineRule="auto"/>
              <w:jc w:val="center"/>
              <w:rPr>
                <w:rFonts w:ascii="Arial" w:hAnsi="Arial" w:cs="Arial"/>
                <w:sz w:val="24"/>
                <w:szCs w:val="24"/>
              </w:rPr>
            </w:pPr>
            <w:r>
              <w:rPr>
                <w:rFonts w:ascii="Arial" w:hAnsi="Arial" w:cs="Arial"/>
                <w:sz w:val="24"/>
                <w:szCs w:val="24"/>
              </w:rPr>
              <w:t>Details see the chapter 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F468ABB">
            <w:pPr>
              <w:tabs>
                <w:tab w:val="left" w:pos="1088"/>
              </w:tabs>
              <w:suppressAutoHyphens/>
              <w:spacing w:line="360" w:lineRule="auto"/>
              <w:jc w:val="center"/>
              <w:rPr>
                <w:rFonts w:ascii="Arial" w:hAnsi="Arial" w:cs="Arial"/>
                <w:sz w:val="24"/>
                <w:szCs w:val="24"/>
              </w:rPr>
            </w:pPr>
            <w:r>
              <w:rPr>
                <w:rFonts w:ascii="Arial" w:hAnsi="Arial" w:cs="Arial"/>
                <w:sz w:val="24"/>
                <w:szCs w:val="24"/>
              </w:rPr>
              <w:t>1</w:t>
            </w:r>
          </w:p>
        </w:tc>
        <w:tc>
          <w:tcPr>
            <w:tcW w:w="3402" w:type="dxa"/>
            <w:tcBorders>
              <w:top w:val="single" w:color="auto" w:sz="4" w:space="0"/>
              <w:left w:val="single" w:color="auto" w:sz="4" w:space="0"/>
              <w:right w:val="single" w:color="auto" w:sz="4" w:space="0"/>
            </w:tcBorders>
            <w:noWrap w:val="0"/>
            <w:vAlign w:val="center"/>
          </w:tcPr>
          <w:p w14:paraId="17543A9F">
            <w:pPr>
              <w:tabs>
                <w:tab w:val="left" w:pos="1088"/>
              </w:tabs>
              <w:suppressAutoHyphens/>
              <w:spacing w:line="360" w:lineRule="auto"/>
              <w:jc w:val="center"/>
              <w:rPr>
                <w:rFonts w:ascii="Arial" w:hAnsi="Arial" w:cs="Arial"/>
                <w:sz w:val="24"/>
                <w:szCs w:val="24"/>
              </w:rPr>
            </w:pPr>
            <w:r>
              <w:rPr>
                <w:rFonts w:ascii="Arial" w:hAnsi="Arial" w:cs="Arial"/>
                <w:sz w:val="24"/>
                <w:szCs w:val="24"/>
              </w:rPr>
              <w:t>合同签订之日起90个自然日内交货</w:t>
            </w:r>
          </w:p>
          <w:p w14:paraId="407F4BB0">
            <w:pPr>
              <w:tabs>
                <w:tab w:val="left" w:pos="1088"/>
              </w:tabs>
              <w:suppressAutoHyphens/>
              <w:spacing w:line="360" w:lineRule="auto"/>
              <w:jc w:val="center"/>
              <w:rPr>
                <w:rFonts w:ascii="Arial" w:hAnsi="Arial" w:cs="Arial"/>
                <w:sz w:val="24"/>
                <w:szCs w:val="24"/>
              </w:rPr>
            </w:pPr>
            <w:r>
              <w:rPr>
                <w:rFonts w:ascii="Arial" w:hAnsi="Arial" w:cs="Arial"/>
                <w:sz w:val="24"/>
                <w:szCs w:val="24"/>
              </w:rPr>
              <w:t>Delivery within 90 days from the date of signing the contract</w:t>
            </w:r>
          </w:p>
        </w:tc>
      </w:tr>
    </w:tbl>
    <w:p w14:paraId="0413CEF1">
      <w:pPr>
        <w:spacing w:line="360" w:lineRule="auto"/>
        <w:rPr>
          <w:rFonts w:ascii="Arial" w:hAnsi="Arial" w:cs="Arial"/>
          <w:sz w:val="24"/>
          <w:szCs w:val="24"/>
        </w:rPr>
      </w:pPr>
    </w:p>
    <w:p w14:paraId="176394A5">
      <w:pPr>
        <w:spacing w:line="360" w:lineRule="auto"/>
        <w:rPr>
          <w:rFonts w:ascii="Arial" w:hAnsi="Arial" w:cs="Arial"/>
          <w:sz w:val="24"/>
          <w:szCs w:val="24"/>
        </w:rPr>
      </w:pPr>
      <w:r>
        <w:rPr>
          <w:rFonts w:ascii="Arial" w:hAnsi="Arial" w:cs="Arial"/>
          <w:sz w:val="24"/>
          <w:szCs w:val="24"/>
        </w:rPr>
        <w:t>3、投标人资格要求</w:t>
      </w:r>
    </w:p>
    <w:p w14:paraId="1C0D04EC">
      <w:pPr>
        <w:spacing w:line="360" w:lineRule="auto"/>
        <w:ind w:left="203" w:leftChars="84" w:hanging="1"/>
        <w:rPr>
          <w:rFonts w:ascii="Arial" w:hAnsi="Arial" w:cs="Arial"/>
          <w:dstrike/>
          <w:sz w:val="24"/>
          <w:szCs w:val="24"/>
        </w:rPr>
      </w:pPr>
      <w:r>
        <w:rPr>
          <w:rFonts w:ascii="Arial" w:hAnsi="Arial" w:cs="Arial"/>
          <w:sz w:val="24"/>
          <w:szCs w:val="24"/>
        </w:rPr>
        <w:t>1）投标人或制造商在中国提供过相同或超过招标标的规模的类似设备和良好声誉。</w:t>
      </w:r>
    </w:p>
    <w:p w14:paraId="10FC0199">
      <w:pPr>
        <w:spacing w:line="360" w:lineRule="auto"/>
        <w:ind w:left="203" w:leftChars="84" w:hanging="1"/>
        <w:rPr>
          <w:rFonts w:ascii="Arial" w:hAnsi="Arial" w:cs="Arial"/>
          <w:sz w:val="24"/>
          <w:szCs w:val="24"/>
        </w:rPr>
      </w:pPr>
      <w:r>
        <w:rPr>
          <w:rFonts w:ascii="Arial" w:hAnsi="Arial" w:cs="Arial"/>
          <w:sz w:val="24"/>
          <w:szCs w:val="24"/>
        </w:rPr>
        <w:t>2）投标人应提供2020年1月1日以来类似设备的用户清单，用户信息应包括国家、单位、联系人、联系电话、案例说明等。</w:t>
      </w:r>
    </w:p>
    <w:p w14:paraId="60176675">
      <w:pPr>
        <w:spacing w:line="360" w:lineRule="auto"/>
        <w:ind w:left="203" w:leftChars="84" w:hanging="1"/>
        <w:rPr>
          <w:rFonts w:ascii="Arial" w:hAnsi="Arial" w:cs="Arial"/>
          <w:sz w:val="24"/>
          <w:szCs w:val="24"/>
        </w:rPr>
      </w:pPr>
      <w:r>
        <w:rPr>
          <w:rFonts w:ascii="Arial" w:hAnsi="Arial" w:cs="Arial"/>
          <w:sz w:val="24"/>
          <w:szCs w:val="24"/>
        </w:rPr>
        <w:t>3）同一家代理商不能代表一家以上的生产厂投标，投标书要带有制造商的授权书，否则投标书将作为非响应性投标而被拒绝。</w:t>
      </w:r>
    </w:p>
    <w:p w14:paraId="1451288A">
      <w:pPr>
        <w:spacing w:line="360" w:lineRule="auto"/>
        <w:ind w:left="203" w:leftChars="84" w:hanging="1"/>
        <w:rPr>
          <w:rFonts w:ascii="Arial" w:hAnsi="Arial" w:cs="Arial"/>
          <w:sz w:val="24"/>
          <w:szCs w:val="24"/>
        </w:rPr>
      </w:pPr>
      <w:r>
        <w:rPr>
          <w:rFonts w:ascii="Arial" w:hAnsi="Arial" w:cs="Arial"/>
          <w:sz w:val="24"/>
          <w:szCs w:val="24"/>
        </w:rPr>
        <w:t xml:space="preserve">Qualification Criteria: </w:t>
      </w:r>
    </w:p>
    <w:p w14:paraId="47BC9032">
      <w:pPr>
        <w:spacing w:line="360" w:lineRule="auto"/>
        <w:ind w:left="203" w:leftChars="84" w:hanging="1"/>
        <w:jc w:val="left"/>
        <w:rPr>
          <w:rFonts w:ascii="Arial" w:hAnsi="Arial" w:cs="Arial"/>
          <w:sz w:val="24"/>
          <w:szCs w:val="24"/>
        </w:rPr>
      </w:pPr>
      <w:r>
        <w:rPr>
          <w:rFonts w:ascii="Arial" w:hAnsi="Arial" w:cs="Arial"/>
          <w:sz w:val="24"/>
          <w:szCs w:val="24"/>
        </w:rPr>
        <w:t>1）Similar equipment and good reputation for bidders or manufacturers in China for the same or more scale of bidding.</w:t>
      </w:r>
    </w:p>
    <w:p w14:paraId="5A1CF11D">
      <w:pPr>
        <w:spacing w:line="360" w:lineRule="auto"/>
        <w:ind w:left="203" w:leftChars="84" w:hanging="1"/>
        <w:rPr>
          <w:rFonts w:ascii="Arial" w:hAnsi="Arial" w:cs="Arial"/>
          <w:sz w:val="24"/>
          <w:szCs w:val="24"/>
        </w:rPr>
      </w:pPr>
      <w:r>
        <w:rPr>
          <w:rFonts w:ascii="Arial" w:hAnsi="Arial" w:cs="Arial"/>
          <w:sz w:val="24"/>
          <w:szCs w:val="24"/>
        </w:rPr>
        <w:t>2）The bidder shall provide a list of users of similar equipment since January 1, 2020 The user information shall include the country, unit, contact person, contact phone number, case description, etc.</w:t>
      </w:r>
    </w:p>
    <w:p w14:paraId="19928B82">
      <w:pPr>
        <w:spacing w:line="360" w:lineRule="auto"/>
        <w:ind w:left="480" w:leftChars="100" w:hanging="240" w:hangingChars="100"/>
        <w:rPr>
          <w:rFonts w:ascii="Arial" w:hAnsi="Arial" w:cs="Arial"/>
          <w:spacing w:val="-2"/>
          <w:sz w:val="24"/>
          <w:szCs w:val="24"/>
          <w:lang w:val="en-GB"/>
        </w:rPr>
      </w:pPr>
      <w:r>
        <w:rPr>
          <w:rFonts w:ascii="Arial" w:hAnsi="Arial" w:cs="Arial"/>
          <w:sz w:val="24"/>
          <w:szCs w:val="24"/>
        </w:rPr>
        <w:t>3）The same agent can not represent more than one production plant tender, the tender should be with the manufacturer's authorization, otherwise the tender will be rejected as a non responsive tender.</w:t>
      </w:r>
    </w:p>
    <w:p w14:paraId="4A4BF4A0">
      <w:pPr>
        <w:spacing w:line="360" w:lineRule="auto"/>
        <w:ind w:left="480" w:hanging="480" w:hangingChars="200"/>
        <w:rPr>
          <w:rFonts w:ascii="Arial" w:hAnsi="Arial" w:cs="Arial"/>
          <w:sz w:val="24"/>
          <w:szCs w:val="24"/>
        </w:rPr>
      </w:pPr>
      <w:r>
        <w:rPr>
          <w:rFonts w:ascii="Arial" w:hAnsi="Arial" w:cs="Arial"/>
          <w:sz w:val="24"/>
          <w:szCs w:val="24"/>
        </w:rPr>
        <w:t>4、有意向的投标人可以从</w:t>
      </w:r>
      <w:r>
        <w:rPr>
          <w:rFonts w:hint="eastAsia" w:ascii="Arial" w:hAnsi="Arial" w:cs="Arial"/>
          <w:sz w:val="24"/>
          <w:szCs w:val="24"/>
        </w:rPr>
        <w:t>2026年1月</w:t>
      </w:r>
      <w:r>
        <w:rPr>
          <w:rFonts w:hint="eastAsia" w:ascii="Arial" w:hAnsi="Arial" w:cs="Arial"/>
          <w:sz w:val="24"/>
          <w:szCs w:val="24"/>
          <w:lang w:val="en-US" w:eastAsia="zh-CN"/>
        </w:rPr>
        <w:t>13</w:t>
      </w:r>
      <w:r>
        <w:rPr>
          <w:rFonts w:hint="eastAsia" w:ascii="Arial" w:hAnsi="Arial" w:cs="Arial"/>
          <w:sz w:val="24"/>
          <w:szCs w:val="24"/>
        </w:rPr>
        <w:t>日起至2026年1月</w:t>
      </w:r>
      <w:r>
        <w:rPr>
          <w:rFonts w:hint="eastAsia" w:ascii="Arial" w:hAnsi="Arial" w:cs="Arial"/>
          <w:sz w:val="24"/>
          <w:szCs w:val="24"/>
          <w:lang w:val="en-US" w:eastAsia="zh-CN"/>
        </w:rPr>
        <w:t>19</w:t>
      </w:r>
      <w:r>
        <w:rPr>
          <w:rFonts w:hint="eastAsia" w:ascii="Arial" w:hAnsi="Arial" w:cs="Arial"/>
          <w:sz w:val="24"/>
          <w:szCs w:val="24"/>
        </w:rPr>
        <w:t>日</w:t>
      </w:r>
      <w:r>
        <w:rPr>
          <w:rFonts w:ascii="Arial" w:hAnsi="Arial" w:cs="Arial"/>
          <w:sz w:val="24"/>
          <w:szCs w:val="24"/>
        </w:rPr>
        <w:t>每天上午9时至11时00分，下午13时00分至16时00分 (北京时间)。</w:t>
      </w:r>
    </w:p>
    <w:p w14:paraId="4623156A">
      <w:pPr>
        <w:spacing w:line="360" w:lineRule="auto"/>
        <w:ind w:left="480" w:leftChars="200"/>
        <w:rPr>
          <w:rFonts w:ascii="Arial" w:hAnsi="Arial" w:cs="Arial"/>
          <w:sz w:val="24"/>
          <w:szCs w:val="24"/>
        </w:rPr>
      </w:pPr>
      <w:r>
        <w:rPr>
          <w:rFonts w:ascii="Arial" w:hAnsi="Arial" w:cs="Arial"/>
          <w:sz w:val="24"/>
          <w:szCs w:val="24"/>
        </w:rPr>
        <w:t>获取方法：</w:t>
      </w:r>
    </w:p>
    <w:p w14:paraId="2CCB222B">
      <w:pPr>
        <w:spacing w:line="360" w:lineRule="auto"/>
        <w:ind w:firstLine="480" w:firstLineChars="200"/>
        <w:rPr>
          <w:rFonts w:ascii="Arial" w:hAnsi="Arial" w:cs="Arial"/>
          <w:sz w:val="24"/>
          <w:szCs w:val="24"/>
        </w:rPr>
      </w:pPr>
      <w:r>
        <w:rPr>
          <w:rFonts w:ascii="Arial" w:hAnsi="Arial" w:cs="Arial"/>
          <w:sz w:val="24"/>
          <w:szCs w:val="24"/>
        </w:rPr>
        <w:t>每套招标文件的价格为100</w:t>
      </w:r>
      <w:r>
        <w:rPr>
          <w:rFonts w:hint="eastAsia" w:ascii="Arial" w:hAnsi="Arial" w:cs="Arial"/>
          <w:sz w:val="24"/>
          <w:szCs w:val="24"/>
        </w:rPr>
        <w:t>0</w:t>
      </w:r>
      <w:r>
        <w:rPr>
          <w:rFonts w:ascii="Arial" w:hAnsi="Arial" w:cs="Arial"/>
          <w:sz w:val="24"/>
          <w:szCs w:val="24"/>
        </w:rPr>
        <w:t>元或150美元，售出后概不退还。</w:t>
      </w:r>
    </w:p>
    <w:p w14:paraId="3E8D9F31">
      <w:pPr>
        <w:spacing w:line="360" w:lineRule="auto"/>
        <w:ind w:firstLine="480" w:firstLineChars="200"/>
        <w:rPr>
          <w:rFonts w:ascii="Arial" w:hAnsi="Arial" w:cs="Arial"/>
          <w:sz w:val="24"/>
          <w:szCs w:val="24"/>
        </w:rPr>
      </w:pPr>
      <w:r>
        <w:rPr>
          <w:rFonts w:ascii="Arial" w:hAnsi="Arial" w:cs="Arial"/>
          <w:sz w:val="24"/>
          <w:szCs w:val="24"/>
        </w:rPr>
        <w:t>（1）凡有意参加投标者，请先在航空工业电子采购平台完成注册并及时了解该平台会员及CA等相关收费标准，如有疑问，请致电中航工业电子采购平台服务热线400-890-0880。</w:t>
      </w:r>
    </w:p>
    <w:p w14:paraId="676E7CA3">
      <w:pPr>
        <w:spacing w:line="360" w:lineRule="auto"/>
        <w:ind w:firstLine="480" w:firstLineChars="200"/>
        <w:rPr>
          <w:rFonts w:ascii="Arial" w:hAnsi="Arial" w:cs="Arial"/>
          <w:sz w:val="24"/>
          <w:szCs w:val="24"/>
        </w:rPr>
      </w:pPr>
      <w:r>
        <w:rPr>
          <w:rFonts w:ascii="Arial" w:hAnsi="Arial" w:cs="Arial"/>
          <w:sz w:val="24"/>
          <w:szCs w:val="24"/>
        </w:rPr>
        <w:t>（2）招标文件购买付款:标书款汇款至新华招标有限公司账户后请将标书款汇款凭证上传中航工业电子采购平台，付款确认后可在中航工业电子采购平台下载招标文件。</w:t>
      </w:r>
    </w:p>
    <w:p w14:paraId="11CA78D4">
      <w:pPr>
        <w:spacing w:line="360" w:lineRule="auto"/>
        <w:ind w:firstLine="480" w:firstLineChars="200"/>
        <w:rPr>
          <w:rFonts w:ascii="Arial" w:hAnsi="Arial" w:cs="Arial"/>
          <w:sz w:val="24"/>
          <w:szCs w:val="24"/>
        </w:rPr>
      </w:pPr>
      <w:r>
        <w:rPr>
          <w:rFonts w:ascii="Arial" w:hAnsi="Arial" w:cs="Arial"/>
          <w:sz w:val="24"/>
          <w:szCs w:val="24"/>
        </w:rPr>
        <w:t>（3）账户信息：</w:t>
      </w:r>
    </w:p>
    <w:p w14:paraId="7CDF8F91">
      <w:pPr>
        <w:spacing w:line="360" w:lineRule="auto"/>
        <w:ind w:left="480" w:leftChars="200"/>
        <w:rPr>
          <w:rFonts w:ascii="Arial" w:hAnsi="Arial" w:cs="Arial"/>
          <w:sz w:val="24"/>
          <w:szCs w:val="24"/>
        </w:rPr>
      </w:pPr>
      <w:r>
        <w:rPr>
          <w:rFonts w:ascii="Arial" w:hAnsi="Arial" w:cs="Arial"/>
          <w:sz w:val="24"/>
          <w:szCs w:val="24"/>
        </w:rPr>
        <w:t>开户单位：新华招标有限公司</w:t>
      </w:r>
    </w:p>
    <w:p w14:paraId="2FFC754F">
      <w:pPr>
        <w:spacing w:line="360" w:lineRule="auto"/>
        <w:ind w:left="480" w:leftChars="200"/>
        <w:rPr>
          <w:rFonts w:ascii="Arial" w:hAnsi="Arial" w:cs="Arial"/>
          <w:sz w:val="24"/>
          <w:szCs w:val="24"/>
        </w:rPr>
      </w:pPr>
      <w:r>
        <w:rPr>
          <w:rFonts w:ascii="Arial" w:hAnsi="Arial" w:cs="Arial"/>
          <w:sz w:val="24"/>
          <w:szCs w:val="24"/>
        </w:rPr>
        <w:t>开户银行：广发银行股份有限公司北京科学园支行</w:t>
      </w:r>
    </w:p>
    <w:p w14:paraId="21943C1E">
      <w:pPr>
        <w:spacing w:line="360" w:lineRule="auto"/>
        <w:ind w:left="480" w:leftChars="200"/>
        <w:rPr>
          <w:rFonts w:ascii="Arial" w:hAnsi="Arial" w:cs="Arial"/>
          <w:sz w:val="24"/>
          <w:szCs w:val="24"/>
          <w:highlight w:val="none"/>
        </w:rPr>
      </w:pPr>
      <w:r>
        <w:rPr>
          <w:rFonts w:ascii="Arial" w:hAnsi="Arial" w:cs="Arial"/>
          <w:sz w:val="24"/>
          <w:szCs w:val="24"/>
          <w:highlight w:val="none"/>
        </w:rPr>
        <w:t>帐号：</w:t>
      </w:r>
      <w:r>
        <w:rPr>
          <w:rFonts w:hint="eastAsia" w:ascii="Arial" w:hAnsi="Arial" w:cs="Arial"/>
          <w:sz w:val="24"/>
          <w:szCs w:val="24"/>
          <w:highlight w:val="none"/>
        </w:rPr>
        <w:t>6232593799021184182</w:t>
      </w:r>
    </w:p>
    <w:p w14:paraId="26806610">
      <w:pPr>
        <w:spacing w:line="360" w:lineRule="auto"/>
        <w:rPr>
          <w:rFonts w:ascii="Arial" w:hAnsi="Arial" w:cs="Arial"/>
          <w:sz w:val="24"/>
          <w:szCs w:val="24"/>
        </w:rPr>
      </w:pPr>
      <w:r>
        <w:rPr>
          <w:rFonts w:ascii="Arial" w:hAnsi="Arial" w:cs="Arial"/>
          <w:sz w:val="24"/>
          <w:szCs w:val="24"/>
        </w:rPr>
        <w:t>特别提示：提示1：该账号为我公司针对本项目的唯一账号，与我公司其它项目账号不同，请勿汇错账号，请按照本项目公告中的账号进行付款；</w:t>
      </w:r>
    </w:p>
    <w:p w14:paraId="362F5E23">
      <w:pPr>
        <w:spacing w:line="360" w:lineRule="auto"/>
        <w:rPr>
          <w:rFonts w:ascii="Arial" w:hAnsi="Arial" w:cs="Arial"/>
          <w:sz w:val="24"/>
          <w:szCs w:val="24"/>
        </w:rPr>
      </w:pPr>
      <w:r>
        <w:rPr>
          <w:rFonts w:ascii="Arial" w:hAnsi="Arial" w:cs="Arial"/>
          <w:sz w:val="24"/>
          <w:szCs w:val="24"/>
        </w:rPr>
        <w:t xml:space="preserve">提示2：请在电汇时备注招标编号。 </w:t>
      </w:r>
    </w:p>
    <w:p w14:paraId="164A8586">
      <w:pPr>
        <w:spacing w:line="360" w:lineRule="auto"/>
        <w:ind w:left="547" w:leftChars="228"/>
        <w:rPr>
          <w:rFonts w:ascii="Arial" w:hAnsi="Arial" w:cs="Arial"/>
          <w:sz w:val="24"/>
          <w:szCs w:val="24"/>
        </w:rPr>
      </w:pPr>
      <w:r>
        <w:rPr>
          <w:rFonts w:ascii="Arial" w:hAnsi="Arial" w:cs="Arial"/>
          <w:sz w:val="24"/>
          <w:szCs w:val="24"/>
        </w:rPr>
        <w:t>Qualified bidders of interest may obtain their bids, which from 9:00 a.m. to 11:00 a.m. and 1:00 p.m. to 4:00 p.m. within working day, between January</w:t>
      </w:r>
      <w:r>
        <w:rPr>
          <w:rFonts w:hint="eastAsia" w:ascii="Arial" w:hAnsi="Arial" w:cs="Arial"/>
          <w:sz w:val="24"/>
          <w:szCs w:val="24"/>
        </w:rPr>
        <w:t xml:space="preserve"> </w:t>
      </w:r>
      <w:r>
        <w:rPr>
          <w:rFonts w:ascii="Arial" w:hAnsi="Arial" w:cs="Arial"/>
          <w:sz w:val="24"/>
          <w:szCs w:val="24"/>
        </w:rPr>
        <w:t>1</w:t>
      </w:r>
      <w:r>
        <w:rPr>
          <w:rFonts w:hint="eastAsia" w:ascii="Arial" w:hAnsi="Arial" w:cs="Arial"/>
          <w:sz w:val="24"/>
          <w:szCs w:val="24"/>
          <w:lang w:val="en-US" w:eastAsia="zh-CN"/>
        </w:rPr>
        <w:t>3</w:t>
      </w:r>
      <w:r>
        <w:rPr>
          <w:rFonts w:ascii="Arial" w:hAnsi="Arial" w:cs="Arial"/>
          <w:sz w:val="24"/>
          <w:szCs w:val="24"/>
        </w:rPr>
        <w:t>,2026 and January</w:t>
      </w:r>
      <w:r>
        <w:rPr>
          <w:rFonts w:hint="eastAsia" w:ascii="Arial" w:hAnsi="Arial" w:cs="Arial"/>
          <w:sz w:val="24"/>
          <w:szCs w:val="24"/>
        </w:rPr>
        <w:t xml:space="preserve"> </w:t>
      </w:r>
      <w:r>
        <w:rPr>
          <w:rFonts w:ascii="Arial" w:hAnsi="Arial" w:cs="Arial"/>
          <w:sz w:val="24"/>
          <w:szCs w:val="24"/>
        </w:rPr>
        <w:t>1</w:t>
      </w:r>
      <w:r>
        <w:rPr>
          <w:rFonts w:hint="eastAsia" w:ascii="Arial" w:hAnsi="Arial" w:cs="Arial"/>
          <w:sz w:val="24"/>
          <w:szCs w:val="24"/>
          <w:lang w:val="en-US" w:eastAsia="zh-CN"/>
        </w:rPr>
        <w:t>9</w:t>
      </w:r>
      <w:r>
        <w:rPr>
          <w:rFonts w:ascii="Arial" w:hAnsi="Arial" w:cs="Arial"/>
          <w:sz w:val="24"/>
          <w:szCs w:val="24"/>
        </w:rPr>
        <w:t>,2026 (China Standard Time) .</w:t>
      </w:r>
    </w:p>
    <w:p w14:paraId="1A0D3331">
      <w:pPr>
        <w:spacing w:line="360" w:lineRule="auto"/>
        <w:ind w:left="547" w:leftChars="228"/>
        <w:rPr>
          <w:rFonts w:ascii="Arial" w:hAnsi="Arial" w:cs="Arial"/>
          <w:sz w:val="24"/>
          <w:szCs w:val="24"/>
        </w:rPr>
      </w:pPr>
      <w:r>
        <w:rPr>
          <w:rFonts w:ascii="Arial" w:hAnsi="Arial" w:cs="Arial"/>
          <w:sz w:val="24"/>
          <w:szCs w:val="24"/>
        </w:rPr>
        <w:t xml:space="preserve">Acquisition Method: </w:t>
      </w:r>
    </w:p>
    <w:p w14:paraId="49223174">
      <w:pPr>
        <w:spacing w:line="360" w:lineRule="auto"/>
        <w:ind w:left="547" w:leftChars="228"/>
        <w:rPr>
          <w:rFonts w:ascii="Arial" w:hAnsi="Arial" w:cs="Arial"/>
          <w:sz w:val="24"/>
          <w:szCs w:val="24"/>
        </w:rPr>
      </w:pPr>
      <w:r>
        <w:rPr>
          <w:rFonts w:ascii="Arial" w:hAnsi="Arial" w:cs="Arial"/>
          <w:sz w:val="24"/>
          <w:szCs w:val="24"/>
        </w:rPr>
        <w:t>The price of each set of bidding documents is 100</w:t>
      </w:r>
      <w:r>
        <w:rPr>
          <w:rFonts w:hint="eastAsia" w:ascii="Arial" w:hAnsi="Arial" w:cs="Arial"/>
          <w:sz w:val="24"/>
          <w:szCs w:val="24"/>
        </w:rPr>
        <w:t>0</w:t>
      </w:r>
      <w:r>
        <w:rPr>
          <w:rFonts w:ascii="Arial" w:hAnsi="Arial" w:cs="Arial"/>
          <w:sz w:val="24"/>
          <w:szCs w:val="24"/>
        </w:rPr>
        <w:t xml:space="preserve"> yuan or 150 dollars. </w:t>
      </w:r>
      <w:bookmarkStart w:id="1" w:name="OLE_LINK3"/>
      <w:r>
        <w:rPr>
          <w:rFonts w:ascii="Arial" w:hAnsi="Arial" w:cs="Arial"/>
          <w:sz w:val="24"/>
          <w:szCs w:val="24"/>
        </w:rPr>
        <w:t>The price is not refundable after the sale.</w:t>
      </w:r>
      <w:bookmarkEnd w:id="1"/>
    </w:p>
    <w:p w14:paraId="7AB432AA">
      <w:pPr>
        <w:spacing w:line="360" w:lineRule="auto"/>
        <w:ind w:left="547" w:leftChars="228"/>
        <w:rPr>
          <w:rFonts w:ascii="Arial" w:hAnsi="Arial" w:cs="Arial"/>
          <w:sz w:val="24"/>
          <w:szCs w:val="24"/>
        </w:rPr>
      </w:pPr>
      <w:r>
        <w:rPr>
          <w:rFonts w:ascii="Arial" w:hAnsi="Arial" w:cs="Arial"/>
          <w:sz w:val="24"/>
          <w:szCs w:val="24"/>
        </w:rPr>
        <w:t>(1) All interested bidders must first complete registration on the Aviation Industry Electronic Procurement Platform and promptly familiarize themselves with the platform's membership, CA, and other relevant fee standards. For any inquiries, please contact the AVIC Electronic Procurement Platform service hotline at 400-890-0880.</w:t>
      </w:r>
    </w:p>
    <w:p w14:paraId="3730C03C">
      <w:pPr>
        <w:spacing w:line="360" w:lineRule="auto"/>
        <w:ind w:left="547" w:leftChars="228"/>
        <w:rPr>
          <w:rFonts w:ascii="Arial" w:hAnsi="Arial" w:cs="Arial"/>
          <w:sz w:val="24"/>
          <w:szCs w:val="24"/>
        </w:rPr>
      </w:pPr>
      <w:r>
        <w:rPr>
          <w:rFonts w:ascii="Arial" w:hAnsi="Arial" w:cs="Arial"/>
          <w:sz w:val="24"/>
          <w:szCs w:val="24"/>
        </w:rPr>
        <w:t>(2) Payment for Bidding Documents: After remitting the payment for the bidding documents to the account of Xinhua Tendering Co., Ltd., please upload the payment receipt to the Aviation Industry Electronic Procurement Platform. Upon confirmation of payment, the bidding documents can be downloaded from the Aviation Industry Electronic Procurement Platform.</w:t>
      </w:r>
    </w:p>
    <w:p w14:paraId="29C356DA">
      <w:pPr>
        <w:spacing w:line="360" w:lineRule="auto"/>
        <w:ind w:left="547" w:leftChars="228"/>
        <w:rPr>
          <w:rFonts w:ascii="Arial" w:hAnsi="Arial" w:cs="Arial"/>
          <w:sz w:val="24"/>
          <w:szCs w:val="24"/>
          <w:highlight w:val="none"/>
        </w:rPr>
      </w:pPr>
      <w:r>
        <w:rPr>
          <w:rFonts w:ascii="Arial" w:hAnsi="Arial" w:cs="Arial"/>
          <w:sz w:val="24"/>
          <w:szCs w:val="24"/>
        </w:rPr>
        <w:t>(3)</w:t>
      </w:r>
      <w:bookmarkStart w:id="2" w:name="OLE_LINK8"/>
      <w:r>
        <w:rPr>
          <w:rFonts w:ascii="Arial" w:hAnsi="Arial" w:cs="Arial"/>
          <w:sz w:val="24"/>
          <w:szCs w:val="24"/>
        </w:rPr>
        <w:t xml:space="preserve"> Account Information:</w:t>
      </w:r>
      <w:r>
        <w:rPr>
          <w:rFonts w:ascii="Arial" w:hAnsi="Arial" w:cs="Arial"/>
          <w:sz w:val="24"/>
          <w:szCs w:val="24"/>
        </w:rPr>
        <w:br w:type="textWrapping"/>
      </w:r>
      <w:r>
        <w:rPr>
          <w:rFonts w:ascii="Arial" w:hAnsi="Arial" w:cs="Arial"/>
          <w:sz w:val="24"/>
          <w:szCs w:val="24"/>
        </w:rPr>
        <w:t>Account Holder: Xinhua Tendering Co., Ltd.</w:t>
      </w:r>
      <w:r>
        <w:rPr>
          <w:rFonts w:ascii="Arial" w:hAnsi="Arial" w:cs="Arial"/>
          <w:sz w:val="24"/>
          <w:szCs w:val="24"/>
        </w:rPr>
        <w:br w:type="textWrapping"/>
      </w:r>
      <w:r>
        <w:rPr>
          <w:rFonts w:ascii="Arial" w:hAnsi="Arial" w:cs="Arial"/>
          <w:sz w:val="24"/>
          <w:szCs w:val="24"/>
        </w:rPr>
        <w:t>Bank: China Guangfa Bank Co., Ltd., Beijing Science Park Branch</w:t>
      </w:r>
      <w:r>
        <w:rPr>
          <w:rFonts w:ascii="Arial" w:hAnsi="Arial" w:cs="Arial"/>
          <w:sz w:val="24"/>
          <w:szCs w:val="24"/>
        </w:rPr>
        <w:br w:type="textWrapping"/>
      </w:r>
      <w:r>
        <w:rPr>
          <w:rFonts w:ascii="Arial" w:hAnsi="Arial" w:cs="Arial"/>
          <w:sz w:val="24"/>
          <w:szCs w:val="24"/>
          <w:highlight w:val="none"/>
        </w:rPr>
        <w:t>Account Number:</w:t>
      </w:r>
      <w:r>
        <w:rPr>
          <w:rFonts w:hint="eastAsia" w:ascii="Arial" w:hAnsi="Arial" w:cs="Arial"/>
          <w:sz w:val="24"/>
          <w:szCs w:val="24"/>
          <w:highlight w:val="none"/>
        </w:rPr>
        <w:t>6232593799021184182</w:t>
      </w:r>
    </w:p>
    <w:bookmarkEnd w:id="2"/>
    <w:p w14:paraId="6B30A0F6">
      <w:pPr>
        <w:spacing w:line="360" w:lineRule="auto"/>
        <w:ind w:left="547" w:leftChars="228"/>
        <w:rPr>
          <w:rFonts w:ascii="Arial" w:hAnsi="Arial" w:cs="Arial"/>
          <w:sz w:val="24"/>
          <w:szCs w:val="24"/>
        </w:rPr>
      </w:pPr>
      <w:r>
        <w:rPr>
          <w:rFonts w:ascii="Arial" w:hAnsi="Arial" w:cs="Arial"/>
          <w:sz w:val="24"/>
          <w:szCs w:val="24"/>
        </w:rPr>
        <w:t>Special Notes:</w:t>
      </w:r>
      <w:r>
        <w:rPr>
          <w:rFonts w:ascii="Arial" w:hAnsi="Arial" w:cs="Arial"/>
          <w:sz w:val="24"/>
          <w:szCs w:val="24"/>
        </w:rPr>
        <w:br w:type="textWrapping"/>
      </w:r>
      <w:r>
        <w:rPr>
          <w:rFonts w:ascii="Arial" w:hAnsi="Arial" w:cs="Arial"/>
          <w:sz w:val="24"/>
          <w:szCs w:val="24"/>
        </w:rPr>
        <w:t>Note 1: This account is our company’s exclusive account for this project and differs from our accounts for other projects. Please ensure you do not transfer funds to the wrong account and make payments strictly according to the account specified in this project announcement.</w:t>
      </w:r>
      <w:r>
        <w:rPr>
          <w:rFonts w:ascii="Arial" w:hAnsi="Arial" w:cs="Arial"/>
          <w:sz w:val="24"/>
          <w:szCs w:val="24"/>
        </w:rPr>
        <w:br w:type="textWrapping"/>
      </w:r>
      <w:r>
        <w:rPr>
          <w:rFonts w:ascii="Arial" w:hAnsi="Arial" w:cs="Arial"/>
          <w:sz w:val="24"/>
          <w:szCs w:val="24"/>
        </w:rPr>
        <w:t>Note 2: Please include the tender number in the remarks section when making the telegraphic transfer.</w:t>
      </w:r>
    </w:p>
    <w:p w14:paraId="0CA346B5">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5. 投标文件的递交</w:t>
      </w:r>
    </w:p>
    <w:p w14:paraId="15E78567">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5.1 投标文件递交截止时间：</w:t>
      </w:r>
      <w:r>
        <w:rPr>
          <w:rFonts w:hint="eastAsia" w:ascii="Arial" w:hAnsi="Arial" w:cs="Arial"/>
          <w:color w:val="auto"/>
          <w:sz w:val="24"/>
          <w:szCs w:val="24"/>
        </w:rPr>
        <w:t>2026年</w:t>
      </w:r>
      <w:r>
        <w:rPr>
          <w:rFonts w:hint="eastAsia" w:ascii="Arial" w:hAnsi="Arial" w:cs="Arial"/>
          <w:color w:val="auto"/>
          <w:sz w:val="24"/>
          <w:szCs w:val="24"/>
          <w:lang w:val="en-US" w:eastAsia="zh-CN"/>
        </w:rPr>
        <w:t>2</w:t>
      </w:r>
      <w:r>
        <w:rPr>
          <w:rFonts w:hint="eastAsia" w:ascii="Arial" w:hAnsi="Arial" w:cs="Arial"/>
          <w:color w:val="auto"/>
          <w:sz w:val="24"/>
          <w:szCs w:val="24"/>
        </w:rPr>
        <w:t>月</w:t>
      </w:r>
      <w:r>
        <w:rPr>
          <w:rFonts w:hint="eastAsia" w:ascii="Arial" w:hAnsi="Arial" w:cs="Arial"/>
          <w:color w:val="auto"/>
          <w:sz w:val="24"/>
          <w:szCs w:val="24"/>
          <w:lang w:val="en-US" w:eastAsia="zh-CN"/>
        </w:rPr>
        <w:t>3</w:t>
      </w:r>
      <w:r>
        <w:rPr>
          <w:rFonts w:hint="eastAsia" w:ascii="Arial" w:hAnsi="Arial" w:cs="Arial"/>
          <w:color w:val="auto"/>
          <w:sz w:val="24"/>
          <w:szCs w:val="24"/>
        </w:rPr>
        <w:t>日上午09:00</w:t>
      </w:r>
    </w:p>
    <w:p w14:paraId="589E5AA3">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5.2 投标文件递交地点（线下）：陕西省西安市雁塔区高新区锦业一路16号亚丁湾羽安酒店三层会议室，具体见指示牌。</w:t>
      </w:r>
    </w:p>
    <w:p w14:paraId="1184A1BC">
      <w:pPr>
        <w:pStyle w:val="4"/>
        <w:spacing w:line="360" w:lineRule="auto"/>
        <w:ind w:left="120" w:leftChars="50" w:firstLine="720" w:firstLineChars="300"/>
        <w:jc w:val="both"/>
        <w:rPr>
          <w:rFonts w:ascii="Arial" w:hAnsi="Arial" w:cs="Arial"/>
          <w:color w:val="auto"/>
          <w:sz w:val="24"/>
          <w:szCs w:val="24"/>
        </w:rPr>
      </w:pPr>
      <w:r>
        <w:rPr>
          <w:rFonts w:ascii="Arial" w:hAnsi="Arial" w:cs="Arial"/>
          <w:color w:val="auto"/>
          <w:sz w:val="24"/>
          <w:szCs w:val="24"/>
        </w:rPr>
        <w:t>投标文件递交地点（线上）：中航工业电子采购平台电子招投标专区。</w:t>
      </w:r>
    </w:p>
    <w:p w14:paraId="11EDAFAA">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5.3 逾期送达的、未送达指定地点的或者不按照招标文件要求密封的投标文件，招标人将予以拒收。逾期送达的投标文件，电子招标投标交易平台将予以拒收。</w:t>
      </w:r>
    </w:p>
    <w:p w14:paraId="78330AF0">
      <w:pPr>
        <w:pStyle w:val="4"/>
        <w:spacing w:line="360" w:lineRule="auto"/>
        <w:ind w:firstLine="482" w:firstLineChars="200"/>
        <w:jc w:val="both"/>
        <w:rPr>
          <w:rFonts w:ascii="Arial" w:hAnsi="Arial" w:cs="Arial"/>
          <w:color w:val="auto"/>
          <w:sz w:val="24"/>
          <w:szCs w:val="24"/>
        </w:rPr>
      </w:pPr>
      <w:r>
        <w:rPr>
          <w:rFonts w:ascii="Arial" w:hAnsi="Arial" w:cs="Arial"/>
          <w:b/>
          <w:bCs/>
          <w:color w:val="auto"/>
          <w:sz w:val="24"/>
          <w:szCs w:val="24"/>
        </w:rPr>
        <w:t>特别说明：</w:t>
      </w:r>
      <w:r>
        <w:rPr>
          <w:rFonts w:ascii="Arial" w:hAnsi="Arial" w:cs="Arial"/>
          <w:color w:val="auto"/>
          <w:sz w:val="24"/>
          <w:szCs w:val="24"/>
        </w:rPr>
        <w:t>除递交纸质投标文件外，</w:t>
      </w:r>
      <w:r>
        <w:rPr>
          <w:rFonts w:ascii="Arial" w:hAnsi="Arial" w:cs="Arial"/>
          <w:b/>
          <w:bCs/>
          <w:color w:val="auto"/>
          <w:sz w:val="24"/>
          <w:szCs w:val="24"/>
          <w:u w:val="single"/>
        </w:rPr>
        <w:t>本项目必须同时使用中航工业电子采购平台进行全流程电子招投标，招标文件购买、线上投标、开标、评标以及公示等工作均同时在中航工业电子采购平台电子招投标专区进行。</w:t>
      </w:r>
      <w:r>
        <w:rPr>
          <w:rFonts w:ascii="Arial" w:hAnsi="Arial" w:cs="Arial"/>
          <w:color w:val="auto"/>
          <w:sz w:val="24"/>
          <w:szCs w:val="24"/>
        </w:rPr>
        <w:t>请投标人及时在中航工业电子采购平台购买CA数字认证证书，否则无法进行线上投标。具体请参看中航工业电子采购平台电子招投标专区发布的相关指南，有关事项请与中航工业电子采购平台招投标专区客服联系（400 890 0880）。</w:t>
      </w:r>
    </w:p>
    <w:p w14:paraId="687F164A">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5. Submission of Bidding Documents</w:t>
      </w:r>
    </w:p>
    <w:p w14:paraId="0DA29C92">
      <w:pPr>
        <w:pStyle w:val="4"/>
        <w:spacing w:line="360" w:lineRule="auto"/>
        <w:ind w:left="480" w:leftChars="200"/>
        <w:jc w:val="both"/>
        <w:rPr>
          <w:rFonts w:ascii="Arial" w:hAnsi="Arial" w:cs="Arial"/>
          <w:color w:val="auto"/>
          <w:sz w:val="24"/>
          <w:szCs w:val="24"/>
        </w:rPr>
      </w:pPr>
      <w:r>
        <w:rPr>
          <w:rFonts w:ascii="Arial" w:hAnsi="Arial" w:cs="Arial"/>
          <w:b/>
          <w:bCs/>
          <w:color w:val="auto"/>
          <w:sz w:val="24"/>
          <w:szCs w:val="24"/>
        </w:rPr>
        <w:t>5.1</w:t>
      </w:r>
      <w:r>
        <w:rPr>
          <w:rFonts w:ascii="Arial" w:hAnsi="Arial" w:cs="Arial"/>
          <w:color w:val="auto"/>
          <w:sz w:val="24"/>
          <w:szCs w:val="24"/>
        </w:rPr>
        <w:t> Deadline for submission of bidding documents: </w:t>
      </w:r>
      <w:r>
        <w:rPr>
          <w:rFonts w:ascii="Arial" w:hAnsi="Arial" w:cs="Arial"/>
          <w:b/>
          <w:bCs/>
          <w:color w:val="auto"/>
          <w:sz w:val="24"/>
          <w:szCs w:val="24"/>
        </w:rPr>
        <w:t xml:space="preserve">09:00 a.m., </w:t>
      </w:r>
      <w:r>
        <w:rPr>
          <w:rFonts w:hint="eastAsia" w:ascii="Arial" w:hAnsi="Arial" w:cs="Arial"/>
          <w:b/>
          <w:bCs/>
          <w:color w:val="auto"/>
          <w:sz w:val="24"/>
          <w:szCs w:val="24"/>
        </w:rPr>
        <w:t xml:space="preserve">February </w:t>
      </w:r>
      <w:r>
        <w:rPr>
          <w:rFonts w:hint="eastAsia" w:ascii="Arial" w:hAnsi="Arial" w:cs="Arial"/>
          <w:b/>
          <w:bCs/>
          <w:color w:val="auto"/>
          <w:sz w:val="24"/>
          <w:szCs w:val="24"/>
          <w:lang w:val="en-US" w:eastAsia="zh-CN"/>
        </w:rPr>
        <w:t>3</w:t>
      </w:r>
      <w:r>
        <w:rPr>
          <w:rFonts w:ascii="Arial" w:hAnsi="Arial" w:cs="Arial"/>
          <w:b/>
          <w:bCs/>
          <w:color w:val="auto"/>
          <w:sz w:val="24"/>
          <w:szCs w:val="24"/>
        </w:rPr>
        <w:t>, 2026</w:t>
      </w:r>
      <w:r>
        <w:rPr>
          <w:rFonts w:ascii="Arial" w:hAnsi="Arial" w:cs="Arial"/>
          <w:color w:val="auto"/>
          <w:sz w:val="24"/>
          <w:szCs w:val="24"/>
        </w:rPr>
        <w:br w:type="textWrapping"/>
      </w:r>
      <w:r>
        <w:rPr>
          <w:rFonts w:ascii="Arial" w:hAnsi="Arial" w:cs="Arial"/>
          <w:b/>
          <w:bCs/>
          <w:color w:val="auto"/>
          <w:sz w:val="24"/>
          <w:szCs w:val="24"/>
        </w:rPr>
        <w:t>5.2</w:t>
      </w:r>
      <w:r>
        <w:rPr>
          <w:rFonts w:ascii="Arial" w:hAnsi="Arial" w:cs="Arial"/>
          <w:color w:val="auto"/>
          <w:sz w:val="24"/>
          <w:szCs w:val="24"/>
        </w:rPr>
        <w:t> Submission location (offline): </w:t>
      </w:r>
      <w:r>
        <w:rPr>
          <w:rFonts w:ascii="Arial" w:hAnsi="Arial" w:cs="Arial"/>
          <w:b/>
          <w:bCs/>
          <w:color w:val="auto"/>
          <w:sz w:val="24"/>
          <w:szCs w:val="24"/>
        </w:rPr>
        <w:t>Third-floor meeting room, Aden Bay Yu'an Hotel, No. 16 Jinye Yilu, High-Tech Zone, Yanta District, Xi'an City, Shaanxi Province. Please follow on-site signage for specific directions.</w:t>
      </w:r>
      <w:r>
        <w:rPr>
          <w:rFonts w:ascii="Arial" w:hAnsi="Arial" w:cs="Arial"/>
          <w:color w:val="auto"/>
          <w:sz w:val="24"/>
          <w:szCs w:val="24"/>
        </w:rPr>
        <w:br w:type="textWrapping"/>
      </w:r>
      <w:r>
        <w:rPr>
          <w:rFonts w:ascii="Arial" w:hAnsi="Arial" w:cs="Arial"/>
          <w:color w:val="auto"/>
          <w:sz w:val="24"/>
          <w:szCs w:val="24"/>
        </w:rPr>
        <w:t>Submission location (online): </w:t>
      </w:r>
      <w:r>
        <w:rPr>
          <w:rFonts w:ascii="Arial" w:hAnsi="Arial" w:cs="Arial"/>
          <w:b/>
          <w:bCs/>
          <w:color w:val="auto"/>
          <w:sz w:val="24"/>
          <w:szCs w:val="24"/>
        </w:rPr>
        <w:t>Electronic Bidding Section of the Aviation Industry Electronic Procure</w:t>
      </w:r>
      <w:bookmarkStart w:id="4" w:name="_GoBack"/>
      <w:bookmarkEnd w:id="4"/>
      <w:r>
        <w:rPr>
          <w:rFonts w:ascii="Arial" w:hAnsi="Arial" w:cs="Arial"/>
          <w:b/>
          <w:bCs/>
          <w:color w:val="auto"/>
          <w:sz w:val="24"/>
          <w:szCs w:val="24"/>
        </w:rPr>
        <w:t>ment Platform.</w:t>
      </w:r>
      <w:r>
        <w:rPr>
          <w:rFonts w:ascii="Arial" w:hAnsi="Arial" w:cs="Arial"/>
          <w:color w:val="auto"/>
          <w:sz w:val="24"/>
          <w:szCs w:val="24"/>
        </w:rPr>
        <w:br w:type="textWrapping"/>
      </w:r>
      <w:r>
        <w:rPr>
          <w:rFonts w:ascii="Arial" w:hAnsi="Arial" w:cs="Arial"/>
          <w:b/>
          <w:bCs/>
          <w:color w:val="auto"/>
          <w:sz w:val="24"/>
          <w:szCs w:val="24"/>
        </w:rPr>
        <w:t>5.3</w:t>
      </w:r>
      <w:r>
        <w:rPr>
          <w:rFonts w:ascii="Arial" w:hAnsi="Arial" w:cs="Arial"/>
          <w:color w:val="auto"/>
          <w:sz w:val="24"/>
          <w:szCs w:val="24"/>
        </w:rPr>
        <w:t> Bidding documents that are submitted late, not delivered to the designated location, or not sealed in accordance with the requirements of the bidding documents will be rejected by the Tenderee. Late submissions will also be rejected by the electronic bidding platform.</w:t>
      </w:r>
    </w:p>
    <w:p w14:paraId="7E58EA12">
      <w:pPr>
        <w:pStyle w:val="4"/>
        <w:spacing w:line="360" w:lineRule="auto"/>
        <w:ind w:left="480" w:leftChars="200"/>
        <w:jc w:val="both"/>
        <w:rPr>
          <w:rFonts w:ascii="Arial" w:hAnsi="Arial" w:cs="Arial"/>
          <w:color w:val="auto"/>
          <w:sz w:val="24"/>
          <w:szCs w:val="24"/>
        </w:rPr>
      </w:pPr>
      <w:r>
        <w:rPr>
          <w:rFonts w:ascii="Arial" w:hAnsi="Arial" w:cs="Arial"/>
          <w:b/>
          <w:bCs/>
          <w:color w:val="auto"/>
          <w:sz w:val="24"/>
          <w:szCs w:val="24"/>
        </w:rPr>
        <w:t>Special Note:</w:t>
      </w:r>
      <w:r>
        <w:rPr>
          <w:rFonts w:ascii="Arial" w:hAnsi="Arial" w:cs="Arial"/>
          <w:color w:val="auto"/>
          <w:sz w:val="24"/>
          <w:szCs w:val="24"/>
        </w:rPr>
        <w:t> In addition to submitting physical bidding documents, this project must utilize the Aviation Industry Electronic Procurement Platform for the entire electronic bidding process. Activities including purchase of bidding documents, online bidding, bid opening, bid evaluation, and result announcements will all be conducted in the Electronic Bidding Section of the Aviation Industry Electronic Procurement Platform. Bidders must purchase a CA digital certificate from the Aviation Industry Electronic Procurement Platform in a timely manner; otherwise, online bidding will not be possible. Please refer to the relevant guidelines published in the Electronic Bidding Section of the Aviation Industry Electronic Procurement Platform for details. For related inquiries, please contact the customer service of the Electronic Bidding Section at </w:t>
      </w:r>
      <w:r>
        <w:rPr>
          <w:rFonts w:ascii="Arial" w:hAnsi="Arial" w:cs="Arial"/>
          <w:b/>
          <w:bCs/>
          <w:color w:val="auto"/>
          <w:sz w:val="24"/>
          <w:szCs w:val="24"/>
        </w:rPr>
        <w:t>400-890-0880</w:t>
      </w:r>
      <w:r>
        <w:rPr>
          <w:rFonts w:ascii="Arial" w:hAnsi="Arial" w:cs="Arial"/>
          <w:color w:val="auto"/>
          <w:sz w:val="24"/>
          <w:szCs w:val="24"/>
        </w:rPr>
        <w:t>.</w:t>
      </w:r>
    </w:p>
    <w:p w14:paraId="1F3099B1">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6. 开标时间及地点</w:t>
      </w:r>
    </w:p>
    <w:p w14:paraId="5A43EBFB">
      <w:pPr>
        <w:pStyle w:val="4"/>
        <w:spacing w:line="360" w:lineRule="auto"/>
        <w:ind w:firstLine="480" w:firstLineChars="200"/>
        <w:rPr>
          <w:rFonts w:ascii="Arial" w:hAnsi="Arial" w:cs="Arial"/>
          <w:color w:val="auto"/>
          <w:sz w:val="24"/>
          <w:szCs w:val="24"/>
        </w:rPr>
      </w:pPr>
      <w:r>
        <w:rPr>
          <w:rFonts w:ascii="Arial" w:hAnsi="Arial" w:cs="Arial"/>
          <w:color w:val="auto"/>
          <w:sz w:val="24"/>
          <w:szCs w:val="24"/>
        </w:rPr>
        <w:t>6.1 开标时间：同投标文件递交截止时间。</w:t>
      </w:r>
    </w:p>
    <w:p w14:paraId="64E6B0A7">
      <w:pPr>
        <w:pStyle w:val="4"/>
        <w:spacing w:line="360" w:lineRule="auto"/>
        <w:ind w:firstLine="480" w:firstLineChars="200"/>
        <w:rPr>
          <w:rFonts w:ascii="Arial" w:hAnsi="Arial" w:cs="Arial"/>
          <w:color w:val="auto"/>
          <w:sz w:val="24"/>
          <w:szCs w:val="24"/>
        </w:rPr>
      </w:pPr>
      <w:r>
        <w:rPr>
          <w:rFonts w:ascii="Arial" w:hAnsi="Arial" w:cs="Arial"/>
          <w:color w:val="auto"/>
          <w:sz w:val="24"/>
          <w:szCs w:val="24"/>
        </w:rPr>
        <w:t>6.2 开标地点：同投标文件递交地点。</w:t>
      </w:r>
    </w:p>
    <w:p w14:paraId="5E690F74">
      <w:pPr>
        <w:pStyle w:val="4"/>
        <w:spacing w:line="360" w:lineRule="auto"/>
        <w:jc w:val="both"/>
        <w:rPr>
          <w:rFonts w:ascii="Arial" w:hAnsi="Arial" w:cs="Arial"/>
          <w:b/>
          <w:bCs/>
          <w:color w:val="auto"/>
          <w:sz w:val="24"/>
          <w:szCs w:val="24"/>
        </w:rPr>
      </w:pPr>
      <w:r>
        <w:rPr>
          <w:rFonts w:ascii="Arial" w:hAnsi="Arial" w:cs="Arial"/>
          <w:b/>
          <w:bCs/>
          <w:color w:val="auto"/>
          <w:sz w:val="24"/>
          <w:szCs w:val="24"/>
        </w:rPr>
        <w:t>6. Bid Opening Time and Location</w:t>
      </w:r>
    </w:p>
    <w:p w14:paraId="14138429">
      <w:pPr>
        <w:pStyle w:val="4"/>
        <w:spacing w:line="360" w:lineRule="auto"/>
        <w:ind w:left="480" w:leftChars="200"/>
        <w:rPr>
          <w:rFonts w:ascii="Arial" w:hAnsi="Arial" w:cs="Arial"/>
          <w:color w:val="auto"/>
          <w:sz w:val="24"/>
          <w:szCs w:val="24"/>
        </w:rPr>
      </w:pPr>
      <w:r>
        <w:rPr>
          <w:rFonts w:ascii="Arial" w:hAnsi="Arial" w:cs="Arial"/>
          <w:color w:val="auto"/>
          <w:sz w:val="24"/>
          <w:szCs w:val="24"/>
        </w:rPr>
        <w:t>6.1 Bid opening time: Same as the deadline for submission of bidding documents.</w:t>
      </w:r>
      <w:r>
        <w:rPr>
          <w:rFonts w:ascii="Arial" w:hAnsi="Arial" w:cs="Arial"/>
          <w:color w:val="auto"/>
          <w:sz w:val="24"/>
          <w:szCs w:val="24"/>
        </w:rPr>
        <w:br w:type="textWrapping"/>
      </w:r>
      <w:r>
        <w:rPr>
          <w:rFonts w:ascii="Arial" w:hAnsi="Arial" w:cs="Arial"/>
          <w:color w:val="auto"/>
          <w:sz w:val="24"/>
          <w:szCs w:val="24"/>
        </w:rPr>
        <w:t>6.2 Bid opening location: Same as the submission location for bidding documents.</w:t>
      </w:r>
    </w:p>
    <w:p w14:paraId="085403FA">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7.发布公告的媒介</w:t>
      </w:r>
    </w:p>
    <w:p w14:paraId="4BA860F2">
      <w:pPr>
        <w:pStyle w:val="4"/>
        <w:spacing w:line="360" w:lineRule="auto"/>
        <w:ind w:firstLine="480" w:firstLineChars="200"/>
        <w:jc w:val="left"/>
        <w:rPr>
          <w:rFonts w:ascii="Arial" w:hAnsi="Arial" w:cs="Arial"/>
          <w:color w:val="auto"/>
          <w:sz w:val="24"/>
          <w:szCs w:val="24"/>
        </w:rPr>
      </w:pPr>
      <w:r>
        <w:rPr>
          <w:rFonts w:ascii="Arial" w:hAnsi="Arial" w:cs="Arial"/>
          <w:color w:val="auto"/>
          <w:sz w:val="24"/>
          <w:szCs w:val="24"/>
        </w:rPr>
        <w:t>本次招标公告在 “中国国际招标网（网址：</w:t>
      </w:r>
      <w:r>
        <w:rPr>
          <w:rFonts w:hint="eastAsia" w:ascii="Arial" w:hAnsi="Arial" w:cs="Arial"/>
          <w:color w:val="auto"/>
          <w:sz w:val="24"/>
          <w:szCs w:val="24"/>
        </w:rPr>
        <w:t>http://chinabidding.mofcom.gov.cn</w:t>
      </w:r>
      <w:r>
        <w:rPr>
          <w:rFonts w:ascii="Arial" w:hAnsi="Arial" w:cs="Arial"/>
          <w:color w:val="auto"/>
          <w:sz w:val="24"/>
          <w:szCs w:val="24"/>
        </w:rPr>
        <w:t>）”和中航工业电子采购平台同时发布。</w:t>
      </w:r>
    </w:p>
    <w:p w14:paraId="46280D1D">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7. Media for Announcement Publication</w:t>
      </w:r>
    </w:p>
    <w:p w14:paraId="6E56A5B9">
      <w:pPr>
        <w:pStyle w:val="4"/>
        <w:spacing w:line="360" w:lineRule="auto"/>
        <w:ind w:firstLine="480" w:firstLineChars="200"/>
        <w:jc w:val="left"/>
        <w:rPr>
          <w:rFonts w:ascii="Arial" w:hAnsi="Arial" w:cs="Arial"/>
          <w:color w:val="auto"/>
          <w:sz w:val="24"/>
          <w:szCs w:val="24"/>
        </w:rPr>
      </w:pPr>
      <w:r>
        <w:rPr>
          <w:rFonts w:ascii="Arial" w:hAnsi="Arial" w:cs="Arial"/>
          <w:color w:val="auto"/>
          <w:sz w:val="24"/>
          <w:szCs w:val="24"/>
        </w:rPr>
        <w:t>This bidding announcement is simultaneously published on the </w:t>
      </w:r>
      <w:r>
        <w:rPr>
          <w:rFonts w:ascii="Arial" w:hAnsi="Arial" w:cs="Arial"/>
          <w:b/>
          <w:bCs/>
          <w:color w:val="auto"/>
          <w:sz w:val="24"/>
          <w:szCs w:val="24"/>
        </w:rPr>
        <w:t>"China International Tendering Network (website: </w:t>
      </w:r>
      <w:r>
        <w:rPr>
          <w:rFonts w:hint="eastAsia" w:ascii="Arial" w:hAnsi="Arial" w:cs="Arial"/>
          <w:color w:val="auto"/>
          <w:sz w:val="24"/>
          <w:szCs w:val="24"/>
        </w:rPr>
        <w:t>http://chinabidding.mofcom.gov.cn</w:t>
      </w:r>
      <w:r>
        <w:rPr>
          <w:rFonts w:ascii="Arial" w:hAnsi="Arial" w:cs="Arial"/>
          <w:b/>
          <w:bCs/>
          <w:color w:val="auto"/>
          <w:sz w:val="24"/>
          <w:szCs w:val="24"/>
        </w:rPr>
        <w:t>)"</w:t>
      </w:r>
      <w:r>
        <w:rPr>
          <w:rFonts w:ascii="Arial" w:hAnsi="Arial" w:cs="Arial"/>
          <w:color w:val="auto"/>
          <w:sz w:val="24"/>
          <w:szCs w:val="24"/>
        </w:rPr>
        <w:t> and the </w:t>
      </w:r>
      <w:r>
        <w:rPr>
          <w:rFonts w:ascii="Arial" w:hAnsi="Arial" w:cs="Arial"/>
          <w:b/>
          <w:bCs/>
          <w:color w:val="auto"/>
          <w:sz w:val="24"/>
          <w:szCs w:val="24"/>
        </w:rPr>
        <w:t>Aviation Industry Electronic Procurement Platform</w:t>
      </w:r>
      <w:r>
        <w:rPr>
          <w:rFonts w:ascii="Arial" w:hAnsi="Arial" w:cs="Arial"/>
          <w:color w:val="auto"/>
          <w:sz w:val="24"/>
          <w:szCs w:val="24"/>
        </w:rPr>
        <w:t>.</w:t>
      </w:r>
    </w:p>
    <w:p w14:paraId="6D54A748">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8. 监督部门</w:t>
      </w:r>
    </w:p>
    <w:p w14:paraId="59F9AE6D">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本招标项目的监督部门为：纪检审计法律部。</w:t>
      </w:r>
    </w:p>
    <w:p w14:paraId="7DC4E30A">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8. Supervising Department</w:t>
      </w:r>
    </w:p>
    <w:p w14:paraId="0821A004">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The supervising department for this bidding project is: Discipline Inspection, Audit, and Legal Department.</w:t>
      </w:r>
    </w:p>
    <w:p w14:paraId="78E2C179">
      <w:pPr>
        <w:pStyle w:val="4"/>
        <w:spacing w:line="360" w:lineRule="auto"/>
        <w:jc w:val="both"/>
        <w:outlineLvl w:val="0"/>
        <w:rPr>
          <w:rFonts w:ascii="Arial" w:hAnsi="Arial" w:cs="Arial"/>
          <w:b/>
          <w:bCs/>
          <w:color w:val="auto"/>
          <w:sz w:val="24"/>
          <w:szCs w:val="24"/>
        </w:rPr>
      </w:pPr>
      <w:r>
        <w:rPr>
          <w:rFonts w:ascii="Arial" w:hAnsi="Arial" w:cs="Arial"/>
          <w:b/>
          <w:bCs/>
          <w:color w:val="auto"/>
          <w:sz w:val="24"/>
          <w:szCs w:val="24"/>
        </w:rPr>
        <w:t>9. 联系方式</w:t>
      </w:r>
    </w:p>
    <w:p w14:paraId="44D1DC0C">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招标人：中国航空工业集团公司西安航空计算技术研究所</w:t>
      </w:r>
    </w:p>
    <w:p w14:paraId="5851E0CD">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地址：陕西省西安市雁塔区锦业二路15号</w:t>
      </w:r>
    </w:p>
    <w:p w14:paraId="023A85CA">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联系人：鲍经理</w:t>
      </w:r>
    </w:p>
    <w:p w14:paraId="0D982CC4">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电话：029-81167270</w:t>
      </w:r>
    </w:p>
    <w:p w14:paraId="0C0EEAE4">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邮箱：bmxiao777@163.com</w:t>
      </w:r>
    </w:p>
    <w:p w14:paraId="34DD1E61">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招标代理机构：新华招标有限公司</w:t>
      </w:r>
    </w:p>
    <w:p w14:paraId="69B3DC70">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地址：北京市海淀区莲花池东路39号西金大厦8层</w:t>
      </w:r>
    </w:p>
    <w:p w14:paraId="4DB64079">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联系人：王尊、牛晓琳</w:t>
      </w:r>
    </w:p>
    <w:p w14:paraId="4751A215">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电话：</w:t>
      </w:r>
      <w:bookmarkStart w:id="3" w:name="OLE_LINK12"/>
      <w:r>
        <w:rPr>
          <w:rFonts w:ascii="Arial" w:hAnsi="Arial" w:cs="Arial"/>
          <w:color w:val="auto"/>
          <w:sz w:val="24"/>
          <w:szCs w:val="24"/>
        </w:rPr>
        <w:t>15001349790</w:t>
      </w:r>
      <w:bookmarkEnd w:id="3"/>
      <w:r>
        <w:rPr>
          <w:rFonts w:ascii="Arial" w:hAnsi="Arial" w:cs="Arial"/>
          <w:color w:val="auto"/>
          <w:sz w:val="24"/>
          <w:szCs w:val="24"/>
        </w:rPr>
        <w:t>、15833363728</w:t>
      </w:r>
    </w:p>
    <w:p w14:paraId="13BC85CD">
      <w:pPr>
        <w:pStyle w:val="4"/>
        <w:spacing w:line="360" w:lineRule="auto"/>
        <w:ind w:firstLine="480" w:firstLineChars="200"/>
        <w:jc w:val="both"/>
        <w:rPr>
          <w:rFonts w:ascii="Arial" w:hAnsi="Arial" w:cs="Arial"/>
          <w:color w:val="auto"/>
          <w:sz w:val="24"/>
          <w:szCs w:val="24"/>
        </w:rPr>
      </w:pPr>
      <w:r>
        <w:rPr>
          <w:rFonts w:ascii="Arial" w:hAnsi="Arial" w:cs="Arial"/>
          <w:color w:val="auto"/>
          <w:sz w:val="24"/>
          <w:szCs w:val="24"/>
        </w:rPr>
        <w:t>邮箱：niuxiaolin@xhtc.com.cn</w:t>
      </w:r>
    </w:p>
    <w:p w14:paraId="61D2A68C">
      <w:pPr>
        <w:spacing w:line="360" w:lineRule="auto"/>
        <w:ind w:left="482" w:hanging="482" w:hangingChars="200"/>
        <w:rPr>
          <w:rFonts w:ascii="Arial" w:hAnsi="Arial" w:cs="Arial"/>
          <w:sz w:val="24"/>
          <w:szCs w:val="24"/>
        </w:rPr>
      </w:pPr>
      <w:r>
        <w:rPr>
          <w:rFonts w:ascii="Arial" w:hAnsi="Arial" w:cs="Arial"/>
          <w:b/>
          <w:bCs/>
          <w:sz w:val="24"/>
          <w:szCs w:val="24"/>
        </w:rPr>
        <w:t>9. Contact Information</w:t>
      </w:r>
    </w:p>
    <w:p w14:paraId="072067F8">
      <w:pPr>
        <w:pStyle w:val="4"/>
        <w:spacing w:line="360" w:lineRule="auto"/>
        <w:ind w:left="480" w:leftChars="200"/>
        <w:jc w:val="both"/>
        <w:rPr>
          <w:rFonts w:ascii="Arial" w:hAnsi="Arial" w:cs="Arial"/>
          <w:color w:val="auto"/>
          <w:sz w:val="24"/>
          <w:szCs w:val="24"/>
        </w:rPr>
      </w:pPr>
      <w:r>
        <w:rPr>
          <w:rFonts w:ascii="Arial" w:hAnsi="Arial" w:cs="Arial"/>
          <w:b/>
          <w:bCs/>
          <w:color w:val="auto"/>
          <w:sz w:val="24"/>
          <w:szCs w:val="24"/>
        </w:rPr>
        <w:t>Name of the</w:t>
      </w:r>
      <w:r>
        <w:rPr>
          <w:rFonts w:ascii="Arial" w:hAnsi="Arial" w:cs="Arial"/>
          <w:b/>
          <w:bCs/>
          <w:color w:val="auto"/>
          <w:sz w:val="24"/>
          <w:szCs w:val="24"/>
          <w:highlight w:val="none"/>
        </w:rPr>
        <w:t xml:space="preserve"> tenderee:</w:t>
      </w:r>
      <w:r>
        <w:rPr>
          <w:rFonts w:ascii="Arial" w:hAnsi="Arial" w:cs="Arial"/>
          <w:color w:val="auto"/>
          <w:sz w:val="24"/>
          <w:szCs w:val="24"/>
          <w:highlight w:val="none"/>
        </w:rPr>
        <w:t> Xi’an Aeronautics Computing Technique Research Institution, AVIC</w:t>
      </w:r>
      <w:r>
        <w:rPr>
          <w:rFonts w:ascii="Arial" w:hAnsi="Arial" w:cs="Arial"/>
          <w:color w:val="auto"/>
          <w:sz w:val="24"/>
          <w:szCs w:val="24"/>
        </w:rPr>
        <w:br w:type="textWrapping"/>
      </w:r>
      <w:r>
        <w:rPr>
          <w:rFonts w:ascii="Arial" w:hAnsi="Arial" w:cs="Arial"/>
          <w:color w:val="auto"/>
          <w:sz w:val="24"/>
          <w:szCs w:val="24"/>
        </w:rPr>
        <w:t>Address: No. 15 Jinye Erlu, Yanta District, Xi'an City, Shaanxi Province</w:t>
      </w:r>
      <w:r>
        <w:rPr>
          <w:rFonts w:ascii="Arial" w:hAnsi="Arial" w:cs="Arial"/>
          <w:color w:val="auto"/>
          <w:sz w:val="24"/>
          <w:szCs w:val="24"/>
        </w:rPr>
        <w:br w:type="textWrapping"/>
      </w:r>
      <w:r>
        <w:rPr>
          <w:rFonts w:ascii="Arial" w:hAnsi="Arial" w:cs="Arial"/>
          <w:color w:val="auto"/>
          <w:sz w:val="24"/>
          <w:szCs w:val="24"/>
        </w:rPr>
        <w:t>Contact Person: Manager Bao</w:t>
      </w:r>
      <w:r>
        <w:rPr>
          <w:rFonts w:ascii="Arial" w:hAnsi="Arial" w:cs="Arial"/>
          <w:color w:val="auto"/>
          <w:sz w:val="24"/>
          <w:szCs w:val="24"/>
        </w:rPr>
        <w:br w:type="textWrapping"/>
      </w:r>
      <w:r>
        <w:rPr>
          <w:rFonts w:ascii="Arial" w:hAnsi="Arial" w:cs="Arial"/>
          <w:color w:val="auto"/>
          <w:sz w:val="24"/>
          <w:szCs w:val="24"/>
        </w:rPr>
        <w:t>Tel: 029-81167270</w:t>
      </w:r>
      <w:r>
        <w:rPr>
          <w:rFonts w:ascii="Arial" w:hAnsi="Arial" w:cs="Arial"/>
          <w:color w:val="auto"/>
          <w:sz w:val="24"/>
          <w:szCs w:val="24"/>
        </w:rPr>
        <w:br w:type="textWrapping"/>
      </w:r>
      <w:r>
        <w:rPr>
          <w:rFonts w:ascii="Arial" w:hAnsi="Arial" w:cs="Arial"/>
          <w:color w:val="auto"/>
          <w:sz w:val="24"/>
          <w:szCs w:val="24"/>
        </w:rPr>
        <w:t>Email: bmxiao777@163.com</w:t>
      </w:r>
    </w:p>
    <w:p w14:paraId="1A15EFBF">
      <w:pPr>
        <w:pStyle w:val="4"/>
        <w:spacing w:line="360" w:lineRule="auto"/>
        <w:ind w:left="480" w:leftChars="200"/>
        <w:jc w:val="both"/>
        <w:rPr>
          <w:rFonts w:ascii="Arial" w:hAnsi="Arial" w:cs="Arial"/>
          <w:b/>
          <w:sz w:val="24"/>
          <w:szCs w:val="24"/>
          <w:lang w:val="en-GB"/>
        </w:rPr>
      </w:pPr>
      <w:r>
        <w:rPr>
          <w:rFonts w:ascii="Arial" w:hAnsi="Arial" w:cs="Arial"/>
          <w:b/>
          <w:bCs/>
          <w:color w:val="auto"/>
          <w:sz w:val="24"/>
          <w:szCs w:val="24"/>
        </w:rPr>
        <w:t>Tendering Agent:</w:t>
      </w:r>
      <w:r>
        <w:rPr>
          <w:rFonts w:ascii="Arial" w:hAnsi="Arial" w:cs="Arial"/>
          <w:color w:val="auto"/>
          <w:sz w:val="24"/>
          <w:szCs w:val="24"/>
        </w:rPr>
        <w:t xml:space="preserve"> Xin Hua Tendering Co.,ltd</w:t>
      </w:r>
      <w:r>
        <w:rPr>
          <w:rFonts w:ascii="Arial" w:hAnsi="Arial" w:cs="Arial"/>
          <w:color w:val="auto"/>
          <w:sz w:val="24"/>
          <w:szCs w:val="24"/>
        </w:rPr>
        <w:br w:type="textWrapping"/>
      </w:r>
      <w:r>
        <w:rPr>
          <w:rFonts w:ascii="Arial" w:hAnsi="Arial" w:cs="Arial"/>
          <w:color w:val="auto"/>
          <w:sz w:val="24"/>
          <w:szCs w:val="24"/>
        </w:rPr>
        <w:t>Address: 8th Floor, West Gold Building, No. 39 Lianhuachi East Road, Haidian District, Beijing</w:t>
      </w:r>
      <w:r>
        <w:rPr>
          <w:rFonts w:ascii="Arial" w:hAnsi="Arial" w:cs="Arial"/>
          <w:color w:val="auto"/>
          <w:sz w:val="24"/>
          <w:szCs w:val="24"/>
        </w:rPr>
        <w:br w:type="textWrapping"/>
      </w:r>
      <w:r>
        <w:rPr>
          <w:rFonts w:ascii="Arial" w:hAnsi="Arial" w:cs="Arial"/>
          <w:color w:val="auto"/>
          <w:sz w:val="24"/>
          <w:szCs w:val="24"/>
        </w:rPr>
        <w:t>Contact Persons: Wang Zun, Niu Xiaolin</w:t>
      </w:r>
      <w:r>
        <w:rPr>
          <w:rFonts w:ascii="Arial" w:hAnsi="Arial" w:cs="Arial"/>
          <w:color w:val="auto"/>
          <w:sz w:val="24"/>
          <w:szCs w:val="24"/>
        </w:rPr>
        <w:br w:type="textWrapping"/>
      </w:r>
      <w:r>
        <w:rPr>
          <w:rFonts w:ascii="Arial" w:hAnsi="Arial" w:cs="Arial"/>
          <w:color w:val="auto"/>
          <w:sz w:val="24"/>
          <w:szCs w:val="24"/>
        </w:rPr>
        <w:t>Tel: 15001349790, 15833363728</w:t>
      </w:r>
      <w:r>
        <w:rPr>
          <w:rFonts w:ascii="Arial" w:hAnsi="Arial" w:cs="Arial"/>
          <w:color w:val="auto"/>
          <w:sz w:val="24"/>
          <w:szCs w:val="24"/>
        </w:rPr>
        <w:br w:type="textWrapping"/>
      </w:r>
      <w:r>
        <w:rPr>
          <w:rFonts w:ascii="Arial" w:hAnsi="Arial" w:cs="Arial"/>
          <w:color w:val="auto"/>
          <w:sz w:val="24"/>
          <w:szCs w:val="24"/>
        </w:rPr>
        <w:t>Email: niuxiaolin@xhtc.com.cn</w:t>
      </w:r>
    </w:p>
    <w:p w14:paraId="08F79B18">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4D7FD0"/>
    <w:rsid w:val="244D7FD0"/>
    <w:rsid w:val="362A5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Times New Roman" w:hAnsi="Times New Roman" w:eastAsia="宋体" w:cs="Times New Roman"/>
      <w:sz w:val="24"/>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2026-01-12T04:59:00Z</dcterms:created>
  <dc:creator>1</dc:creator>
  <cp:lastModifiedBy>1</cp:lastModifiedBy>
  <dcterms:modified xsi:type="dcterms:W3CDTF">2026-01-12T05:00:56Z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7043391338BC4115AE60D92C124E4F16_11</vt:lpwstr>
  </property>
  <property fmtid="{D5CDD505-2E9C-101B-9397-08002B2CF9AE}" pid="4" name="KSOTemplateDocerSaveRecord">
    <vt:lpwstr>eyJoZGlkIjoiZTdjZDYyMjA2Y2I1YmM1MDIwZDQwYmJkMDAyNTZlNDciLCJ1c2VySWQiOiI1OTEyNDI1MjIifQ==</vt:lpwstr>
  </property>
</Properties>
</file>